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66C1" w:rsidRPr="00CC35C9" w:rsidRDefault="009866C1" w:rsidP="009866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r w:rsidRPr="00CC35C9">
        <w:rPr>
          <w:sz w:val="28"/>
        </w:rPr>
        <w:t>Государственное бюджетное профессиональное образовательное учреждение</w:t>
      </w:r>
    </w:p>
    <w:p w:rsidR="00F6506A" w:rsidRDefault="00F6506A" w:rsidP="00F650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r>
        <w:rPr>
          <w:sz w:val="28"/>
        </w:rPr>
        <w:t>Иркутской области</w:t>
      </w:r>
    </w:p>
    <w:p w:rsidR="009866C1" w:rsidRPr="00CC35C9" w:rsidRDefault="009866C1" w:rsidP="009866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center"/>
        <w:rPr>
          <w:sz w:val="28"/>
        </w:rPr>
      </w:pPr>
      <w:r w:rsidRPr="00CC35C9">
        <w:rPr>
          <w:sz w:val="28"/>
        </w:rPr>
        <w:t>"Тайшетский промыш</w:t>
      </w:r>
      <w:r>
        <w:rPr>
          <w:sz w:val="28"/>
        </w:rPr>
        <w:t>ленно-технологический техникум"</w:t>
      </w:r>
    </w:p>
    <w:p w:rsidR="009866C1" w:rsidRPr="00CC35C9" w:rsidRDefault="009866C1" w:rsidP="009866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rsidR="009866C1" w:rsidRPr="00CC35C9" w:rsidRDefault="009866C1" w:rsidP="009866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rsidR="009866C1" w:rsidRPr="00421DD2" w:rsidRDefault="009866C1" w:rsidP="009866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rsidR="009866C1" w:rsidRPr="00421DD2" w:rsidRDefault="009866C1" w:rsidP="009866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rsidR="009866C1" w:rsidRPr="00421DD2" w:rsidRDefault="009866C1" w:rsidP="009866C1">
      <w:pPr>
        <w:spacing w:line="360" w:lineRule="auto"/>
        <w:jc w:val="center"/>
        <w:rPr>
          <w:b/>
          <w:sz w:val="28"/>
        </w:rPr>
      </w:pPr>
    </w:p>
    <w:p w:rsidR="009866C1" w:rsidRPr="00421DD2" w:rsidRDefault="009866C1" w:rsidP="009866C1">
      <w:pPr>
        <w:spacing w:line="360" w:lineRule="auto"/>
        <w:jc w:val="center"/>
        <w:rPr>
          <w:b/>
          <w:sz w:val="28"/>
        </w:rPr>
      </w:pPr>
    </w:p>
    <w:p w:rsidR="009866C1" w:rsidRPr="00421DD2" w:rsidRDefault="009866C1" w:rsidP="009866C1">
      <w:pPr>
        <w:spacing w:line="360" w:lineRule="auto"/>
        <w:jc w:val="center"/>
        <w:rPr>
          <w:b/>
          <w:sz w:val="28"/>
        </w:rPr>
      </w:pPr>
    </w:p>
    <w:p w:rsidR="009866C1" w:rsidRPr="00421DD2" w:rsidRDefault="009866C1" w:rsidP="009866C1">
      <w:pPr>
        <w:spacing w:line="360" w:lineRule="auto"/>
        <w:jc w:val="center"/>
        <w:rPr>
          <w:b/>
          <w:sz w:val="28"/>
        </w:rPr>
      </w:pPr>
    </w:p>
    <w:p w:rsidR="009866C1" w:rsidRPr="00421DD2" w:rsidRDefault="009866C1" w:rsidP="009866C1">
      <w:pPr>
        <w:spacing w:line="360" w:lineRule="auto"/>
        <w:jc w:val="center"/>
        <w:rPr>
          <w:b/>
          <w:sz w:val="28"/>
        </w:rPr>
      </w:pPr>
    </w:p>
    <w:p w:rsidR="009866C1" w:rsidRPr="00421DD2" w:rsidRDefault="009866C1" w:rsidP="009866C1">
      <w:pPr>
        <w:spacing w:line="360" w:lineRule="auto"/>
        <w:jc w:val="center"/>
        <w:rPr>
          <w:b/>
          <w:sz w:val="28"/>
        </w:rPr>
      </w:pPr>
    </w:p>
    <w:p w:rsidR="009866C1" w:rsidRPr="00421DD2" w:rsidRDefault="009866C1" w:rsidP="009866C1">
      <w:pPr>
        <w:spacing w:line="360" w:lineRule="auto"/>
        <w:jc w:val="center"/>
        <w:rPr>
          <w:b/>
          <w:sz w:val="28"/>
        </w:rPr>
      </w:pPr>
    </w:p>
    <w:p w:rsidR="009866C1" w:rsidRPr="00421DD2" w:rsidRDefault="009866C1" w:rsidP="009866C1">
      <w:pPr>
        <w:spacing w:line="360" w:lineRule="auto"/>
        <w:jc w:val="center"/>
        <w:rPr>
          <w:b/>
          <w:sz w:val="28"/>
        </w:rPr>
      </w:pPr>
    </w:p>
    <w:p w:rsidR="009866C1" w:rsidRPr="00421DD2" w:rsidRDefault="009866C1" w:rsidP="009866C1">
      <w:pPr>
        <w:spacing w:line="360" w:lineRule="auto"/>
        <w:jc w:val="center"/>
        <w:rPr>
          <w:b/>
          <w:sz w:val="28"/>
        </w:rPr>
      </w:pPr>
    </w:p>
    <w:p w:rsidR="009866C1" w:rsidRPr="00421DD2" w:rsidRDefault="009866C1" w:rsidP="009866C1">
      <w:pPr>
        <w:spacing w:line="360" w:lineRule="auto"/>
        <w:jc w:val="center"/>
        <w:rPr>
          <w:b/>
          <w:sz w:val="28"/>
        </w:rPr>
      </w:pPr>
      <w:r w:rsidRPr="00421DD2">
        <w:rPr>
          <w:b/>
          <w:sz w:val="28"/>
        </w:rPr>
        <w:t>Комплект</w:t>
      </w:r>
    </w:p>
    <w:p w:rsidR="009866C1" w:rsidRPr="00421DD2" w:rsidRDefault="009866C1" w:rsidP="009866C1">
      <w:pPr>
        <w:spacing w:line="360" w:lineRule="auto"/>
        <w:jc w:val="center"/>
        <w:rPr>
          <w:b/>
          <w:sz w:val="28"/>
        </w:rPr>
      </w:pPr>
      <w:r w:rsidRPr="00421DD2">
        <w:rPr>
          <w:b/>
          <w:sz w:val="28"/>
        </w:rPr>
        <w:t>контрольно-оценочных средств</w:t>
      </w:r>
    </w:p>
    <w:p w:rsidR="009866C1" w:rsidRPr="00421DD2" w:rsidRDefault="009866C1" w:rsidP="009866C1">
      <w:pPr>
        <w:spacing w:line="360" w:lineRule="auto"/>
        <w:jc w:val="center"/>
        <w:rPr>
          <w:b/>
          <w:sz w:val="28"/>
        </w:rPr>
      </w:pPr>
      <w:r w:rsidRPr="00421DD2">
        <w:rPr>
          <w:b/>
          <w:sz w:val="28"/>
        </w:rPr>
        <w:t>по учебной дисциплине</w:t>
      </w:r>
    </w:p>
    <w:p w:rsidR="009866C1" w:rsidRPr="00216B96" w:rsidRDefault="009866C1" w:rsidP="00986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r w:rsidRPr="00216B96">
        <w:rPr>
          <w:b/>
          <w:sz w:val="28"/>
        </w:rPr>
        <w:t>Основы бухгалтерского учёта</w:t>
      </w:r>
    </w:p>
    <w:p w:rsidR="009866C1" w:rsidRPr="00421DD2" w:rsidRDefault="009866C1" w:rsidP="00986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p w:rsidR="009866C1" w:rsidRPr="00421DD2" w:rsidRDefault="009866C1" w:rsidP="009866C1">
      <w:pPr>
        <w:spacing w:line="360" w:lineRule="auto"/>
        <w:jc w:val="center"/>
        <w:rPr>
          <w:sz w:val="28"/>
        </w:rPr>
      </w:pPr>
      <w:r w:rsidRPr="00421DD2">
        <w:rPr>
          <w:sz w:val="28"/>
        </w:rPr>
        <w:t>основной образовательной программы (ОП)</w:t>
      </w:r>
    </w:p>
    <w:p w:rsidR="009866C1" w:rsidRPr="00421DD2" w:rsidRDefault="009866C1" w:rsidP="009866C1">
      <w:pPr>
        <w:spacing w:line="360" w:lineRule="auto"/>
        <w:jc w:val="center"/>
        <w:rPr>
          <w:sz w:val="28"/>
        </w:rPr>
      </w:pPr>
      <w:r w:rsidRPr="00421DD2">
        <w:rPr>
          <w:sz w:val="28"/>
        </w:rPr>
        <w:t>по профессии СПО</w:t>
      </w:r>
    </w:p>
    <w:p w:rsidR="009866C1" w:rsidRPr="00530C7A" w:rsidRDefault="009866C1" w:rsidP="009866C1">
      <w:pPr>
        <w:spacing w:line="360" w:lineRule="auto"/>
        <w:jc w:val="center"/>
        <w:rPr>
          <w:b/>
          <w:color w:val="FF0000"/>
          <w:sz w:val="28"/>
          <w:u w:val="single"/>
        </w:rPr>
      </w:pPr>
      <w:r w:rsidRPr="00530C7A">
        <w:rPr>
          <w:b/>
          <w:sz w:val="28"/>
          <w:u w:val="single"/>
        </w:rPr>
        <w:t>38.01.02. Продавец, контролер – кассир</w:t>
      </w:r>
    </w:p>
    <w:p w:rsidR="009866C1" w:rsidRPr="00421DD2" w:rsidRDefault="009866C1" w:rsidP="009866C1">
      <w:pPr>
        <w:spacing w:line="360" w:lineRule="auto"/>
        <w:jc w:val="center"/>
        <w:rPr>
          <w:b/>
          <w:sz w:val="28"/>
        </w:rPr>
      </w:pPr>
    </w:p>
    <w:p w:rsidR="009866C1" w:rsidRPr="00421DD2" w:rsidRDefault="009866C1" w:rsidP="009866C1">
      <w:pPr>
        <w:spacing w:line="360" w:lineRule="auto"/>
        <w:jc w:val="center"/>
        <w:rPr>
          <w:b/>
          <w:sz w:val="28"/>
        </w:rPr>
      </w:pPr>
    </w:p>
    <w:p w:rsidR="009866C1" w:rsidRPr="00421DD2" w:rsidRDefault="009866C1" w:rsidP="009866C1">
      <w:pPr>
        <w:spacing w:line="360" w:lineRule="auto"/>
        <w:jc w:val="center"/>
        <w:rPr>
          <w:b/>
          <w:sz w:val="28"/>
        </w:rPr>
      </w:pPr>
    </w:p>
    <w:p w:rsidR="009866C1" w:rsidRPr="00421DD2" w:rsidRDefault="009866C1" w:rsidP="009866C1">
      <w:pPr>
        <w:spacing w:line="360" w:lineRule="auto"/>
        <w:jc w:val="center"/>
        <w:rPr>
          <w:b/>
          <w:sz w:val="28"/>
        </w:rPr>
      </w:pPr>
    </w:p>
    <w:p w:rsidR="009866C1" w:rsidRPr="00421DD2" w:rsidRDefault="009866C1" w:rsidP="009866C1">
      <w:pPr>
        <w:spacing w:line="360" w:lineRule="auto"/>
        <w:jc w:val="center"/>
        <w:rPr>
          <w:b/>
          <w:sz w:val="28"/>
        </w:rPr>
      </w:pPr>
    </w:p>
    <w:p w:rsidR="009866C1" w:rsidRPr="00421DD2" w:rsidRDefault="009866C1" w:rsidP="009866C1">
      <w:pPr>
        <w:spacing w:line="360" w:lineRule="auto"/>
        <w:jc w:val="center"/>
        <w:rPr>
          <w:b/>
          <w:sz w:val="28"/>
        </w:rPr>
      </w:pPr>
    </w:p>
    <w:p w:rsidR="009866C1" w:rsidRPr="00421DD2" w:rsidRDefault="009866C1" w:rsidP="009866C1">
      <w:pPr>
        <w:spacing w:line="360" w:lineRule="auto"/>
        <w:jc w:val="center"/>
        <w:rPr>
          <w:b/>
          <w:sz w:val="28"/>
        </w:rPr>
      </w:pPr>
    </w:p>
    <w:p w:rsidR="009866C1" w:rsidRPr="00421DD2" w:rsidRDefault="009866C1" w:rsidP="009866C1">
      <w:pPr>
        <w:spacing w:line="360" w:lineRule="auto"/>
        <w:jc w:val="center"/>
        <w:rPr>
          <w:b/>
          <w:sz w:val="28"/>
        </w:rPr>
      </w:pPr>
    </w:p>
    <w:p w:rsidR="009866C1" w:rsidRPr="00421DD2" w:rsidRDefault="009866C1" w:rsidP="009866C1">
      <w:pPr>
        <w:spacing w:line="360" w:lineRule="auto"/>
        <w:jc w:val="center"/>
        <w:rPr>
          <w:b/>
          <w:sz w:val="28"/>
        </w:rPr>
      </w:pPr>
    </w:p>
    <w:p w:rsidR="009866C1" w:rsidRPr="00421DD2" w:rsidRDefault="009866C1" w:rsidP="009866C1">
      <w:pPr>
        <w:spacing w:line="360" w:lineRule="auto"/>
        <w:jc w:val="center"/>
        <w:rPr>
          <w:b/>
          <w:sz w:val="28"/>
        </w:rPr>
      </w:pPr>
    </w:p>
    <w:p w:rsidR="009866C1" w:rsidRPr="00421DD2" w:rsidRDefault="009866C1" w:rsidP="009866C1">
      <w:pPr>
        <w:spacing w:line="360" w:lineRule="auto"/>
        <w:jc w:val="center"/>
        <w:rPr>
          <w:sz w:val="28"/>
        </w:rPr>
      </w:pPr>
      <w:r w:rsidRPr="00421DD2">
        <w:rPr>
          <w:sz w:val="28"/>
        </w:rPr>
        <w:t>Тайшет 2015</w:t>
      </w:r>
    </w:p>
    <w:p w:rsidR="001D4672" w:rsidRDefault="001D4672" w:rsidP="001D46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1D4672" w:rsidRDefault="001D4672" w:rsidP="001D46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1D4672" w:rsidRDefault="001D4672" w:rsidP="001D46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r>
        <w:rPr>
          <w:b/>
          <w:sz w:val="28"/>
          <w:szCs w:val="28"/>
        </w:rPr>
        <w:t>Организация-разработчик:</w:t>
      </w:r>
      <w:r>
        <w:rPr>
          <w:sz w:val="28"/>
          <w:szCs w:val="28"/>
        </w:rPr>
        <w:t xml:space="preserve"> Государственное бюджетное профессиональное образовательное учреждение Иркутской области "Тайшетский промышленно-технологический техникум".</w:t>
      </w:r>
    </w:p>
    <w:p w:rsidR="001D4672" w:rsidRDefault="001D4672" w:rsidP="001D46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1D4672" w:rsidRDefault="001D4672" w:rsidP="001D46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1D4672" w:rsidRDefault="001D4672" w:rsidP="001D46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1D4672" w:rsidRDefault="001D4672" w:rsidP="001D46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1D4672" w:rsidRDefault="001D4672" w:rsidP="001D46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r>
        <w:rPr>
          <w:b/>
          <w:sz w:val="28"/>
          <w:szCs w:val="28"/>
        </w:rPr>
        <w:t>Разработчик:</w:t>
      </w:r>
    </w:p>
    <w:p w:rsidR="001D4672" w:rsidRDefault="001D4672" w:rsidP="001D46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r>
        <w:rPr>
          <w:sz w:val="28"/>
          <w:szCs w:val="28"/>
        </w:rPr>
        <w:t>Шастина А.Д., преподаватель ГБПОУ ИО "Тайшетского промышленно-технологического техникума".</w:t>
      </w:r>
    </w:p>
    <w:p w:rsidR="001D4672" w:rsidRDefault="001D4672" w:rsidP="001D46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p>
    <w:p w:rsidR="001D4672" w:rsidRDefault="001D4672" w:rsidP="001D4672">
      <w:pPr>
        <w:rPr>
          <w:b/>
          <w:sz w:val="28"/>
          <w:szCs w:val="28"/>
        </w:rPr>
      </w:pPr>
    </w:p>
    <w:p w:rsidR="001D4672" w:rsidRDefault="001D4672" w:rsidP="001D4672">
      <w:pPr>
        <w:rPr>
          <w:b/>
          <w:sz w:val="28"/>
          <w:szCs w:val="28"/>
        </w:rPr>
      </w:pPr>
    </w:p>
    <w:p w:rsidR="001D4672" w:rsidRDefault="001D4672" w:rsidP="001D4672">
      <w:pPr>
        <w:rPr>
          <w:b/>
          <w:sz w:val="28"/>
          <w:szCs w:val="28"/>
        </w:rPr>
      </w:pPr>
    </w:p>
    <w:p w:rsidR="001D4672" w:rsidRDefault="001D4672" w:rsidP="001D46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1D4672" w:rsidRDefault="001D4672" w:rsidP="001D46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bookmarkStart w:id="0" w:name="_GoBack"/>
      <w:bookmarkEnd w:id="0"/>
    </w:p>
    <w:p w:rsidR="001D4672" w:rsidRDefault="001D4672" w:rsidP="001D46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1D4672" w:rsidRDefault="001D4672" w:rsidP="001D4672">
      <w:pPr>
        <w:ind w:right="-625"/>
        <w:rPr>
          <w:b/>
          <w:bCs/>
          <w:sz w:val="28"/>
          <w:szCs w:val="28"/>
        </w:rPr>
      </w:pPr>
    </w:p>
    <w:p w:rsidR="001D4672" w:rsidRDefault="001D4672" w:rsidP="001D4672">
      <w:pPr>
        <w:tabs>
          <w:tab w:val="left" w:pos="6225"/>
        </w:tabs>
        <w:rPr>
          <w:b/>
          <w:bCs/>
          <w:sz w:val="28"/>
          <w:szCs w:val="28"/>
        </w:rPr>
      </w:pPr>
    </w:p>
    <w:p w:rsidR="001D4672" w:rsidRDefault="001D4672" w:rsidP="001D4672">
      <w:pPr>
        <w:tabs>
          <w:tab w:val="left" w:pos="6225"/>
        </w:tabs>
        <w:rPr>
          <w:b/>
          <w:bCs/>
          <w:sz w:val="28"/>
          <w:szCs w:val="28"/>
        </w:rPr>
      </w:pPr>
    </w:p>
    <w:p w:rsidR="001D4672" w:rsidRDefault="001D4672" w:rsidP="001D4672">
      <w:pPr>
        <w:tabs>
          <w:tab w:val="left" w:pos="6225"/>
        </w:tabs>
      </w:pPr>
    </w:p>
    <w:p w:rsidR="001D4672" w:rsidRDefault="001D4672" w:rsidP="001D4672">
      <w:pPr>
        <w:rPr>
          <w:b/>
          <w:bCs/>
        </w:rPr>
      </w:pPr>
      <w:r>
        <w:rPr>
          <w:b/>
          <w:bCs/>
        </w:rPr>
        <w:t xml:space="preserve">   </w:t>
      </w:r>
    </w:p>
    <w:p w:rsidR="001D4672" w:rsidRDefault="001D4672" w:rsidP="001D4672">
      <w:pPr>
        <w:pStyle w:val="2"/>
        <w:spacing w:before="0" w:after="0"/>
        <w:rPr>
          <w:rFonts w:ascii="Times New Roman" w:hAnsi="Times New Roman"/>
          <w:i w:val="0"/>
          <w:iCs w:val="0"/>
          <w:sz w:val="16"/>
          <w:szCs w:val="16"/>
          <w:lang w:val="ru-RU"/>
        </w:rPr>
      </w:pPr>
    </w:p>
    <w:p w:rsidR="001D4672" w:rsidRDefault="001D4672" w:rsidP="001D4672">
      <w:pPr>
        <w:rPr>
          <w:sz w:val="16"/>
          <w:szCs w:val="16"/>
          <w:lang w:eastAsia="x-none"/>
        </w:rPr>
      </w:pPr>
    </w:p>
    <w:p w:rsidR="001D4672" w:rsidRDefault="001D4672" w:rsidP="001D4672">
      <w:pPr>
        <w:pStyle w:val="2"/>
        <w:spacing w:before="0" w:after="0"/>
        <w:rPr>
          <w:rFonts w:ascii="Times New Roman" w:hAnsi="Times New Roman"/>
          <w:i w:val="0"/>
          <w:iCs w:val="0"/>
          <w:sz w:val="16"/>
          <w:szCs w:val="16"/>
          <w:lang w:val="ru-RU"/>
        </w:rPr>
      </w:pPr>
    </w:p>
    <w:p w:rsidR="001D4672" w:rsidRDefault="001D4672" w:rsidP="001D4672">
      <w:pPr>
        <w:pStyle w:val="2"/>
        <w:spacing w:before="0" w:after="0"/>
        <w:rPr>
          <w:rFonts w:ascii="Times New Roman" w:hAnsi="Times New Roman"/>
          <w:i w:val="0"/>
          <w:iCs w:val="0"/>
          <w:sz w:val="16"/>
          <w:szCs w:val="16"/>
          <w:lang w:val="ru-RU"/>
        </w:rPr>
      </w:pPr>
    </w:p>
    <w:p w:rsidR="001D4672" w:rsidRDefault="001D4672" w:rsidP="001D4672">
      <w:pPr>
        <w:rPr>
          <w:sz w:val="28"/>
          <w:szCs w:val="28"/>
          <w:lang w:eastAsia="x-none"/>
        </w:rPr>
      </w:pPr>
    </w:p>
    <w:p w:rsidR="001D4672" w:rsidRDefault="001D4672" w:rsidP="001D4672">
      <w:pPr>
        <w:rPr>
          <w:lang w:eastAsia="x-none"/>
        </w:rPr>
      </w:pPr>
    </w:p>
    <w:p w:rsidR="001D4672" w:rsidRDefault="001D4672" w:rsidP="001D4672">
      <w:pPr>
        <w:rPr>
          <w:lang w:eastAsia="x-none"/>
        </w:rPr>
      </w:pPr>
    </w:p>
    <w:p w:rsidR="001D4672" w:rsidRDefault="001D4672" w:rsidP="001D4672">
      <w:pPr>
        <w:rPr>
          <w:lang w:eastAsia="x-none"/>
        </w:rPr>
      </w:pPr>
    </w:p>
    <w:p w:rsidR="001D4672" w:rsidRDefault="001D4672" w:rsidP="001D4672">
      <w:pPr>
        <w:pStyle w:val="2"/>
        <w:spacing w:before="0" w:after="0"/>
        <w:rPr>
          <w:rFonts w:ascii="Times New Roman" w:hAnsi="Times New Roman"/>
          <w:i w:val="0"/>
          <w:iCs w:val="0"/>
          <w:sz w:val="16"/>
          <w:szCs w:val="16"/>
          <w:lang w:val="ru-RU"/>
        </w:rPr>
      </w:pPr>
    </w:p>
    <w:p w:rsidR="001D4672" w:rsidRDefault="001D4672" w:rsidP="001D4672">
      <w:pPr>
        <w:rPr>
          <w:lang w:eastAsia="x-none"/>
        </w:rPr>
      </w:pPr>
    </w:p>
    <w:p w:rsidR="001D4672" w:rsidRDefault="001D4672" w:rsidP="001D4672">
      <w:pPr>
        <w:rPr>
          <w:lang w:eastAsia="x-none"/>
        </w:rPr>
      </w:pPr>
    </w:p>
    <w:p w:rsidR="001D4672" w:rsidRDefault="001D4672" w:rsidP="001D4672">
      <w:pPr>
        <w:rPr>
          <w:lang w:eastAsia="x-none"/>
        </w:rPr>
      </w:pPr>
    </w:p>
    <w:p w:rsidR="001D4672" w:rsidRDefault="001D4672" w:rsidP="001D4672">
      <w:pPr>
        <w:pStyle w:val="2"/>
        <w:spacing w:before="0" w:after="0"/>
        <w:rPr>
          <w:rFonts w:ascii="Times New Roman" w:hAnsi="Times New Roman"/>
          <w:i w:val="0"/>
          <w:iCs w:val="0"/>
          <w:sz w:val="16"/>
          <w:szCs w:val="16"/>
          <w:lang w:val="ru-RU"/>
        </w:rPr>
      </w:pPr>
    </w:p>
    <w:p w:rsidR="001D4672" w:rsidRPr="00815688" w:rsidRDefault="001D4672" w:rsidP="001D4672">
      <w:pPr>
        <w:pStyle w:val="2"/>
        <w:spacing w:before="0" w:after="0"/>
        <w:rPr>
          <w:rFonts w:ascii="Times New Roman" w:hAnsi="Times New Roman"/>
          <w:i w:val="0"/>
          <w:iCs w:val="0"/>
          <w:sz w:val="16"/>
          <w:szCs w:val="16"/>
          <w:lang w:val="ru-RU"/>
        </w:rPr>
      </w:pPr>
    </w:p>
    <w:p w:rsidR="00815688" w:rsidRPr="00815688" w:rsidRDefault="00815688" w:rsidP="00815688">
      <w:pPr>
        <w:rPr>
          <w:lang w:eastAsia="x-none"/>
        </w:rPr>
      </w:pPr>
    </w:p>
    <w:p w:rsidR="00815688" w:rsidRPr="00815688" w:rsidRDefault="00815688" w:rsidP="00815688">
      <w:pPr>
        <w:rPr>
          <w:lang w:eastAsia="x-none"/>
        </w:rPr>
      </w:pPr>
    </w:p>
    <w:p w:rsidR="00815688" w:rsidRPr="00815688" w:rsidRDefault="00815688" w:rsidP="00815688">
      <w:pPr>
        <w:rPr>
          <w:lang w:eastAsia="x-none"/>
        </w:rPr>
      </w:pPr>
    </w:p>
    <w:p w:rsidR="00815688" w:rsidRPr="00815688" w:rsidRDefault="00815688" w:rsidP="00815688">
      <w:pPr>
        <w:rPr>
          <w:lang w:eastAsia="x-none"/>
        </w:rPr>
      </w:pPr>
    </w:p>
    <w:p w:rsidR="00815688" w:rsidRPr="00815688" w:rsidRDefault="00815688" w:rsidP="00815688">
      <w:pPr>
        <w:rPr>
          <w:lang w:eastAsia="x-none"/>
        </w:rPr>
      </w:pPr>
    </w:p>
    <w:p w:rsidR="00815688" w:rsidRPr="009866C1" w:rsidRDefault="00815688" w:rsidP="00815688">
      <w:pPr>
        <w:rPr>
          <w:lang w:eastAsia="x-none"/>
        </w:rPr>
      </w:pPr>
    </w:p>
    <w:p w:rsidR="000D2DDC" w:rsidRPr="009866C1" w:rsidRDefault="000D2DDC" w:rsidP="00815688">
      <w:pPr>
        <w:rPr>
          <w:lang w:eastAsia="x-none"/>
        </w:rPr>
      </w:pPr>
    </w:p>
    <w:p w:rsidR="000D2DDC" w:rsidRPr="009866C1" w:rsidRDefault="00B00399" w:rsidP="00815688">
      <w:pPr>
        <w:rPr>
          <w:lang w:eastAsia="x-none"/>
        </w:rPr>
      </w:pPr>
      <w:r>
        <w:rPr>
          <w:noProof/>
        </w:rPr>
        <w:drawing>
          <wp:inline distT="0" distB="0" distL="0" distR="0">
            <wp:extent cx="6020533" cy="628650"/>
            <wp:effectExtent l="0" t="0" r="0" b="0"/>
            <wp:docPr id="1" name="Рисунок 1" descr="C:\Users\Зоя\Desktop\яхи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Зоя\Desktop\яхина.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20533" cy="628650"/>
                    </a:xfrm>
                    <a:prstGeom prst="rect">
                      <a:avLst/>
                    </a:prstGeom>
                    <a:noFill/>
                    <a:ln>
                      <a:noFill/>
                    </a:ln>
                  </pic:spPr>
                </pic:pic>
              </a:graphicData>
            </a:graphic>
          </wp:inline>
        </w:drawing>
      </w:r>
    </w:p>
    <w:p w:rsidR="000D2DDC" w:rsidRPr="009866C1" w:rsidRDefault="000D2DDC" w:rsidP="00815688">
      <w:pPr>
        <w:rPr>
          <w:lang w:eastAsia="x-none"/>
        </w:rPr>
      </w:pPr>
    </w:p>
    <w:p w:rsidR="000D2DDC" w:rsidRPr="009866C1" w:rsidRDefault="000D2DDC" w:rsidP="00815688">
      <w:pPr>
        <w:rPr>
          <w:lang w:eastAsia="x-none"/>
        </w:rPr>
      </w:pPr>
    </w:p>
    <w:p w:rsidR="000D2DDC" w:rsidRPr="009866C1" w:rsidRDefault="000D2DDC" w:rsidP="00815688">
      <w:pPr>
        <w:rPr>
          <w:lang w:eastAsia="x-none"/>
        </w:rPr>
      </w:pPr>
    </w:p>
    <w:p w:rsidR="000D2DDC" w:rsidRPr="009866C1" w:rsidRDefault="000D2DDC" w:rsidP="00815688">
      <w:pPr>
        <w:rPr>
          <w:lang w:eastAsia="x-none"/>
        </w:rPr>
      </w:pPr>
    </w:p>
    <w:p w:rsidR="00815688" w:rsidRPr="00815688" w:rsidRDefault="00815688" w:rsidP="00815688">
      <w:pPr>
        <w:rPr>
          <w:lang w:eastAsia="x-none"/>
        </w:rPr>
      </w:pPr>
    </w:p>
    <w:p w:rsidR="001D4672" w:rsidRDefault="001D4672" w:rsidP="001D4672">
      <w:pPr>
        <w:pStyle w:val="2"/>
        <w:spacing w:before="0" w:after="0"/>
        <w:rPr>
          <w:rFonts w:ascii="Times New Roman" w:hAnsi="Times New Roman"/>
          <w:i w:val="0"/>
          <w:iCs w:val="0"/>
          <w:sz w:val="16"/>
          <w:szCs w:val="16"/>
          <w:lang w:val="ru-RU"/>
        </w:rPr>
      </w:pPr>
    </w:p>
    <w:p w:rsidR="001D4672" w:rsidRDefault="001D4672" w:rsidP="001D4672">
      <w:pPr>
        <w:pStyle w:val="2"/>
        <w:spacing w:before="0" w:after="0"/>
        <w:rPr>
          <w:rFonts w:ascii="Times New Roman" w:hAnsi="Times New Roman"/>
          <w:i w:val="0"/>
          <w:iCs w:val="0"/>
          <w:sz w:val="16"/>
          <w:szCs w:val="16"/>
          <w:lang w:val="ru-RU"/>
        </w:rPr>
      </w:pPr>
    </w:p>
    <w:p w:rsidR="001D4672" w:rsidRDefault="001D4672" w:rsidP="001D4672">
      <w:pPr>
        <w:pStyle w:val="2"/>
        <w:spacing w:before="0" w:after="0"/>
        <w:rPr>
          <w:rFonts w:ascii="Times New Roman" w:hAnsi="Times New Roman"/>
          <w:i w:val="0"/>
          <w:iCs w:val="0"/>
        </w:rPr>
      </w:pPr>
      <w:r>
        <w:rPr>
          <w:rFonts w:ascii="Times New Roman" w:hAnsi="Times New Roman"/>
          <w:i w:val="0"/>
          <w:iCs w:val="0"/>
          <w:lang w:val="en-US"/>
        </w:rPr>
        <w:t>I</w:t>
      </w:r>
      <w:r>
        <w:rPr>
          <w:rFonts w:ascii="Times New Roman" w:hAnsi="Times New Roman"/>
          <w:i w:val="0"/>
          <w:iCs w:val="0"/>
        </w:rPr>
        <w:t>.</w:t>
      </w:r>
      <w:r>
        <w:rPr>
          <w:rFonts w:ascii="Times New Roman" w:hAnsi="Times New Roman"/>
          <w:i w:val="0"/>
          <w:iCs w:val="0"/>
          <w:lang w:val="uk-UA"/>
        </w:rPr>
        <w:t xml:space="preserve"> </w:t>
      </w:r>
      <w:r>
        <w:rPr>
          <w:rFonts w:ascii="Times New Roman" w:hAnsi="Times New Roman"/>
          <w:i w:val="0"/>
          <w:iCs w:val="0"/>
        </w:rPr>
        <w:t xml:space="preserve">Паспорт комплекта оценочных средств </w:t>
      </w:r>
    </w:p>
    <w:p w:rsidR="001D4672" w:rsidRDefault="001D4672" w:rsidP="001D4672">
      <w:pPr>
        <w:spacing w:line="360" w:lineRule="auto"/>
        <w:ind w:firstLine="567"/>
        <w:jc w:val="both"/>
        <w:rPr>
          <w:sz w:val="28"/>
          <w:szCs w:val="28"/>
        </w:rPr>
      </w:pPr>
    </w:p>
    <w:p w:rsidR="001D4672" w:rsidRDefault="001D4672" w:rsidP="001D4672">
      <w:pPr>
        <w:spacing w:line="360" w:lineRule="auto"/>
        <w:jc w:val="both"/>
        <w:rPr>
          <w:b/>
          <w:sz w:val="28"/>
          <w:szCs w:val="28"/>
        </w:rPr>
      </w:pPr>
      <w:r>
        <w:rPr>
          <w:b/>
          <w:sz w:val="28"/>
          <w:szCs w:val="28"/>
        </w:rPr>
        <w:t>1. Область применения комплекта оценочных средств</w:t>
      </w:r>
    </w:p>
    <w:p w:rsidR="009866C1" w:rsidRPr="00530C7A" w:rsidRDefault="001D4672" w:rsidP="009866C1">
      <w:pPr>
        <w:spacing w:line="360" w:lineRule="auto"/>
        <w:jc w:val="both"/>
        <w:rPr>
          <w:b/>
          <w:color w:val="FF0000"/>
          <w:sz w:val="28"/>
          <w:u w:val="single"/>
        </w:rPr>
      </w:pPr>
      <w:r>
        <w:rPr>
          <w:sz w:val="28"/>
          <w:szCs w:val="28"/>
        </w:rPr>
        <w:t xml:space="preserve">Комплект оценочных средств предназначен для оценки результатов освоения </w:t>
      </w:r>
      <w:r>
        <w:rPr>
          <w:iCs/>
          <w:sz w:val="28"/>
          <w:szCs w:val="28"/>
        </w:rPr>
        <w:t>учебной дисциплины</w:t>
      </w:r>
      <w:r w:rsidR="009866C1">
        <w:rPr>
          <w:sz w:val="28"/>
          <w:szCs w:val="28"/>
        </w:rPr>
        <w:t xml:space="preserve"> «Основы бухгалтерского учета</w:t>
      </w:r>
      <w:r>
        <w:rPr>
          <w:sz w:val="28"/>
          <w:szCs w:val="28"/>
        </w:rPr>
        <w:t>»</w:t>
      </w:r>
      <w:r w:rsidR="009866C1">
        <w:rPr>
          <w:sz w:val="28"/>
          <w:szCs w:val="28"/>
        </w:rPr>
        <w:t xml:space="preserve"> </w:t>
      </w:r>
      <w:r>
        <w:rPr>
          <w:sz w:val="28"/>
          <w:szCs w:val="28"/>
        </w:rPr>
        <w:t xml:space="preserve">по профессии </w:t>
      </w:r>
      <w:r w:rsidR="009866C1" w:rsidRPr="00530C7A">
        <w:rPr>
          <w:b/>
          <w:sz w:val="28"/>
          <w:u w:val="single"/>
        </w:rPr>
        <w:t>38.01.02. Продавец, контролер – кассир</w:t>
      </w:r>
    </w:p>
    <w:p w:rsidR="001D4672" w:rsidRDefault="001D4672" w:rsidP="009866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1D4672" w:rsidRDefault="001D4672" w:rsidP="001D4672">
      <w:pPr>
        <w:rPr>
          <w:lang w:eastAsia="x-none"/>
        </w:rPr>
      </w:pPr>
    </w:p>
    <w:p w:rsidR="001D4672" w:rsidRDefault="001D4672" w:rsidP="001D4672">
      <w:pPr>
        <w:spacing w:line="360" w:lineRule="auto"/>
        <w:jc w:val="right"/>
      </w:pPr>
      <w:r>
        <w:rPr>
          <w:lang w:eastAsia="x-none"/>
        </w:rPr>
        <w:tab/>
      </w:r>
      <w:r>
        <w:t>Таблица 1</w:t>
      </w:r>
    </w:p>
    <w:tbl>
      <w:tblPr>
        <w:tblpPr w:leftFromText="180" w:rightFromText="180" w:bottomFromText="200" w:vertAnchor="text" w:horzAnchor="margin" w:tblpY="54"/>
        <w:tblW w:w="10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3346"/>
        <w:gridCol w:w="2410"/>
        <w:gridCol w:w="2031"/>
      </w:tblGrid>
      <w:tr w:rsidR="00A167E5" w:rsidTr="009866C1">
        <w:tc>
          <w:tcPr>
            <w:tcW w:w="2376" w:type="dxa"/>
            <w:tcBorders>
              <w:top w:val="single" w:sz="4" w:space="0" w:color="auto"/>
              <w:left w:val="single" w:sz="4" w:space="0" w:color="auto"/>
              <w:bottom w:val="single" w:sz="4" w:space="0" w:color="auto"/>
              <w:right w:val="single" w:sz="4" w:space="0" w:color="auto"/>
            </w:tcBorders>
          </w:tcPr>
          <w:p w:rsidR="00A167E5" w:rsidRDefault="00A167E5">
            <w:pPr>
              <w:pStyle w:val="a6"/>
              <w:spacing w:after="0" w:line="240" w:lineRule="auto"/>
              <w:ind w:left="0"/>
              <w:jc w:val="center"/>
              <w:rPr>
                <w:rFonts w:ascii="Times New Roman" w:hAnsi="Times New Roman"/>
                <w:sz w:val="24"/>
                <w:szCs w:val="24"/>
              </w:rPr>
            </w:pPr>
            <w:r>
              <w:rPr>
                <w:rFonts w:ascii="Times New Roman" w:hAnsi="Times New Roman"/>
                <w:sz w:val="24"/>
                <w:szCs w:val="24"/>
              </w:rPr>
              <w:t>Результаты освоения</w:t>
            </w:r>
          </w:p>
          <w:p w:rsidR="00A167E5" w:rsidRDefault="00A167E5">
            <w:pPr>
              <w:pStyle w:val="a6"/>
              <w:spacing w:after="0" w:line="240" w:lineRule="auto"/>
              <w:ind w:left="0"/>
              <w:jc w:val="center"/>
              <w:rPr>
                <w:rFonts w:ascii="Times New Roman" w:hAnsi="Times New Roman"/>
                <w:sz w:val="24"/>
                <w:szCs w:val="24"/>
              </w:rPr>
            </w:pPr>
            <w:r>
              <w:rPr>
                <w:rFonts w:ascii="Times New Roman" w:hAnsi="Times New Roman"/>
                <w:sz w:val="24"/>
                <w:szCs w:val="24"/>
              </w:rPr>
              <w:t>(объекты оценивания)</w:t>
            </w:r>
          </w:p>
          <w:p w:rsidR="00A167E5" w:rsidRDefault="00A167E5">
            <w:pPr>
              <w:tabs>
                <w:tab w:val="left" w:pos="1170"/>
              </w:tabs>
              <w:spacing w:line="360" w:lineRule="auto"/>
              <w:rPr>
                <w:sz w:val="28"/>
                <w:szCs w:val="28"/>
                <w:lang w:eastAsia="en-US"/>
              </w:rPr>
            </w:pPr>
          </w:p>
        </w:tc>
        <w:tc>
          <w:tcPr>
            <w:tcW w:w="3346" w:type="dxa"/>
            <w:tcBorders>
              <w:top w:val="single" w:sz="4" w:space="0" w:color="auto"/>
              <w:left w:val="single" w:sz="4" w:space="0" w:color="auto"/>
              <w:bottom w:val="single" w:sz="4" w:space="0" w:color="auto"/>
              <w:right w:val="single" w:sz="4" w:space="0" w:color="auto"/>
            </w:tcBorders>
            <w:hideMark/>
          </w:tcPr>
          <w:p w:rsidR="00A167E5" w:rsidRDefault="00A167E5">
            <w:pPr>
              <w:pStyle w:val="a6"/>
              <w:spacing w:after="0" w:line="240" w:lineRule="auto"/>
              <w:ind w:left="0"/>
              <w:jc w:val="center"/>
              <w:rPr>
                <w:rFonts w:ascii="Times New Roman" w:hAnsi="Times New Roman"/>
                <w:sz w:val="24"/>
                <w:szCs w:val="24"/>
              </w:rPr>
            </w:pPr>
            <w:r>
              <w:rPr>
                <w:rFonts w:ascii="Times New Roman" w:hAnsi="Times New Roman"/>
                <w:sz w:val="24"/>
                <w:szCs w:val="24"/>
              </w:rPr>
              <w:t xml:space="preserve">Основные показатели оценки результата и их критерии </w:t>
            </w:r>
          </w:p>
        </w:tc>
        <w:tc>
          <w:tcPr>
            <w:tcW w:w="2410" w:type="dxa"/>
            <w:tcBorders>
              <w:top w:val="single" w:sz="4" w:space="0" w:color="auto"/>
              <w:left w:val="single" w:sz="4" w:space="0" w:color="auto"/>
              <w:bottom w:val="single" w:sz="4" w:space="0" w:color="auto"/>
              <w:right w:val="single" w:sz="4" w:space="0" w:color="auto"/>
            </w:tcBorders>
          </w:tcPr>
          <w:p w:rsidR="00A167E5" w:rsidRDefault="00A167E5">
            <w:pPr>
              <w:pStyle w:val="a6"/>
              <w:spacing w:after="0" w:line="240" w:lineRule="auto"/>
              <w:ind w:left="0"/>
              <w:jc w:val="center"/>
              <w:rPr>
                <w:rFonts w:ascii="Times New Roman" w:hAnsi="Times New Roman"/>
                <w:sz w:val="24"/>
                <w:szCs w:val="24"/>
              </w:rPr>
            </w:pPr>
            <w:r>
              <w:rPr>
                <w:rFonts w:ascii="Times New Roman" w:hAnsi="Times New Roman"/>
                <w:sz w:val="24"/>
                <w:szCs w:val="24"/>
              </w:rPr>
              <w:t>Тип задания;</w:t>
            </w:r>
          </w:p>
          <w:p w:rsidR="00A167E5" w:rsidRDefault="00A167E5">
            <w:pPr>
              <w:pStyle w:val="a6"/>
              <w:spacing w:after="0" w:line="240" w:lineRule="auto"/>
              <w:ind w:left="0"/>
              <w:jc w:val="center"/>
              <w:rPr>
                <w:rFonts w:ascii="Times New Roman" w:hAnsi="Times New Roman"/>
                <w:sz w:val="24"/>
                <w:szCs w:val="24"/>
              </w:rPr>
            </w:pPr>
            <w:r>
              <w:rPr>
                <w:rFonts w:ascii="Times New Roman" w:hAnsi="Times New Roman"/>
                <w:sz w:val="24"/>
                <w:szCs w:val="24"/>
              </w:rPr>
              <w:t>№ задания</w:t>
            </w:r>
          </w:p>
          <w:p w:rsidR="00A167E5" w:rsidRDefault="00A167E5">
            <w:pPr>
              <w:pStyle w:val="a6"/>
              <w:spacing w:after="0" w:line="240" w:lineRule="auto"/>
              <w:ind w:left="0"/>
              <w:jc w:val="center"/>
              <w:rPr>
                <w:rFonts w:ascii="Times New Roman" w:hAnsi="Times New Roman"/>
                <w:sz w:val="24"/>
                <w:szCs w:val="24"/>
              </w:rPr>
            </w:pPr>
          </w:p>
        </w:tc>
        <w:tc>
          <w:tcPr>
            <w:tcW w:w="2031" w:type="dxa"/>
            <w:tcBorders>
              <w:top w:val="single" w:sz="4" w:space="0" w:color="auto"/>
              <w:left w:val="single" w:sz="4" w:space="0" w:color="auto"/>
              <w:bottom w:val="single" w:sz="4" w:space="0" w:color="auto"/>
              <w:right w:val="single" w:sz="4" w:space="0" w:color="auto"/>
            </w:tcBorders>
            <w:hideMark/>
          </w:tcPr>
          <w:p w:rsidR="00A167E5" w:rsidRDefault="00A167E5">
            <w:pPr>
              <w:pStyle w:val="a6"/>
              <w:spacing w:after="0" w:line="240" w:lineRule="auto"/>
              <w:ind w:left="0"/>
              <w:jc w:val="center"/>
              <w:rPr>
                <w:rFonts w:ascii="Times New Roman" w:hAnsi="Times New Roman"/>
                <w:sz w:val="24"/>
                <w:szCs w:val="24"/>
              </w:rPr>
            </w:pPr>
            <w:r>
              <w:rPr>
                <w:rFonts w:ascii="Times New Roman" w:hAnsi="Times New Roman"/>
                <w:sz w:val="24"/>
                <w:szCs w:val="24"/>
              </w:rPr>
              <w:t>Форма аттестации</w:t>
            </w:r>
          </w:p>
        </w:tc>
      </w:tr>
      <w:tr w:rsidR="00A167E5" w:rsidTr="009866C1">
        <w:tc>
          <w:tcPr>
            <w:tcW w:w="2376" w:type="dxa"/>
            <w:tcBorders>
              <w:top w:val="single" w:sz="4" w:space="0" w:color="auto"/>
              <w:left w:val="single" w:sz="4" w:space="0" w:color="auto"/>
              <w:bottom w:val="single" w:sz="4" w:space="0" w:color="auto"/>
              <w:right w:val="single" w:sz="4" w:space="0" w:color="auto"/>
            </w:tcBorders>
            <w:hideMark/>
          </w:tcPr>
          <w:p w:rsidR="00A167E5" w:rsidRDefault="00A167E5" w:rsidP="00A167E5">
            <w:pPr>
              <w:tabs>
                <w:tab w:val="left" w:pos="1100"/>
              </w:tabs>
              <w:spacing w:line="276" w:lineRule="auto"/>
              <w:rPr>
                <w:bCs/>
                <w:lang w:eastAsia="en-US"/>
              </w:rPr>
            </w:pPr>
            <w:r>
              <w:rPr>
                <w:bCs/>
                <w:lang w:eastAsia="en-US"/>
              </w:rPr>
              <w:t>У.1. Ориентироваться в операциях бухгалтерского учета и бухгалтерской отчетности.</w:t>
            </w:r>
          </w:p>
        </w:tc>
        <w:tc>
          <w:tcPr>
            <w:tcW w:w="3346" w:type="dxa"/>
            <w:tcBorders>
              <w:top w:val="single" w:sz="4" w:space="0" w:color="auto"/>
              <w:left w:val="single" w:sz="4" w:space="0" w:color="auto"/>
              <w:bottom w:val="single" w:sz="4" w:space="0" w:color="auto"/>
              <w:right w:val="single" w:sz="4" w:space="0" w:color="auto"/>
            </w:tcBorders>
          </w:tcPr>
          <w:p w:rsidR="00A167E5" w:rsidRDefault="00A167E5">
            <w:pPr>
              <w:spacing w:line="276" w:lineRule="auto"/>
              <w:rPr>
                <w:bCs/>
                <w:lang w:eastAsia="en-US"/>
              </w:rPr>
            </w:pPr>
          </w:p>
        </w:tc>
        <w:tc>
          <w:tcPr>
            <w:tcW w:w="2410" w:type="dxa"/>
            <w:tcBorders>
              <w:top w:val="single" w:sz="4" w:space="0" w:color="auto"/>
              <w:left w:val="single" w:sz="4" w:space="0" w:color="auto"/>
              <w:bottom w:val="single" w:sz="4" w:space="0" w:color="auto"/>
              <w:right w:val="single" w:sz="4" w:space="0" w:color="auto"/>
            </w:tcBorders>
          </w:tcPr>
          <w:p w:rsidR="00A167E5" w:rsidRDefault="00A167E5">
            <w:pPr>
              <w:pStyle w:val="a6"/>
              <w:spacing w:after="0" w:line="240" w:lineRule="auto"/>
              <w:ind w:left="0"/>
              <w:rPr>
                <w:rFonts w:ascii="Times New Roman" w:hAnsi="Times New Roman"/>
                <w:sz w:val="24"/>
                <w:szCs w:val="24"/>
              </w:rPr>
            </w:pPr>
          </w:p>
          <w:p w:rsidR="00A167E5" w:rsidRDefault="00A167E5">
            <w:pPr>
              <w:spacing w:line="276" w:lineRule="auto"/>
              <w:rPr>
                <w:lang w:eastAsia="en-US"/>
              </w:rPr>
            </w:pPr>
          </w:p>
        </w:tc>
        <w:tc>
          <w:tcPr>
            <w:tcW w:w="2031" w:type="dxa"/>
            <w:tcBorders>
              <w:top w:val="single" w:sz="4" w:space="0" w:color="auto"/>
              <w:left w:val="single" w:sz="4" w:space="0" w:color="auto"/>
              <w:bottom w:val="single" w:sz="4" w:space="0" w:color="auto"/>
              <w:right w:val="single" w:sz="4" w:space="0" w:color="auto"/>
            </w:tcBorders>
            <w:hideMark/>
          </w:tcPr>
          <w:p w:rsidR="00A167E5" w:rsidRDefault="00A167E5">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A167E5" w:rsidRDefault="00A167E5">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A167E5" w:rsidTr="009866C1">
        <w:tc>
          <w:tcPr>
            <w:tcW w:w="2376" w:type="dxa"/>
            <w:tcBorders>
              <w:top w:val="single" w:sz="4" w:space="0" w:color="auto"/>
              <w:left w:val="single" w:sz="4" w:space="0" w:color="auto"/>
              <w:bottom w:val="single" w:sz="4" w:space="0" w:color="auto"/>
              <w:right w:val="single" w:sz="4" w:space="0" w:color="auto"/>
            </w:tcBorders>
            <w:hideMark/>
          </w:tcPr>
          <w:p w:rsidR="00A167E5" w:rsidRDefault="00A167E5" w:rsidP="00A167E5">
            <w:pPr>
              <w:tabs>
                <w:tab w:val="left" w:pos="1100"/>
              </w:tabs>
              <w:spacing w:line="276" w:lineRule="auto"/>
              <w:rPr>
                <w:bCs/>
                <w:lang w:eastAsia="en-US"/>
              </w:rPr>
            </w:pPr>
            <w:r>
              <w:rPr>
                <w:bCs/>
                <w:lang w:eastAsia="en-US"/>
              </w:rPr>
              <w:t>У.2.Уменение определять нормативное регулирование бухгалтерского учета.</w:t>
            </w:r>
          </w:p>
        </w:tc>
        <w:tc>
          <w:tcPr>
            <w:tcW w:w="3346" w:type="dxa"/>
            <w:tcBorders>
              <w:top w:val="single" w:sz="4" w:space="0" w:color="auto"/>
              <w:left w:val="single" w:sz="4" w:space="0" w:color="auto"/>
              <w:bottom w:val="single" w:sz="4" w:space="0" w:color="auto"/>
              <w:right w:val="single" w:sz="4" w:space="0" w:color="auto"/>
            </w:tcBorders>
            <w:hideMark/>
          </w:tcPr>
          <w:p w:rsidR="00A167E5" w:rsidRDefault="00A167E5">
            <w:pPr>
              <w:spacing w:line="276" w:lineRule="auto"/>
              <w:rPr>
                <w:rFonts w:asciiTheme="minorHAnsi" w:eastAsiaTheme="minorHAnsi" w:hAnsiTheme="minorHAnsi"/>
                <w:sz w:val="22"/>
                <w:szCs w:val="22"/>
                <w:lang w:eastAsia="en-US"/>
              </w:rPr>
            </w:pPr>
          </w:p>
        </w:tc>
        <w:tc>
          <w:tcPr>
            <w:tcW w:w="2410" w:type="dxa"/>
            <w:tcBorders>
              <w:top w:val="single" w:sz="4" w:space="0" w:color="auto"/>
              <w:left w:val="single" w:sz="4" w:space="0" w:color="auto"/>
              <w:bottom w:val="single" w:sz="4" w:space="0" w:color="auto"/>
              <w:right w:val="single" w:sz="4" w:space="0" w:color="auto"/>
            </w:tcBorders>
          </w:tcPr>
          <w:p w:rsidR="00A167E5" w:rsidRDefault="00A167E5">
            <w:pPr>
              <w:pStyle w:val="a6"/>
              <w:spacing w:after="0" w:line="240" w:lineRule="auto"/>
              <w:ind w:left="0"/>
              <w:rPr>
                <w:rFonts w:ascii="Times New Roman" w:hAnsi="Times New Roman"/>
                <w:sz w:val="24"/>
                <w:szCs w:val="24"/>
              </w:rPr>
            </w:pPr>
          </w:p>
        </w:tc>
        <w:tc>
          <w:tcPr>
            <w:tcW w:w="2031" w:type="dxa"/>
            <w:tcBorders>
              <w:top w:val="single" w:sz="4" w:space="0" w:color="auto"/>
              <w:left w:val="single" w:sz="4" w:space="0" w:color="auto"/>
              <w:bottom w:val="single" w:sz="4" w:space="0" w:color="auto"/>
              <w:right w:val="single" w:sz="4" w:space="0" w:color="auto"/>
            </w:tcBorders>
            <w:hideMark/>
          </w:tcPr>
          <w:p w:rsidR="00A167E5" w:rsidRDefault="00A167E5">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A167E5" w:rsidRDefault="00A167E5">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A167E5" w:rsidTr="009866C1">
        <w:tc>
          <w:tcPr>
            <w:tcW w:w="2376" w:type="dxa"/>
            <w:tcBorders>
              <w:top w:val="single" w:sz="4" w:space="0" w:color="auto"/>
              <w:left w:val="single" w:sz="4" w:space="0" w:color="auto"/>
              <w:bottom w:val="single" w:sz="4" w:space="0" w:color="auto"/>
              <w:right w:val="single" w:sz="4" w:space="0" w:color="auto"/>
            </w:tcBorders>
            <w:hideMark/>
          </w:tcPr>
          <w:p w:rsidR="00A167E5" w:rsidRDefault="00A167E5" w:rsidP="00A167E5">
            <w:pPr>
              <w:tabs>
                <w:tab w:val="left" w:pos="1100"/>
              </w:tabs>
              <w:spacing w:line="276" w:lineRule="auto"/>
              <w:rPr>
                <w:bCs/>
                <w:lang w:eastAsia="en-US"/>
              </w:rPr>
            </w:pPr>
            <w:r>
              <w:rPr>
                <w:bCs/>
                <w:lang w:eastAsia="en-US"/>
              </w:rPr>
              <w:t>У.3. Классифицировать объекты бухгалтерского учета по различным признакам.</w:t>
            </w:r>
          </w:p>
        </w:tc>
        <w:tc>
          <w:tcPr>
            <w:tcW w:w="3346" w:type="dxa"/>
            <w:tcBorders>
              <w:top w:val="single" w:sz="4" w:space="0" w:color="auto"/>
              <w:left w:val="single" w:sz="4" w:space="0" w:color="auto"/>
              <w:bottom w:val="single" w:sz="4" w:space="0" w:color="auto"/>
              <w:right w:val="single" w:sz="4" w:space="0" w:color="auto"/>
            </w:tcBorders>
          </w:tcPr>
          <w:p w:rsidR="00A167E5" w:rsidRDefault="00A167E5">
            <w:pPr>
              <w:spacing w:line="276" w:lineRule="auto"/>
              <w:rPr>
                <w:bCs/>
                <w:lang w:eastAsia="en-US"/>
              </w:rPr>
            </w:pPr>
          </w:p>
        </w:tc>
        <w:tc>
          <w:tcPr>
            <w:tcW w:w="2410" w:type="dxa"/>
            <w:tcBorders>
              <w:top w:val="single" w:sz="4" w:space="0" w:color="auto"/>
              <w:left w:val="single" w:sz="4" w:space="0" w:color="auto"/>
              <w:bottom w:val="single" w:sz="4" w:space="0" w:color="auto"/>
              <w:right w:val="single" w:sz="4" w:space="0" w:color="auto"/>
            </w:tcBorders>
          </w:tcPr>
          <w:p w:rsidR="00A167E5" w:rsidRDefault="00A167E5">
            <w:pPr>
              <w:pStyle w:val="a6"/>
              <w:spacing w:after="0" w:line="240" w:lineRule="auto"/>
              <w:ind w:left="0"/>
              <w:rPr>
                <w:rFonts w:ascii="Times New Roman" w:hAnsi="Times New Roman"/>
                <w:sz w:val="24"/>
                <w:szCs w:val="24"/>
              </w:rPr>
            </w:pPr>
          </w:p>
        </w:tc>
        <w:tc>
          <w:tcPr>
            <w:tcW w:w="2031" w:type="dxa"/>
            <w:tcBorders>
              <w:top w:val="single" w:sz="4" w:space="0" w:color="auto"/>
              <w:left w:val="single" w:sz="4" w:space="0" w:color="auto"/>
              <w:bottom w:val="single" w:sz="4" w:space="0" w:color="auto"/>
              <w:right w:val="single" w:sz="4" w:space="0" w:color="auto"/>
            </w:tcBorders>
            <w:hideMark/>
          </w:tcPr>
          <w:p w:rsidR="00A167E5" w:rsidRDefault="00A167E5">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A167E5" w:rsidRDefault="00A167E5">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A167E5" w:rsidTr="009866C1">
        <w:tc>
          <w:tcPr>
            <w:tcW w:w="2376" w:type="dxa"/>
            <w:tcBorders>
              <w:top w:val="single" w:sz="4" w:space="0" w:color="auto"/>
              <w:left w:val="single" w:sz="4" w:space="0" w:color="auto"/>
              <w:bottom w:val="single" w:sz="4" w:space="0" w:color="auto"/>
              <w:right w:val="single" w:sz="4" w:space="0" w:color="auto"/>
            </w:tcBorders>
            <w:hideMark/>
          </w:tcPr>
          <w:p w:rsidR="00A167E5" w:rsidRDefault="00A167E5" w:rsidP="00A167E5">
            <w:pPr>
              <w:tabs>
                <w:tab w:val="left" w:pos="1100"/>
              </w:tabs>
              <w:spacing w:line="276" w:lineRule="auto"/>
              <w:rPr>
                <w:bCs/>
                <w:lang w:eastAsia="en-US"/>
              </w:rPr>
            </w:pPr>
            <w:r>
              <w:rPr>
                <w:bCs/>
                <w:lang w:eastAsia="en-US"/>
              </w:rPr>
              <w:t>У.4. Соблюдать требования к бухгалтерскому учету.</w:t>
            </w:r>
          </w:p>
        </w:tc>
        <w:tc>
          <w:tcPr>
            <w:tcW w:w="3346" w:type="dxa"/>
            <w:tcBorders>
              <w:top w:val="single" w:sz="4" w:space="0" w:color="auto"/>
              <w:left w:val="single" w:sz="4" w:space="0" w:color="auto"/>
              <w:bottom w:val="single" w:sz="4" w:space="0" w:color="auto"/>
              <w:right w:val="single" w:sz="4" w:space="0" w:color="auto"/>
            </w:tcBorders>
          </w:tcPr>
          <w:p w:rsidR="00A167E5" w:rsidRDefault="00A167E5">
            <w:pPr>
              <w:spacing w:line="276" w:lineRule="auto"/>
              <w:rPr>
                <w:bCs/>
                <w:lang w:eastAsia="en-US"/>
              </w:rPr>
            </w:pPr>
          </w:p>
        </w:tc>
        <w:tc>
          <w:tcPr>
            <w:tcW w:w="2410" w:type="dxa"/>
            <w:tcBorders>
              <w:top w:val="single" w:sz="4" w:space="0" w:color="auto"/>
              <w:left w:val="single" w:sz="4" w:space="0" w:color="auto"/>
              <w:bottom w:val="single" w:sz="4" w:space="0" w:color="auto"/>
              <w:right w:val="single" w:sz="4" w:space="0" w:color="auto"/>
            </w:tcBorders>
          </w:tcPr>
          <w:p w:rsidR="00A167E5" w:rsidRDefault="00A167E5">
            <w:pPr>
              <w:pStyle w:val="a6"/>
              <w:spacing w:after="0" w:line="240" w:lineRule="auto"/>
              <w:ind w:left="0"/>
              <w:rPr>
                <w:rFonts w:ascii="Times New Roman" w:hAnsi="Times New Roman"/>
                <w:sz w:val="24"/>
                <w:szCs w:val="24"/>
              </w:rPr>
            </w:pPr>
          </w:p>
        </w:tc>
        <w:tc>
          <w:tcPr>
            <w:tcW w:w="2031" w:type="dxa"/>
            <w:tcBorders>
              <w:top w:val="single" w:sz="4" w:space="0" w:color="auto"/>
              <w:left w:val="single" w:sz="4" w:space="0" w:color="auto"/>
              <w:bottom w:val="single" w:sz="4" w:space="0" w:color="auto"/>
              <w:right w:val="single" w:sz="4" w:space="0" w:color="auto"/>
            </w:tcBorders>
            <w:hideMark/>
          </w:tcPr>
          <w:p w:rsidR="00A167E5" w:rsidRDefault="00A167E5">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A167E5" w:rsidRDefault="00A167E5">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A167E5" w:rsidTr="009866C1">
        <w:tc>
          <w:tcPr>
            <w:tcW w:w="2376" w:type="dxa"/>
            <w:tcBorders>
              <w:top w:val="single" w:sz="4" w:space="0" w:color="auto"/>
              <w:left w:val="single" w:sz="4" w:space="0" w:color="auto"/>
              <w:bottom w:val="single" w:sz="4" w:space="0" w:color="auto"/>
              <w:right w:val="single" w:sz="4" w:space="0" w:color="auto"/>
            </w:tcBorders>
            <w:hideMark/>
          </w:tcPr>
          <w:p w:rsidR="00A167E5" w:rsidRDefault="00A167E5" w:rsidP="00A167E5">
            <w:pPr>
              <w:tabs>
                <w:tab w:val="left" w:pos="1100"/>
              </w:tabs>
              <w:spacing w:line="276" w:lineRule="auto"/>
              <w:rPr>
                <w:bCs/>
                <w:lang w:eastAsia="en-US"/>
              </w:rPr>
            </w:pPr>
            <w:r>
              <w:rPr>
                <w:bCs/>
                <w:lang w:eastAsia="en-US"/>
              </w:rPr>
              <w:t>У.5. Использовать формы и счета бухгалтерского учета.</w:t>
            </w:r>
          </w:p>
        </w:tc>
        <w:tc>
          <w:tcPr>
            <w:tcW w:w="3346" w:type="dxa"/>
            <w:tcBorders>
              <w:top w:val="single" w:sz="4" w:space="0" w:color="auto"/>
              <w:left w:val="single" w:sz="4" w:space="0" w:color="auto"/>
              <w:bottom w:val="single" w:sz="4" w:space="0" w:color="auto"/>
              <w:right w:val="single" w:sz="4" w:space="0" w:color="auto"/>
            </w:tcBorders>
          </w:tcPr>
          <w:p w:rsidR="00A167E5" w:rsidRDefault="00A167E5">
            <w:pPr>
              <w:spacing w:line="276" w:lineRule="auto"/>
              <w:rPr>
                <w:bCs/>
                <w:lang w:eastAsia="en-US"/>
              </w:rPr>
            </w:pPr>
          </w:p>
        </w:tc>
        <w:tc>
          <w:tcPr>
            <w:tcW w:w="2410" w:type="dxa"/>
            <w:tcBorders>
              <w:top w:val="single" w:sz="4" w:space="0" w:color="auto"/>
              <w:left w:val="single" w:sz="4" w:space="0" w:color="auto"/>
              <w:bottom w:val="single" w:sz="4" w:space="0" w:color="auto"/>
              <w:right w:val="single" w:sz="4" w:space="0" w:color="auto"/>
            </w:tcBorders>
          </w:tcPr>
          <w:p w:rsidR="00A167E5" w:rsidRDefault="00A167E5">
            <w:pPr>
              <w:pStyle w:val="a6"/>
              <w:spacing w:after="0" w:line="240" w:lineRule="auto"/>
              <w:ind w:left="0"/>
              <w:rPr>
                <w:rFonts w:ascii="Times New Roman" w:hAnsi="Times New Roman"/>
                <w:sz w:val="24"/>
                <w:szCs w:val="24"/>
              </w:rPr>
            </w:pPr>
          </w:p>
        </w:tc>
        <w:tc>
          <w:tcPr>
            <w:tcW w:w="2031" w:type="dxa"/>
            <w:tcBorders>
              <w:top w:val="single" w:sz="4" w:space="0" w:color="auto"/>
              <w:left w:val="single" w:sz="4" w:space="0" w:color="auto"/>
              <w:bottom w:val="single" w:sz="4" w:space="0" w:color="auto"/>
              <w:right w:val="single" w:sz="4" w:space="0" w:color="auto"/>
            </w:tcBorders>
            <w:hideMark/>
          </w:tcPr>
          <w:p w:rsidR="00A167E5" w:rsidRDefault="00A167E5">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A167E5" w:rsidRDefault="00A167E5">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A167E5" w:rsidTr="009866C1">
        <w:tc>
          <w:tcPr>
            <w:tcW w:w="2376" w:type="dxa"/>
            <w:tcBorders>
              <w:top w:val="single" w:sz="4" w:space="0" w:color="auto"/>
              <w:left w:val="single" w:sz="4" w:space="0" w:color="auto"/>
              <w:bottom w:val="single" w:sz="4" w:space="0" w:color="auto"/>
              <w:right w:val="single" w:sz="4" w:space="0" w:color="auto"/>
            </w:tcBorders>
          </w:tcPr>
          <w:p w:rsidR="00A167E5" w:rsidRDefault="00A167E5" w:rsidP="00A167E5">
            <w:pPr>
              <w:tabs>
                <w:tab w:val="left" w:pos="1100"/>
              </w:tabs>
              <w:spacing w:line="276" w:lineRule="auto"/>
              <w:rPr>
                <w:bCs/>
                <w:lang w:eastAsia="en-US"/>
              </w:rPr>
            </w:pPr>
            <w:r>
              <w:rPr>
                <w:bCs/>
                <w:lang w:eastAsia="en-US"/>
              </w:rPr>
              <w:lastRenderedPageBreak/>
              <w:t>У.6. Применять метод двойной записи при отражении хозяйственных операций и фактов в учете.</w:t>
            </w:r>
          </w:p>
        </w:tc>
        <w:tc>
          <w:tcPr>
            <w:tcW w:w="3346" w:type="dxa"/>
            <w:tcBorders>
              <w:top w:val="single" w:sz="4" w:space="0" w:color="auto"/>
              <w:left w:val="single" w:sz="4" w:space="0" w:color="auto"/>
              <w:bottom w:val="single" w:sz="4" w:space="0" w:color="auto"/>
              <w:right w:val="single" w:sz="4" w:space="0" w:color="auto"/>
            </w:tcBorders>
          </w:tcPr>
          <w:p w:rsidR="00A167E5" w:rsidRDefault="00A167E5" w:rsidP="00A167E5">
            <w:pPr>
              <w:spacing w:line="276" w:lineRule="auto"/>
              <w:rPr>
                <w:bCs/>
                <w:lang w:eastAsia="en-US"/>
              </w:rPr>
            </w:pPr>
          </w:p>
        </w:tc>
        <w:tc>
          <w:tcPr>
            <w:tcW w:w="2410" w:type="dxa"/>
            <w:tcBorders>
              <w:top w:val="single" w:sz="4" w:space="0" w:color="auto"/>
              <w:left w:val="single" w:sz="4" w:space="0" w:color="auto"/>
              <w:bottom w:val="single" w:sz="4" w:space="0" w:color="auto"/>
              <w:right w:val="single" w:sz="4" w:space="0" w:color="auto"/>
            </w:tcBorders>
          </w:tcPr>
          <w:p w:rsidR="00A167E5" w:rsidRDefault="00A167E5" w:rsidP="00A167E5">
            <w:pPr>
              <w:pStyle w:val="a6"/>
              <w:spacing w:after="0" w:line="240" w:lineRule="auto"/>
              <w:ind w:left="0"/>
              <w:rPr>
                <w:rFonts w:ascii="Times New Roman" w:hAnsi="Times New Roman"/>
                <w:sz w:val="24"/>
                <w:szCs w:val="24"/>
              </w:rPr>
            </w:pPr>
          </w:p>
        </w:tc>
        <w:tc>
          <w:tcPr>
            <w:tcW w:w="2031" w:type="dxa"/>
            <w:tcBorders>
              <w:top w:val="single" w:sz="4" w:space="0" w:color="auto"/>
              <w:left w:val="single" w:sz="4" w:space="0" w:color="auto"/>
              <w:bottom w:val="single" w:sz="4" w:space="0" w:color="auto"/>
              <w:right w:val="single" w:sz="4" w:space="0" w:color="auto"/>
            </w:tcBorders>
          </w:tcPr>
          <w:p w:rsidR="00A167E5" w:rsidRDefault="00A167E5" w:rsidP="00A167E5">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A167E5" w:rsidRDefault="00A167E5" w:rsidP="00A167E5">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A167E5" w:rsidTr="009866C1">
        <w:tc>
          <w:tcPr>
            <w:tcW w:w="2376" w:type="dxa"/>
            <w:tcBorders>
              <w:top w:val="single" w:sz="4" w:space="0" w:color="auto"/>
              <w:left w:val="single" w:sz="4" w:space="0" w:color="auto"/>
              <w:bottom w:val="single" w:sz="4" w:space="0" w:color="auto"/>
              <w:right w:val="single" w:sz="4" w:space="0" w:color="auto"/>
            </w:tcBorders>
          </w:tcPr>
          <w:p w:rsidR="00A167E5" w:rsidRDefault="00A167E5" w:rsidP="00A167E5">
            <w:pPr>
              <w:tabs>
                <w:tab w:val="left" w:pos="1100"/>
              </w:tabs>
              <w:spacing w:line="276" w:lineRule="auto"/>
              <w:rPr>
                <w:bCs/>
                <w:lang w:eastAsia="en-US"/>
              </w:rPr>
            </w:pPr>
            <w:r>
              <w:rPr>
                <w:bCs/>
                <w:lang w:eastAsia="en-US"/>
              </w:rPr>
              <w:t>У.7. Использовать различные накопительные регистры при группировке учетной информации.</w:t>
            </w:r>
          </w:p>
        </w:tc>
        <w:tc>
          <w:tcPr>
            <w:tcW w:w="3346" w:type="dxa"/>
            <w:tcBorders>
              <w:top w:val="single" w:sz="4" w:space="0" w:color="auto"/>
              <w:left w:val="single" w:sz="4" w:space="0" w:color="auto"/>
              <w:bottom w:val="single" w:sz="4" w:space="0" w:color="auto"/>
              <w:right w:val="single" w:sz="4" w:space="0" w:color="auto"/>
            </w:tcBorders>
          </w:tcPr>
          <w:p w:rsidR="00A167E5" w:rsidRDefault="00A167E5" w:rsidP="00A167E5">
            <w:pPr>
              <w:spacing w:line="276" w:lineRule="auto"/>
              <w:rPr>
                <w:bCs/>
                <w:lang w:eastAsia="en-US"/>
              </w:rPr>
            </w:pPr>
          </w:p>
        </w:tc>
        <w:tc>
          <w:tcPr>
            <w:tcW w:w="2410" w:type="dxa"/>
            <w:tcBorders>
              <w:top w:val="single" w:sz="4" w:space="0" w:color="auto"/>
              <w:left w:val="single" w:sz="4" w:space="0" w:color="auto"/>
              <w:bottom w:val="single" w:sz="4" w:space="0" w:color="auto"/>
              <w:right w:val="single" w:sz="4" w:space="0" w:color="auto"/>
            </w:tcBorders>
          </w:tcPr>
          <w:p w:rsidR="00A167E5" w:rsidRDefault="00A167E5" w:rsidP="00A167E5">
            <w:pPr>
              <w:pStyle w:val="a6"/>
              <w:spacing w:after="0" w:line="240" w:lineRule="auto"/>
              <w:ind w:left="0"/>
              <w:rPr>
                <w:rFonts w:ascii="Times New Roman" w:hAnsi="Times New Roman"/>
                <w:sz w:val="24"/>
                <w:szCs w:val="24"/>
              </w:rPr>
            </w:pPr>
          </w:p>
        </w:tc>
        <w:tc>
          <w:tcPr>
            <w:tcW w:w="2031" w:type="dxa"/>
            <w:tcBorders>
              <w:top w:val="single" w:sz="4" w:space="0" w:color="auto"/>
              <w:left w:val="single" w:sz="4" w:space="0" w:color="auto"/>
              <w:bottom w:val="single" w:sz="4" w:space="0" w:color="auto"/>
              <w:right w:val="single" w:sz="4" w:space="0" w:color="auto"/>
            </w:tcBorders>
          </w:tcPr>
          <w:p w:rsidR="00A167E5" w:rsidRDefault="00A167E5" w:rsidP="00A167E5">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A167E5" w:rsidRDefault="00A167E5" w:rsidP="00A167E5">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A167E5" w:rsidTr="009866C1">
        <w:tc>
          <w:tcPr>
            <w:tcW w:w="2376" w:type="dxa"/>
            <w:tcBorders>
              <w:top w:val="single" w:sz="4" w:space="0" w:color="auto"/>
              <w:left w:val="single" w:sz="4" w:space="0" w:color="auto"/>
              <w:bottom w:val="single" w:sz="4" w:space="0" w:color="auto"/>
              <w:right w:val="single" w:sz="4" w:space="0" w:color="auto"/>
            </w:tcBorders>
          </w:tcPr>
          <w:p w:rsidR="00A167E5" w:rsidRDefault="00A167E5" w:rsidP="00A167E5">
            <w:pPr>
              <w:tabs>
                <w:tab w:val="left" w:pos="1100"/>
              </w:tabs>
              <w:spacing w:line="276" w:lineRule="auto"/>
              <w:rPr>
                <w:bCs/>
                <w:lang w:eastAsia="en-US"/>
              </w:rPr>
            </w:pPr>
            <w:r>
              <w:rPr>
                <w:bCs/>
                <w:lang w:eastAsia="en-US"/>
              </w:rPr>
              <w:t>У.8. Устанавливать вид хозяйственных операций при группировке учетной информации.</w:t>
            </w:r>
          </w:p>
        </w:tc>
        <w:tc>
          <w:tcPr>
            <w:tcW w:w="3346" w:type="dxa"/>
            <w:tcBorders>
              <w:top w:val="single" w:sz="4" w:space="0" w:color="auto"/>
              <w:left w:val="single" w:sz="4" w:space="0" w:color="auto"/>
              <w:bottom w:val="single" w:sz="4" w:space="0" w:color="auto"/>
              <w:right w:val="single" w:sz="4" w:space="0" w:color="auto"/>
            </w:tcBorders>
          </w:tcPr>
          <w:p w:rsidR="00A167E5" w:rsidRDefault="00A167E5" w:rsidP="00A167E5">
            <w:pPr>
              <w:spacing w:line="276" w:lineRule="auto"/>
              <w:rPr>
                <w:bCs/>
                <w:lang w:eastAsia="en-US"/>
              </w:rPr>
            </w:pPr>
          </w:p>
        </w:tc>
        <w:tc>
          <w:tcPr>
            <w:tcW w:w="2410" w:type="dxa"/>
            <w:tcBorders>
              <w:top w:val="single" w:sz="4" w:space="0" w:color="auto"/>
              <w:left w:val="single" w:sz="4" w:space="0" w:color="auto"/>
              <w:bottom w:val="single" w:sz="4" w:space="0" w:color="auto"/>
              <w:right w:val="single" w:sz="4" w:space="0" w:color="auto"/>
            </w:tcBorders>
          </w:tcPr>
          <w:p w:rsidR="00A167E5" w:rsidRDefault="00A167E5" w:rsidP="00A167E5">
            <w:pPr>
              <w:pStyle w:val="a6"/>
              <w:spacing w:after="0" w:line="240" w:lineRule="auto"/>
              <w:ind w:left="0"/>
              <w:rPr>
                <w:rFonts w:ascii="Times New Roman" w:hAnsi="Times New Roman"/>
                <w:sz w:val="24"/>
                <w:szCs w:val="24"/>
              </w:rPr>
            </w:pPr>
          </w:p>
        </w:tc>
        <w:tc>
          <w:tcPr>
            <w:tcW w:w="2031" w:type="dxa"/>
            <w:tcBorders>
              <w:top w:val="single" w:sz="4" w:space="0" w:color="auto"/>
              <w:left w:val="single" w:sz="4" w:space="0" w:color="auto"/>
              <w:bottom w:val="single" w:sz="4" w:space="0" w:color="auto"/>
              <w:right w:val="single" w:sz="4" w:space="0" w:color="auto"/>
            </w:tcBorders>
          </w:tcPr>
          <w:p w:rsidR="00A167E5" w:rsidRDefault="00A167E5" w:rsidP="00A167E5">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A167E5" w:rsidRDefault="00A167E5" w:rsidP="00A167E5">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A167E5" w:rsidTr="009866C1">
        <w:tc>
          <w:tcPr>
            <w:tcW w:w="2376" w:type="dxa"/>
            <w:tcBorders>
              <w:top w:val="single" w:sz="4" w:space="0" w:color="auto"/>
              <w:left w:val="single" w:sz="4" w:space="0" w:color="auto"/>
              <w:bottom w:val="single" w:sz="4" w:space="0" w:color="auto"/>
              <w:right w:val="single" w:sz="4" w:space="0" w:color="auto"/>
            </w:tcBorders>
            <w:hideMark/>
          </w:tcPr>
          <w:p w:rsidR="00A167E5" w:rsidRDefault="00A167E5" w:rsidP="00A167E5">
            <w:pPr>
              <w:tabs>
                <w:tab w:val="left" w:pos="1100"/>
              </w:tabs>
              <w:spacing w:line="276" w:lineRule="auto"/>
              <w:rPr>
                <w:bCs/>
                <w:lang w:eastAsia="en-US"/>
              </w:rPr>
            </w:pPr>
            <w:r>
              <w:rPr>
                <w:bCs/>
                <w:lang w:eastAsia="en-US"/>
              </w:rPr>
              <w:t xml:space="preserve">З.1.  </w:t>
            </w:r>
            <w:r w:rsidR="00326E95">
              <w:rPr>
                <w:bCs/>
                <w:lang w:eastAsia="en-US"/>
              </w:rPr>
              <w:t>Сущность и содержание бухгалтерского учета в коммерческих операциях.</w:t>
            </w:r>
          </w:p>
        </w:tc>
        <w:tc>
          <w:tcPr>
            <w:tcW w:w="3346" w:type="dxa"/>
            <w:tcBorders>
              <w:top w:val="single" w:sz="4" w:space="0" w:color="auto"/>
              <w:left w:val="single" w:sz="4" w:space="0" w:color="auto"/>
              <w:bottom w:val="single" w:sz="4" w:space="0" w:color="auto"/>
              <w:right w:val="single" w:sz="4" w:space="0" w:color="auto"/>
            </w:tcBorders>
          </w:tcPr>
          <w:p w:rsidR="00A167E5" w:rsidRDefault="00A167E5" w:rsidP="00A167E5">
            <w:pPr>
              <w:spacing w:line="276" w:lineRule="auto"/>
              <w:rPr>
                <w:bCs/>
                <w:lang w:eastAsia="en-US"/>
              </w:rPr>
            </w:pPr>
          </w:p>
        </w:tc>
        <w:tc>
          <w:tcPr>
            <w:tcW w:w="2410" w:type="dxa"/>
            <w:tcBorders>
              <w:top w:val="single" w:sz="4" w:space="0" w:color="auto"/>
              <w:left w:val="single" w:sz="4" w:space="0" w:color="auto"/>
              <w:bottom w:val="single" w:sz="4" w:space="0" w:color="auto"/>
              <w:right w:val="single" w:sz="4" w:space="0" w:color="auto"/>
            </w:tcBorders>
          </w:tcPr>
          <w:p w:rsidR="00A167E5" w:rsidRDefault="00A167E5" w:rsidP="00A167E5">
            <w:pPr>
              <w:pStyle w:val="a6"/>
              <w:spacing w:after="0" w:line="240" w:lineRule="auto"/>
              <w:ind w:left="0"/>
              <w:rPr>
                <w:rFonts w:ascii="Times New Roman" w:hAnsi="Times New Roman"/>
                <w:sz w:val="24"/>
                <w:szCs w:val="24"/>
              </w:rPr>
            </w:pPr>
          </w:p>
        </w:tc>
        <w:tc>
          <w:tcPr>
            <w:tcW w:w="2031" w:type="dxa"/>
            <w:tcBorders>
              <w:top w:val="single" w:sz="4" w:space="0" w:color="auto"/>
              <w:left w:val="single" w:sz="4" w:space="0" w:color="auto"/>
              <w:bottom w:val="single" w:sz="4" w:space="0" w:color="auto"/>
              <w:right w:val="single" w:sz="4" w:space="0" w:color="auto"/>
            </w:tcBorders>
            <w:hideMark/>
          </w:tcPr>
          <w:p w:rsidR="00A167E5" w:rsidRDefault="00A167E5" w:rsidP="00A167E5">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A167E5" w:rsidRDefault="00A167E5" w:rsidP="00A167E5">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A167E5" w:rsidTr="009866C1">
        <w:tc>
          <w:tcPr>
            <w:tcW w:w="2376" w:type="dxa"/>
            <w:tcBorders>
              <w:top w:val="single" w:sz="4" w:space="0" w:color="auto"/>
              <w:left w:val="single" w:sz="4" w:space="0" w:color="auto"/>
              <w:bottom w:val="single" w:sz="4" w:space="0" w:color="auto"/>
              <w:right w:val="single" w:sz="4" w:space="0" w:color="auto"/>
            </w:tcBorders>
            <w:hideMark/>
          </w:tcPr>
          <w:p w:rsidR="00A167E5" w:rsidRDefault="00A167E5" w:rsidP="00326E95">
            <w:pPr>
              <w:tabs>
                <w:tab w:val="left" w:pos="1100"/>
              </w:tabs>
              <w:spacing w:line="276" w:lineRule="auto"/>
              <w:rPr>
                <w:bCs/>
                <w:lang w:eastAsia="en-US"/>
              </w:rPr>
            </w:pPr>
            <w:r>
              <w:rPr>
                <w:bCs/>
                <w:lang w:eastAsia="en-US"/>
              </w:rPr>
              <w:t>З.2</w:t>
            </w:r>
            <w:r w:rsidR="00326E95">
              <w:rPr>
                <w:bCs/>
                <w:lang w:eastAsia="en-US"/>
              </w:rPr>
              <w:t>. Знание основных правил и методов ведения бухгалтерского учета.</w:t>
            </w:r>
          </w:p>
        </w:tc>
        <w:tc>
          <w:tcPr>
            <w:tcW w:w="3346" w:type="dxa"/>
            <w:tcBorders>
              <w:top w:val="single" w:sz="4" w:space="0" w:color="auto"/>
              <w:left w:val="single" w:sz="4" w:space="0" w:color="auto"/>
              <w:bottom w:val="single" w:sz="4" w:space="0" w:color="auto"/>
              <w:right w:val="single" w:sz="4" w:space="0" w:color="auto"/>
            </w:tcBorders>
          </w:tcPr>
          <w:p w:rsidR="00A167E5" w:rsidRDefault="00A167E5" w:rsidP="00A167E5">
            <w:pPr>
              <w:spacing w:line="276" w:lineRule="auto"/>
              <w:rPr>
                <w:bCs/>
                <w:lang w:eastAsia="en-US"/>
              </w:rPr>
            </w:pPr>
          </w:p>
        </w:tc>
        <w:tc>
          <w:tcPr>
            <w:tcW w:w="2410" w:type="dxa"/>
            <w:tcBorders>
              <w:top w:val="single" w:sz="4" w:space="0" w:color="auto"/>
              <w:left w:val="single" w:sz="4" w:space="0" w:color="auto"/>
              <w:bottom w:val="single" w:sz="4" w:space="0" w:color="auto"/>
              <w:right w:val="single" w:sz="4" w:space="0" w:color="auto"/>
            </w:tcBorders>
          </w:tcPr>
          <w:p w:rsidR="00A167E5" w:rsidRDefault="00A167E5" w:rsidP="00A167E5">
            <w:pPr>
              <w:pStyle w:val="a6"/>
              <w:spacing w:after="0" w:line="240" w:lineRule="auto"/>
              <w:ind w:left="0"/>
              <w:rPr>
                <w:rFonts w:ascii="Times New Roman" w:hAnsi="Times New Roman"/>
                <w:sz w:val="24"/>
                <w:szCs w:val="24"/>
              </w:rPr>
            </w:pPr>
          </w:p>
        </w:tc>
        <w:tc>
          <w:tcPr>
            <w:tcW w:w="2031" w:type="dxa"/>
            <w:tcBorders>
              <w:top w:val="single" w:sz="4" w:space="0" w:color="auto"/>
              <w:left w:val="single" w:sz="4" w:space="0" w:color="auto"/>
              <w:bottom w:val="single" w:sz="4" w:space="0" w:color="auto"/>
              <w:right w:val="single" w:sz="4" w:space="0" w:color="auto"/>
            </w:tcBorders>
            <w:hideMark/>
          </w:tcPr>
          <w:p w:rsidR="00A167E5" w:rsidRDefault="00A167E5" w:rsidP="00A167E5">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A167E5" w:rsidRDefault="00A167E5" w:rsidP="00A167E5">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A167E5" w:rsidTr="009866C1">
        <w:tc>
          <w:tcPr>
            <w:tcW w:w="2376" w:type="dxa"/>
            <w:tcBorders>
              <w:top w:val="single" w:sz="4" w:space="0" w:color="auto"/>
              <w:left w:val="single" w:sz="4" w:space="0" w:color="auto"/>
              <w:bottom w:val="single" w:sz="4" w:space="0" w:color="auto"/>
              <w:right w:val="single" w:sz="4" w:space="0" w:color="auto"/>
            </w:tcBorders>
            <w:hideMark/>
          </w:tcPr>
          <w:p w:rsidR="00A167E5" w:rsidRDefault="00A167E5" w:rsidP="00326E95">
            <w:pPr>
              <w:tabs>
                <w:tab w:val="left" w:pos="1100"/>
              </w:tabs>
              <w:spacing w:line="276" w:lineRule="auto"/>
              <w:rPr>
                <w:bCs/>
                <w:lang w:eastAsia="en-US"/>
              </w:rPr>
            </w:pPr>
            <w:r>
              <w:rPr>
                <w:bCs/>
                <w:lang w:eastAsia="en-US"/>
              </w:rPr>
              <w:t xml:space="preserve">З.3. </w:t>
            </w:r>
            <w:r w:rsidR="00326E95">
              <w:rPr>
                <w:bCs/>
                <w:lang w:eastAsia="en-US"/>
              </w:rPr>
              <w:t>Знание видов счетов.</w:t>
            </w:r>
          </w:p>
        </w:tc>
        <w:tc>
          <w:tcPr>
            <w:tcW w:w="3346" w:type="dxa"/>
            <w:tcBorders>
              <w:top w:val="single" w:sz="4" w:space="0" w:color="auto"/>
              <w:left w:val="single" w:sz="4" w:space="0" w:color="auto"/>
              <w:bottom w:val="single" w:sz="4" w:space="0" w:color="auto"/>
              <w:right w:val="single" w:sz="4" w:space="0" w:color="auto"/>
            </w:tcBorders>
          </w:tcPr>
          <w:p w:rsidR="00A167E5" w:rsidRDefault="00A167E5" w:rsidP="00A167E5">
            <w:pPr>
              <w:spacing w:line="276" w:lineRule="auto"/>
              <w:rPr>
                <w:bCs/>
                <w:lang w:eastAsia="en-US"/>
              </w:rPr>
            </w:pPr>
          </w:p>
        </w:tc>
        <w:tc>
          <w:tcPr>
            <w:tcW w:w="2410" w:type="dxa"/>
            <w:tcBorders>
              <w:top w:val="single" w:sz="4" w:space="0" w:color="auto"/>
              <w:left w:val="single" w:sz="4" w:space="0" w:color="auto"/>
              <w:bottom w:val="single" w:sz="4" w:space="0" w:color="auto"/>
              <w:right w:val="single" w:sz="4" w:space="0" w:color="auto"/>
            </w:tcBorders>
          </w:tcPr>
          <w:p w:rsidR="00A167E5" w:rsidRDefault="00A167E5" w:rsidP="00A167E5">
            <w:pPr>
              <w:pStyle w:val="a6"/>
              <w:spacing w:after="0" w:line="240" w:lineRule="auto"/>
              <w:ind w:left="0"/>
              <w:rPr>
                <w:rFonts w:ascii="Times New Roman" w:hAnsi="Times New Roman"/>
                <w:sz w:val="24"/>
                <w:szCs w:val="24"/>
              </w:rPr>
            </w:pPr>
          </w:p>
        </w:tc>
        <w:tc>
          <w:tcPr>
            <w:tcW w:w="2031" w:type="dxa"/>
            <w:tcBorders>
              <w:top w:val="single" w:sz="4" w:space="0" w:color="auto"/>
              <w:left w:val="single" w:sz="4" w:space="0" w:color="auto"/>
              <w:bottom w:val="single" w:sz="4" w:space="0" w:color="auto"/>
              <w:right w:val="single" w:sz="4" w:space="0" w:color="auto"/>
            </w:tcBorders>
            <w:hideMark/>
          </w:tcPr>
          <w:p w:rsidR="00A167E5" w:rsidRDefault="00A167E5" w:rsidP="00A167E5">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A167E5" w:rsidRDefault="00A167E5" w:rsidP="00A167E5">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A167E5" w:rsidTr="009866C1">
        <w:tc>
          <w:tcPr>
            <w:tcW w:w="2376" w:type="dxa"/>
            <w:tcBorders>
              <w:top w:val="single" w:sz="4" w:space="0" w:color="auto"/>
              <w:left w:val="single" w:sz="4" w:space="0" w:color="auto"/>
              <w:bottom w:val="single" w:sz="4" w:space="0" w:color="auto"/>
              <w:right w:val="single" w:sz="4" w:space="0" w:color="auto"/>
            </w:tcBorders>
            <w:hideMark/>
          </w:tcPr>
          <w:p w:rsidR="00A167E5" w:rsidRDefault="00A167E5" w:rsidP="00326E95">
            <w:pPr>
              <w:tabs>
                <w:tab w:val="left" w:pos="1100"/>
              </w:tabs>
              <w:spacing w:line="276" w:lineRule="auto"/>
              <w:rPr>
                <w:bCs/>
                <w:lang w:eastAsia="en-US"/>
              </w:rPr>
            </w:pPr>
            <w:r>
              <w:rPr>
                <w:bCs/>
                <w:lang w:eastAsia="en-US"/>
              </w:rPr>
              <w:t>З.4. Знание</w:t>
            </w:r>
            <w:r w:rsidR="00326E95">
              <w:rPr>
                <w:bCs/>
                <w:lang w:eastAsia="en-US"/>
              </w:rPr>
              <w:t xml:space="preserve"> учета хозяйственных операций</w:t>
            </w:r>
            <w:r>
              <w:rPr>
                <w:bCs/>
                <w:lang w:eastAsia="en-US"/>
              </w:rPr>
              <w:t>.</w:t>
            </w:r>
          </w:p>
        </w:tc>
        <w:tc>
          <w:tcPr>
            <w:tcW w:w="3346" w:type="dxa"/>
            <w:tcBorders>
              <w:top w:val="single" w:sz="4" w:space="0" w:color="auto"/>
              <w:left w:val="single" w:sz="4" w:space="0" w:color="auto"/>
              <w:bottom w:val="single" w:sz="4" w:space="0" w:color="auto"/>
              <w:right w:val="single" w:sz="4" w:space="0" w:color="auto"/>
            </w:tcBorders>
          </w:tcPr>
          <w:p w:rsidR="00A167E5" w:rsidRDefault="00A167E5" w:rsidP="00A167E5">
            <w:pPr>
              <w:spacing w:line="276" w:lineRule="auto"/>
              <w:rPr>
                <w:bCs/>
                <w:lang w:eastAsia="en-US"/>
              </w:rPr>
            </w:pPr>
          </w:p>
        </w:tc>
        <w:tc>
          <w:tcPr>
            <w:tcW w:w="2410" w:type="dxa"/>
            <w:tcBorders>
              <w:top w:val="single" w:sz="4" w:space="0" w:color="auto"/>
              <w:left w:val="single" w:sz="4" w:space="0" w:color="auto"/>
              <w:bottom w:val="single" w:sz="4" w:space="0" w:color="auto"/>
              <w:right w:val="single" w:sz="4" w:space="0" w:color="auto"/>
            </w:tcBorders>
          </w:tcPr>
          <w:p w:rsidR="00A167E5" w:rsidRDefault="00A167E5" w:rsidP="00A167E5">
            <w:pPr>
              <w:pStyle w:val="a6"/>
              <w:spacing w:after="0" w:line="240" w:lineRule="auto"/>
              <w:ind w:left="0"/>
              <w:rPr>
                <w:rFonts w:ascii="Times New Roman" w:hAnsi="Times New Roman"/>
                <w:sz w:val="24"/>
                <w:szCs w:val="24"/>
              </w:rPr>
            </w:pPr>
          </w:p>
        </w:tc>
        <w:tc>
          <w:tcPr>
            <w:tcW w:w="2031" w:type="dxa"/>
            <w:tcBorders>
              <w:top w:val="single" w:sz="4" w:space="0" w:color="auto"/>
              <w:left w:val="single" w:sz="4" w:space="0" w:color="auto"/>
              <w:bottom w:val="single" w:sz="4" w:space="0" w:color="auto"/>
              <w:right w:val="single" w:sz="4" w:space="0" w:color="auto"/>
            </w:tcBorders>
            <w:hideMark/>
          </w:tcPr>
          <w:p w:rsidR="00A167E5" w:rsidRDefault="00A167E5" w:rsidP="00A167E5">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A167E5" w:rsidRDefault="00A167E5" w:rsidP="00A167E5">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A167E5" w:rsidTr="009866C1">
        <w:tc>
          <w:tcPr>
            <w:tcW w:w="2376" w:type="dxa"/>
            <w:tcBorders>
              <w:top w:val="single" w:sz="4" w:space="0" w:color="auto"/>
              <w:left w:val="single" w:sz="4" w:space="0" w:color="auto"/>
              <w:bottom w:val="single" w:sz="4" w:space="0" w:color="auto"/>
              <w:right w:val="single" w:sz="4" w:space="0" w:color="auto"/>
            </w:tcBorders>
          </w:tcPr>
          <w:p w:rsidR="00A167E5" w:rsidRDefault="00326E95" w:rsidP="00A167E5">
            <w:pPr>
              <w:tabs>
                <w:tab w:val="left" w:pos="1100"/>
              </w:tabs>
              <w:spacing w:line="276" w:lineRule="auto"/>
              <w:rPr>
                <w:bCs/>
                <w:lang w:eastAsia="en-US"/>
              </w:rPr>
            </w:pPr>
            <w:r>
              <w:rPr>
                <w:bCs/>
                <w:lang w:eastAsia="en-US"/>
              </w:rPr>
              <w:t xml:space="preserve">3.5. Знание основных требований ведения бухгалтерского </w:t>
            </w:r>
            <w:r>
              <w:rPr>
                <w:bCs/>
                <w:lang w:eastAsia="en-US"/>
              </w:rPr>
              <w:lastRenderedPageBreak/>
              <w:t>учета.</w:t>
            </w:r>
          </w:p>
        </w:tc>
        <w:tc>
          <w:tcPr>
            <w:tcW w:w="3346" w:type="dxa"/>
            <w:tcBorders>
              <w:top w:val="single" w:sz="4" w:space="0" w:color="auto"/>
              <w:left w:val="single" w:sz="4" w:space="0" w:color="auto"/>
              <w:bottom w:val="single" w:sz="4" w:space="0" w:color="auto"/>
              <w:right w:val="single" w:sz="4" w:space="0" w:color="auto"/>
            </w:tcBorders>
          </w:tcPr>
          <w:p w:rsidR="00A167E5" w:rsidRDefault="00A167E5" w:rsidP="00A167E5">
            <w:pPr>
              <w:spacing w:line="276" w:lineRule="auto"/>
              <w:rPr>
                <w:bCs/>
                <w:lang w:eastAsia="en-US"/>
              </w:rPr>
            </w:pPr>
          </w:p>
        </w:tc>
        <w:tc>
          <w:tcPr>
            <w:tcW w:w="2410" w:type="dxa"/>
            <w:tcBorders>
              <w:top w:val="single" w:sz="4" w:space="0" w:color="auto"/>
              <w:left w:val="single" w:sz="4" w:space="0" w:color="auto"/>
              <w:bottom w:val="single" w:sz="4" w:space="0" w:color="auto"/>
              <w:right w:val="single" w:sz="4" w:space="0" w:color="auto"/>
            </w:tcBorders>
          </w:tcPr>
          <w:p w:rsidR="00A167E5" w:rsidRDefault="00A167E5" w:rsidP="00A167E5">
            <w:pPr>
              <w:pStyle w:val="a6"/>
              <w:spacing w:after="0" w:line="240" w:lineRule="auto"/>
              <w:ind w:left="0"/>
              <w:rPr>
                <w:rFonts w:ascii="Times New Roman" w:hAnsi="Times New Roman"/>
                <w:sz w:val="24"/>
                <w:szCs w:val="24"/>
              </w:rPr>
            </w:pPr>
          </w:p>
        </w:tc>
        <w:tc>
          <w:tcPr>
            <w:tcW w:w="2031" w:type="dxa"/>
            <w:tcBorders>
              <w:top w:val="single" w:sz="4" w:space="0" w:color="auto"/>
              <w:left w:val="single" w:sz="4" w:space="0" w:color="auto"/>
              <w:bottom w:val="single" w:sz="4" w:space="0" w:color="auto"/>
              <w:right w:val="single" w:sz="4" w:space="0" w:color="auto"/>
            </w:tcBorders>
            <w:hideMark/>
          </w:tcPr>
          <w:p w:rsidR="00A167E5" w:rsidRDefault="00A167E5" w:rsidP="00A167E5">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A167E5" w:rsidRDefault="00A167E5" w:rsidP="00A167E5">
            <w:pPr>
              <w:pStyle w:val="a6"/>
              <w:spacing w:after="0" w:line="240" w:lineRule="auto"/>
              <w:ind w:left="0"/>
              <w:rPr>
                <w:rFonts w:ascii="Times New Roman" w:hAnsi="Times New Roman"/>
                <w:sz w:val="24"/>
                <w:szCs w:val="24"/>
              </w:rPr>
            </w:pPr>
            <w:r>
              <w:rPr>
                <w:rFonts w:ascii="Times New Roman" w:hAnsi="Times New Roman"/>
                <w:sz w:val="24"/>
                <w:szCs w:val="24"/>
              </w:rPr>
              <w:t xml:space="preserve">Оценка за результаты </w:t>
            </w:r>
            <w:r>
              <w:rPr>
                <w:rFonts w:ascii="Times New Roman" w:hAnsi="Times New Roman"/>
                <w:sz w:val="24"/>
                <w:szCs w:val="24"/>
              </w:rPr>
              <w:lastRenderedPageBreak/>
              <w:t>практической работы.</w:t>
            </w:r>
          </w:p>
        </w:tc>
      </w:tr>
      <w:tr w:rsidR="00A167E5" w:rsidTr="009866C1">
        <w:tc>
          <w:tcPr>
            <w:tcW w:w="2376" w:type="dxa"/>
            <w:tcBorders>
              <w:top w:val="single" w:sz="4" w:space="0" w:color="auto"/>
              <w:left w:val="single" w:sz="4" w:space="0" w:color="auto"/>
              <w:bottom w:val="single" w:sz="4" w:space="0" w:color="auto"/>
              <w:right w:val="single" w:sz="4" w:space="0" w:color="auto"/>
            </w:tcBorders>
            <w:hideMark/>
          </w:tcPr>
          <w:p w:rsidR="00A167E5" w:rsidRDefault="00A167E5" w:rsidP="00326E95">
            <w:pPr>
              <w:tabs>
                <w:tab w:val="left" w:pos="1100"/>
              </w:tabs>
              <w:spacing w:line="276" w:lineRule="auto"/>
              <w:rPr>
                <w:bCs/>
                <w:lang w:eastAsia="en-US"/>
              </w:rPr>
            </w:pPr>
            <w:r>
              <w:rPr>
                <w:bCs/>
                <w:lang w:eastAsia="en-US"/>
              </w:rPr>
              <w:lastRenderedPageBreak/>
              <w:t xml:space="preserve">З.6. </w:t>
            </w:r>
            <w:r w:rsidR="00EA54C3">
              <w:rPr>
                <w:bCs/>
                <w:lang w:eastAsia="en-US"/>
              </w:rPr>
              <w:t>Знание применения двойной записи и составление проводок по счетам.</w:t>
            </w:r>
          </w:p>
        </w:tc>
        <w:tc>
          <w:tcPr>
            <w:tcW w:w="3346" w:type="dxa"/>
            <w:tcBorders>
              <w:top w:val="single" w:sz="4" w:space="0" w:color="auto"/>
              <w:left w:val="single" w:sz="4" w:space="0" w:color="auto"/>
              <w:bottom w:val="single" w:sz="4" w:space="0" w:color="auto"/>
              <w:right w:val="single" w:sz="4" w:space="0" w:color="auto"/>
            </w:tcBorders>
          </w:tcPr>
          <w:p w:rsidR="00A167E5" w:rsidRDefault="00A167E5" w:rsidP="00A167E5">
            <w:pPr>
              <w:spacing w:line="276" w:lineRule="auto"/>
              <w:rPr>
                <w:bCs/>
                <w:lang w:eastAsia="en-US"/>
              </w:rPr>
            </w:pPr>
          </w:p>
        </w:tc>
        <w:tc>
          <w:tcPr>
            <w:tcW w:w="2410" w:type="dxa"/>
            <w:tcBorders>
              <w:top w:val="single" w:sz="4" w:space="0" w:color="auto"/>
              <w:left w:val="single" w:sz="4" w:space="0" w:color="auto"/>
              <w:bottom w:val="single" w:sz="4" w:space="0" w:color="auto"/>
              <w:right w:val="single" w:sz="4" w:space="0" w:color="auto"/>
            </w:tcBorders>
          </w:tcPr>
          <w:p w:rsidR="00A167E5" w:rsidRDefault="00A167E5" w:rsidP="00A167E5">
            <w:pPr>
              <w:pStyle w:val="a6"/>
              <w:spacing w:after="0" w:line="240" w:lineRule="auto"/>
              <w:ind w:left="0"/>
              <w:rPr>
                <w:rFonts w:ascii="Times New Roman" w:hAnsi="Times New Roman"/>
                <w:sz w:val="24"/>
                <w:szCs w:val="24"/>
              </w:rPr>
            </w:pPr>
          </w:p>
        </w:tc>
        <w:tc>
          <w:tcPr>
            <w:tcW w:w="2031" w:type="dxa"/>
            <w:tcBorders>
              <w:top w:val="single" w:sz="4" w:space="0" w:color="auto"/>
              <w:left w:val="single" w:sz="4" w:space="0" w:color="auto"/>
              <w:bottom w:val="single" w:sz="4" w:space="0" w:color="auto"/>
              <w:right w:val="single" w:sz="4" w:space="0" w:color="auto"/>
            </w:tcBorders>
            <w:hideMark/>
          </w:tcPr>
          <w:p w:rsidR="00A167E5" w:rsidRDefault="00A167E5" w:rsidP="00A167E5">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A167E5" w:rsidRDefault="00A167E5" w:rsidP="00A167E5">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A167E5" w:rsidTr="009866C1">
        <w:tc>
          <w:tcPr>
            <w:tcW w:w="10163" w:type="dxa"/>
            <w:gridSpan w:val="4"/>
            <w:tcBorders>
              <w:top w:val="single" w:sz="4" w:space="0" w:color="auto"/>
              <w:left w:val="single" w:sz="4" w:space="0" w:color="auto"/>
              <w:bottom w:val="single" w:sz="4" w:space="0" w:color="auto"/>
              <w:right w:val="single" w:sz="4" w:space="0" w:color="auto"/>
            </w:tcBorders>
            <w:hideMark/>
          </w:tcPr>
          <w:p w:rsidR="00A167E5" w:rsidRDefault="00A167E5" w:rsidP="00A167E5">
            <w:pPr>
              <w:pStyle w:val="a6"/>
              <w:spacing w:after="0" w:line="240" w:lineRule="auto"/>
              <w:ind w:left="0"/>
              <w:rPr>
                <w:rFonts w:ascii="Times New Roman" w:hAnsi="Times New Roman"/>
                <w:sz w:val="24"/>
                <w:szCs w:val="24"/>
              </w:rPr>
            </w:pPr>
            <w:r>
              <w:rPr>
                <w:rFonts w:ascii="Times New Roman" w:hAnsi="Times New Roman"/>
                <w:sz w:val="24"/>
                <w:szCs w:val="24"/>
              </w:rPr>
              <w:t>В процессе освоения учебной дисциплины обучающийся получит возможность повысить уровень  сформированности общих компетенций:</w:t>
            </w:r>
          </w:p>
        </w:tc>
      </w:tr>
      <w:tr w:rsidR="00A167E5" w:rsidTr="009866C1">
        <w:tc>
          <w:tcPr>
            <w:tcW w:w="2376" w:type="dxa"/>
            <w:tcBorders>
              <w:top w:val="single" w:sz="4" w:space="0" w:color="auto"/>
              <w:left w:val="single" w:sz="4" w:space="0" w:color="auto"/>
              <w:bottom w:val="single" w:sz="4" w:space="0" w:color="auto"/>
              <w:right w:val="single" w:sz="4" w:space="0" w:color="auto"/>
            </w:tcBorders>
            <w:hideMark/>
          </w:tcPr>
          <w:p w:rsidR="00A167E5" w:rsidRDefault="00A167E5" w:rsidP="00A167E5">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3346" w:type="dxa"/>
            <w:tcBorders>
              <w:top w:val="single" w:sz="4" w:space="0" w:color="auto"/>
              <w:left w:val="single" w:sz="4" w:space="0" w:color="auto"/>
              <w:bottom w:val="single" w:sz="4" w:space="0" w:color="auto"/>
              <w:right w:val="single" w:sz="4" w:space="0" w:color="auto"/>
            </w:tcBorders>
          </w:tcPr>
          <w:p w:rsidR="00A167E5" w:rsidRDefault="00A167E5" w:rsidP="00A167E5">
            <w:pPr>
              <w:spacing w:line="0" w:lineRule="atLeast"/>
              <w:rPr>
                <w:color w:val="000000"/>
                <w:lang w:eastAsia="en-US"/>
              </w:rPr>
            </w:pPr>
          </w:p>
        </w:tc>
        <w:tc>
          <w:tcPr>
            <w:tcW w:w="2410" w:type="dxa"/>
            <w:tcBorders>
              <w:top w:val="single" w:sz="4" w:space="0" w:color="auto"/>
              <w:left w:val="single" w:sz="4" w:space="0" w:color="auto"/>
              <w:bottom w:val="single" w:sz="4" w:space="0" w:color="auto"/>
              <w:right w:val="single" w:sz="4" w:space="0" w:color="auto"/>
            </w:tcBorders>
          </w:tcPr>
          <w:p w:rsidR="00A167E5" w:rsidRDefault="00A167E5" w:rsidP="00A167E5">
            <w:pPr>
              <w:pStyle w:val="a6"/>
              <w:spacing w:after="0" w:line="240" w:lineRule="auto"/>
              <w:ind w:left="0"/>
              <w:rPr>
                <w:rFonts w:ascii="Times New Roman" w:hAnsi="Times New Roman"/>
                <w:sz w:val="24"/>
                <w:szCs w:val="24"/>
              </w:rPr>
            </w:pPr>
          </w:p>
        </w:tc>
        <w:tc>
          <w:tcPr>
            <w:tcW w:w="2031" w:type="dxa"/>
            <w:tcBorders>
              <w:top w:val="single" w:sz="4" w:space="0" w:color="auto"/>
              <w:left w:val="single" w:sz="4" w:space="0" w:color="auto"/>
              <w:bottom w:val="single" w:sz="4" w:space="0" w:color="auto"/>
              <w:right w:val="single" w:sz="4" w:space="0" w:color="auto"/>
            </w:tcBorders>
          </w:tcPr>
          <w:p w:rsidR="00A167E5" w:rsidRDefault="00A167E5" w:rsidP="00A167E5">
            <w:pPr>
              <w:pStyle w:val="a6"/>
              <w:spacing w:after="0" w:line="240" w:lineRule="auto"/>
              <w:ind w:left="0"/>
              <w:rPr>
                <w:rFonts w:ascii="Times New Roman" w:hAnsi="Times New Roman"/>
                <w:sz w:val="24"/>
                <w:szCs w:val="24"/>
              </w:rPr>
            </w:pPr>
          </w:p>
        </w:tc>
      </w:tr>
      <w:tr w:rsidR="00A167E5" w:rsidTr="009866C1">
        <w:tc>
          <w:tcPr>
            <w:tcW w:w="2376" w:type="dxa"/>
            <w:tcBorders>
              <w:top w:val="single" w:sz="4" w:space="0" w:color="auto"/>
              <w:left w:val="single" w:sz="4" w:space="0" w:color="auto"/>
              <w:bottom w:val="single" w:sz="4" w:space="0" w:color="auto"/>
              <w:right w:val="single" w:sz="4" w:space="0" w:color="auto"/>
            </w:tcBorders>
          </w:tcPr>
          <w:p w:rsidR="00A167E5" w:rsidRDefault="00A167E5" w:rsidP="00A167E5">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ОК.3.Анализировать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A167E5" w:rsidRDefault="00A167E5" w:rsidP="00A167E5">
            <w:pPr>
              <w:pStyle w:val="ConsPlusNormal"/>
              <w:spacing w:line="276" w:lineRule="auto"/>
              <w:jc w:val="both"/>
              <w:rPr>
                <w:rFonts w:ascii="Times New Roman" w:hAnsi="Times New Roman" w:cs="Times New Roman"/>
                <w:sz w:val="24"/>
                <w:szCs w:val="24"/>
                <w:lang w:eastAsia="en-US"/>
              </w:rPr>
            </w:pPr>
          </w:p>
        </w:tc>
        <w:tc>
          <w:tcPr>
            <w:tcW w:w="3346" w:type="dxa"/>
            <w:tcBorders>
              <w:top w:val="single" w:sz="4" w:space="0" w:color="auto"/>
              <w:left w:val="single" w:sz="4" w:space="0" w:color="auto"/>
              <w:bottom w:val="single" w:sz="4" w:space="0" w:color="auto"/>
              <w:right w:val="single" w:sz="4" w:space="0" w:color="auto"/>
            </w:tcBorders>
            <w:hideMark/>
          </w:tcPr>
          <w:p w:rsidR="00A167E5" w:rsidRDefault="00A167E5" w:rsidP="00A167E5">
            <w:pPr>
              <w:spacing w:line="0" w:lineRule="atLeast"/>
              <w:rPr>
                <w:color w:val="000000"/>
                <w:lang w:eastAsia="en-US"/>
              </w:rPr>
            </w:pPr>
            <w:r>
              <w:rPr>
                <w:color w:val="000000"/>
                <w:lang w:eastAsia="en-US"/>
              </w:rPr>
              <w:t xml:space="preserve">Обоснованность применения различных способов и </w:t>
            </w:r>
          </w:p>
          <w:p w:rsidR="00A167E5" w:rsidRDefault="00A167E5" w:rsidP="00A167E5">
            <w:pPr>
              <w:spacing w:line="0" w:lineRule="atLeast"/>
              <w:rPr>
                <w:color w:val="000000"/>
                <w:lang w:eastAsia="en-US"/>
              </w:rPr>
            </w:pPr>
            <w:r>
              <w:rPr>
                <w:color w:val="000000"/>
                <w:lang w:eastAsia="en-US"/>
              </w:rPr>
              <w:t xml:space="preserve">методов при выполнении профессиональных действий, </w:t>
            </w:r>
          </w:p>
          <w:p w:rsidR="00A167E5" w:rsidRDefault="00A167E5" w:rsidP="00A167E5">
            <w:pPr>
              <w:spacing w:line="0" w:lineRule="atLeast"/>
              <w:rPr>
                <w:color w:val="000000"/>
                <w:lang w:eastAsia="en-US"/>
              </w:rPr>
            </w:pPr>
            <w:r>
              <w:rPr>
                <w:color w:val="000000"/>
                <w:lang w:eastAsia="en-US"/>
              </w:rPr>
              <w:t>своевременно сдавать отчеты и задания, отвечать за выполненную работу.</w:t>
            </w:r>
          </w:p>
        </w:tc>
        <w:tc>
          <w:tcPr>
            <w:tcW w:w="2410" w:type="dxa"/>
            <w:tcBorders>
              <w:top w:val="single" w:sz="4" w:space="0" w:color="auto"/>
              <w:left w:val="single" w:sz="4" w:space="0" w:color="auto"/>
              <w:bottom w:val="single" w:sz="4" w:space="0" w:color="auto"/>
              <w:right w:val="single" w:sz="4" w:space="0" w:color="auto"/>
            </w:tcBorders>
          </w:tcPr>
          <w:p w:rsidR="00A167E5" w:rsidRDefault="00A167E5" w:rsidP="00A167E5">
            <w:pPr>
              <w:pStyle w:val="a6"/>
              <w:spacing w:after="0" w:line="240" w:lineRule="auto"/>
              <w:ind w:left="0"/>
              <w:rPr>
                <w:rFonts w:ascii="Times New Roman" w:hAnsi="Times New Roman"/>
                <w:sz w:val="24"/>
                <w:szCs w:val="24"/>
              </w:rPr>
            </w:pPr>
          </w:p>
        </w:tc>
        <w:tc>
          <w:tcPr>
            <w:tcW w:w="2031" w:type="dxa"/>
            <w:tcBorders>
              <w:top w:val="single" w:sz="4" w:space="0" w:color="auto"/>
              <w:left w:val="single" w:sz="4" w:space="0" w:color="auto"/>
              <w:bottom w:val="single" w:sz="4" w:space="0" w:color="auto"/>
              <w:right w:val="single" w:sz="4" w:space="0" w:color="auto"/>
            </w:tcBorders>
            <w:hideMark/>
          </w:tcPr>
          <w:p w:rsidR="00A167E5" w:rsidRDefault="00A167E5" w:rsidP="00A167E5">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A167E5" w:rsidRDefault="00A167E5" w:rsidP="00A167E5">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A167E5" w:rsidTr="009866C1">
        <w:tc>
          <w:tcPr>
            <w:tcW w:w="2376" w:type="dxa"/>
            <w:tcBorders>
              <w:top w:val="single" w:sz="4" w:space="0" w:color="auto"/>
              <w:left w:val="single" w:sz="4" w:space="0" w:color="auto"/>
              <w:bottom w:val="single" w:sz="4" w:space="0" w:color="auto"/>
              <w:right w:val="single" w:sz="4" w:space="0" w:color="auto"/>
            </w:tcBorders>
            <w:hideMark/>
          </w:tcPr>
          <w:p w:rsidR="00A167E5" w:rsidRDefault="00A167E5" w:rsidP="00A167E5">
            <w:pPr>
              <w:tabs>
                <w:tab w:val="left" w:pos="1100"/>
              </w:tabs>
              <w:spacing w:line="276" w:lineRule="auto"/>
              <w:rPr>
                <w:bCs/>
                <w:lang w:eastAsia="en-US"/>
              </w:rPr>
            </w:pPr>
            <w:r>
              <w:rPr>
                <w:bCs/>
                <w:lang w:eastAsia="en-US"/>
              </w:rPr>
              <w:t>ОК.4. Осуществлять поиск информации, необходимой для эффективного выполнения профессиональных задач.</w:t>
            </w:r>
          </w:p>
        </w:tc>
        <w:tc>
          <w:tcPr>
            <w:tcW w:w="3346" w:type="dxa"/>
            <w:tcBorders>
              <w:top w:val="single" w:sz="4" w:space="0" w:color="auto"/>
              <w:left w:val="single" w:sz="4" w:space="0" w:color="auto"/>
              <w:bottom w:val="single" w:sz="4" w:space="0" w:color="auto"/>
              <w:right w:val="single" w:sz="4" w:space="0" w:color="auto"/>
            </w:tcBorders>
            <w:hideMark/>
          </w:tcPr>
          <w:p w:rsidR="00A167E5" w:rsidRDefault="00A167E5" w:rsidP="00A167E5">
            <w:pPr>
              <w:spacing w:line="276" w:lineRule="auto"/>
              <w:rPr>
                <w:bCs/>
                <w:lang w:eastAsia="en-US"/>
              </w:rPr>
            </w:pPr>
            <w:r>
              <w:rPr>
                <w:bCs/>
                <w:lang w:eastAsia="en-US"/>
              </w:rPr>
              <w:t>Оперативность поиска необходимой информации, обеспечивающей наиболее быстрое, полное и эффективное выполнение профессиональных задач.</w:t>
            </w:r>
          </w:p>
          <w:p w:rsidR="00A167E5" w:rsidRDefault="00A167E5" w:rsidP="00A167E5">
            <w:pPr>
              <w:spacing w:line="276" w:lineRule="auto"/>
              <w:rPr>
                <w:bCs/>
                <w:lang w:eastAsia="en-US"/>
              </w:rPr>
            </w:pPr>
            <w:r>
              <w:rPr>
                <w:bCs/>
                <w:lang w:eastAsia="en-US"/>
              </w:rPr>
              <w:t>Владение различными способами выполнения профессиональных задач.</w:t>
            </w:r>
          </w:p>
          <w:p w:rsidR="00A167E5" w:rsidRDefault="00A167E5" w:rsidP="00A167E5">
            <w:pPr>
              <w:spacing w:line="276" w:lineRule="auto"/>
              <w:rPr>
                <w:bCs/>
                <w:lang w:eastAsia="en-US"/>
              </w:rPr>
            </w:pPr>
            <w:r>
              <w:rPr>
                <w:bCs/>
                <w:lang w:eastAsia="en-US"/>
              </w:rPr>
              <w:t>Адекватность оценки полезности информации.</w:t>
            </w:r>
          </w:p>
          <w:p w:rsidR="00A167E5" w:rsidRDefault="00A167E5" w:rsidP="00A167E5">
            <w:pPr>
              <w:spacing w:line="276" w:lineRule="auto"/>
              <w:rPr>
                <w:bCs/>
                <w:lang w:eastAsia="en-US"/>
              </w:rPr>
            </w:pPr>
            <w:r>
              <w:rPr>
                <w:bCs/>
                <w:lang w:eastAsia="en-US"/>
              </w:rPr>
              <w:t xml:space="preserve">Используемость найденной для работы информации в результативном выполнении профессиональных задач, для профессионального роста и </w:t>
            </w:r>
            <w:r>
              <w:rPr>
                <w:bCs/>
                <w:lang w:eastAsia="en-US"/>
              </w:rPr>
              <w:lastRenderedPageBreak/>
              <w:t>личного развития.</w:t>
            </w:r>
          </w:p>
          <w:p w:rsidR="00A167E5" w:rsidRDefault="00A167E5" w:rsidP="00A167E5">
            <w:pPr>
              <w:spacing w:line="276" w:lineRule="auto"/>
              <w:rPr>
                <w:bCs/>
                <w:lang w:eastAsia="en-US"/>
              </w:rPr>
            </w:pPr>
            <w:r>
              <w:rPr>
                <w:bCs/>
                <w:lang w:eastAsia="en-US"/>
              </w:rPr>
              <w:t>Самостоятельность поиска информации при решении не типовых профессиональных задач.</w:t>
            </w:r>
          </w:p>
        </w:tc>
        <w:tc>
          <w:tcPr>
            <w:tcW w:w="2410" w:type="dxa"/>
            <w:tcBorders>
              <w:top w:val="single" w:sz="4" w:space="0" w:color="auto"/>
              <w:left w:val="single" w:sz="4" w:space="0" w:color="auto"/>
              <w:bottom w:val="single" w:sz="4" w:space="0" w:color="auto"/>
              <w:right w:val="single" w:sz="4" w:space="0" w:color="auto"/>
            </w:tcBorders>
          </w:tcPr>
          <w:p w:rsidR="00A167E5" w:rsidRDefault="00A167E5" w:rsidP="00A167E5">
            <w:pPr>
              <w:pStyle w:val="a6"/>
              <w:spacing w:after="0" w:line="240" w:lineRule="auto"/>
              <w:ind w:left="0"/>
              <w:rPr>
                <w:rFonts w:ascii="Times New Roman" w:hAnsi="Times New Roman"/>
                <w:sz w:val="24"/>
                <w:szCs w:val="24"/>
              </w:rPr>
            </w:pPr>
          </w:p>
        </w:tc>
        <w:tc>
          <w:tcPr>
            <w:tcW w:w="2031" w:type="dxa"/>
            <w:tcBorders>
              <w:top w:val="single" w:sz="4" w:space="0" w:color="auto"/>
              <w:left w:val="single" w:sz="4" w:space="0" w:color="auto"/>
              <w:bottom w:val="single" w:sz="4" w:space="0" w:color="auto"/>
              <w:right w:val="single" w:sz="4" w:space="0" w:color="auto"/>
            </w:tcBorders>
            <w:hideMark/>
          </w:tcPr>
          <w:p w:rsidR="00A167E5" w:rsidRDefault="00A167E5" w:rsidP="00A167E5">
            <w:pPr>
              <w:pStyle w:val="a6"/>
              <w:spacing w:after="0" w:line="240" w:lineRule="auto"/>
              <w:ind w:left="0"/>
              <w:rPr>
                <w:rFonts w:ascii="Times New Roman" w:hAnsi="Times New Roman"/>
                <w:sz w:val="24"/>
                <w:szCs w:val="24"/>
              </w:rPr>
            </w:pPr>
            <w:r>
              <w:rPr>
                <w:rFonts w:ascii="Times New Roman" w:hAnsi="Times New Roman"/>
                <w:sz w:val="24"/>
                <w:szCs w:val="24"/>
              </w:rPr>
              <w:t>Контроль и оценка выполнения</w:t>
            </w:r>
          </w:p>
          <w:p w:rsidR="00A167E5" w:rsidRDefault="00A167E5" w:rsidP="00A167E5">
            <w:pPr>
              <w:pStyle w:val="a6"/>
              <w:spacing w:after="0" w:line="240" w:lineRule="auto"/>
              <w:ind w:left="0"/>
              <w:rPr>
                <w:rFonts w:ascii="Times New Roman" w:hAnsi="Times New Roman"/>
                <w:sz w:val="24"/>
                <w:szCs w:val="24"/>
              </w:rPr>
            </w:pPr>
            <w:r>
              <w:rPr>
                <w:rFonts w:ascii="Times New Roman" w:hAnsi="Times New Roman"/>
                <w:sz w:val="24"/>
                <w:szCs w:val="24"/>
              </w:rPr>
              <w:t>самостоятельной работы.</w:t>
            </w:r>
          </w:p>
        </w:tc>
      </w:tr>
      <w:tr w:rsidR="00A167E5" w:rsidTr="009866C1">
        <w:tc>
          <w:tcPr>
            <w:tcW w:w="2376" w:type="dxa"/>
            <w:tcBorders>
              <w:top w:val="single" w:sz="4" w:space="0" w:color="auto"/>
              <w:left w:val="single" w:sz="4" w:space="0" w:color="auto"/>
              <w:bottom w:val="single" w:sz="4" w:space="0" w:color="auto"/>
              <w:right w:val="single" w:sz="4" w:space="0" w:color="auto"/>
            </w:tcBorders>
          </w:tcPr>
          <w:p w:rsidR="00A167E5" w:rsidRDefault="00A167E5" w:rsidP="00A167E5">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ОК.5.Использовать информационно-коммуникационные технологии в профессиональной деятельности.</w:t>
            </w:r>
          </w:p>
          <w:p w:rsidR="00A167E5" w:rsidRDefault="00A167E5" w:rsidP="00A167E5">
            <w:pPr>
              <w:pStyle w:val="ConsPlusNormal"/>
              <w:spacing w:line="276" w:lineRule="auto"/>
              <w:jc w:val="both"/>
              <w:rPr>
                <w:rFonts w:ascii="Times New Roman" w:hAnsi="Times New Roman" w:cs="Times New Roman"/>
                <w:sz w:val="24"/>
                <w:szCs w:val="24"/>
                <w:lang w:eastAsia="en-US"/>
              </w:rPr>
            </w:pPr>
          </w:p>
          <w:p w:rsidR="00A167E5" w:rsidRDefault="00A167E5" w:rsidP="00A167E5">
            <w:pPr>
              <w:tabs>
                <w:tab w:val="left" w:pos="1100"/>
              </w:tabs>
              <w:spacing w:line="276" w:lineRule="auto"/>
              <w:rPr>
                <w:bCs/>
                <w:lang w:eastAsia="en-US"/>
              </w:rPr>
            </w:pPr>
          </w:p>
        </w:tc>
        <w:tc>
          <w:tcPr>
            <w:tcW w:w="3346" w:type="dxa"/>
            <w:tcBorders>
              <w:top w:val="single" w:sz="4" w:space="0" w:color="auto"/>
              <w:left w:val="single" w:sz="4" w:space="0" w:color="auto"/>
              <w:bottom w:val="single" w:sz="4" w:space="0" w:color="auto"/>
              <w:right w:val="single" w:sz="4" w:space="0" w:color="auto"/>
            </w:tcBorders>
            <w:hideMark/>
          </w:tcPr>
          <w:p w:rsidR="00A167E5" w:rsidRDefault="00A167E5" w:rsidP="00A167E5">
            <w:pPr>
              <w:spacing w:line="276" w:lineRule="auto"/>
              <w:ind w:left="30" w:right="30"/>
              <w:rPr>
                <w:color w:val="000000"/>
                <w:lang w:eastAsia="en-US"/>
              </w:rPr>
            </w:pPr>
            <w:r>
              <w:rPr>
                <w:color w:val="000000"/>
                <w:lang w:eastAsia="en-US"/>
              </w:rPr>
              <w:t xml:space="preserve">Соответствие выбранных информационно – </w:t>
            </w:r>
          </w:p>
          <w:p w:rsidR="00A167E5" w:rsidRDefault="00A167E5" w:rsidP="00A167E5">
            <w:pPr>
              <w:spacing w:line="276" w:lineRule="auto"/>
              <w:ind w:left="30" w:right="30"/>
              <w:rPr>
                <w:color w:val="000000"/>
                <w:lang w:eastAsia="en-US"/>
              </w:rPr>
            </w:pPr>
            <w:r>
              <w:rPr>
                <w:color w:val="000000"/>
                <w:lang w:eastAsia="en-US"/>
              </w:rPr>
              <w:t>коммуникационных технологий при обучении, оформлении</w:t>
            </w:r>
          </w:p>
          <w:p w:rsidR="00A167E5" w:rsidRDefault="00A167E5" w:rsidP="00A167E5">
            <w:pPr>
              <w:spacing w:line="276" w:lineRule="auto"/>
              <w:ind w:left="30" w:right="30"/>
              <w:rPr>
                <w:rFonts w:ascii="Arial" w:hAnsi="Arial" w:cs="Arial"/>
                <w:color w:val="000000"/>
                <w:lang w:eastAsia="en-US"/>
              </w:rPr>
            </w:pPr>
            <w:r>
              <w:rPr>
                <w:color w:val="000000"/>
                <w:lang w:eastAsia="en-US"/>
              </w:rPr>
              <w:t xml:space="preserve"> документации.</w:t>
            </w:r>
          </w:p>
          <w:p w:rsidR="00A167E5" w:rsidRDefault="00A167E5" w:rsidP="00A167E5">
            <w:pPr>
              <w:spacing w:line="276" w:lineRule="auto"/>
              <w:ind w:left="30" w:right="30"/>
              <w:rPr>
                <w:rFonts w:ascii="Arial" w:hAnsi="Arial" w:cs="Arial"/>
                <w:color w:val="000000"/>
                <w:lang w:eastAsia="en-US"/>
              </w:rPr>
            </w:pPr>
            <w:r>
              <w:rPr>
                <w:color w:val="000000"/>
                <w:lang w:eastAsia="en-US"/>
              </w:rPr>
              <w:t>-  готовит задания и поручения в виде презентаций;</w:t>
            </w:r>
          </w:p>
          <w:p w:rsidR="00A167E5" w:rsidRDefault="00A167E5" w:rsidP="00A167E5">
            <w:pPr>
              <w:spacing w:line="276" w:lineRule="auto"/>
              <w:ind w:left="30" w:right="30"/>
              <w:rPr>
                <w:color w:val="000000"/>
                <w:lang w:eastAsia="en-US"/>
              </w:rPr>
            </w:pPr>
            <w:r>
              <w:rPr>
                <w:color w:val="000000"/>
                <w:lang w:eastAsia="en-US"/>
              </w:rPr>
              <w:t>-  при подготовке домашних заданий и ответах на уроках ссылается</w:t>
            </w:r>
          </w:p>
          <w:p w:rsidR="00A167E5" w:rsidRDefault="00A167E5" w:rsidP="00A167E5">
            <w:pPr>
              <w:spacing w:line="276" w:lineRule="auto"/>
              <w:ind w:left="30" w:right="30"/>
              <w:rPr>
                <w:rFonts w:ascii="Arial" w:hAnsi="Arial" w:cs="Arial"/>
                <w:color w:val="000000"/>
                <w:lang w:eastAsia="en-US"/>
              </w:rPr>
            </w:pPr>
            <w:r>
              <w:rPr>
                <w:color w:val="000000"/>
                <w:lang w:eastAsia="en-US"/>
              </w:rPr>
              <w:t xml:space="preserve"> на интернет - ресурсы;</w:t>
            </w:r>
          </w:p>
          <w:p w:rsidR="00A167E5" w:rsidRDefault="00A167E5" w:rsidP="00A167E5">
            <w:pPr>
              <w:spacing w:line="0" w:lineRule="atLeast"/>
              <w:rPr>
                <w:color w:val="000000"/>
                <w:lang w:eastAsia="en-US"/>
              </w:rPr>
            </w:pPr>
            <w:r>
              <w:rPr>
                <w:color w:val="000000"/>
                <w:lang w:eastAsia="en-US"/>
              </w:rPr>
              <w:t xml:space="preserve">-  при подготовке заданий использует специальное </w:t>
            </w:r>
          </w:p>
          <w:p w:rsidR="00A167E5" w:rsidRDefault="00A167E5" w:rsidP="00A167E5">
            <w:pPr>
              <w:spacing w:line="276" w:lineRule="auto"/>
              <w:rPr>
                <w:bCs/>
                <w:lang w:eastAsia="en-US"/>
              </w:rPr>
            </w:pPr>
            <w:r>
              <w:rPr>
                <w:color w:val="000000"/>
                <w:lang w:eastAsia="en-US"/>
              </w:rPr>
              <w:t>программное обеспечение « Гарант» .»Консультант».</w:t>
            </w:r>
          </w:p>
        </w:tc>
        <w:tc>
          <w:tcPr>
            <w:tcW w:w="2410" w:type="dxa"/>
            <w:tcBorders>
              <w:top w:val="single" w:sz="4" w:space="0" w:color="auto"/>
              <w:left w:val="single" w:sz="4" w:space="0" w:color="auto"/>
              <w:bottom w:val="single" w:sz="4" w:space="0" w:color="auto"/>
              <w:right w:val="single" w:sz="4" w:space="0" w:color="auto"/>
            </w:tcBorders>
          </w:tcPr>
          <w:p w:rsidR="00A167E5" w:rsidRDefault="00A167E5" w:rsidP="00A167E5">
            <w:pPr>
              <w:pStyle w:val="a6"/>
              <w:spacing w:after="0" w:line="240" w:lineRule="auto"/>
              <w:ind w:left="0"/>
              <w:rPr>
                <w:rFonts w:ascii="Times New Roman" w:hAnsi="Times New Roman"/>
                <w:sz w:val="24"/>
                <w:szCs w:val="24"/>
              </w:rPr>
            </w:pPr>
          </w:p>
        </w:tc>
        <w:tc>
          <w:tcPr>
            <w:tcW w:w="2031" w:type="dxa"/>
            <w:tcBorders>
              <w:top w:val="single" w:sz="4" w:space="0" w:color="auto"/>
              <w:left w:val="single" w:sz="4" w:space="0" w:color="auto"/>
              <w:bottom w:val="single" w:sz="4" w:space="0" w:color="auto"/>
              <w:right w:val="single" w:sz="4" w:space="0" w:color="auto"/>
            </w:tcBorders>
            <w:hideMark/>
          </w:tcPr>
          <w:p w:rsidR="00A167E5" w:rsidRDefault="00A167E5" w:rsidP="00A167E5">
            <w:pPr>
              <w:pStyle w:val="a6"/>
              <w:spacing w:after="0" w:line="240" w:lineRule="auto"/>
              <w:ind w:left="0"/>
              <w:rPr>
                <w:rFonts w:ascii="Times New Roman" w:hAnsi="Times New Roman"/>
                <w:sz w:val="24"/>
                <w:szCs w:val="24"/>
              </w:rPr>
            </w:pPr>
            <w:r>
              <w:rPr>
                <w:rFonts w:ascii="Times New Roman" w:hAnsi="Times New Roman"/>
                <w:sz w:val="24"/>
                <w:szCs w:val="24"/>
              </w:rPr>
              <w:t>Письменная работа.</w:t>
            </w:r>
          </w:p>
          <w:p w:rsidR="00A167E5" w:rsidRDefault="00A167E5" w:rsidP="00A167E5">
            <w:pPr>
              <w:pStyle w:val="a6"/>
              <w:spacing w:after="0" w:line="240" w:lineRule="auto"/>
              <w:ind w:left="0"/>
              <w:rPr>
                <w:rFonts w:ascii="Times New Roman" w:hAnsi="Times New Roman"/>
                <w:sz w:val="24"/>
                <w:szCs w:val="24"/>
              </w:rPr>
            </w:pPr>
            <w:r>
              <w:rPr>
                <w:rFonts w:ascii="Times New Roman" w:hAnsi="Times New Roman"/>
                <w:sz w:val="24"/>
                <w:szCs w:val="24"/>
              </w:rPr>
              <w:t>Экспертная оценка.</w:t>
            </w:r>
          </w:p>
        </w:tc>
      </w:tr>
      <w:tr w:rsidR="00A167E5" w:rsidTr="009866C1">
        <w:tc>
          <w:tcPr>
            <w:tcW w:w="2376" w:type="dxa"/>
            <w:tcBorders>
              <w:top w:val="single" w:sz="4" w:space="0" w:color="auto"/>
              <w:left w:val="single" w:sz="4" w:space="0" w:color="auto"/>
              <w:bottom w:val="single" w:sz="4" w:space="0" w:color="auto"/>
              <w:right w:val="single" w:sz="4" w:space="0" w:color="auto"/>
            </w:tcBorders>
            <w:hideMark/>
          </w:tcPr>
          <w:p w:rsidR="00A167E5" w:rsidRDefault="00A167E5" w:rsidP="00A167E5">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ОК.6. Работать в команде, эффективно общаться с коллегами, руководством, клиентами.</w:t>
            </w:r>
          </w:p>
        </w:tc>
        <w:tc>
          <w:tcPr>
            <w:tcW w:w="3346" w:type="dxa"/>
            <w:tcBorders>
              <w:top w:val="single" w:sz="4" w:space="0" w:color="auto"/>
              <w:left w:val="single" w:sz="4" w:space="0" w:color="auto"/>
              <w:bottom w:val="single" w:sz="4" w:space="0" w:color="auto"/>
              <w:right w:val="single" w:sz="4" w:space="0" w:color="auto"/>
            </w:tcBorders>
            <w:hideMark/>
          </w:tcPr>
          <w:p w:rsidR="00A167E5" w:rsidRDefault="00A167E5" w:rsidP="00A167E5">
            <w:pPr>
              <w:spacing w:line="276" w:lineRule="auto"/>
              <w:rPr>
                <w:bCs/>
                <w:lang w:eastAsia="en-US"/>
              </w:rPr>
            </w:pPr>
            <w:r>
              <w:rPr>
                <w:bCs/>
                <w:lang w:eastAsia="en-US"/>
              </w:rPr>
              <w:t>Взаимодействие с обучающимся, преподавателями и мастерами производственного обучения на принципах толерантного отношения.</w:t>
            </w:r>
          </w:p>
          <w:p w:rsidR="00A167E5" w:rsidRDefault="00A167E5" w:rsidP="00A167E5">
            <w:pPr>
              <w:spacing w:line="276" w:lineRule="auto"/>
              <w:rPr>
                <w:bCs/>
                <w:lang w:eastAsia="en-US"/>
              </w:rPr>
            </w:pPr>
            <w:r>
              <w:rPr>
                <w:bCs/>
                <w:lang w:eastAsia="en-US"/>
              </w:rPr>
              <w:t>Соблюдение этических норм общения при взаимодействии с обучающимися, преподавателями, руководителями практик.</w:t>
            </w:r>
          </w:p>
          <w:p w:rsidR="00A167E5" w:rsidRDefault="00A167E5" w:rsidP="00A167E5">
            <w:pPr>
              <w:spacing w:line="276" w:lineRule="auto"/>
              <w:rPr>
                <w:bCs/>
                <w:lang w:eastAsia="en-US"/>
              </w:rPr>
            </w:pPr>
            <w:r>
              <w:rPr>
                <w:bCs/>
                <w:lang w:eastAsia="en-US"/>
              </w:rPr>
              <w:t>Соблюдение профессиональной этики.</w:t>
            </w:r>
          </w:p>
        </w:tc>
        <w:tc>
          <w:tcPr>
            <w:tcW w:w="2410" w:type="dxa"/>
            <w:tcBorders>
              <w:top w:val="single" w:sz="4" w:space="0" w:color="auto"/>
              <w:left w:val="single" w:sz="4" w:space="0" w:color="auto"/>
              <w:bottom w:val="single" w:sz="4" w:space="0" w:color="auto"/>
              <w:right w:val="single" w:sz="4" w:space="0" w:color="auto"/>
            </w:tcBorders>
          </w:tcPr>
          <w:p w:rsidR="00A167E5" w:rsidRDefault="00A167E5" w:rsidP="00A167E5">
            <w:pPr>
              <w:pStyle w:val="a6"/>
              <w:spacing w:after="0" w:line="240" w:lineRule="auto"/>
              <w:ind w:left="0"/>
              <w:rPr>
                <w:rFonts w:ascii="Times New Roman" w:hAnsi="Times New Roman"/>
                <w:sz w:val="24"/>
                <w:szCs w:val="24"/>
              </w:rPr>
            </w:pPr>
          </w:p>
        </w:tc>
        <w:tc>
          <w:tcPr>
            <w:tcW w:w="2031" w:type="dxa"/>
            <w:tcBorders>
              <w:top w:val="single" w:sz="4" w:space="0" w:color="auto"/>
              <w:left w:val="single" w:sz="4" w:space="0" w:color="auto"/>
              <w:bottom w:val="single" w:sz="4" w:space="0" w:color="auto"/>
              <w:right w:val="single" w:sz="4" w:space="0" w:color="auto"/>
            </w:tcBorders>
          </w:tcPr>
          <w:p w:rsidR="00A167E5" w:rsidRDefault="00A167E5" w:rsidP="00A167E5">
            <w:pPr>
              <w:pStyle w:val="a6"/>
              <w:spacing w:after="0" w:line="240" w:lineRule="auto"/>
              <w:ind w:left="0"/>
              <w:rPr>
                <w:rFonts w:ascii="Times New Roman" w:hAnsi="Times New Roman"/>
                <w:sz w:val="24"/>
                <w:szCs w:val="24"/>
              </w:rPr>
            </w:pPr>
          </w:p>
        </w:tc>
      </w:tr>
      <w:tr w:rsidR="00A167E5" w:rsidTr="009866C1">
        <w:tc>
          <w:tcPr>
            <w:tcW w:w="2376" w:type="dxa"/>
            <w:tcBorders>
              <w:top w:val="single" w:sz="4" w:space="0" w:color="auto"/>
              <w:left w:val="single" w:sz="4" w:space="0" w:color="auto"/>
              <w:bottom w:val="single" w:sz="4" w:space="0" w:color="auto"/>
              <w:right w:val="single" w:sz="4" w:space="0" w:color="auto"/>
            </w:tcBorders>
          </w:tcPr>
          <w:p w:rsidR="00A167E5" w:rsidRDefault="00A167E5" w:rsidP="00A167E5">
            <w:pPr>
              <w:pStyle w:val="ConsPlusNormal"/>
              <w:spacing w:line="276" w:lineRule="auto"/>
              <w:jc w:val="both"/>
              <w:rPr>
                <w:lang w:eastAsia="en-US"/>
              </w:rPr>
            </w:pPr>
          </w:p>
          <w:p w:rsidR="00A167E5" w:rsidRDefault="00A167E5" w:rsidP="00A167E5">
            <w:pPr>
              <w:tabs>
                <w:tab w:val="left" w:pos="1100"/>
              </w:tabs>
              <w:spacing w:line="276" w:lineRule="auto"/>
              <w:rPr>
                <w:bCs/>
                <w:lang w:eastAsia="en-US"/>
              </w:rPr>
            </w:pPr>
            <w:r>
              <w:rPr>
                <w:lang w:eastAsia="en-US"/>
              </w:rPr>
              <w:t>ОК</w:t>
            </w:r>
            <w:r w:rsidR="00E71312">
              <w:rPr>
                <w:lang w:eastAsia="en-US"/>
              </w:rPr>
              <w:t>.</w:t>
            </w:r>
            <w:r>
              <w:rPr>
                <w:lang w:eastAsia="en-US"/>
              </w:rPr>
              <w:t>7. Исполнять воинскую обязанность, в том числе с применением полученных профессиональных знаний (для юношей).</w:t>
            </w:r>
          </w:p>
        </w:tc>
        <w:tc>
          <w:tcPr>
            <w:tcW w:w="3346" w:type="dxa"/>
            <w:tcBorders>
              <w:top w:val="single" w:sz="4" w:space="0" w:color="auto"/>
              <w:left w:val="single" w:sz="4" w:space="0" w:color="auto"/>
              <w:bottom w:val="single" w:sz="4" w:space="0" w:color="auto"/>
              <w:right w:val="single" w:sz="4" w:space="0" w:color="auto"/>
            </w:tcBorders>
            <w:hideMark/>
          </w:tcPr>
          <w:p w:rsidR="00A167E5" w:rsidRDefault="00A167E5" w:rsidP="00A167E5">
            <w:pPr>
              <w:spacing w:line="276" w:lineRule="auto"/>
              <w:rPr>
                <w:bCs/>
                <w:lang w:eastAsia="en-US"/>
              </w:rPr>
            </w:pPr>
            <w:r>
              <w:rPr>
                <w:bCs/>
                <w:lang w:eastAsia="en-US"/>
              </w:rPr>
              <w:t>Участие во внеурочной работе с учетом подготовки к исполнению воинской обязанности, военных сборах.</w:t>
            </w:r>
          </w:p>
          <w:p w:rsidR="00A167E5" w:rsidRDefault="00A167E5" w:rsidP="00A167E5">
            <w:pPr>
              <w:spacing w:line="276" w:lineRule="auto"/>
              <w:rPr>
                <w:bCs/>
                <w:lang w:eastAsia="en-US"/>
              </w:rPr>
            </w:pPr>
            <w:r>
              <w:rPr>
                <w:bCs/>
                <w:lang w:eastAsia="en-US"/>
              </w:rPr>
              <w:t>Применение профессиональных знаний в ходе прохождения службы.</w:t>
            </w:r>
          </w:p>
        </w:tc>
        <w:tc>
          <w:tcPr>
            <w:tcW w:w="2410" w:type="dxa"/>
            <w:tcBorders>
              <w:top w:val="single" w:sz="4" w:space="0" w:color="auto"/>
              <w:left w:val="single" w:sz="4" w:space="0" w:color="auto"/>
              <w:bottom w:val="single" w:sz="4" w:space="0" w:color="auto"/>
              <w:right w:val="single" w:sz="4" w:space="0" w:color="auto"/>
            </w:tcBorders>
          </w:tcPr>
          <w:p w:rsidR="00A167E5" w:rsidRDefault="00A167E5" w:rsidP="00A167E5">
            <w:pPr>
              <w:pStyle w:val="a6"/>
              <w:spacing w:after="0" w:line="240" w:lineRule="auto"/>
              <w:ind w:left="0"/>
              <w:rPr>
                <w:rFonts w:ascii="Times New Roman" w:hAnsi="Times New Roman"/>
                <w:sz w:val="24"/>
                <w:szCs w:val="24"/>
              </w:rPr>
            </w:pPr>
          </w:p>
        </w:tc>
        <w:tc>
          <w:tcPr>
            <w:tcW w:w="2031" w:type="dxa"/>
            <w:tcBorders>
              <w:top w:val="single" w:sz="4" w:space="0" w:color="auto"/>
              <w:left w:val="single" w:sz="4" w:space="0" w:color="auto"/>
              <w:bottom w:val="single" w:sz="4" w:space="0" w:color="auto"/>
              <w:right w:val="single" w:sz="4" w:space="0" w:color="auto"/>
            </w:tcBorders>
          </w:tcPr>
          <w:p w:rsidR="00A167E5" w:rsidRDefault="00A167E5" w:rsidP="00A167E5">
            <w:pPr>
              <w:pStyle w:val="a6"/>
              <w:spacing w:after="0" w:line="240" w:lineRule="auto"/>
              <w:ind w:left="0"/>
              <w:rPr>
                <w:rFonts w:ascii="Times New Roman" w:hAnsi="Times New Roman"/>
                <w:sz w:val="24"/>
                <w:szCs w:val="24"/>
              </w:rPr>
            </w:pPr>
          </w:p>
        </w:tc>
      </w:tr>
      <w:tr w:rsidR="00A167E5" w:rsidTr="009866C1">
        <w:tc>
          <w:tcPr>
            <w:tcW w:w="2376" w:type="dxa"/>
            <w:tcBorders>
              <w:top w:val="single" w:sz="4" w:space="0" w:color="auto"/>
              <w:left w:val="single" w:sz="4" w:space="0" w:color="auto"/>
              <w:bottom w:val="single" w:sz="4" w:space="0" w:color="auto"/>
              <w:right w:val="single" w:sz="4" w:space="0" w:color="auto"/>
            </w:tcBorders>
            <w:hideMark/>
          </w:tcPr>
          <w:p w:rsidR="00A167E5" w:rsidRDefault="00A167E5" w:rsidP="00A167E5">
            <w:pPr>
              <w:pStyle w:val="ConsPlusNormal"/>
              <w:spacing w:line="276" w:lineRule="auto"/>
              <w:jc w:val="both"/>
              <w:rPr>
                <w:sz w:val="24"/>
                <w:szCs w:val="24"/>
                <w:lang w:eastAsia="en-US"/>
              </w:rPr>
            </w:pPr>
            <w:r>
              <w:rPr>
                <w:rFonts w:ascii="Times New Roman" w:hAnsi="Times New Roman" w:cs="Times New Roman"/>
                <w:color w:val="000000"/>
                <w:sz w:val="24"/>
                <w:szCs w:val="24"/>
                <w:lang w:eastAsia="en-US"/>
              </w:rPr>
              <w:t xml:space="preserve">ОК 8.Самостоятельно определять задачи профессионального </w:t>
            </w:r>
            <w:r>
              <w:rPr>
                <w:rFonts w:ascii="Times New Roman" w:hAnsi="Times New Roman" w:cs="Times New Roman"/>
                <w:color w:val="000000"/>
                <w:sz w:val="24"/>
                <w:szCs w:val="24"/>
                <w:lang w:eastAsia="en-US"/>
              </w:rPr>
              <w:lastRenderedPageBreak/>
              <w:t>и личностного развития, заниматься самообразованием, осознанно планировать повышение квалификации.</w:t>
            </w:r>
          </w:p>
        </w:tc>
        <w:tc>
          <w:tcPr>
            <w:tcW w:w="3346" w:type="dxa"/>
            <w:tcBorders>
              <w:top w:val="single" w:sz="4" w:space="0" w:color="auto"/>
              <w:left w:val="single" w:sz="4" w:space="0" w:color="auto"/>
              <w:bottom w:val="single" w:sz="4" w:space="0" w:color="auto"/>
              <w:right w:val="single" w:sz="4" w:space="0" w:color="auto"/>
            </w:tcBorders>
            <w:hideMark/>
          </w:tcPr>
          <w:p w:rsidR="00A167E5" w:rsidRDefault="00A167E5" w:rsidP="00A167E5">
            <w:pPr>
              <w:spacing w:line="276" w:lineRule="auto"/>
              <w:rPr>
                <w:color w:val="000000"/>
                <w:lang w:eastAsia="en-US"/>
              </w:rPr>
            </w:pPr>
            <w:r>
              <w:rPr>
                <w:color w:val="000000"/>
                <w:lang w:eastAsia="en-US"/>
              </w:rPr>
              <w:lastRenderedPageBreak/>
              <w:t>Выполнение самоанализа и коррекции собственной</w:t>
            </w:r>
          </w:p>
          <w:p w:rsidR="00A167E5" w:rsidRDefault="00A167E5" w:rsidP="00A167E5">
            <w:pPr>
              <w:spacing w:line="276" w:lineRule="auto"/>
              <w:rPr>
                <w:rFonts w:ascii="Arial" w:hAnsi="Arial" w:cs="Arial"/>
                <w:color w:val="000000"/>
                <w:lang w:eastAsia="en-US"/>
              </w:rPr>
            </w:pPr>
            <w:r>
              <w:rPr>
                <w:color w:val="000000"/>
                <w:lang w:eastAsia="en-US"/>
              </w:rPr>
              <w:t xml:space="preserve"> деятельности на основании достигнутых результатов.</w:t>
            </w:r>
          </w:p>
          <w:p w:rsidR="00A167E5" w:rsidRDefault="00A167E5" w:rsidP="00A167E5">
            <w:pPr>
              <w:spacing w:line="0" w:lineRule="atLeast"/>
              <w:rPr>
                <w:rFonts w:ascii="Arial" w:hAnsi="Arial" w:cs="Arial"/>
                <w:color w:val="000000"/>
                <w:lang w:eastAsia="en-US"/>
              </w:rPr>
            </w:pPr>
            <w:r>
              <w:rPr>
                <w:color w:val="000000"/>
                <w:lang w:eastAsia="en-US"/>
              </w:rPr>
              <w:lastRenderedPageBreak/>
              <w:t>Оценка собственного продвижения, личностного развития.</w:t>
            </w:r>
          </w:p>
        </w:tc>
        <w:tc>
          <w:tcPr>
            <w:tcW w:w="2410" w:type="dxa"/>
            <w:tcBorders>
              <w:top w:val="single" w:sz="4" w:space="0" w:color="auto"/>
              <w:left w:val="single" w:sz="4" w:space="0" w:color="auto"/>
              <w:bottom w:val="single" w:sz="4" w:space="0" w:color="auto"/>
              <w:right w:val="single" w:sz="4" w:space="0" w:color="auto"/>
            </w:tcBorders>
          </w:tcPr>
          <w:p w:rsidR="00A167E5" w:rsidRDefault="00A167E5" w:rsidP="00A167E5">
            <w:pPr>
              <w:spacing w:line="0" w:lineRule="atLeast"/>
              <w:rPr>
                <w:rFonts w:ascii="Arial" w:hAnsi="Arial" w:cs="Arial"/>
                <w:color w:val="000000"/>
                <w:lang w:eastAsia="en-US"/>
              </w:rPr>
            </w:pPr>
          </w:p>
        </w:tc>
        <w:tc>
          <w:tcPr>
            <w:tcW w:w="2031" w:type="dxa"/>
            <w:tcBorders>
              <w:top w:val="single" w:sz="4" w:space="0" w:color="auto"/>
              <w:left w:val="single" w:sz="4" w:space="0" w:color="auto"/>
              <w:bottom w:val="single" w:sz="4" w:space="0" w:color="auto"/>
              <w:right w:val="single" w:sz="4" w:space="0" w:color="auto"/>
            </w:tcBorders>
            <w:hideMark/>
          </w:tcPr>
          <w:p w:rsidR="00A167E5" w:rsidRDefault="00A167E5" w:rsidP="009866C1">
            <w:pPr>
              <w:pStyle w:val="a6"/>
              <w:spacing w:after="0" w:line="240" w:lineRule="auto"/>
              <w:ind w:left="0"/>
              <w:rPr>
                <w:rFonts w:ascii="Times New Roman" w:hAnsi="Times New Roman"/>
                <w:sz w:val="24"/>
                <w:szCs w:val="24"/>
              </w:rPr>
            </w:pPr>
            <w:r>
              <w:rPr>
                <w:rFonts w:ascii="Times New Roman" w:hAnsi="Times New Roman"/>
                <w:sz w:val="24"/>
                <w:szCs w:val="24"/>
              </w:rPr>
              <w:t>Письменный отчет, экспертная оценка.</w:t>
            </w:r>
          </w:p>
        </w:tc>
      </w:tr>
      <w:tr w:rsidR="00A167E5" w:rsidTr="009866C1">
        <w:tc>
          <w:tcPr>
            <w:tcW w:w="2376" w:type="dxa"/>
            <w:tcBorders>
              <w:top w:val="single" w:sz="4" w:space="0" w:color="auto"/>
              <w:left w:val="single" w:sz="4" w:space="0" w:color="auto"/>
              <w:bottom w:val="single" w:sz="4" w:space="0" w:color="auto"/>
              <w:right w:val="single" w:sz="4" w:space="0" w:color="auto"/>
            </w:tcBorders>
            <w:hideMark/>
          </w:tcPr>
          <w:p w:rsidR="00A167E5" w:rsidRPr="000E09DD" w:rsidRDefault="000E09DD" w:rsidP="00E71312">
            <w:pPr>
              <w:tabs>
                <w:tab w:val="left" w:pos="1100"/>
              </w:tabs>
              <w:spacing w:line="276" w:lineRule="auto"/>
              <w:rPr>
                <w:bCs/>
                <w:lang w:val="en-US" w:eastAsia="en-US"/>
              </w:rPr>
            </w:pPr>
            <w:r>
              <w:rPr>
                <w:bCs/>
                <w:lang w:eastAsia="en-US"/>
              </w:rPr>
              <w:lastRenderedPageBreak/>
              <w:t>У.1.</w:t>
            </w:r>
          </w:p>
        </w:tc>
        <w:tc>
          <w:tcPr>
            <w:tcW w:w="3346" w:type="dxa"/>
            <w:tcBorders>
              <w:top w:val="single" w:sz="4" w:space="0" w:color="auto"/>
              <w:left w:val="single" w:sz="4" w:space="0" w:color="auto"/>
              <w:bottom w:val="single" w:sz="4" w:space="0" w:color="auto"/>
              <w:right w:val="single" w:sz="4" w:space="0" w:color="auto"/>
            </w:tcBorders>
            <w:hideMark/>
          </w:tcPr>
          <w:p w:rsidR="00A167E5" w:rsidRDefault="00A167E5" w:rsidP="00A167E5">
            <w:pPr>
              <w:spacing w:line="276" w:lineRule="auto"/>
              <w:rPr>
                <w:bCs/>
                <w:lang w:eastAsia="en-US"/>
              </w:rPr>
            </w:pPr>
            <w:r>
              <w:rPr>
                <w:bCs/>
                <w:lang w:eastAsia="en-US"/>
              </w:rPr>
              <w:t>Заполнение бланков, договоров, в соответствии с действующим законодательством:</w:t>
            </w:r>
          </w:p>
          <w:p w:rsidR="00A167E5" w:rsidRDefault="00A167E5" w:rsidP="00A167E5">
            <w:pPr>
              <w:spacing w:line="276" w:lineRule="auto"/>
              <w:rPr>
                <w:bCs/>
                <w:lang w:eastAsia="en-US"/>
              </w:rPr>
            </w:pPr>
            <w:r>
              <w:rPr>
                <w:bCs/>
                <w:lang w:eastAsia="en-US"/>
              </w:rPr>
              <w:t>-купли-продажи,</w:t>
            </w:r>
          </w:p>
          <w:p w:rsidR="00A167E5" w:rsidRDefault="00A167E5" w:rsidP="00A167E5">
            <w:pPr>
              <w:spacing w:line="276" w:lineRule="auto"/>
              <w:rPr>
                <w:bCs/>
                <w:lang w:eastAsia="en-US"/>
              </w:rPr>
            </w:pPr>
            <w:r>
              <w:rPr>
                <w:bCs/>
                <w:lang w:eastAsia="en-US"/>
              </w:rPr>
              <w:t>-аренды;</w:t>
            </w:r>
          </w:p>
          <w:p w:rsidR="00A167E5" w:rsidRDefault="00A167E5" w:rsidP="00A167E5">
            <w:pPr>
              <w:spacing w:line="276" w:lineRule="auto"/>
              <w:rPr>
                <w:bCs/>
                <w:lang w:eastAsia="en-US"/>
              </w:rPr>
            </w:pPr>
            <w:r>
              <w:rPr>
                <w:bCs/>
                <w:lang w:eastAsia="en-US"/>
              </w:rPr>
              <w:t>-подряда;</w:t>
            </w:r>
          </w:p>
          <w:p w:rsidR="00A167E5" w:rsidRDefault="00A167E5" w:rsidP="00A167E5">
            <w:pPr>
              <w:spacing w:line="276" w:lineRule="auto"/>
              <w:rPr>
                <w:bCs/>
                <w:lang w:eastAsia="en-US"/>
              </w:rPr>
            </w:pPr>
            <w:r>
              <w:rPr>
                <w:bCs/>
                <w:lang w:eastAsia="en-US"/>
              </w:rPr>
              <w:t>-поручительства;</w:t>
            </w:r>
          </w:p>
          <w:p w:rsidR="00A167E5" w:rsidRDefault="00A167E5" w:rsidP="00A167E5">
            <w:pPr>
              <w:spacing w:line="276" w:lineRule="auto"/>
              <w:rPr>
                <w:bCs/>
                <w:lang w:eastAsia="en-US"/>
              </w:rPr>
            </w:pPr>
            <w:r>
              <w:rPr>
                <w:bCs/>
                <w:lang w:eastAsia="en-US"/>
              </w:rPr>
              <w:t>-кредитования на основе норм Гражданского кодекса РФ;</w:t>
            </w:r>
          </w:p>
        </w:tc>
        <w:tc>
          <w:tcPr>
            <w:tcW w:w="2410" w:type="dxa"/>
            <w:tcBorders>
              <w:top w:val="single" w:sz="4" w:space="0" w:color="auto"/>
              <w:left w:val="single" w:sz="4" w:space="0" w:color="auto"/>
              <w:bottom w:val="single" w:sz="4" w:space="0" w:color="auto"/>
              <w:right w:val="single" w:sz="4" w:space="0" w:color="auto"/>
            </w:tcBorders>
            <w:hideMark/>
          </w:tcPr>
          <w:p w:rsidR="00A167E5" w:rsidRDefault="00A167E5" w:rsidP="00A167E5">
            <w:pPr>
              <w:pStyle w:val="a6"/>
              <w:spacing w:after="0" w:line="240" w:lineRule="auto"/>
              <w:ind w:left="0"/>
              <w:rPr>
                <w:rFonts w:ascii="Times New Roman" w:hAnsi="Times New Roman"/>
                <w:sz w:val="24"/>
                <w:szCs w:val="24"/>
              </w:rPr>
            </w:pPr>
            <w:r>
              <w:rPr>
                <w:rFonts w:ascii="Times New Roman" w:hAnsi="Times New Roman"/>
                <w:sz w:val="24"/>
                <w:szCs w:val="24"/>
              </w:rPr>
              <w:t>Практическая работа № 1.</w:t>
            </w:r>
          </w:p>
        </w:tc>
        <w:tc>
          <w:tcPr>
            <w:tcW w:w="2031" w:type="dxa"/>
            <w:tcBorders>
              <w:top w:val="single" w:sz="4" w:space="0" w:color="auto"/>
              <w:left w:val="single" w:sz="4" w:space="0" w:color="auto"/>
              <w:bottom w:val="single" w:sz="4" w:space="0" w:color="auto"/>
              <w:right w:val="single" w:sz="4" w:space="0" w:color="auto"/>
            </w:tcBorders>
            <w:hideMark/>
          </w:tcPr>
          <w:p w:rsidR="00A167E5" w:rsidRDefault="00A167E5" w:rsidP="00A167E5">
            <w:pPr>
              <w:pStyle w:val="a6"/>
              <w:spacing w:after="0" w:line="240" w:lineRule="auto"/>
              <w:ind w:left="0"/>
              <w:rPr>
                <w:rFonts w:ascii="Times New Roman" w:hAnsi="Times New Roman"/>
                <w:sz w:val="24"/>
                <w:szCs w:val="24"/>
              </w:rPr>
            </w:pPr>
            <w:r>
              <w:rPr>
                <w:rFonts w:ascii="Times New Roman" w:hAnsi="Times New Roman"/>
                <w:sz w:val="24"/>
                <w:szCs w:val="24"/>
              </w:rPr>
              <w:t>Письменный отчет, экспертная оценка.</w:t>
            </w:r>
          </w:p>
        </w:tc>
      </w:tr>
      <w:tr w:rsidR="00A167E5" w:rsidTr="009866C1">
        <w:tc>
          <w:tcPr>
            <w:tcW w:w="2376" w:type="dxa"/>
            <w:tcBorders>
              <w:top w:val="single" w:sz="4" w:space="0" w:color="auto"/>
              <w:left w:val="single" w:sz="4" w:space="0" w:color="auto"/>
              <w:bottom w:val="single" w:sz="4" w:space="0" w:color="auto"/>
              <w:right w:val="single" w:sz="4" w:space="0" w:color="auto"/>
            </w:tcBorders>
            <w:hideMark/>
          </w:tcPr>
          <w:p w:rsidR="00A167E5" w:rsidRDefault="00A167E5" w:rsidP="00E71312">
            <w:pPr>
              <w:tabs>
                <w:tab w:val="left" w:pos="1100"/>
              </w:tabs>
              <w:spacing w:line="276" w:lineRule="auto"/>
              <w:rPr>
                <w:bCs/>
                <w:lang w:eastAsia="en-US"/>
              </w:rPr>
            </w:pPr>
            <w:r>
              <w:rPr>
                <w:bCs/>
                <w:lang w:eastAsia="en-US"/>
              </w:rPr>
              <w:t>У</w:t>
            </w:r>
            <w:r w:rsidR="000E09DD">
              <w:rPr>
                <w:bCs/>
                <w:lang w:eastAsia="en-US"/>
              </w:rPr>
              <w:t>.</w:t>
            </w:r>
            <w:r>
              <w:rPr>
                <w:bCs/>
                <w:lang w:eastAsia="en-US"/>
              </w:rPr>
              <w:t>2.</w:t>
            </w:r>
          </w:p>
        </w:tc>
        <w:tc>
          <w:tcPr>
            <w:tcW w:w="3346" w:type="dxa"/>
            <w:tcBorders>
              <w:top w:val="single" w:sz="4" w:space="0" w:color="auto"/>
              <w:left w:val="single" w:sz="4" w:space="0" w:color="auto"/>
              <w:bottom w:val="single" w:sz="4" w:space="0" w:color="auto"/>
              <w:right w:val="single" w:sz="4" w:space="0" w:color="auto"/>
            </w:tcBorders>
            <w:hideMark/>
          </w:tcPr>
          <w:p w:rsidR="00A167E5" w:rsidRDefault="00A167E5" w:rsidP="00A167E5">
            <w:pPr>
              <w:spacing w:line="276" w:lineRule="auto"/>
              <w:rPr>
                <w:bCs/>
                <w:lang w:eastAsia="en-US"/>
              </w:rPr>
            </w:pPr>
            <w:r>
              <w:rPr>
                <w:bCs/>
                <w:lang w:eastAsia="en-US"/>
              </w:rPr>
              <w:t>Отбирает необходимую экономическую информацию.</w:t>
            </w:r>
          </w:p>
          <w:p w:rsidR="00A167E5" w:rsidRDefault="00A167E5" w:rsidP="00A167E5">
            <w:pPr>
              <w:spacing w:line="276" w:lineRule="auto"/>
              <w:rPr>
                <w:bCs/>
                <w:lang w:eastAsia="en-US"/>
              </w:rPr>
            </w:pPr>
            <w:r>
              <w:rPr>
                <w:bCs/>
                <w:lang w:eastAsia="en-US"/>
              </w:rPr>
              <w:t>Анализирует, применяет знания.</w:t>
            </w:r>
          </w:p>
        </w:tc>
        <w:tc>
          <w:tcPr>
            <w:tcW w:w="2410" w:type="dxa"/>
            <w:tcBorders>
              <w:top w:val="single" w:sz="4" w:space="0" w:color="auto"/>
              <w:left w:val="single" w:sz="4" w:space="0" w:color="auto"/>
              <w:bottom w:val="single" w:sz="4" w:space="0" w:color="auto"/>
              <w:right w:val="single" w:sz="4" w:space="0" w:color="auto"/>
            </w:tcBorders>
          </w:tcPr>
          <w:p w:rsidR="00A167E5" w:rsidRDefault="00A167E5" w:rsidP="00A167E5">
            <w:pPr>
              <w:pStyle w:val="a6"/>
              <w:spacing w:after="0" w:line="240" w:lineRule="auto"/>
              <w:ind w:left="0"/>
              <w:rPr>
                <w:rFonts w:ascii="Times New Roman" w:hAnsi="Times New Roman"/>
                <w:sz w:val="24"/>
                <w:szCs w:val="24"/>
              </w:rPr>
            </w:pPr>
          </w:p>
        </w:tc>
        <w:tc>
          <w:tcPr>
            <w:tcW w:w="2031" w:type="dxa"/>
            <w:tcBorders>
              <w:top w:val="single" w:sz="4" w:space="0" w:color="auto"/>
              <w:left w:val="single" w:sz="4" w:space="0" w:color="auto"/>
              <w:bottom w:val="single" w:sz="4" w:space="0" w:color="auto"/>
              <w:right w:val="single" w:sz="4" w:space="0" w:color="auto"/>
            </w:tcBorders>
            <w:hideMark/>
          </w:tcPr>
          <w:p w:rsidR="00A167E5" w:rsidRDefault="00A167E5" w:rsidP="00A167E5">
            <w:pPr>
              <w:pStyle w:val="a6"/>
              <w:spacing w:after="0" w:line="240" w:lineRule="auto"/>
              <w:ind w:left="0"/>
              <w:rPr>
                <w:rFonts w:ascii="Times New Roman" w:hAnsi="Times New Roman"/>
                <w:sz w:val="24"/>
                <w:szCs w:val="24"/>
              </w:rPr>
            </w:pPr>
            <w:r>
              <w:rPr>
                <w:rFonts w:ascii="Times New Roman" w:hAnsi="Times New Roman"/>
                <w:sz w:val="24"/>
                <w:szCs w:val="24"/>
              </w:rPr>
              <w:t>Письменный отчет, экспертная оценка.</w:t>
            </w:r>
          </w:p>
        </w:tc>
      </w:tr>
      <w:tr w:rsidR="00A167E5" w:rsidTr="009866C1">
        <w:tc>
          <w:tcPr>
            <w:tcW w:w="2376" w:type="dxa"/>
            <w:tcBorders>
              <w:top w:val="single" w:sz="4" w:space="0" w:color="auto"/>
              <w:left w:val="single" w:sz="4" w:space="0" w:color="auto"/>
              <w:bottom w:val="single" w:sz="4" w:space="0" w:color="auto"/>
              <w:right w:val="single" w:sz="4" w:space="0" w:color="auto"/>
            </w:tcBorders>
            <w:hideMark/>
          </w:tcPr>
          <w:p w:rsidR="00A167E5" w:rsidRDefault="00A167E5" w:rsidP="00E71312">
            <w:pPr>
              <w:tabs>
                <w:tab w:val="left" w:pos="1100"/>
              </w:tabs>
              <w:spacing w:line="276" w:lineRule="auto"/>
              <w:rPr>
                <w:bCs/>
                <w:lang w:eastAsia="en-US"/>
              </w:rPr>
            </w:pPr>
            <w:r>
              <w:rPr>
                <w:bCs/>
                <w:lang w:eastAsia="en-US"/>
              </w:rPr>
              <w:t>У</w:t>
            </w:r>
            <w:r w:rsidR="000E09DD">
              <w:rPr>
                <w:bCs/>
                <w:lang w:eastAsia="en-US"/>
              </w:rPr>
              <w:t>.</w:t>
            </w:r>
            <w:r>
              <w:rPr>
                <w:bCs/>
                <w:lang w:eastAsia="en-US"/>
              </w:rPr>
              <w:t>3.</w:t>
            </w:r>
          </w:p>
        </w:tc>
        <w:tc>
          <w:tcPr>
            <w:tcW w:w="3346" w:type="dxa"/>
            <w:tcBorders>
              <w:top w:val="single" w:sz="4" w:space="0" w:color="auto"/>
              <w:left w:val="single" w:sz="4" w:space="0" w:color="auto"/>
              <w:bottom w:val="single" w:sz="4" w:space="0" w:color="auto"/>
              <w:right w:val="single" w:sz="4" w:space="0" w:color="auto"/>
            </w:tcBorders>
            <w:hideMark/>
          </w:tcPr>
          <w:p w:rsidR="00A167E5" w:rsidRDefault="00A167E5" w:rsidP="00A167E5">
            <w:pPr>
              <w:spacing w:line="276" w:lineRule="auto"/>
              <w:rPr>
                <w:bCs/>
                <w:lang w:eastAsia="en-US"/>
              </w:rPr>
            </w:pPr>
            <w:r>
              <w:rPr>
                <w:bCs/>
                <w:lang w:eastAsia="en-US"/>
              </w:rPr>
              <w:t>Грамотно формулирует, определяет, применяет.</w:t>
            </w:r>
          </w:p>
        </w:tc>
        <w:tc>
          <w:tcPr>
            <w:tcW w:w="2410" w:type="dxa"/>
            <w:tcBorders>
              <w:top w:val="single" w:sz="4" w:space="0" w:color="auto"/>
              <w:left w:val="single" w:sz="4" w:space="0" w:color="auto"/>
              <w:bottom w:val="single" w:sz="4" w:space="0" w:color="auto"/>
              <w:right w:val="single" w:sz="4" w:space="0" w:color="auto"/>
            </w:tcBorders>
          </w:tcPr>
          <w:p w:rsidR="00A167E5" w:rsidRDefault="00A167E5" w:rsidP="00A167E5">
            <w:pPr>
              <w:pStyle w:val="a6"/>
              <w:spacing w:after="0" w:line="240" w:lineRule="auto"/>
              <w:ind w:left="0"/>
              <w:rPr>
                <w:rFonts w:ascii="Times New Roman" w:hAnsi="Times New Roman"/>
                <w:sz w:val="24"/>
                <w:szCs w:val="24"/>
              </w:rPr>
            </w:pPr>
          </w:p>
        </w:tc>
        <w:tc>
          <w:tcPr>
            <w:tcW w:w="2031" w:type="dxa"/>
            <w:tcBorders>
              <w:top w:val="single" w:sz="4" w:space="0" w:color="auto"/>
              <w:left w:val="single" w:sz="4" w:space="0" w:color="auto"/>
              <w:bottom w:val="single" w:sz="4" w:space="0" w:color="auto"/>
              <w:right w:val="single" w:sz="4" w:space="0" w:color="auto"/>
            </w:tcBorders>
            <w:hideMark/>
          </w:tcPr>
          <w:p w:rsidR="00A167E5" w:rsidRDefault="00A167E5" w:rsidP="00A167E5">
            <w:pPr>
              <w:pStyle w:val="a6"/>
              <w:spacing w:after="0" w:line="240" w:lineRule="auto"/>
              <w:ind w:left="0"/>
              <w:rPr>
                <w:rFonts w:ascii="Times New Roman" w:hAnsi="Times New Roman"/>
                <w:sz w:val="24"/>
                <w:szCs w:val="24"/>
              </w:rPr>
            </w:pPr>
            <w:r>
              <w:rPr>
                <w:rFonts w:ascii="Times New Roman" w:hAnsi="Times New Roman"/>
                <w:sz w:val="24"/>
                <w:szCs w:val="24"/>
              </w:rPr>
              <w:t>Письменный отчет, экспертная оценка.</w:t>
            </w:r>
          </w:p>
        </w:tc>
      </w:tr>
      <w:tr w:rsidR="00A167E5" w:rsidTr="009866C1">
        <w:tc>
          <w:tcPr>
            <w:tcW w:w="2376" w:type="dxa"/>
            <w:tcBorders>
              <w:top w:val="single" w:sz="4" w:space="0" w:color="auto"/>
              <w:left w:val="single" w:sz="4" w:space="0" w:color="auto"/>
              <w:bottom w:val="single" w:sz="4" w:space="0" w:color="auto"/>
              <w:right w:val="single" w:sz="4" w:space="0" w:color="auto"/>
            </w:tcBorders>
          </w:tcPr>
          <w:p w:rsidR="00A167E5" w:rsidRDefault="00A167E5" w:rsidP="00A167E5">
            <w:pPr>
              <w:tabs>
                <w:tab w:val="left" w:pos="1100"/>
              </w:tabs>
              <w:spacing w:line="276" w:lineRule="auto"/>
              <w:rPr>
                <w:bCs/>
                <w:lang w:eastAsia="en-US"/>
              </w:rPr>
            </w:pPr>
          </w:p>
          <w:p w:rsidR="00A167E5" w:rsidRDefault="00A167E5" w:rsidP="00E71312">
            <w:pPr>
              <w:tabs>
                <w:tab w:val="left" w:pos="1100"/>
              </w:tabs>
              <w:spacing w:line="276" w:lineRule="auto"/>
              <w:rPr>
                <w:bCs/>
                <w:lang w:eastAsia="en-US"/>
              </w:rPr>
            </w:pPr>
            <w:r>
              <w:rPr>
                <w:bCs/>
                <w:lang w:eastAsia="en-US"/>
              </w:rPr>
              <w:t>У</w:t>
            </w:r>
            <w:r w:rsidR="000E09DD">
              <w:rPr>
                <w:bCs/>
                <w:lang w:eastAsia="en-US"/>
              </w:rPr>
              <w:t>.</w:t>
            </w:r>
            <w:r>
              <w:rPr>
                <w:bCs/>
                <w:lang w:eastAsia="en-US"/>
              </w:rPr>
              <w:t>4</w:t>
            </w:r>
          </w:p>
        </w:tc>
        <w:tc>
          <w:tcPr>
            <w:tcW w:w="3346" w:type="dxa"/>
            <w:tcBorders>
              <w:top w:val="single" w:sz="4" w:space="0" w:color="auto"/>
              <w:left w:val="single" w:sz="4" w:space="0" w:color="auto"/>
              <w:bottom w:val="single" w:sz="4" w:space="0" w:color="auto"/>
              <w:right w:val="single" w:sz="4" w:space="0" w:color="auto"/>
            </w:tcBorders>
            <w:hideMark/>
          </w:tcPr>
          <w:p w:rsidR="00A167E5" w:rsidRDefault="00A167E5" w:rsidP="00A167E5">
            <w:pPr>
              <w:spacing w:line="276" w:lineRule="auto"/>
              <w:rPr>
                <w:bCs/>
                <w:lang w:eastAsia="en-US"/>
              </w:rPr>
            </w:pPr>
            <w:r>
              <w:rPr>
                <w:bCs/>
                <w:lang w:eastAsia="en-US"/>
              </w:rPr>
              <w:t>Определяет, классифицирует, сопоставляет, анализирует, характеризует.</w:t>
            </w:r>
          </w:p>
        </w:tc>
        <w:tc>
          <w:tcPr>
            <w:tcW w:w="2410" w:type="dxa"/>
            <w:tcBorders>
              <w:top w:val="single" w:sz="4" w:space="0" w:color="auto"/>
              <w:left w:val="single" w:sz="4" w:space="0" w:color="auto"/>
              <w:bottom w:val="single" w:sz="4" w:space="0" w:color="auto"/>
              <w:right w:val="single" w:sz="4" w:space="0" w:color="auto"/>
            </w:tcBorders>
          </w:tcPr>
          <w:p w:rsidR="00A167E5" w:rsidRDefault="00A167E5" w:rsidP="00A167E5">
            <w:pPr>
              <w:pStyle w:val="a6"/>
              <w:spacing w:after="0" w:line="240" w:lineRule="auto"/>
              <w:ind w:left="0"/>
              <w:rPr>
                <w:rFonts w:ascii="Times New Roman" w:hAnsi="Times New Roman"/>
                <w:sz w:val="24"/>
                <w:szCs w:val="24"/>
              </w:rPr>
            </w:pPr>
          </w:p>
        </w:tc>
        <w:tc>
          <w:tcPr>
            <w:tcW w:w="2031" w:type="dxa"/>
            <w:tcBorders>
              <w:top w:val="single" w:sz="4" w:space="0" w:color="auto"/>
              <w:left w:val="single" w:sz="4" w:space="0" w:color="auto"/>
              <w:bottom w:val="single" w:sz="4" w:space="0" w:color="auto"/>
              <w:right w:val="single" w:sz="4" w:space="0" w:color="auto"/>
            </w:tcBorders>
            <w:hideMark/>
          </w:tcPr>
          <w:p w:rsidR="00A167E5" w:rsidRDefault="00A167E5" w:rsidP="00A167E5">
            <w:pPr>
              <w:pStyle w:val="a6"/>
              <w:spacing w:after="0" w:line="240" w:lineRule="auto"/>
              <w:ind w:left="0"/>
              <w:rPr>
                <w:rFonts w:ascii="Times New Roman" w:hAnsi="Times New Roman"/>
                <w:sz w:val="24"/>
                <w:szCs w:val="24"/>
              </w:rPr>
            </w:pPr>
            <w:r>
              <w:rPr>
                <w:rFonts w:ascii="Times New Roman" w:hAnsi="Times New Roman"/>
                <w:sz w:val="24"/>
                <w:szCs w:val="24"/>
              </w:rPr>
              <w:t>Письменный отчет, экспертная оценка.</w:t>
            </w:r>
          </w:p>
        </w:tc>
      </w:tr>
      <w:tr w:rsidR="00A167E5" w:rsidTr="009866C1">
        <w:tc>
          <w:tcPr>
            <w:tcW w:w="2376" w:type="dxa"/>
            <w:tcBorders>
              <w:top w:val="single" w:sz="4" w:space="0" w:color="auto"/>
              <w:left w:val="single" w:sz="4" w:space="0" w:color="auto"/>
              <w:bottom w:val="single" w:sz="4" w:space="0" w:color="auto"/>
              <w:right w:val="single" w:sz="4" w:space="0" w:color="auto"/>
            </w:tcBorders>
            <w:hideMark/>
          </w:tcPr>
          <w:p w:rsidR="00A167E5" w:rsidRDefault="00A167E5" w:rsidP="00E71312">
            <w:pPr>
              <w:tabs>
                <w:tab w:val="left" w:pos="1100"/>
              </w:tabs>
              <w:spacing w:line="276" w:lineRule="auto"/>
              <w:rPr>
                <w:bCs/>
                <w:lang w:eastAsia="en-US"/>
              </w:rPr>
            </w:pPr>
            <w:r>
              <w:rPr>
                <w:bCs/>
                <w:lang w:eastAsia="en-US"/>
              </w:rPr>
              <w:t>У5..</w:t>
            </w:r>
          </w:p>
        </w:tc>
        <w:tc>
          <w:tcPr>
            <w:tcW w:w="3346" w:type="dxa"/>
            <w:tcBorders>
              <w:top w:val="single" w:sz="4" w:space="0" w:color="auto"/>
              <w:left w:val="single" w:sz="4" w:space="0" w:color="auto"/>
              <w:bottom w:val="single" w:sz="4" w:space="0" w:color="auto"/>
              <w:right w:val="single" w:sz="4" w:space="0" w:color="auto"/>
            </w:tcBorders>
            <w:hideMark/>
          </w:tcPr>
          <w:p w:rsidR="00A167E5" w:rsidRDefault="00A167E5" w:rsidP="00A167E5">
            <w:pPr>
              <w:spacing w:line="276" w:lineRule="auto"/>
              <w:rPr>
                <w:bCs/>
                <w:lang w:eastAsia="en-US"/>
              </w:rPr>
            </w:pPr>
            <w:r>
              <w:rPr>
                <w:bCs/>
                <w:lang w:eastAsia="en-US"/>
              </w:rPr>
              <w:t xml:space="preserve">Определяет, различает, перечисляет, рассчитывает,  делает выводы. </w:t>
            </w:r>
          </w:p>
        </w:tc>
        <w:tc>
          <w:tcPr>
            <w:tcW w:w="2410" w:type="dxa"/>
            <w:tcBorders>
              <w:top w:val="single" w:sz="4" w:space="0" w:color="auto"/>
              <w:left w:val="single" w:sz="4" w:space="0" w:color="auto"/>
              <w:bottom w:val="single" w:sz="4" w:space="0" w:color="auto"/>
              <w:right w:val="single" w:sz="4" w:space="0" w:color="auto"/>
            </w:tcBorders>
          </w:tcPr>
          <w:p w:rsidR="00A167E5" w:rsidRDefault="00A167E5" w:rsidP="00A167E5">
            <w:pPr>
              <w:pStyle w:val="a6"/>
              <w:spacing w:after="0" w:line="240" w:lineRule="auto"/>
              <w:ind w:left="0"/>
              <w:rPr>
                <w:rFonts w:ascii="Times New Roman" w:hAnsi="Times New Roman"/>
                <w:sz w:val="24"/>
                <w:szCs w:val="24"/>
              </w:rPr>
            </w:pPr>
          </w:p>
        </w:tc>
        <w:tc>
          <w:tcPr>
            <w:tcW w:w="2031" w:type="dxa"/>
            <w:tcBorders>
              <w:top w:val="single" w:sz="4" w:space="0" w:color="auto"/>
              <w:left w:val="single" w:sz="4" w:space="0" w:color="auto"/>
              <w:bottom w:val="single" w:sz="4" w:space="0" w:color="auto"/>
              <w:right w:val="single" w:sz="4" w:space="0" w:color="auto"/>
            </w:tcBorders>
            <w:hideMark/>
          </w:tcPr>
          <w:p w:rsidR="00A167E5" w:rsidRDefault="00A167E5" w:rsidP="00A167E5">
            <w:pPr>
              <w:pStyle w:val="a6"/>
              <w:spacing w:after="0" w:line="240" w:lineRule="auto"/>
              <w:ind w:left="0"/>
              <w:rPr>
                <w:rFonts w:ascii="Times New Roman" w:hAnsi="Times New Roman"/>
                <w:sz w:val="24"/>
                <w:szCs w:val="24"/>
              </w:rPr>
            </w:pPr>
            <w:r>
              <w:rPr>
                <w:rFonts w:ascii="Times New Roman" w:hAnsi="Times New Roman"/>
                <w:sz w:val="24"/>
                <w:szCs w:val="24"/>
              </w:rPr>
              <w:t>Письменный отчет, экспертная оценка.</w:t>
            </w:r>
          </w:p>
        </w:tc>
      </w:tr>
      <w:tr w:rsidR="00A167E5" w:rsidTr="009866C1">
        <w:tc>
          <w:tcPr>
            <w:tcW w:w="2376" w:type="dxa"/>
            <w:tcBorders>
              <w:top w:val="single" w:sz="4" w:space="0" w:color="auto"/>
              <w:left w:val="single" w:sz="4" w:space="0" w:color="auto"/>
              <w:bottom w:val="single" w:sz="4" w:space="0" w:color="auto"/>
              <w:right w:val="single" w:sz="4" w:space="0" w:color="auto"/>
            </w:tcBorders>
            <w:hideMark/>
          </w:tcPr>
          <w:p w:rsidR="00A167E5" w:rsidRDefault="00A167E5" w:rsidP="00E71312">
            <w:pPr>
              <w:tabs>
                <w:tab w:val="left" w:pos="1100"/>
              </w:tabs>
              <w:spacing w:line="276" w:lineRule="auto"/>
              <w:rPr>
                <w:bCs/>
                <w:lang w:eastAsia="en-US"/>
              </w:rPr>
            </w:pPr>
            <w:r>
              <w:rPr>
                <w:bCs/>
                <w:lang w:eastAsia="en-US"/>
              </w:rPr>
              <w:t>У</w:t>
            </w:r>
            <w:r w:rsidR="000E09DD">
              <w:rPr>
                <w:bCs/>
                <w:lang w:eastAsia="en-US"/>
              </w:rPr>
              <w:t>.</w:t>
            </w:r>
            <w:r>
              <w:rPr>
                <w:bCs/>
                <w:lang w:eastAsia="en-US"/>
              </w:rPr>
              <w:t>6</w:t>
            </w:r>
          </w:p>
        </w:tc>
        <w:tc>
          <w:tcPr>
            <w:tcW w:w="3346" w:type="dxa"/>
            <w:tcBorders>
              <w:top w:val="single" w:sz="4" w:space="0" w:color="auto"/>
              <w:left w:val="single" w:sz="4" w:space="0" w:color="auto"/>
              <w:bottom w:val="single" w:sz="4" w:space="0" w:color="auto"/>
              <w:right w:val="single" w:sz="4" w:space="0" w:color="auto"/>
            </w:tcBorders>
            <w:hideMark/>
          </w:tcPr>
          <w:p w:rsidR="00A167E5" w:rsidRDefault="00A167E5" w:rsidP="00A167E5">
            <w:pPr>
              <w:spacing w:line="276" w:lineRule="auto"/>
              <w:rPr>
                <w:bCs/>
                <w:lang w:eastAsia="en-US"/>
              </w:rPr>
            </w:pPr>
            <w:r>
              <w:rPr>
                <w:bCs/>
                <w:lang w:eastAsia="en-US"/>
              </w:rPr>
              <w:t>Выступает, создает свои тезисы, составляет план ответа, конспектирует, классифицирует.</w:t>
            </w:r>
          </w:p>
        </w:tc>
        <w:tc>
          <w:tcPr>
            <w:tcW w:w="2410" w:type="dxa"/>
            <w:tcBorders>
              <w:top w:val="single" w:sz="4" w:space="0" w:color="auto"/>
              <w:left w:val="single" w:sz="4" w:space="0" w:color="auto"/>
              <w:bottom w:val="single" w:sz="4" w:space="0" w:color="auto"/>
              <w:right w:val="single" w:sz="4" w:space="0" w:color="auto"/>
            </w:tcBorders>
          </w:tcPr>
          <w:p w:rsidR="00A167E5" w:rsidRDefault="00A167E5" w:rsidP="00A167E5">
            <w:pPr>
              <w:pStyle w:val="a6"/>
              <w:spacing w:after="0" w:line="240" w:lineRule="auto"/>
              <w:ind w:left="0"/>
              <w:rPr>
                <w:rFonts w:ascii="Times New Roman" w:hAnsi="Times New Roman"/>
                <w:sz w:val="24"/>
                <w:szCs w:val="24"/>
              </w:rPr>
            </w:pPr>
          </w:p>
        </w:tc>
        <w:tc>
          <w:tcPr>
            <w:tcW w:w="2031" w:type="dxa"/>
            <w:tcBorders>
              <w:top w:val="single" w:sz="4" w:space="0" w:color="auto"/>
              <w:left w:val="single" w:sz="4" w:space="0" w:color="auto"/>
              <w:bottom w:val="single" w:sz="4" w:space="0" w:color="auto"/>
              <w:right w:val="single" w:sz="4" w:space="0" w:color="auto"/>
            </w:tcBorders>
            <w:hideMark/>
          </w:tcPr>
          <w:p w:rsidR="00A167E5" w:rsidRDefault="00A167E5" w:rsidP="00A167E5">
            <w:pPr>
              <w:pStyle w:val="a6"/>
              <w:spacing w:after="0" w:line="240" w:lineRule="auto"/>
              <w:ind w:left="0"/>
              <w:rPr>
                <w:rFonts w:ascii="Times New Roman" w:hAnsi="Times New Roman"/>
                <w:sz w:val="24"/>
                <w:szCs w:val="24"/>
              </w:rPr>
            </w:pPr>
            <w:r>
              <w:rPr>
                <w:rFonts w:ascii="Times New Roman" w:hAnsi="Times New Roman"/>
                <w:sz w:val="24"/>
                <w:szCs w:val="24"/>
              </w:rPr>
              <w:t>Письменный отчет, экспертная оценка</w:t>
            </w:r>
          </w:p>
        </w:tc>
      </w:tr>
      <w:tr w:rsidR="00A167E5" w:rsidTr="009866C1">
        <w:tc>
          <w:tcPr>
            <w:tcW w:w="2376" w:type="dxa"/>
            <w:tcBorders>
              <w:top w:val="single" w:sz="4" w:space="0" w:color="auto"/>
              <w:left w:val="single" w:sz="4" w:space="0" w:color="auto"/>
              <w:bottom w:val="single" w:sz="4" w:space="0" w:color="auto"/>
              <w:right w:val="single" w:sz="4" w:space="0" w:color="auto"/>
            </w:tcBorders>
            <w:hideMark/>
          </w:tcPr>
          <w:p w:rsidR="00A167E5" w:rsidRDefault="00A167E5" w:rsidP="00E71312">
            <w:pPr>
              <w:tabs>
                <w:tab w:val="left" w:pos="1100"/>
              </w:tabs>
              <w:spacing w:line="276" w:lineRule="auto"/>
              <w:rPr>
                <w:bCs/>
                <w:lang w:eastAsia="en-US"/>
              </w:rPr>
            </w:pPr>
            <w:r>
              <w:rPr>
                <w:bCs/>
                <w:lang w:eastAsia="en-US"/>
              </w:rPr>
              <w:t>З</w:t>
            </w:r>
            <w:r w:rsidR="000E09DD">
              <w:rPr>
                <w:bCs/>
                <w:lang w:eastAsia="en-US"/>
              </w:rPr>
              <w:t>.</w:t>
            </w:r>
            <w:r>
              <w:rPr>
                <w:bCs/>
                <w:lang w:eastAsia="en-US"/>
              </w:rPr>
              <w:t>1.</w:t>
            </w:r>
          </w:p>
        </w:tc>
        <w:tc>
          <w:tcPr>
            <w:tcW w:w="3346" w:type="dxa"/>
            <w:tcBorders>
              <w:top w:val="single" w:sz="4" w:space="0" w:color="auto"/>
              <w:left w:val="single" w:sz="4" w:space="0" w:color="auto"/>
              <w:bottom w:val="single" w:sz="4" w:space="0" w:color="auto"/>
              <w:right w:val="single" w:sz="4" w:space="0" w:color="auto"/>
            </w:tcBorders>
            <w:hideMark/>
          </w:tcPr>
          <w:p w:rsidR="00A167E5" w:rsidRDefault="00A167E5" w:rsidP="00A167E5">
            <w:pPr>
              <w:spacing w:line="276" w:lineRule="auto"/>
              <w:rPr>
                <w:bCs/>
                <w:lang w:eastAsia="en-US"/>
              </w:rPr>
            </w:pPr>
            <w:r>
              <w:rPr>
                <w:bCs/>
                <w:lang w:eastAsia="en-US"/>
              </w:rPr>
              <w:t>Знает,  понимает, характеризует, обобщает, отличает, классифицирует.</w:t>
            </w:r>
          </w:p>
        </w:tc>
        <w:tc>
          <w:tcPr>
            <w:tcW w:w="2410" w:type="dxa"/>
            <w:tcBorders>
              <w:top w:val="single" w:sz="4" w:space="0" w:color="auto"/>
              <w:left w:val="single" w:sz="4" w:space="0" w:color="auto"/>
              <w:bottom w:val="single" w:sz="4" w:space="0" w:color="auto"/>
              <w:right w:val="single" w:sz="4" w:space="0" w:color="auto"/>
            </w:tcBorders>
          </w:tcPr>
          <w:p w:rsidR="00A167E5" w:rsidRDefault="00A167E5" w:rsidP="00A167E5">
            <w:pPr>
              <w:pStyle w:val="a6"/>
              <w:spacing w:after="0" w:line="240" w:lineRule="auto"/>
              <w:ind w:left="0"/>
              <w:rPr>
                <w:rFonts w:ascii="Times New Roman" w:hAnsi="Times New Roman"/>
                <w:sz w:val="24"/>
                <w:szCs w:val="24"/>
              </w:rPr>
            </w:pPr>
          </w:p>
        </w:tc>
        <w:tc>
          <w:tcPr>
            <w:tcW w:w="2031" w:type="dxa"/>
            <w:tcBorders>
              <w:top w:val="single" w:sz="4" w:space="0" w:color="auto"/>
              <w:left w:val="single" w:sz="4" w:space="0" w:color="auto"/>
              <w:bottom w:val="single" w:sz="4" w:space="0" w:color="auto"/>
              <w:right w:val="single" w:sz="4" w:space="0" w:color="auto"/>
            </w:tcBorders>
            <w:hideMark/>
          </w:tcPr>
          <w:p w:rsidR="00A167E5" w:rsidRDefault="00A167E5" w:rsidP="00A167E5">
            <w:pPr>
              <w:pStyle w:val="a6"/>
              <w:spacing w:after="0" w:line="240" w:lineRule="auto"/>
              <w:ind w:left="0"/>
              <w:rPr>
                <w:rFonts w:ascii="Times New Roman" w:hAnsi="Times New Roman"/>
                <w:sz w:val="24"/>
                <w:szCs w:val="24"/>
              </w:rPr>
            </w:pPr>
            <w:r>
              <w:rPr>
                <w:rFonts w:ascii="Times New Roman" w:hAnsi="Times New Roman"/>
                <w:sz w:val="24"/>
                <w:szCs w:val="24"/>
              </w:rPr>
              <w:t>Письменный отчет, экспертная оценка.</w:t>
            </w:r>
          </w:p>
        </w:tc>
      </w:tr>
      <w:tr w:rsidR="00A167E5" w:rsidTr="009866C1">
        <w:tc>
          <w:tcPr>
            <w:tcW w:w="2376" w:type="dxa"/>
            <w:tcBorders>
              <w:top w:val="single" w:sz="4" w:space="0" w:color="auto"/>
              <w:left w:val="single" w:sz="4" w:space="0" w:color="auto"/>
              <w:bottom w:val="single" w:sz="4" w:space="0" w:color="auto"/>
              <w:right w:val="single" w:sz="4" w:space="0" w:color="auto"/>
            </w:tcBorders>
            <w:hideMark/>
          </w:tcPr>
          <w:p w:rsidR="00A167E5" w:rsidRDefault="00A167E5" w:rsidP="00E71312">
            <w:pPr>
              <w:tabs>
                <w:tab w:val="left" w:pos="1100"/>
              </w:tabs>
              <w:spacing w:line="276" w:lineRule="auto"/>
              <w:rPr>
                <w:bCs/>
                <w:lang w:eastAsia="en-US"/>
              </w:rPr>
            </w:pPr>
            <w:r>
              <w:rPr>
                <w:bCs/>
                <w:lang w:eastAsia="en-US"/>
              </w:rPr>
              <w:t>З</w:t>
            </w:r>
            <w:r w:rsidR="000E09DD">
              <w:rPr>
                <w:bCs/>
                <w:lang w:eastAsia="en-US"/>
              </w:rPr>
              <w:t>.</w:t>
            </w:r>
            <w:r>
              <w:rPr>
                <w:bCs/>
                <w:lang w:eastAsia="en-US"/>
              </w:rPr>
              <w:t xml:space="preserve">2. </w:t>
            </w:r>
          </w:p>
        </w:tc>
        <w:tc>
          <w:tcPr>
            <w:tcW w:w="3346" w:type="dxa"/>
            <w:tcBorders>
              <w:top w:val="single" w:sz="4" w:space="0" w:color="auto"/>
              <w:left w:val="single" w:sz="4" w:space="0" w:color="auto"/>
              <w:bottom w:val="single" w:sz="4" w:space="0" w:color="auto"/>
              <w:right w:val="single" w:sz="4" w:space="0" w:color="auto"/>
            </w:tcBorders>
            <w:hideMark/>
          </w:tcPr>
          <w:p w:rsidR="00A167E5" w:rsidRDefault="00A167E5" w:rsidP="00A167E5">
            <w:pPr>
              <w:spacing w:line="276" w:lineRule="auto"/>
              <w:rPr>
                <w:bCs/>
                <w:lang w:eastAsia="en-US"/>
              </w:rPr>
            </w:pPr>
            <w:r>
              <w:rPr>
                <w:bCs/>
                <w:lang w:eastAsia="en-US"/>
              </w:rPr>
              <w:t xml:space="preserve"> Знает, устанавливает, характеризует, различает, перечисляет, обобщает, делает выводы.</w:t>
            </w:r>
          </w:p>
        </w:tc>
        <w:tc>
          <w:tcPr>
            <w:tcW w:w="2410" w:type="dxa"/>
            <w:tcBorders>
              <w:top w:val="single" w:sz="4" w:space="0" w:color="auto"/>
              <w:left w:val="single" w:sz="4" w:space="0" w:color="auto"/>
              <w:bottom w:val="single" w:sz="4" w:space="0" w:color="auto"/>
              <w:right w:val="single" w:sz="4" w:space="0" w:color="auto"/>
            </w:tcBorders>
          </w:tcPr>
          <w:p w:rsidR="00A167E5" w:rsidRDefault="00A167E5" w:rsidP="00A167E5">
            <w:pPr>
              <w:pStyle w:val="a6"/>
              <w:spacing w:after="0" w:line="240" w:lineRule="auto"/>
              <w:ind w:left="0"/>
              <w:rPr>
                <w:rFonts w:ascii="Times New Roman" w:hAnsi="Times New Roman"/>
                <w:sz w:val="24"/>
                <w:szCs w:val="24"/>
              </w:rPr>
            </w:pPr>
          </w:p>
        </w:tc>
        <w:tc>
          <w:tcPr>
            <w:tcW w:w="2031" w:type="dxa"/>
            <w:tcBorders>
              <w:top w:val="single" w:sz="4" w:space="0" w:color="auto"/>
              <w:left w:val="single" w:sz="4" w:space="0" w:color="auto"/>
              <w:bottom w:val="single" w:sz="4" w:space="0" w:color="auto"/>
              <w:right w:val="single" w:sz="4" w:space="0" w:color="auto"/>
            </w:tcBorders>
            <w:hideMark/>
          </w:tcPr>
          <w:p w:rsidR="00A167E5" w:rsidRDefault="00A167E5" w:rsidP="00A167E5">
            <w:pPr>
              <w:pStyle w:val="a6"/>
              <w:spacing w:after="0" w:line="240" w:lineRule="auto"/>
              <w:ind w:left="0"/>
              <w:rPr>
                <w:rFonts w:ascii="Times New Roman" w:hAnsi="Times New Roman"/>
                <w:sz w:val="24"/>
                <w:szCs w:val="24"/>
              </w:rPr>
            </w:pPr>
            <w:r>
              <w:rPr>
                <w:rFonts w:ascii="Times New Roman" w:hAnsi="Times New Roman"/>
                <w:sz w:val="24"/>
                <w:szCs w:val="24"/>
              </w:rPr>
              <w:t>Письменный отчет, экспертная оценка.</w:t>
            </w:r>
          </w:p>
        </w:tc>
      </w:tr>
      <w:tr w:rsidR="00A167E5" w:rsidTr="009866C1">
        <w:tc>
          <w:tcPr>
            <w:tcW w:w="2376" w:type="dxa"/>
            <w:tcBorders>
              <w:top w:val="single" w:sz="4" w:space="0" w:color="auto"/>
              <w:left w:val="single" w:sz="4" w:space="0" w:color="auto"/>
              <w:bottom w:val="single" w:sz="4" w:space="0" w:color="auto"/>
              <w:right w:val="single" w:sz="4" w:space="0" w:color="auto"/>
            </w:tcBorders>
            <w:hideMark/>
          </w:tcPr>
          <w:p w:rsidR="00A167E5" w:rsidRDefault="00A167E5" w:rsidP="00E71312">
            <w:pPr>
              <w:tabs>
                <w:tab w:val="left" w:pos="1100"/>
              </w:tabs>
              <w:spacing w:line="276" w:lineRule="auto"/>
              <w:rPr>
                <w:bCs/>
                <w:lang w:eastAsia="en-US"/>
              </w:rPr>
            </w:pPr>
            <w:r>
              <w:rPr>
                <w:bCs/>
                <w:lang w:eastAsia="en-US"/>
              </w:rPr>
              <w:t>З</w:t>
            </w:r>
            <w:r w:rsidR="000E09DD">
              <w:rPr>
                <w:bCs/>
                <w:lang w:eastAsia="en-US"/>
              </w:rPr>
              <w:t>.</w:t>
            </w:r>
            <w:r>
              <w:rPr>
                <w:bCs/>
                <w:lang w:eastAsia="en-US"/>
              </w:rPr>
              <w:t>3.</w:t>
            </w:r>
          </w:p>
        </w:tc>
        <w:tc>
          <w:tcPr>
            <w:tcW w:w="3346" w:type="dxa"/>
            <w:tcBorders>
              <w:top w:val="single" w:sz="4" w:space="0" w:color="auto"/>
              <w:left w:val="single" w:sz="4" w:space="0" w:color="auto"/>
              <w:bottom w:val="single" w:sz="4" w:space="0" w:color="auto"/>
              <w:right w:val="single" w:sz="4" w:space="0" w:color="auto"/>
            </w:tcBorders>
            <w:hideMark/>
          </w:tcPr>
          <w:p w:rsidR="00A167E5" w:rsidRDefault="00A167E5" w:rsidP="00A167E5">
            <w:pPr>
              <w:spacing w:line="276" w:lineRule="auto"/>
              <w:rPr>
                <w:bCs/>
                <w:lang w:eastAsia="en-US"/>
              </w:rPr>
            </w:pPr>
            <w:r>
              <w:rPr>
                <w:bCs/>
                <w:lang w:eastAsia="en-US"/>
              </w:rPr>
              <w:t>Знает, понимает, устанавливает, различает, обобщает, классифицирует, делает выводы.</w:t>
            </w:r>
          </w:p>
        </w:tc>
        <w:tc>
          <w:tcPr>
            <w:tcW w:w="2410" w:type="dxa"/>
            <w:tcBorders>
              <w:top w:val="single" w:sz="4" w:space="0" w:color="auto"/>
              <w:left w:val="single" w:sz="4" w:space="0" w:color="auto"/>
              <w:bottom w:val="single" w:sz="4" w:space="0" w:color="auto"/>
              <w:right w:val="single" w:sz="4" w:space="0" w:color="auto"/>
            </w:tcBorders>
            <w:hideMark/>
          </w:tcPr>
          <w:p w:rsidR="00A167E5" w:rsidRDefault="00A167E5" w:rsidP="00A167E5">
            <w:pPr>
              <w:pStyle w:val="a6"/>
              <w:spacing w:after="0" w:line="240" w:lineRule="auto"/>
              <w:ind w:left="0"/>
              <w:rPr>
                <w:rFonts w:ascii="Times New Roman" w:hAnsi="Times New Roman"/>
                <w:sz w:val="24"/>
                <w:szCs w:val="24"/>
              </w:rPr>
            </w:pPr>
            <w:r>
              <w:rPr>
                <w:rFonts w:ascii="Times New Roman" w:hAnsi="Times New Roman"/>
                <w:sz w:val="24"/>
                <w:szCs w:val="24"/>
              </w:rPr>
              <w:t>Практическая работа № 5.</w:t>
            </w:r>
          </w:p>
        </w:tc>
        <w:tc>
          <w:tcPr>
            <w:tcW w:w="2031" w:type="dxa"/>
            <w:tcBorders>
              <w:top w:val="single" w:sz="4" w:space="0" w:color="auto"/>
              <w:left w:val="single" w:sz="4" w:space="0" w:color="auto"/>
              <w:bottom w:val="single" w:sz="4" w:space="0" w:color="auto"/>
              <w:right w:val="single" w:sz="4" w:space="0" w:color="auto"/>
            </w:tcBorders>
            <w:hideMark/>
          </w:tcPr>
          <w:p w:rsidR="00A167E5" w:rsidRDefault="00A167E5" w:rsidP="00A167E5">
            <w:pPr>
              <w:pStyle w:val="a6"/>
              <w:spacing w:after="0" w:line="240" w:lineRule="auto"/>
              <w:ind w:left="0"/>
              <w:rPr>
                <w:rFonts w:ascii="Times New Roman" w:hAnsi="Times New Roman"/>
                <w:sz w:val="24"/>
                <w:szCs w:val="24"/>
              </w:rPr>
            </w:pPr>
            <w:r>
              <w:rPr>
                <w:rFonts w:ascii="Times New Roman" w:hAnsi="Times New Roman"/>
                <w:sz w:val="24"/>
                <w:szCs w:val="24"/>
              </w:rPr>
              <w:t>Письменный отчет, экспертная оценка.</w:t>
            </w:r>
          </w:p>
        </w:tc>
      </w:tr>
      <w:tr w:rsidR="00A167E5" w:rsidTr="009866C1">
        <w:tc>
          <w:tcPr>
            <w:tcW w:w="2376" w:type="dxa"/>
            <w:tcBorders>
              <w:top w:val="single" w:sz="4" w:space="0" w:color="auto"/>
              <w:left w:val="single" w:sz="4" w:space="0" w:color="auto"/>
              <w:bottom w:val="single" w:sz="4" w:space="0" w:color="auto"/>
              <w:right w:val="single" w:sz="4" w:space="0" w:color="auto"/>
            </w:tcBorders>
            <w:hideMark/>
          </w:tcPr>
          <w:p w:rsidR="00A167E5" w:rsidRDefault="00A167E5" w:rsidP="00E71312">
            <w:pPr>
              <w:tabs>
                <w:tab w:val="left" w:pos="1100"/>
              </w:tabs>
              <w:spacing w:line="276" w:lineRule="auto"/>
              <w:rPr>
                <w:bCs/>
                <w:lang w:eastAsia="en-US"/>
              </w:rPr>
            </w:pPr>
            <w:r>
              <w:rPr>
                <w:bCs/>
                <w:lang w:eastAsia="en-US"/>
              </w:rPr>
              <w:t>З</w:t>
            </w:r>
            <w:r w:rsidR="000E09DD">
              <w:rPr>
                <w:bCs/>
                <w:lang w:eastAsia="en-US"/>
              </w:rPr>
              <w:t>.</w:t>
            </w:r>
            <w:r>
              <w:rPr>
                <w:bCs/>
                <w:lang w:eastAsia="en-US"/>
              </w:rPr>
              <w:t>4</w:t>
            </w:r>
          </w:p>
        </w:tc>
        <w:tc>
          <w:tcPr>
            <w:tcW w:w="3346" w:type="dxa"/>
            <w:tcBorders>
              <w:top w:val="single" w:sz="4" w:space="0" w:color="auto"/>
              <w:left w:val="single" w:sz="4" w:space="0" w:color="auto"/>
              <w:bottom w:val="single" w:sz="4" w:space="0" w:color="auto"/>
              <w:right w:val="single" w:sz="4" w:space="0" w:color="auto"/>
            </w:tcBorders>
            <w:hideMark/>
          </w:tcPr>
          <w:p w:rsidR="00A167E5" w:rsidRDefault="00A167E5" w:rsidP="00A167E5">
            <w:pPr>
              <w:spacing w:line="276" w:lineRule="auto"/>
              <w:rPr>
                <w:bCs/>
                <w:lang w:eastAsia="en-US"/>
              </w:rPr>
            </w:pPr>
            <w:r>
              <w:rPr>
                <w:bCs/>
                <w:lang w:eastAsia="en-US"/>
              </w:rPr>
              <w:t xml:space="preserve">Знает, понимает, устанавливает, различает, обобщает,  классифицирует, </w:t>
            </w:r>
            <w:r>
              <w:rPr>
                <w:bCs/>
                <w:lang w:eastAsia="en-US"/>
              </w:rPr>
              <w:lastRenderedPageBreak/>
              <w:t>делает выводы.</w:t>
            </w:r>
          </w:p>
        </w:tc>
        <w:tc>
          <w:tcPr>
            <w:tcW w:w="2410" w:type="dxa"/>
            <w:tcBorders>
              <w:top w:val="single" w:sz="4" w:space="0" w:color="auto"/>
              <w:left w:val="single" w:sz="4" w:space="0" w:color="auto"/>
              <w:bottom w:val="single" w:sz="4" w:space="0" w:color="auto"/>
              <w:right w:val="single" w:sz="4" w:space="0" w:color="auto"/>
            </w:tcBorders>
            <w:hideMark/>
          </w:tcPr>
          <w:p w:rsidR="00A167E5" w:rsidRDefault="00A167E5" w:rsidP="00A167E5">
            <w:pPr>
              <w:pStyle w:val="a6"/>
              <w:spacing w:after="0" w:line="240" w:lineRule="auto"/>
              <w:ind w:left="0"/>
              <w:rPr>
                <w:rFonts w:ascii="Times New Roman" w:hAnsi="Times New Roman"/>
                <w:sz w:val="24"/>
                <w:szCs w:val="24"/>
              </w:rPr>
            </w:pPr>
            <w:r>
              <w:rPr>
                <w:rFonts w:ascii="Times New Roman" w:hAnsi="Times New Roman"/>
                <w:sz w:val="24"/>
                <w:szCs w:val="24"/>
              </w:rPr>
              <w:lastRenderedPageBreak/>
              <w:t>Практическая работа № 3.</w:t>
            </w:r>
          </w:p>
        </w:tc>
        <w:tc>
          <w:tcPr>
            <w:tcW w:w="2031" w:type="dxa"/>
            <w:tcBorders>
              <w:top w:val="single" w:sz="4" w:space="0" w:color="auto"/>
              <w:left w:val="single" w:sz="4" w:space="0" w:color="auto"/>
              <w:bottom w:val="single" w:sz="4" w:space="0" w:color="auto"/>
              <w:right w:val="single" w:sz="4" w:space="0" w:color="auto"/>
            </w:tcBorders>
            <w:hideMark/>
          </w:tcPr>
          <w:p w:rsidR="00A167E5" w:rsidRDefault="00A167E5" w:rsidP="00A167E5">
            <w:pPr>
              <w:pStyle w:val="a6"/>
              <w:spacing w:after="0" w:line="240" w:lineRule="auto"/>
              <w:ind w:left="0"/>
              <w:rPr>
                <w:rFonts w:ascii="Times New Roman" w:hAnsi="Times New Roman"/>
                <w:sz w:val="24"/>
                <w:szCs w:val="24"/>
              </w:rPr>
            </w:pPr>
            <w:r>
              <w:rPr>
                <w:rFonts w:ascii="Times New Roman" w:hAnsi="Times New Roman"/>
                <w:sz w:val="24"/>
                <w:szCs w:val="24"/>
              </w:rPr>
              <w:t>Письменный отчет, экспертная оценка.</w:t>
            </w:r>
          </w:p>
        </w:tc>
      </w:tr>
      <w:tr w:rsidR="00A167E5" w:rsidTr="009866C1">
        <w:tc>
          <w:tcPr>
            <w:tcW w:w="2376" w:type="dxa"/>
            <w:tcBorders>
              <w:top w:val="single" w:sz="4" w:space="0" w:color="auto"/>
              <w:left w:val="single" w:sz="4" w:space="0" w:color="auto"/>
              <w:bottom w:val="single" w:sz="4" w:space="0" w:color="auto"/>
              <w:right w:val="single" w:sz="4" w:space="0" w:color="auto"/>
            </w:tcBorders>
            <w:hideMark/>
          </w:tcPr>
          <w:p w:rsidR="00A167E5" w:rsidRDefault="000E09DD" w:rsidP="00A167E5">
            <w:pPr>
              <w:tabs>
                <w:tab w:val="left" w:pos="1100"/>
              </w:tabs>
              <w:spacing w:line="276" w:lineRule="auto"/>
              <w:rPr>
                <w:bCs/>
                <w:lang w:eastAsia="en-US"/>
              </w:rPr>
            </w:pPr>
            <w:r>
              <w:rPr>
                <w:bCs/>
                <w:lang w:eastAsia="en-US"/>
              </w:rPr>
              <w:lastRenderedPageBreak/>
              <w:t>З.5.</w:t>
            </w:r>
          </w:p>
        </w:tc>
        <w:tc>
          <w:tcPr>
            <w:tcW w:w="3346" w:type="dxa"/>
            <w:tcBorders>
              <w:top w:val="single" w:sz="4" w:space="0" w:color="auto"/>
              <w:left w:val="single" w:sz="4" w:space="0" w:color="auto"/>
              <w:bottom w:val="single" w:sz="4" w:space="0" w:color="auto"/>
              <w:right w:val="single" w:sz="4" w:space="0" w:color="auto"/>
            </w:tcBorders>
            <w:hideMark/>
          </w:tcPr>
          <w:p w:rsidR="00A167E5" w:rsidRDefault="00A167E5" w:rsidP="00A167E5">
            <w:pPr>
              <w:spacing w:line="276" w:lineRule="auto"/>
              <w:rPr>
                <w:bCs/>
                <w:lang w:eastAsia="en-US"/>
              </w:rPr>
            </w:pPr>
            <w:r>
              <w:rPr>
                <w:bCs/>
                <w:lang w:eastAsia="en-US"/>
              </w:rPr>
              <w:t>Знает, понимает, устанавливает, различает, обобщает,  классифицирует, делает выводы.</w:t>
            </w:r>
          </w:p>
        </w:tc>
        <w:tc>
          <w:tcPr>
            <w:tcW w:w="2410" w:type="dxa"/>
            <w:tcBorders>
              <w:top w:val="single" w:sz="4" w:space="0" w:color="auto"/>
              <w:left w:val="single" w:sz="4" w:space="0" w:color="auto"/>
              <w:bottom w:val="single" w:sz="4" w:space="0" w:color="auto"/>
              <w:right w:val="single" w:sz="4" w:space="0" w:color="auto"/>
            </w:tcBorders>
            <w:hideMark/>
          </w:tcPr>
          <w:p w:rsidR="00A167E5" w:rsidRDefault="00A167E5" w:rsidP="00A167E5">
            <w:pPr>
              <w:pStyle w:val="a6"/>
              <w:spacing w:after="0" w:line="240" w:lineRule="auto"/>
              <w:ind w:left="0"/>
              <w:rPr>
                <w:rFonts w:ascii="Times New Roman" w:hAnsi="Times New Roman"/>
                <w:sz w:val="24"/>
                <w:szCs w:val="24"/>
              </w:rPr>
            </w:pPr>
            <w:r>
              <w:rPr>
                <w:rFonts w:ascii="Times New Roman" w:hAnsi="Times New Roman"/>
                <w:sz w:val="24"/>
                <w:szCs w:val="24"/>
              </w:rPr>
              <w:t>Практическая работа № 4</w:t>
            </w:r>
          </w:p>
        </w:tc>
        <w:tc>
          <w:tcPr>
            <w:tcW w:w="2031" w:type="dxa"/>
            <w:tcBorders>
              <w:top w:val="single" w:sz="4" w:space="0" w:color="auto"/>
              <w:left w:val="single" w:sz="4" w:space="0" w:color="auto"/>
              <w:bottom w:val="single" w:sz="4" w:space="0" w:color="auto"/>
              <w:right w:val="single" w:sz="4" w:space="0" w:color="auto"/>
            </w:tcBorders>
            <w:hideMark/>
          </w:tcPr>
          <w:p w:rsidR="00A167E5" w:rsidRDefault="00A167E5" w:rsidP="00A167E5">
            <w:pPr>
              <w:pStyle w:val="a6"/>
              <w:spacing w:after="0" w:line="240" w:lineRule="auto"/>
              <w:ind w:left="0"/>
              <w:rPr>
                <w:rFonts w:ascii="Times New Roman" w:hAnsi="Times New Roman"/>
                <w:sz w:val="24"/>
                <w:szCs w:val="24"/>
              </w:rPr>
            </w:pPr>
            <w:r>
              <w:rPr>
                <w:rFonts w:ascii="Times New Roman" w:hAnsi="Times New Roman"/>
                <w:sz w:val="24"/>
                <w:szCs w:val="24"/>
              </w:rPr>
              <w:t>Письменный отчет, экспертная оценка.</w:t>
            </w:r>
          </w:p>
        </w:tc>
      </w:tr>
      <w:tr w:rsidR="00A167E5" w:rsidTr="009866C1">
        <w:tc>
          <w:tcPr>
            <w:tcW w:w="2376" w:type="dxa"/>
            <w:tcBorders>
              <w:top w:val="single" w:sz="4" w:space="0" w:color="auto"/>
              <w:left w:val="single" w:sz="4" w:space="0" w:color="auto"/>
              <w:bottom w:val="single" w:sz="4" w:space="0" w:color="auto"/>
              <w:right w:val="single" w:sz="4" w:space="0" w:color="auto"/>
            </w:tcBorders>
            <w:hideMark/>
          </w:tcPr>
          <w:p w:rsidR="00A167E5" w:rsidRDefault="00A167E5" w:rsidP="00E71312">
            <w:pPr>
              <w:tabs>
                <w:tab w:val="left" w:pos="1100"/>
              </w:tabs>
              <w:spacing w:line="276" w:lineRule="auto"/>
              <w:rPr>
                <w:bCs/>
                <w:lang w:eastAsia="en-US"/>
              </w:rPr>
            </w:pPr>
            <w:r>
              <w:rPr>
                <w:bCs/>
                <w:lang w:eastAsia="en-US"/>
              </w:rPr>
              <w:t>3</w:t>
            </w:r>
            <w:r w:rsidR="000E09DD">
              <w:rPr>
                <w:bCs/>
                <w:lang w:eastAsia="en-US"/>
              </w:rPr>
              <w:t>.</w:t>
            </w:r>
            <w:r>
              <w:rPr>
                <w:bCs/>
                <w:lang w:eastAsia="en-US"/>
              </w:rPr>
              <w:t>6.</w:t>
            </w:r>
          </w:p>
        </w:tc>
        <w:tc>
          <w:tcPr>
            <w:tcW w:w="3346" w:type="dxa"/>
            <w:tcBorders>
              <w:top w:val="single" w:sz="4" w:space="0" w:color="auto"/>
              <w:left w:val="single" w:sz="4" w:space="0" w:color="auto"/>
              <w:bottom w:val="single" w:sz="4" w:space="0" w:color="auto"/>
              <w:right w:val="single" w:sz="4" w:space="0" w:color="auto"/>
            </w:tcBorders>
            <w:hideMark/>
          </w:tcPr>
          <w:p w:rsidR="00A167E5" w:rsidRDefault="00A167E5" w:rsidP="00A167E5">
            <w:pPr>
              <w:spacing w:line="276" w:lineRule="auto"/>
              <w:rPr>
                <w:bCs/>
                <w:lang w:eastAsia="en-US"/>
              </w:rPr>
            </w:pPr>
            <w:r>
              <w:rPr>
                <w:bCs/>
                <w:lang w:eastAsia="en-US"/>
              </w:rPr>
              <w:t>Знает, понимает, применяет.</w:t>
            </w:r>
          </w:p>
        </w:tc>
        <w:tc>
          <w:tcPr>
            <w:tcW w:w="2410" w:type="dxa"/>
            <w:tcBorders>
              <w:top w:val="single" w:sz="4" w:space="0" w:color="auto"/>
              <w:left w:val="single" w:sz="4" w:space="0" w:color="auto"/>
              <w:bottom w:val="single" w:sz="4" w:space="0" w:color="auto"/>
              <w:right w:val="single" w:sz="4" w:space="0" w:color="auto"/>
            </w:tcBorders>
          </w:tcPr>
          <w:p w:rsidR="00A167E5" w:rsidRDefault="00A167E5" w:rsidP="00A167E5">
            <w:pPr>
              <w:pStyle w:val="a6"/>
              <w:spacing w:after="0" w:line="240" w:lineRule="auto"/>
              <w:ind w:left="0"/>
              <w:rPr>
                <w:rFonts w:ascii="Times New Roman" w:hAnsi="Times New Roman"/>
                <w:sz w:val="24"/>
                <w:szCs w:val="24"/>
              </w:rPr>
            </w:pPr>
          </w:p>
        </w:tc>
        <w:tc>
          <w:tcPr>
            <w:tcW w:w="2031" w:type="dxa"/>
            <w:tcBorders>
              <w:top w:val="single" w:sz="4" w:space="0" w:color="auto"/>
              <w:left w:val="single" w:sz="4" w:space="0" w:color="auto"/>
              <w:bottom w:val="single" w:sz="4" w:space="0" w:color="auto"/>
              <w:right w:val="single" w:sz="4" w:space="0" w:color="auto"/>
            </w:tcBorders>
            <w:hideMark/>
          </w:tcPr>
          <w:p w:rsidR="00A167E5" w:rsidRDefault="00A167E5" w:rsidP="00A167E5">
            <w:pPr>
              <w:pStyle w:val="a6"/>
              <w:spacing w:after="0" w:line="240" w:lineRule="auto"/>
              <w:ind w:left="0"/>
              <w:rPr>
                <w:rFonts w:ascii="Times New Roman" w:hAnsi="Times New Roman"/>
                <w:sz w:val="24"/>
                <w:szCs w:val="24"/>
              </w:rPr>
            </w:pPr>
            <w:r>
              <w:rPr>
                <w:rFonts w:ascii="Times New Roman" w:hAnsi="Times New Roman"/>
                <w:sz w:val="24"/>
                <w:szCs w:val="24"/>
              </w:rPr>
              <w:t>Письменный отчет, экспертная оценка.</w:t>
            </w:r>
          </w:p>
        </w:tc>
      </w:tr>
      <w:tr w:rsidR="00A167E5" w:rsidTr="009866C1">
        <w:tc>
          <w:tcPr>
            <w:tcW w:w="2376" w:type="dxa"/>
            <w:tcBorders>
              <w:top w:val="single" w:sz="4" w:space="0" w:color="auto"/>
              <w:left w:val="single" w:sz="4" w:space="0" w:color="auto"/>
              <w:bottom w:val="single" w:sz="4" w:space="0" w:color="auto"/>
              <w:right w:val="single" w:sz="4" w:space="0" w:color="auto"/>
            </w:tcBorders>
            <w:hideMark/>
          </w:tcPr>
          <w:p w:rsidR="00E71312" w:rsidRDefault="00A167E5" w:rsidP="00E71312">
            <w:pPr>
              <w:tabs>
                <w:tab w:val="left" w:pos="1100"/>
              </w:tabs>
              <w:spacing w:line="276" w:lineRule="auto"/>
              <w:rPr>
                <w:bCs/>
                <w:lang w:eastAsia="en-US"/>
              </w:rPr>
            </w:pPr>
            <w:r>
              <w:rPr>
                <w:bCs/>
                <w:lang w:eastAsia="en-US"/>
              </w:rPr>
              <w:t>З</w:t>
            </w:r>
            <w:r w:rsidR="000E09DD">
              <w:rPr>
                <w:bCs/>
                <w:lang w:eastAsia="en-US"/>
              </w:rPr>
              <w:t>.</w:t>
            </w:r>
            <w:r>
              <w:rPr>
                <w:bCs/>
                <w:lang w:eastAsia="en-US"/>
              </w:rPr>
              <w:t>7</w:t>
            </w:r>
          </w:p>
          <w:p w:rsidR="00A167E5" w:rsidRDefault="00A167E5" w:rsidP="00A167E5">
            <w:pPr>
              <w:tabs>
                <w:tab w:val="left" w:pos="1100"/>
              </w:tabs>
              <w:spacing w:line="276" w:lineRule="auto"/>
              <w:rPr>
                <w:bCs/>
                <w:lang w:eastAsia="en-US"/>
              </w:rPr>
            </w:pPr>
          </w:p>
        </w:tc>
        <w:tc>
          <w:tcPr>
            <w:tcW w:w="3346" w:type="dxa"/>
            <w:tcBorders>
              <w:top w:val="single" w:sz="4" w:space="0" w:color="auto"/>
              <w:left w:val="single" w:sz="4" w:space="0" w:color="auto"/>
              <w:bottom w:val="single" w:sz="4" w:space="0" w:color="auto"/>
              <w:right w:val="single" w:sz="4" w:space="0" w:color="auto"/>
            </w:tcBorders>
            <w:hideMark/>
          </w:tcPr>
          <w:p w:rsidR="00A167E5" w:rsidRDefault="00A167E5" w:rsidP="00A167E5">
            <w:pPr>
              <w:spacing w:line="276" w:lineRule="auto"/>
              <w:rPr>
                <w:bCs/>
                <w:lang w:eastAsia="en-US"/>
              </w:rPr>
            </w:pPr>
            <w:r>
              <w:rPr>
                <w:bCs/>
                <w:lang w:eastAsia="en-US"/>
              </w:rPr>
              <w:t>Знает, характеризует, различает, перечисляет обобщает, применяет.</w:t>
            </w:r>
          </w:p>
        </w:tc>
        <w:tc>
          <w:tcPr>
            <w:tcW w:w="2410" w:type="dxa"/>
            <w:tcBorders>
              <w:top w:val="single" w:sz="4" w:space="0" w:color="auto"/>
              <w:left w:val="single" w:sz="4" w:space="0" w:color="auto"/>
              <w:bottom w:val="single" w:sz="4" w:space="0" w:color="auto"/>
              <w:right w:val="single" w:sz="4" w:space="0" w:color="auto"/>
            </w:tcBorders>
            <w:hideMark/>
          </w:tcPr>
          <w:p w:rsidR="00A167E5" w:rsidRDefault="00A167E5" w:rsidP="00A167E5">
            <w:pPr>
              <w:pStyle w:val="a6"/>
              <w:spacing w:after="0" w:line="240" w:lineRule="auto"/>
              <w:ind w:left="0"/>
              <w:rPr>
                <w:rFonts w:ascii="Times New Roman" w:hAnsi="Times New Roman"/>
                <w:sz w:val="24"/>
                <w:szCs w:val="24"/>
              </w:rPr>
            </w:pPr>
            <w:r>
              <w:rPr>
                <w:rFonts w:ascii="Times New Roman" w:hAnsi="Times New Roman"/>
                <w:sz w:val="24"/>
                <w:szCs w:val="24"/>
              </w:rPr>
              <w:t>Практическая работа № 6.</w:t>
            </w:r>
          </w:p>
        </w:tc>
        <w:tc>
          <w:tcPr>
            <w:tcW w:w="2031" w:type="dxa"/>
            <w:tcBorders>
              <w:top w:val="single" w:sz="4" w:space="0" w:color="auto"/>
              <w:left w:val="single" w:sz="4" w:space="0" w:color="auto"/>
              <w:bottom w:val="single" w:sz="4" w:space="0" w:color="auto"/>
              <w:right w:val="single" w:sz="4" w:space="0" w:color="auto"/>
            </w:tcBorders>
            <w:hideMark/>
          </w:tcPr>
          <w:p w:rsidR="00A167E5" w:rsidRDefault="00A167E5" w:rsidP="00A167E5">
            <w:pPr>
              <w:pStyle w:val="a6"/>
              <w:spacing w:after="0" w:line="240" w:lineRule="auto"/>
              <w:ind w:left="0"/>
              <w:rPr>
                <w:rFonts w:ascii="Times New Roman" w:hAnsi="Times New Roman"/>
                <w:sz w:val="24"/>
                <w:szCs w:val="24"/>
              </w:rPr>
            </w:pPr>
            <w:r>
              <w:rPr>
                <w:rFonts w:ascii="Times New Roman" w:hAnsi="Times New Roman"/>
                <w:sz w:val="24"/>
                <w:szCs w:val="24"/>
              </w:rPr>
              <w:t>Письменный отчет, экспертная оценка.</w:t>
            </w:r>
          </w:p>
        </w:tc>
      </w:tr>
    </w:tbl>
    <w:p w:rsidR="001D4672" w:rsidRDefault="001D4672" w:rsidP="001D4672">
      <w:pPr>
        <w:pStyle w:val="a5"/>
        <w:rPr>
          <w:rFonts w:ascii="Times New Roman" w:hAnsi="Times New Roman" w:cs="Times New Roman"/>
          <w:sz w:val="24"/>
          <w:szCs w:val="24"/>
        </w:rPr>
      </w:pPr>
    </w:p>
    <w:p w:rsidR="001D4672" w:rsidRDefault="001D4672" w:rsidP="001D4672">
      <w:pPr>
        <w:pStyle w:val="a5"/>
        <w:rPr>
          <w:rFonts w:ascii="Times New Roman" w:hAnsi="Times New Roman" w:cs="Times New Roman"/>
          <w:sz w:val="24"/>
          <w:szCs w:val="24"/>
        </w:rPr>
      </w:pPr>
    </w:p>
    <w:p w:rsidR="001D4672" w:rsidRDefault="001D4672" w:rsidP="001D4672">
      <w:pPr>
        <w:pStyle w:val="a5"/>
        <w:rPr>
          <w:rFonts w:ascii="Times New Roman" w:hAnsi="Times New Roman" w:cs="Times New Roman"/>
          <w:sz w:val="24"/>
          <w:szCs w:val="24"/>
        </w:rPr>
      </w:pPr>
      <w:r>
        <w:rPr>
          <w:rFonts w:ascii="Times New Roman" w:hAnsi="Times New Roman" w:cs="Times New Roman"/>
          <w:sz w:val="24"/>
          <w:szCs w:val="24"/>
        </w:rPr>
        <w:t xml:space="preserve">                                    2.  Комплект оценочных средств</w:t>
      </w:r>
    </w:p>
    <w:p w:rsidR="001D4672" w:rsidRDefault="001D4672" w:rsidP="001D4672">
      <w:pPr>
        <w:pStyle w:val="a5"/>
        <w:rPr>
          <w:rFonts w:ascii="Times New Roman" w:hAnsi="Times New Roman" w:cs="Times New Roman"/>
          <w:sz w:val="24"/>
          <w:szCs w:val="24"/>
        </w:rPr>
      </w:pPr>
    </w:p>
    <w:p w:rsidR="00815688" w:rsidRPr="00B00399" w:rsidRDefault="001D4672" w:rsidP="001D4672">
      <w:pPr>
        <w:pStyle w:val="a5"/>
        <w:rPr>
          <w:rFonts w:ascii="Times New Roman" w:hAnsi="Times New Roman" w:cs="Times New Roman"/>
          <w:sz w:val="24"/>
          <w:szCs w:val="24"/>
        </w:rPr>
      </w:pPr>
      <w:r>
        <w:rPr>
          <w:rFonts w:ascii="Times New Roman" w:hAnsi="Times New Roman" w:cs="Times New Roman"/>
          <w:sz w:val="24"/>
          <w:szCs w:val="24"/>
        </w:rPr>
        <w:t xml:space="preserve">                                     2.1</w:t>
      </w:r>
      <w:r w:rsidR="00B00399">
        <w:rPr>
          <w:rFonts w:ascii="Times New Roman" w:hAnsi="Times New Roman" w:cs="Times New Roman"/>
          <w:sz w:val="24"/>
          <w:szCs w:val="24"/>
        </w:rPr>
        <w:t>. Задания для текущего контроля</w:t>
      </w:r>
    </w:p>
    <w:p w:rsidR="00815688" w:rsidRDefault="00815688" w:rsidP="001D4672">
      <w:pPr>
        <w:pStyle w:val="a5"/>
        <w:rPr>
          <w:rFonts w:ascii="Times New Roman" w:hAnsi="Times New Roman" w:cs="Times New Roman"/>
          <w:sz w:val="24"/>
          <w:szCs w:val="24"/>
          <w:u w:val="single"/>
          <w:lang w:val="en-US"/>
        </w:rPr>
      </w:pPr>
    </w:p>
    <w:p w:rsidR="001D4672" w:rsidRDefault="001D4672" w:rsidP="001D4672">
      <w:pPr>
        <w:pStyle w:val="a5"/>
        <w:rPr>
          <w:rFonts w:ascii="Times New Roman" w:hAnsi="Times New Roman" w:cs="Times New Roman"/>
          <w:sz w:val="24"/>
          <w:szCs w:val="24"/>
          <w:u w:val="single"/>
        </w:rPr>
      </w:pPr>
    </w:p>
    <w:p w:rsidR="001D4672" w:rsidRDefault="001D4672" w:rsidP="00BE7268">
      <w:pPr>
        <w:pStyle w:val="a5"/>
        <w:jc w:val="center"/>
        <w:rPr>
          <w:rFonts w:ascii="Times New Roman" w:hAnsi="Times New Roman" w:cs="Times New Roman"/>
          <w:color w:val="C00000"/>
          <w:sz w:val="24"/>
          <w:szCs w:val="24"/>
          <w:u w:val="single"/>
        </w:rPr>
      </w:pPr>
      <w:r>
        <w:rPr>
          <w:rFonts w:ascii="Times New Roman" w:hAnsi="Times New Roman" w:cs="Times New Roman"/>
          <w:color w:val="C00000"/>
          <w:sz w:val="24"/>
          <w:szCs w:val="24"/>
          <w:u w:val="single"/>
        </w:rPr>
        <w:t>Практическая работа № 1</w:t>
      </w:r>
    </w:p>
    <w:p w:rsidR="001D4672" w:rsidRDefault="001D4672" w:rsidP="001D4672">
      <w:pPr>
        <w:pStyle w:val="a5"/>
        <w:rPr>
          <w:rFonts w:ascii="Times New Roman" w:hAnsi="Times New Roman" w:cs="Times New Roman"/>
          <w:sz w:val="24"/>
          <w:szCs w:val="24"/>
          <w:u w:val="single"/>
        </w:rPr>
      </w:pPr>
    </w:p>
    <w:p w:rsidR="001D4672" w:rsidRDefault="00E71312" w:rsidP="001D4672">
      <w:pPr>
        <w:pStyle w:val="a5"/>
        <w:rPr>
          <w:rFonts w:ascii="Times New Roman" w:hAnsi="Times New Roman" w:cs="Times New Roman"/>
          <w:color w:val="0070C0"/>
          <w:sz w:val="24"/>
          <w:szCs w:val="24"/>
          <w:u w:val="single"/>
        </w:rPr>
      </w:pPr>
      <w:r>
        <w:rPr>
          <w:rFonts w:ascii="Times New Roman" w:hAnsi="Times New Roman" w:cs="Times New Roman"/>
          <w:color w:val="0070C0"/>
          <w:sz w:val="24"/>
          <w:szCs w:val="24"/>
          <w:u w:val="single"/>
        </w:rPr>
        <w:t>Тема: «Составление бухгалтерского баланса методом группировки имущества организации по составу, размещению и источникам его образования</w:t>
      </w:r>
      <w:r w:rsidR="001D4672">
        <w:rPr>
          <w:rFonts w:ascii="Times New Roman" w:hAnsi="Times New Roman" w:cs="Times New Roman"/>
          <w:color w:val="0070C0"/>
          <w:sz w:val="24"/>
          <w:szCs w:val="24"/>
          <w:u w:val="single"/>
        </w:rPr>
        <w:t>».</w:t>
      </w:r>
    </w:p>
    <w:p w:rsidR="001D4672" w:rsidRDefault="001D4672" w:rsidP="001D4672">
      <w:pPr>
        <w:pStyle w:val="a5"/>
        <w:rPr>
          <w:rFonts w:ascii="Times New Roman" w:hAnsi="Times New Roman" w:cs="Times New Roman"/>
          <w:color w:val="0070C0"/>
          <w:sz w:val="24"/>
          <w:szCs w:val="24"/>
          <w:u w:val="single"/>
        </w:rPr>
      </w:pPr>
      <w:r>
        <w:rPr>
          <w:rFonts w:ascii="Times New Roman" w:hAnsi="Times New Roman" w:cs="Times New Roman"/>
          <w:color w:val="0070C0"/>
          <w:sz w:val="24"/>
          <w:szCs w:val="24"/>
          <w:u w:val="single"/>
        </w:rPr>
        <w:t>Цель: Н</w:t>
      </w:r>
      <w:r w:rsidR="00E71312">
        <w:rPr>
          <w:rFonts w:ascii="Times New Roman" w:hAnsi="Times New Roman" w:cs="Times New Roman"/>
          <w:color w:val="0070C0"/>
          <w:sz w:val="24"/>
          <w:szCs w:val="24"/>
          <w:u w:val="single"/>
        </w:rPr>
        <w:t>аучить правильно сгруппировать статьи баланса</w:t>
      </w:r>
      <w:r>
        <w:rPr>
          <w:rFonts w:ascii="Times New Roman" w:hAnsi="Times New Roman" w:cs="Times New Roman"/>
          <w:color w:val="0070C0"/>
          <w:sz w:val="24"/>
          <w:szCs w:val="24"/>
          <w:u w:val="single"/>
        </w:rPr>
        <w:t>.</w:t>
      </w:r>
    </w:p>
    <w:p w:rsidR="001D4672" w:rsidRDefault="001D4672" w:rsidP="001D4672">
      <w:pPr>
        <w:pStyle w:val="a5"/>
        <w:rPr>
          <w:rFonts w:ascii="Times New Roman" w:hAnsi="Times New Roman" w:cs="Times New Roman"/>
          <w:color w:val="0070C0"/>
          <w:sz w:val="24"/>
          <w:szCs w:val="24"/>
          <w:u w:val="single"/>
        </w:rPr>
      </w:pPr>
      <w:r>
        <w:rPr>
          <w:rFonts w:ascii="Times New Roman" w:hAnsi="Times New Roman" w:cs="Times New Roman"/>
          <w:color w:val="0070C0"/>
          <w:sz w:val="24"/>
          <w:szCs w:val="24"/>
          <w:u w:val="single"/>
        </w:rPr>
        <w:t>Норма времени: 1 час</w:t>
      </w:r>
    </w:p>
    <w:p w:rsidR="001D4672" w:rsidRDefault="001D4672" w:rsidP="001D4672">
      <w:pPr>
        <w:pStyle w:val="a5"/>
        <w:rPr>
          <w:rFonts w:ascii="Times New Roman" w:hAnsi="Times New Roman" w:cs="Times New Roman"/>
          <w:color w:val="0070C0"/>
          <w:sz w:val="24"/>
          <w:szCs w:val="24"/>
          <w:u w:val="single"/>
        </w:rPr>
      </w:pPr>
      <w:r>
        <w:rPr>
          <w:rFonts w:ascii="Times New Roman" w:hAnsi="Times New Roman" w:cs="Times New Roman"/>
          <w:color w:val="0070C0"/>
          <w:sz w:val="24"/>
          <w:szCs w:val="24"/>
          <w:u w:val="single"/>
        </w:rPr>
        <w:t xml:space="preserve">Оснащение рабочего места: методические </w:t>
      </w:r>
      <w:r w:rsidR="00E71312">
        <w:rPr>
          <w:rFonts w:ascii="Times New Roman" w:hAnsi="Times New Roman" w:cs="Times New Roman"/>
          <w:color w:val="0070C0"/>
          <w:sz w:val="24"/>
          <w:szCs w:val="24"/>
          <w:u w:val="single"/>
        </w:rPr>
        <w:t xml:space="preserve">указания, бланк баланса </w:t>
      </w:r>
      <w:r>
        <w:rPr>
          <w:rFonts w:ascii="Times New Roman" w:hAnsi="Times New Roman" w:cs="Times New Roman"/>
          <w:color w:val="0070C0"/>
          <w:sz w:val="24"/>
          <w:szCs w:val="24"/>
          <w:u w:val="single"/>
        </w:rPr>
        <w:t>,</w:t>
      </w:r>
      <w:r w:rsidR="00E71312">
        <w:rPr>
          <w:rFonts w:ascii="Times New Roman" w:hAnsi="Times New Roman" w:cs="Times New Roman"/>
          <w:color w:val="0070C0"/>
          <w:sz w:val="24"/>
          <w:szCs w:val="24"/>
          <w:u w:val="single"/>
        </w:rPr>
        <w:t xml:space="preserve"> данные для выполнения практической работы</w:t>
      </w:r>
      <w:r>
        <w:rPr>
          <w:rFonts w:ascii="Times New Roman" w:hAnsi="Times New Roman" w:cs="Times New Roman"/>
          <w:color w:val="0070C0"/>
          <w:sz w:val="24"/>
          <w:szCs w:val="24"/>
          <w:u w:val="single"/>
        </w:rPr>
        <w:t xml:space="preserve"> тетрадь, ручка.</w:t>
      </w:r>
    </w:p>
    <w:p w:rsidR="00EC3965" w:rsidRPr="00EC3965" w:rsidRDefault="00EC3965" w:rsidP="00EC3965">
      <w:pPr>
        <w:pStyle w:val="a5"/>
        <w:rPr>
          <w:rFonts w:ascii="Times New Roman" w:hAnsi="Times New Roman" w:cs="Times New Roman"/>
          <w:color w:val="0070C0"/>
          <w:sz w:val="24"/>
          <w:szCs w:val="24"/>
          <w:u w:val="single"/>
        </w:rPr>
      </w:pPr>
      <w:r w:rsidRPr="00EC3965">
        <w:rPr>
          <w:rFonts w:ascii="Times New Roman" w:hAnsi="Times New Roman" w:cs="Times New Roman"/>
          <w:color w:val="0070C0"/>
          <w:sz w:val="24"/>
          <w:szCs w:val="24"/>
          <w:u w:val="single"/>
        </w:rPr>
        <w:t>Группировка хозяйственных средств и источников их образования</w:t>
      </w:r>
    </w:p>
    <w:p w:rsidR="00EC3965" w:rsidRPr="00EC3965" w:rsidRDefault="00EC3965" w:rsidP="00EC3965">
      <w:pPr>
        <w:pStyle w:val="a5"/>
        <w:rPr>
          <w:rFonts w:ascii="Times New Roman" w:hAnsi="Times New Roman" w:cs="Times New Roman"/>
          <w:color w:val="0070C0"/>
          <w:sz w:val="24"/>
          <w:szCs w:val="24"/>
          <w:u w:val="single"/>
        </w:rPr>
      </w:pPr>
    </w:p>
    <w:p w:rsidR="00EC3965" w:rsidRPr="00EC3965" w:rsidRDefault="00EC3965" w:rsidP="00EC3965">
      <w:pPr>
        <w:pStyle w:val="a5"/>
        <w:rPr>
          <w:rFonts w:ascii="Times New Roman" w:hAnsi="Times New Roman" w:cs="Times New Roman"/>
          <w:color w:val="0070C0"/>
          <w:sz w:val="24"/>
          <w:szCs w:val="24"/>
          <w:u w:val="single"/>
        </w:rPr>
      </w:pPr>
      <w:r w:rsidRPr="00EC3965">
        <w:rPr>
          <w:rFonts w:ascii="Times New Roman" w:hAnsi="Times New Roman" w:cs="Times New Roman"/>
          <w:color w:val="0070C0"/>
          <w:sz w:val="24"/>
          <w:szCs w:val="24"/>
          <w:u w:val="single"/>
        </w:rPr>
        <w:t>Задача 1. Произвести группировку объектов бухгалтерского учета по их составу и размещению и по источникам образования.</w:t>
      </w:r>
    </w:p>
    <w:p w:rsidR="00EC3965" w:rsidRPr="00EC3965" w:rsidRDefault="00EC3965" w:rsidP="00EC3965">
      <w:pPr>
        <w:pStyle w:val="a5"/>
        <w:rPr>
          <w:rFonts w:ascii="Times New Roman" w:hAnsi="Times New Roman" w:cs="Times New Roman"/>
          <w:color w:val="0070C0"/>
          <w:sz w:val="24"/>
          <w:szCs w:val="24"/>
          <w:u w:val="single"/>
        </w:rPr>
      </w:pPr>
    </w:p>
    <w:p w:rsidR="00EC3965" w:rsidRPr="00EC3965" w:rsidRDefault="00EC3965" w:rsidP="00EC3965">
      <w:pPr>
        <w:pStyle w:val="a5"/>
        <w:rPr>
          <w:rFonts w:ascii="Times New Roman" w:hAnsi="Times New Roman" w:cs="Times New Roman"/>
          <w:color w:val="0070C0"/>
          <w:sz w:val="24"/>
          <w:szCs w:val="24"/>
          <w:u w:val="single"/>
        </w:rPr>
      </w:pPr>
      <w:r w:rsidRPr="00EC3965">
        <w:rPr>
          <w:rFonts w:ascii="Times New Roman" w:hAnsi="Times New Roman" w:cs="Times New Roman"/>
          <w:color w:val="0070C0"/>
          <w:sz w:val="24"/>
          <w:szCs w:val="24"/>
          <w:u w:val="single"/>
        </w:rPr>
        <w:t>Таблица 1 -  активы (имущество) и обязательства организации на 01.01.200 г.(руб.)</w:t>
      </w:r>
    </w:p>
    <w:p w:rsidR="00EC3965" w:rsidRPr="00EC3965" w:rsidRDefault="00EC3965" w:rsidP="00EC3965">
      <w:pPr>
        <w:pStyle w:val="a5"/>
        <w:rPr>
          <w:rFonts w:ascii="Times New Roman" w:hAnsi="Times New Roman" w:cs="Times New Roman"/>
          <w:color w:val="0070C0"/>
          <w:sz w:val="24"/>
          <w:szCs w:val="24"/>
          <w:u w:val="single"/>
        </w:rPr>
      </w:pPr>
      <w:r w:rsidRPr="00EC3965">
        <w:rPr>
          <w:rFonts w:ascii="Times New Roman" w:hAnsi="Times New Roman" w:cs="Times New Roman"/>
          <w:color w:val="0070C0"/>
          <w:sz w:val="24"/>
          <w:szCs w:val="24"/>
          <w:u w:val="single"/>
        </w:rPr>
        <w:t>Наименование средств и источников</w:t>
      </w:r>
      <w:r w:rsidRPr="00EC3965">
        <w:rPr>
          <w:rFonts w:ascii="Times New Roman" w:hAnsi="Times New Roman" w:cs="Times New Roman"/>
          <w:color w:val="0070C0"/>
          <w:sz w:val="24"/>
          <w:szCs w:val="24"/>
          <w:u w:val="single"/>
        </w:rPr>
        <w:tab/>
      </w:r>
    </w:p>
    <w:p w:rsidR="00EC3965" w:rsidRDefault="00EC3965" w:rsidP="009261BB">
      <w:pPr>
        <w:pStyle w:val="a5"/>
        <w:ind w:right="142"/>
        <w:rPr>
          <w:rFonts w:ascii="Times New Roman" w:hAnsi="Times New Roman" w:cs="Times New Roman"/>
          <w:color w:val="0070C0"/>
          <w:sz w:val="24"/>
          <w:szCs w:val="24"/>
          <w:u w:val="single"/>
        </w:rPr>
      </w:pPr>
      <w:r w:rsidRPr="00EC3965">
        <w:rPr>
          <w:rFonts w:ascii="Times New Roman" w:hAnsi="Times New Roman" w:cs="Times New Roman"/>
          <w:color w:val="0070C0"/>
          <w:sz w:val="24"/>
          <w:szCs w:val="24"/>
          <w:u w:val="single"/>
        </w:rPr>
        <w:t>Сумма, тыс.руб.</w:t>
      </w:r>
    </w:p>
    <w:p w:rsidR="00954833" w:rsidRPr="00450FC2" w:rsidRDefault="00954833" w:rsidP="00954833">
      <w:pPr>
        <w:ind w:left="6917"/>
        <w:jc w:val="right"/>
        <w:rPr>
          <w:sz w:val="16"/>
          <w:szCs w:val="16"/>
        </w:rPr>
      </w:pPr>
      <w:r w:rsidRPr="00450FC2">
        <w:rPr>
          <w:sz w:val="16"/>
          <w:szCs w:val="16"/>
        </w:rPr>
        <w:t>Приложение № 1</w:t>
      </w:r>
      <w:r w:rsidRPr="00450FC2">
        <w:rPr>
          <w:sz w:val="16"/>
          <w:szCs w:val="16"/>
        </w:rPr>
        <w:br/>
        <w:t>к Приказу Министерства финансов</w:t>
      </w:r>
      <w:r w:rsidRPr="00450FC2">
        <w:rPr>
          <w:sz w:val="16"/>
          <w:szCs w:val="16"/>
        </w:rPr>
        <w:br/>
        <w:t>Российской Федерации</w:t>
      </w:r>
      <w:r w:rsidRPr="00450FC2">
        <w:rPr>
          <w:sz w:val="16"/>
          <w:szCs w:val="16"/>
        </w:rPr>
        <w:br/>
        <w:t>от 02.07.2010 № 66н</w:t>
      </w:r>
      <w:r w:rsidRPr="00450FC2">
        <w:rPr>
          <w:sz w:val="16"/>
          <w:szCs w:val="16"/>
        </w:rPr>
        <w:br/>
        <w:t>(в ред. Приказа Минфина РФ</w:t>
      </w:r>
      <w:r w:rsidRPr="00450FC2">
        <w:rPr>
          <w:sz w:val="16"/>
          <w:szCs w:val="16"/>
        </w:rPr>
        <w:br/>
        <w:t>от 05.10.2011 № 124н)</w:t>
      </w:r>
    </w:p>
    <w:p w:rsidR="00954833" w:rsidRPr="00450FC2" w:rsidRDefault="00954833" w:rsidP="00954833">
      <w:pPr>
        <w:spacing w:before="60"/>
        <w:ind w:left="6917"/>
        <w:jc w:val="right"/>
        <w:rPr>
          <w:sz w:val="16"/>
          <w:szCs w:val="16"/>
        </w:rPr>
      </w:pPr>
    </w:p>
    <w:p w:rsidR="00954833" w:rsidRPr="00450FC2" w:rsidRDefault="00954833" w:rsidP="00954833">
      <w:pPr>
        <w:ind w:right="-2"/>
        <w:jc w:val="center"/>
        <w:outlineLvl w:val="0"/>
        <w:rPr>
          <w:b/>
          <w:bCs/>
          <w:sz w:val="16"/>
          <w:szCs w:val="16"/>
        </w:rPr>
      </w:pPr>
      <w:r w:rsidRPr="00450FC2">
        <w:rPr>
          <w:b/>
          <w:bCs/>
          <w:sz w:val="16"/>
          <w:szCs w:val="16"/>
        </w:rPr>
        <w:t>Бухгалтерский баланс</w:t>
      </w:r>
      <w:r w:rsidRPr="00450FC2">
        <w:rPr>
          <w:b/>
          <w:bCs/>
          <w:sz w:val="16"/>
          <w:szCs w:val="16"/>
        </w:rPr>
        <w:br/>
        <w:t>на __________ 20 ___ г.</w:t>
      </w:r>
    </w:p>
    <w:p w:rsidR="00954833" w:rsidRPr="00450FC2" w:rsidRDefault="00954833" w:rsidP="00954833">
      <w:pPr>
        <w:spacing w:before="60"/>
        <w:ind w:left="6917"/>
        <w:jc w:val="right"/>
        <w:rPr>
          <w:sz w:val="16"/>
          <w:szCs w:val="16"/>
        </w:rPr>
      </w:pPr>
    </w:p>
    <w:tbl>
      <w:tblPr>
        <w:tblW w:w="0" w:type="auto"/>
        <w:tblLayout w:type="fixed"/>
        <w:tblCellMar>
          <w:left w:w="28" w:type="dxa"/>
          <w:right w:w="28" w:type="dxa"/>
        </w:tblCellMar>
        <w:tblLook w:val="0000" w:firstRow="0" w:lastRow="0" w:firstColumn="0" w:lastColumn="0" w:noHBand="0" w:noVBand="0"/>
      </w:tblPr>
      <w:tblGrid>
        <w:gridCol w:w="1258"/>
        <w:gridCol w:w="1747"/>
        <w:gridCol w:w="2013"/>
        <w:gridCol w:w="822"/>
        <w:gridCol w:w="425"/>
        <w:gridCol w:w="142"/>
        <w:gridCol w:w="992"/>
        <w:gridCol w:w="228"/>
        <w:gridCol w:w="680"/>
        <w:gridCol w:w="652"/>
        <w:gridCol w:w="28"/>
        <w:gridCol w:w="1247"/>
      </w:tblGrid>
      <w:tr w:rsidR="00954833" w:rsidRPr="00450FC2" w:rsidTr="003B186B">
        <w:trPr>
          <w:cantSplit/>
          <w:trHeight w:val="284"/>
        </w:trPr>
        <w:tc>
          <w:tcPr>
            <w:tcW w:w="7627" w:type="dxa"/>
            <w:gridSpan w:val="8"/>
            <w:tcBorders>
              <w:top w:val="nil"/>
              <w:left w:val="nil"/>
              <w:bottom w:val="nil"/>
              <w:right w:val="single" w:sz="4" w:space="0" w:color="auto"/>
            </w:tcBorders>
            <w:vAlign w:val="bottom"/>
          </w:tcPr>
          <w:p w:rsidR="00954833" w:rsidRPr="00450FC2" w:rsidRDefault="00954833" w:rsidP="003B186B">
            <w:pPr>
              <w:ind w:left="113"/>
              <w:rPr>
                <w:b/>
                <w:bCs/>
                <w:sz w:val="16"/>
                <w:szCs w:val="16"/>
              </w:rPr>
            </w:pPr>
          </w:p>
        </w:tc>
        <w:tc>
          <w:tcPr>
            <w:tcW w:w="2607" w:type="dxa"/>
            <w:gridSpan w:val="4"/>
            <w:tcBorders>
              <w:top w:val="single" w:sz="6" w:space="0" w:color="auto"/>
              <w:left w:val="single" w:sz="4" w:space="0" w:color="auto"/>
              <w:bottom w:val="nil"/>
              <w:right w:val="single" w:sz="6" w:space="0" w:color="auto"/>
            </w:tcBorders>
            <w:vAlign w:val="center"/>
          </w:tcPr>
          <w:p w:rsidR="00954833" w:rsidRPr="00450FC2" w:rsidRDefault="00954833" w:rsidP="003B186B">
            <w:pPr>
              <w:jc w:val="center"/>
              <w:rPr>
                <w:sz w:val="16"/>
                <w:szCs w:val="16"/>
              </w:rPr>
            </w:pPr>
            <w:r w:rsidRPr="00450FC2">
              <w:rPr>
                <w:sz w:val="16"/>
                <w:szCs w:val="16"/>
              </w:rPr>
              <w:t>Коды</w:t>
            </w:r>
          </w:p>
        </w:tc>
      </w:tr>
      <w:tr w:rsidR="00954833" w:rsidRPr="00450FC2" w:rsidTr="003B186B">
        <w:trPr>
          <w:trHeight w:val="284"/>
        </w:trPr>
        <w:tc>
          <w:tcPr>
            <w:tcW w:w="7627" w:type="dxa"/>
            <w:gridSpan w:val="8"/>
            <w:tcBorders>
              <w:top w:val="nil"/>
              <w:left w:val="nil"/>
              <w:bottom w:val="nil"/>
              <w:right w:val="single" w:sz="12" w:space="0" w:color="auto"/>
            </w:tcBorders>
            <w:vAlign w:val="bottom"/>
          </w:tcPr>
          <w:p w:rsidR="00954833" w:rsidRPr="00450FC2" w:rsidRDefault="00954833" w:rsidP="003B186B">
            <w:pPr>
              <w:ind w:right="113"/>
              <w:jc w:val="right"/>
              <w:rPr>
                <w:sz w:val="16"/>
                <w:szCs w:val="16"/>
              </w:rPr>
            </w:pPr>
            <w:r w:rsidRPr="00450FC2">
              <w:rPr>
                <w:sz w:val="16"/>
                <w:szCs w:val="16"/>
              </w:rPr>
              <w:t>Форма по ОКУД</w:t>
            </w:r>
          </w:p>
        </w:tc>
        <w:tc>
          <w:tcPr>
            <w:tcW w:w="2607" w:type="dxa"/>
            <w:gridSpan w:val="4"/>
            <w:tcBorders>
              <w:top w:val="single" w:sz="12" w:space="0" w:color="auto"/>
              <w:left w:val="nil"/>
              <w:bottom w:val="single" w:sz="6" w:space="0" w:color="auto"/>
              <w:right w:val="single" w:sz="12" w:space="0" w:color="auto"/>
            </w:tcBorders>
            <w:vAlign w:val="bottom"/>
          </w:tcPr>
          <w:p w:rsidR="00954833" w:rsidRPr="00450FC2" w:rsidRDefault="00954833" w:rsidP="003B186B">
            <w:pPr>
              <w:jc w:val="center"/>
              <w:rPr>
                <w:sz w:val="16"/>
                <w:szCs w:val="16"/>
              </w:rPr>
            </w:pPr>
            <w:r w:rsidRPr="00450FC2">
              <w:rPr>
                <w:sz w:val="16"/>
                <w:szCs w:val="16"/>
              </w:rPr>
              <w:t>0710001</w:t>
            </w:r>
          </w:p>
        </w:tc>
      </w:tr>
      <w:tr w:rsidR="00954833" w:rsidRPr="00450FC2" w:rsidTr="003B186B">
        <w:trPr>
          <w:cantSplit/>
          <w:trHeight w:val="284"/>
        </w:trPr>
        <w:tc>
          <w:tcPr>
            <w:tcW w:w="7627" w:type="dxa"/>
            <w:gridSpan w:val="8"/>
            <w:tcBorders>
              <w:top w:val="nil"/>
              <w:left w:val="nil"/>
              <w:bottom w:val="nil"/>
              <w:right w:val="single" w:sz="12" w:space="0" w:color="auto"/>
            </w:tcBorders>
            <w:vAlign w:val="bottom"/>
          </w:tcPr>
          <w:p w:rsidR="00954833" w:rsidRPr="00450FC2" w:rsidRDefault="00954833" w:rsidP="003B186B">
            <w:pPr>
              <w:ind w:right="113"/>
              <w:jc w:val="right"/>
              <w:rPr>
                <w:sz w:val="16"/>
                <w:szCs w:val="16"/>
              </w:rPr>
            </w:pPr>
            <w:r w:rsidRPr="00450FC2">
              <w:rPr>
                <w:sz w:val="16"/>
                <w:szCs w:val="16"/>
              </w:rPr>
              <w:t>Дата (число, месяц, год)</w:t>
            </w:r>
          </w:p>
        </w:tc>
        <w:tc>
          <w:tcPr>
            <w:tcW w:w="680" w:type="dxa"/>
            <w:tcBorders>
              <w:top w:val="single" w:sz="6" w:space="0" w:color="auto"/>
              <w:left w:val="nil"/>
              <w:bottom w:val="single" w:sz="6" w:space="0" w:color="auto"/>
              <w:right w:val="single" w:sz="6" w:space="0" w:color="auto"/>
            </w:tcBorders>
            <w:vAlign w:val="bottom"/>
          </w:tcPr>
          <w:p w:rsidR="00954833" w:rsidRPr="00450FC2" w:rsidRDefault="00954833" w:rsidP="003B186B">
            <w:pPr>
              <w:jc w:val="center"/>
              <w:rPr>
                <w:sz w:val="16"/>
                <w:szCs w:val="16"/>
              </w:rPr>
            </w:pPr>
          </w:p>
        </w:tc>
        <w:tc>
          <w:tcPr>
            <w:tcW w:w="680" w:type="dxa"/>
            <w:gridSpan w:val="2"/>
            <w:tcBorders>
              <w:top w:val="single" w:sz="6" w:space="0" w:color="auto"/>
              <w:left w:val="nil"/>
              <w:bottom w:val="single" w:sz="6" w:space="0" w:color="auto"/>
              <w:right w:val="single" w:sz="6" w:space="0" w:color="auto"/>
            </w:tcBorders>
            <w:vAlign w:val="bottom"/>
          </w:tcPr>
          <w:p w:rsidR="00954833" w:rsidRPr="00450FC2" w:rsidRDefault="00954833" w:rsidP="003B186B">
            <w:pPr>
              <w:jc w:val="center"/>
              <w:rPr>
                <w:sz w:val="16"/>
                <w:szCs w:val="16"/>
              </w:rPr>
            </w:pPr>
          </w:p>
        </w:tc>
        <w:tc>
          <w:tcPr>
            <w:tcW w:w="1247" w:type="dxa"/>
            <w:tcBorders>
              <w:top w:val="single" w:sz="6" w:space="0" w:color="auto"/>
              <w:left w:val="nil"/>
              <w:bottom w:val="single" w:sz="6" w:space="0" w:color="auto"/>
              <w:right w:val="single" w:sz="12" w:space="0" w:color="auto"/>
            </w:tcBorders>
            <w:vAlign w:val="bottom"/>
          </w:tcPr>
          <w:p w:rsidR="00954833" w:rsidRPr="00450FC2" w:rsidRDefault="00954833" w:rsidP="003B186B">
            <w:pPr>
              <w:jc w:val="center"/>
              <w:rPr>
                <w:sz w:val="16"/>
                <w:szCs w:val="16"/>
              </w:rPr>
            </w:pPr>
          </w:p>
        </w:tc>
      </w:tr>
      <w:tr w:rsidR="00954833" w:rsidRPr="00450FC2" w:rsidTr="003B186B">
        <w:trPr>
          <w:cantSplit/>
          <w:trHeight w:val="284"/>
        </w:trPr>
        <w:tc>
          <w:tcPr>
            <w:tcW w:w="1258" w:type="dxa"/>
            <w:tcBorders>
              <w:top w:val="nil"/>
              <w:left w:val="nil"/>
              <w:bottom w:val="nil"/>
              <w:right w:val="nil"/>
            </w:tcBorders>
            <w:vAlign w:val="bottom"/>
          </w:tcPr>
          <w:p w:rsidR="00954833" w:rsidRPr="00450FC2" w:rsidRDefault="00954833" w:rsidP="003B186B">
            <w:pPr>
              <w:rPr>
                <w:sz w:val="16"/>
                <w:szCs w:val="16"/>
              </w:rPr>
            </w:pPr>
            <w:r w:rsidRPr="00450FC2">
              <w:rPr>
                <w:sz w:val="16"/>
                <w:szCs w:val="16"/>
              </w:rPr>
              <w:t>Организация</w:t>
            </w:r>
          </w:p>
        </w:tc>
        <w:tc>
          <w:tcPr>
            <w:tcW w:w="5149" w:type="dxa"/>
            <w:gridSpan w:val="5"/>
            <w:tcBorders>
              <w:top w:val="nil"/>
              <w:left w:val="nil"/>
              <w:bottom w:val="single" w:sz="6" w:space="0" w:color="auto"/>
              <w:right w:val="nil"/>
            </w:tcBorders>
            <w:vAlign w:val="bottom"/>
          </w:tcPr>
          <w:p w:rsidR="00954833" w:rsidRPr="00450FC2" w:rsidRDefault="00954833" w:rsidP="003B186B">
            <w:pPr>
              <w:jc w:val="center"/>
              <w:rPr>
                <w:sz w:val="16"/>
                <w:szCs w:val="16"/>
              </w:rPr>
            </w:pPr>
          </w:p>
        </w:tc>
        <w:tc>
          <w:tcPr>
            <w:tcW w:w="1220" w:type="dxa"/>
            <w:gridSpan w:val="2"/>
            <w:tcBorders>
              <w:top w:val="nil"/>
              <w:left w:val="nil"/>
              <w:bottom w:val="nil"/>
              <w:right w:val="single" w:sz="12" w:space="0" w:color="auto"/>
            </w:tcBorders>
            <w:vAlign w:val="bottom"/>
          </w:tcPr>
          <w:p w:rsidR="00954833" w:rsidRPr="00450FC2" w:rsidRDefault="00954833" w:rsidP="003B186B">
            <w:pPr>
              <w:ind w:right="113"/>
              <w:jc w:val="right"/>
              <w:rPr>
                <w:sz w:val="16"/>
                <w:szCs w:val="16"/>
              </w:rPr>
            </w:pPr>
            <w:r w:rsidRPr="00450FC2">
              <w:rPr>
                <w:sz w:val="16"/>
                <w:szCs w:val="16"/>
              </w:rPr>
              <w:t>по ОКПО</w:t>
            </w:r>
          </w:p>
        </w:tc>
        <w:tc>
          <w:tcPr>
            <w:tcW w:w="2607" w:type="dxa"/>
            <w:gridSpan w:val="4"/>
            <w:tcBorders>
              <w:top w:val="single" w:sz="6" w:space="0" w:color="auto"/>
              <w:left w:val="nil"/>
              <w:bottom w:val="single" w:sz="6" w:space="0" w:color="auto"/>
              <w:right w:val="single" w:sz="12" w:space="0" w:color="auto"/>
            </w:tcBorders>
            <w:vAlign w:val="bottom"/>
          </w:tcPr>
          <w:p w:rsidR="00954833" w:rsidRPr="00450FC2" w:rsidRDefault="00954833" w:rsidP="003B186B">
            <w:pPr>
              <w:jc w:val="center"/>
              <w:rPr>
                <w:sz w:val="16"/>
                <w:szCs w:val="16"/>
              </w:rPr>
            </w:pPr>
          </w:p>
        </w:tc>
      </w:tr>
      <w:tr w:rsidR="00954833" w:rsidRPr="00450FC2" w:rsidTr="003B186B">
        <w:trPr>
          <w:cantSplit/>
          <w:trHeight w:val="284"/>
        </w:trPr>
        <w:tc>
          <w:tcPr>
            <w:tcW w:w="6407" w:type="dxa"/>
            <w:gridSpan w:val="6"/>
            <w:tcBorders>
              <w:top w:val="nil"/>
              <w:left w:val="nil"/>
              <w:bottom w:val="nil"/>
              <w:right w:val="nil"/>
            </w:tcBorders>
            <w:vAlign w:val="bottom"/>
          </w:tcPr>
          <w:p w:rsidR="00954833" w:rsidRPr="00450FC2" w:rsidRDefault="00954833" w:rsidP="003B186B">
            <w:pPr>
              <w:rPr>
                <w:sz w:val="16"/>
                <w:szCs w:val="16"/>
              </w:rPr>
            </w:pPr>
            <w:r w:rsidRPr="00450FC2">
              <w:rPr>
                <w:sz w:val="16"/>
                <w:szCs w:val="16"/>
              </w:rPr>
              <w:t>Идентификационный номер налогоплательщика</w:t>
            </w:r>
          </w:p>
        </w:tc>
        <w:tc>
          <w:tcPr>
            <w:tcW w:w="1220" w:type="dxa"/>
            <w:gridSpan w:val="2"/>
            <w:tcBorders>
              <w:top w:val="nil"/>
              <w:left w:val="nil"/>
              <w:bottom w:val="nil"/>
              <w:right w:val="single" w:sz="12" w:space="0" w:color="auto"/>
            </w:tcBorders>
            <w:vAlign w:val="bottom"/>
          </w:tcPr>
          <w:p w:rsidR="00954833" w:rsidRPr="00450FC2" w:rsidRDefault="00954833" w:rsidP="003B186B">
            <w:pPr>
              <w:ind w:right="113"/>
              <w:jc w:val="right"/>
              <w:rPr>
                <w:sz w:val="16"/>
                <w:szCs w:val="16"/>
              </w:rPr>
            </w:pPr>
            <w:r w:rsidRPr="00450FC2">
              <w:rPr>
                <w:sz w:val="16"/>
                <w:szCs w:val="16"/>
              </w:rPr>
              <w:t>ИНН</w:t>
            </w:r>
          </w:p>
        </w:tc>
        <w:tc>
          <w:tcPr>
            <w:tcW w:w="2607" w:type="dxa"/>
            <w:gridSpan w:val="4"/>
            <w:tcBorders>
              <w:top w:val="single" w:sz="6" w:space="0" w:color="auto"/>
              <w:left w:val="nil"/>
              <w:bottom w:val="single" w:sz="6" w:space="0" w:color="auto"/>
              <w:right w:val="single" w:sz="12" w:space="0" w:color="auto"/>
            </w:tcBorders>
            <w:vAlign w:val="bottom"/>
          </w:tcPr>
          <w:p w:rsidR="00954833" w:rsidRPr="00450FC2" w:rsidRDefault="00954833" w:rsidP="003B186B">
            <w:pPr>
              <w:jc w:val="center"/>
              <w:rPr>
                <w:sz w:val="16"/>
                <w:szCs w:val="16"/>
              </w:rPr>
            </w:pPr>
          </w:p>
        </w:tc>
      </w:tr>
      <w:tr w:rsidR="00954833" w:rsidRPr="00450FC2" w:rsidTr="003B186B">
        <w:trPr>
          <w:cantSplit/>
          <w:trHeight w:val="227"/>
        </w:trPr>
        <w:tc>
          <w:tcPr>
            <w:tcW w:w="3005" w:type="dxa"/>
            <w:gridSpan w:val="2"/>
            <w:tcBorders>
              <w:top w:val="nil"/>
              <w:left w:val="nil"/>
              <w:bottom w:val="nil"/>
              <w:right w:val="nil"/>
            </w:tcBorders>
            <w:vAlign w:val="bottom"/>
          </w:tcPr>
          <w:p w:rsidR="00954833" w:rsidRPr="00450FC2" w:rsidRDefault="00954833" w:rsidP="003B186B">
            <w:pPr>
              <w:spacing w:before="60"/>
              <w:rPr>
                <w:sz w:val="16"/>
                <w:szCs w:val="16"/>
              </w:rPr>
            </w:pPr>
            <w:r w:rsidRPr="00450FC2">
              <w:rPr>
                <w:sz w:val="16"/>
                <w:szCs w:val="16"/>
              </w:rPr>
              <w:t>Вид экономической деятельности</w:t>
            </w:r>
          </w:p>
        </w:tc>
        <w:tc>
          <w:tcPr>
            <w:tcW w:w="3260" w:type="dxa"/>
            <w:gridSpan w:val="3"/>
            <w:tcBorders>
              <w:top w:val="nil"/>
              <w:left w:val="nil"/>
              <w:bottom w:val="single" w:sz="6" w:space="0" w:color="auto"/>
              <w:right w:val="nil"/>
            </w:tcBorders>
            <w:vAlign w:val="bottom"/>
          </w:tcPr>
          <w:p w:rsidR="00954833" w:rsidRPr="00450FC2" w:rsidRDefault="00954833" w:rsidP="003B186B">
            <w:pPr>
              <w:jc w:val="center"/>
              <w:rPr>
                <w:sz w:val="16"/>
                <w:szCs w:val="16"/>
              </w:rPr>
            </w:pPr>
          </w:p>
        </w:tc>
        <w:tc>
          <w:tcPr>
            <w:tcW w:w="1362" w:type="dxa"/>
            <w:gridSpan w:val="3"/>
            <w:tcBorders>
              <w:top w:val="nil"/>
              <w:left w:val="nil"/>
              <w:bottom w:val="nil"/>
              <w:right w:val="single" w:sz="12" w:space="0" w:color="auto"/>
            </w:tcBorders>
            <w:vAlign w:val="bottom"/>
          </w:tcPr>
          <w:p w:rsidR="00954833" w:rsidRPr="00450FC2" w:rsidRDefault="00954833" w:rsidP="003B186B">
            <w:pPr>
              <w:ind w:right="113"/>
              <w:jc w:val="right"/>
              <w:rPr>
                <w:sz w:val="16"/>
                <w:szCs w:val="16"/>
              </w:rPr>
            </w:pPr>
            <w:r w:rsidRPr="00450FC2">
              <w:rPr>
                <w:sz w:val="16"/>
                <w:szCs w:val="16"/>
              </w:rPr>
              <w:t>по ОКВЭД</w:t>
            </w:r>
          </w:p>
        </w:tc>
        <w:tc>
          <w:tcPr>
            <w:tcW w:w="2607" w:type="dxa"/>
            <w:gridSpan w:val="4"/>
            <w:tcBorders>
              <w:top w:val="single" w:sz="6" w:space="0" w:color="auto"/>
              <w:left w:val="nil"/>
              <w:bottom w:val="single" w:sz="4" w:space="0" w:color="auto"/>
              <w:right w:val="single" w:sz="12" w:space="0" w:color="auto"/>
            </w:tcBorders>
            <w:vAlign w:val="bottom"/>
          </w:tcPr>
          <w:p w:rsidR="00954833" w:rsidRPr="00450FC2" w:rsidRDefault="00954833" w:rsidP="003B186B">
            <w:pPr>
              <w:jc w:val="center"/>
              <w:rPr>
                <w:sz w:val="16"/>
                <w:szCs w:val="16"/>
              </w:rPr>
            </w:pPr>
          </w:p>
        </w:tc>
      </w:tr>
      <w:tr w:rsidR="00954833" w:rsidRPr="00450FC2" w:rsidTr="003B186B">
        <w:trPr>
          <w:cantSplit/>
          <w:trHeight w:val="227"/>
        </w:trPr>
        <w:tc>
          <w:tcPr>
            <w:tcW w:w="5018" w:type="dxa"/>
            <w:gridSpan w:val="3"/>
            <w:tcBorders>
              <w:top w:val="nil"/>
              <w:left w:val="nil"/>
              <w:bottom w:val="nil"/>
              <w:right w:val="nil"/>
            </w:tcBorders>
            <w:vAlign w:val="bottom"/>
          </w:tcPr>
          <w:p w:rsidR="00954833" w:rsidRPr="00450FC2" w:rsidRDefault="00954833" w:rsidP="003B186B">
            <w:pPr>
              <w:spacing w:before="60"/>
              <w:rPr>
                <w:sz w:val="16"/>
                <w:szCs w:val="16"/>
              </w:rPr>
            </w:pPr>
            <w:r w:rsidRPr="00450FC2">
              <w:rPr>
                <w:sz w:val="16"/>
                <w:szCs w:val="16"/>
              </w:rPr>
              <w:t>Организационно-правовая форма/форма собственности</w:t>
            </w:r>
          </w:p>
        </w:tc>
        <w:tc>
          <w:tcPr>
            <w:tcW w:w="2381" w:type="dxa"/>
            <w:gridSpan w:val="4"/>
            <w:tcBorders>
              <w:top w:val="nil"/>
              <w:left w:val="nil"/>
              <w:bottom w:val="single" w:sz="6" w:space="0" w:color="auto"/>
              <w:right w:val="nil"/>
            </w:tcBorders>
            <w:vAlign w:val="bottom"/>
          </w:tcPr>
          <w:p w:rsidR="00954833" w:rsidRPr="00450FC2" w:rsidRDefault="00954833" w:rsidP="003B186B">
            <w:pPr>
              <w:jc w:val="center"/>
              <w:rPr>
                <w:sz w:val="16"/>
                <w:szCs w:val="16"/>
              </w:rPr>
            </w:pPr>
          </w:p>
        </w:tc>
        <w:tc>
          <w:tcPr>
            <w:tcW w:w="228" w:type="dxa"/>
            <w:tcBorders>
              <w:top w:val="nil"/>
              <w:left w:val="nil"/>
              <w:bottom w:val="nil"/>
              <w:right w:val="single" w:sz="12" w:space="0" w:color="auto"/>
            </w:tcBorders>
            <w:vAlign w:val="bottom"/>
          </w:tcPr>
          <w:p w:rsidR="00954833" w:rsidRPr="00450FC2" w:rsidRDefault="00954833" w:rsidP="003B186B">
            <w:pPr>
              <w:ind w:right="113"/>
              <w:jc w:val="right"/>
              <w:rPr>
                <w:sz w:val="16"/>
                <w:szCs w:val="16"/>
              </w:rPr>
            </w:pPr>
          </w:p>
        </w:tc>
        <w:tc>
          <w:tcPr>
            <w:tcW w:w="1332" w:type="dxa"/>
            <w:gridSpan w:val="2"/>
            <w:tcBorders>
              <w:top w:val="single" w:sz="6" w:space="0" w:color="auto"/>
              <w:left w:val="nil"/>
              <w:bottom w:val="nil"/>
              <w:right w:val="single" w:sz="6" w:space="0" w:color="auto"/>
            </w:tcBorders>
            <w:vAlign w:val="bottom"/>
          </w:tcPr>
          <w:p w:rsidR="00954833" w:rsidRPr="00450FC2" w:rsidRDefault="00954833" w:rsidP="003B186B">
            <w:pPr>
              <w:jc w:val="center"/>
              <w:rPr>
                <w:sz w:val="16"/>
                <w:szCs w:val="16"/>
              </w:rPr>
            </w:pPr>
          </w:p>
        </w:tc>
        <w:tc>
          <w:tcPr>
            <w:tcW w:w="1275" w:type="dxa"/>
            <w:gridSpan w:val="2"/>
            <w:tcBorders>
              <w:top w:val="single" w:sz="6" w:space="0" w:color="auto"/>
              <w:left w:val="nil"/>
              <w:bottom w:val="nil"/>
              <w:right w:val="single" w:sz="12" w:space="0" w:color="auto"/>
            </w:tcBorders>
            <w:vAlign w:val="bottom"/>
          </w:tcPr>
          <w:p w:rsidR="00954833" w:rsidRPr="00450FC2" w:rsidRDefault="00954833" w:rsidP="003B186B">
            <w:pPr>
              <w:jc w:val="center"/>
              <w:rPr>
                <w:sz w:val="16"/>
                <w:szCs w:val="16"/>
              </w:rPr>
            </w:pPr>
          </w:p>
        </w:tc>
      </w:tr>
      <w:tr w:rsidR="00954833" w:rsidRPr="00450FC2" w:rsidTr="003B186B">
        <w:trPr>
          <w:cantSplit/>
          <w:trHeight w:val="227"/>
        </w:trPr>
        <w:tc>
          <w:tcPr>
            <w:tcW w:w="5840" w:type="dxa"/>
            <w:gridSpan w:val="4"/>
            <w:tcBorders>
              <w:top w:val="nil"/>
              <w:left w:val="nil"/>
              <w:bottom w:val="single" w:sz="6" w:space="0" w:color="auto"/>
              <w:right w:val="nil"/>
            </w:tcBorders>
            <w:vAlign w:val="bottom"/>
          </w:tcPr>
          <w:p w:rsidR="00954833" w:rsidRPr="00450FC2" w:rsidRDefault="00954833" w:rsidP="003B186B">
            <w:pPr>
              <w:rPr>
                <w:sz w:val="16"/>
                <w:szCs w:val="16"/>
              </w:rPr>
            </w:pPr>
          </w:p>
        </w:tc>
        <w:tc>
          <w:tcPr>
            <w:tcW w:w="1787" w:type="dxa"/>
            <w:gridSpan w:val="4"/>
            <w:tcBorders>
              <w:top w:val="nil"/>
              <w:left w:val="nil"/>
              <w:bottom w:val="nil"/>
              <w:right w:val="single" w:sz="12" w:space="0" w:color="auto"/>
            </w:tcBorders>
            <w:vAlign w:val="bottom"/>
          </w:tcPr>
          <w:p w:rsidR="00954833" w:rsidRPr="00450FC2" w:rsidRDefault="00954833" w:rsidP="003B186B">
            <w:pPr>
              <w:spacing w:before="60"/>
              <w:ind w:right="113"/>
              <w:jc w:val="right"/>
              <w:rPr>
                <w:sz w:val="16"/>
                <w:szCs w:val="16"/>
              </w:rPr>
            </w:pPr>
            <w:r w:rsidRPr="00450FC2">
              <w:rPr>
                <w:sz w:val="16"/>
                <w:szCs w:val="16"/>
              </w:rPr>
              <w:t>по ОКОПФ/ОКФС</w:t>
            </w:r>
          </w:p>
        </w:tc>
        <w:tc>
          <w:tcPr>
            <w:tcW w:w="1332" w:type="dxa"/>
            <w:gridSpan w:val="2"/>
            <w:tcBorders>
              <w:top w:val="nil"/>
              <w:left w:val="nil"/>
              <w:bottom w:val="single" w:sz="6" w:space="0" w:color="auto"/>
              <w:right w:val="single" w:sz="6" w:space="0" w:color="auto"/>
            </w:tcBorders>
            <w:vAlign w:val="bottom"/>
          </w:tcPr>
          <w:p w:rsidR="00954833" w:rsidRPr="00450FC2" w:rsidRDefault="00954833" w:rsidP="003B186B">
            <w:pPr>
              <w:jc w:val="center"/>
              <w:rPr>
                <w:sz w:val="16"/>
                <w:szCs w:val="16"/>
              </w:rPr>
            </w:pPr>
          </w:p>
        </w:tc>
        <w:tc>
          <w:tcPr>
            <w:tcW w:w="1275" w:type="dxa"/>
            <w:gridSpan w:val="2"/>
            <w:tcBorders>
              <w:top w:val="nil"/>
              <w:left w:val="nil"/>
              <w:bottom w:val="single" w:sz="6" w:space="0" w:color="auto"/>
              <w:right w:val="single" w:sz="12" w:space="0" w:color="auto"/>
            </w:tcBorders>
            <w:vAlign w:val="bottom"/>
          </w:tcPr>
          <w:p w:rsidR="00954833" w:rsidRPr="00450FC2" w:rsidRDefault="00954833" w:rsidP="003B186B">
            <w:pPr>
              <w:jc w:val="center"/>
              <w:rPr>
                <w:sz w:val="16"/>
                <w:szCs w:val="16"/>
              </w:rPr>
            </w:pPr>
          </w:p>
        </w:tc>
      </w:tr>
      <w:tr w:rsidR="00954833" w:rsidRPr="00450FC2" w:rsidTr="003B186B">
        <w:trPr>
          <w:cantSplit/>
          <w:trHeight w:val="284"/>
        </w:trPr>
        <w:tc>
          <w:tcPr>
            <w:tcW w:w="6407" w:type="dxa"/>
            <w:gridSpan w:val="6"/>
            <w:tcBorders>
              <w:top w:val="nil"/>
              <w:left w:val="nil"/>
              <w:bottom w:val="nil"/>
              <w:right w:val="nil"/>
            </w:tcBorders>
            <w:vAlign w:val="bottom"/>
          </w:tcPr>
          <w:p w:rsidR="00954833" w:rsidRPr="00450FC2" w:rsidRDefault="00954833" w:rsidP="003B186B">
            <w:pPr>
              <w:rPr>
                <w:sz w:val="16"/>
                <w:szCs w:val="16"/>
              </w:rPr>
            </w:pPr>
            <w:r w:rsidRPr="00450FC2">
              <w:rPr>
                <w:sz w:val="16"/>
                <w:szCs w:val="16"/>
              </w:rPr>
              <w:t>Единица измерения: тыс. руб. (млн. руб.)</w:t>
            </w:r>
          </w:p>
        </w:tc>
        <w:tc>
          <w:tcPr>
            <w:tcW w:w="1220" w:type="dxa"/>
            <w:gridSpan w:val="2"/>
            <w:tcBorders>
              <w:top w:val="nil"/>
              <w:left w:val="nil"/>
              <w:bottom w:val="nil"/>
              <w:right w:val="single" w:sz="12" w:space="0" w:color="auto"/>
            </w:tcBorders>
            <w:vAlign w:val="bottom"/>
          </w:tcPr>
          <w:p w:rsidR="00954833" w:rsidRPr="00450FC2" w:rsidRDefault="00954833" w:rsidP="003B186B">
            <w:pPr>
              <w:ind w:right="113"/>
              <w:jc w:val="right"/>
              <w:rPr>
                <w:sz w:val="16"/>
                <w:szCs w:val="16"/>
              </w:rPr>
            </w:pPr>
            <w:r w:rsidRPr="00450FC2">
              <w:rPr>
                <w:sz w:val="16"/>
                <w:szCs w:val="16"/>
              </w:rPr>
              <w:t>по ОКЕИ</w:t>
            </w:r>
          </w:p>
        </w:tc>
        <w:tc>
          <w:tcPr>
            <w:tcW w:w="2607" w:type="dxa"/>
            <w:gridSpan w:val="4"/>
            <w:tcBorders>
              <w:top w:val="single" w:sz="4" w:space="0" w:color="auto"/>
              <w:left w:val="nil"/>
              <w:bottom w:val="single" w:sz="12" w:space="0" w:color="auto"/>
              <w:right w:val="single" w:sz="12" w:space="0" w:color="auto"/>
            </w:tcBorders>
            <w:vAlign w:val="bottom"/>
          </w:tcPr>
          <w:p w:rsidR="00954833" w:rsidRPr="00450FC2" w:rsidRDefault="00954833" w:rsidP="003B186B">
            <w:pPr>
              <w:jc w:val="center"/>
              <w:rPr>
                <w:sz w:val="16"/>
                <w:szCs w:val="16"/>
              </w:rPr>
            </w:pPr>
            <w:r w:rsidRPr="00450FC2">
              <w:rPr>
                <w:sz w:val="16"/>
                <w:szCs w:val="16"/>
              </w:rPr>
              <w:t>384 (385)</w:t>
            </w:r>
          </w:p>
        </w:tc>
      </w:tr>
    </w:tbl>
    <w:p w:rsidR="00954833" w:rsidRPr="00450FC2" w:rsidRDefault="00954833" w:rsidP="00954833">
      <w:pPr>
        <w:tabs>
          <w:tab w:val="left" w:pos="10206"/>
        </w:tabs>
        <w:spacing w:before="60"/>
        <w:rPr>
          <w:sz w:val="16"/>
          <w:szCs w:val="16"/>
        </w:rPr>
      </w:pPr>
      <w:r w:rsidRPr="00450FC2">
        <w:rPr>
          <w:sz w:val="16"/>
          <w:szCs w:val="16"/>
        </w:rPr>
        <w:t>Местонахождение (адрес)</w:t>
      </w:r>
      <w:r w:rsidRPr="00450FC2">
        <w:rPr>
          <w:sz w:val="16"/>
          <w:szCs w:val="16"/>
          <w:u w:val="single"/>
        </w:rPr>
        <w:tab/>
      </w:r>
    </w:p>
    <w:p w:rsidR="00954833" w:rsidRPr="00450FC2" w:rsidRDefault="00954833" w:rsidP="00954833">
      <w:pPr>
        <w:tabs>
          <w:tab w:val="left" w:pos="10206"/>
        </w:tabs>
        <w:spacing w:before="60"/>
        <w:rPr>
          <w:sz w:val="16"/>
          <w:szCs w:val="16"/>
          <w:u w:val="single"/>
        </w:rPr>
      </w:pPr>
      <w:r w:rsidRPr="00450FC2">
        <w:rPr>
          <w:sz w:val="16"/>
          <w:szCs w:val="16"/>
          <w:u w:val="single"/>
        </w:rPr>
        <w:tab/>
      </w:r>
    </w:p>
    <w:p w:rsidR="00954833" w:rsidRPr="00450FC2" w:rsidRDefault="00954833" w:rsidP="00954833">
      <w:pPr>
        <w:tabs>
          <w:tab w:val="left" w:pos="10206"/>
        </w:tabs>
        <w:spacing w:before="60"/>
        <w:rPr>
          <w:sz w:val="16"/>
          <w:szCs w:val="16"/>
          <w:u w:val="single"/>
        </w:rPr>
      </w:pPr>
    </w:p>
    <w:tbl>
      <w:tblPr>
        <w:tblW w:w="10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3843"/>
        <w:gridCol w:w="693"/>
        <w:gridCol w:w="1560"/>
        <w:gridCol w:w="1559"/>
        <w:gridCol w:w="1523"/>
      </w:tblGrid>
      <w:tr w:rsidR="00954833" w:rsidRPr="00450FC2" w:rsidTr="003B186B">
        <w:tc>
          <w:tcPr>
            <w:tcW w:w="1242" w:type="dxa"/>
            <w:vAlign w:val="center"/>
          </w:tcPr>
          <w:p w:rsidR="00954833" w:rsidRPr="00450FC2" w:rsidRDefault="00954833" w:rsidP="003B186B">
            <w:pPr>
              <w:tabs>
                <w:tab w:val="left" w:pos="10206"/>
              </w:tabs>
              <w:spacing w:before="60" w:line="276" w:lineRule="auto"/>
              <w:jc w:val="center"/>
              <w:rPr>
                <w:sz w:val="16"/>
                <w:szCs w:val="16"/>
              </w:rPr>
            </w:pPr>
            <w:r w:rsidRPr="00450FC2">
              <w:rPr>
                <w:sz w:val="16"/>
                <w:szCs w:val="16"/>
              </w:rPr>
              <w:t>Пояснения</w:t>
            </w:r>
            <w:r w:rsidRPr="00450FC2">
              <w:rPr>
                <w:sz w:val="16"/>
                <w:szCs w:val="16"/>
                <w:vertAlign w:val="superscript"/>
              </w:rPr>
              <w:t>1</w:t>
            </w:r>
          </w:p>
        </w:tc>
        <w:tc>
          <w:tcPr>
            <w:tcW w:w="3843" w:type="dxa"/>
            <w:vAlign w:val="center"/>
          </w:tcPr>
          <w:p w:rsidR="00954833" w:rsidRPr="00450FC2" w:rsidRDefault="00954833" w:rsidP="003B186B">
            <w:pPr>
              <w:tabs>
                <w:tab w:val="left" w:pos="10206"/>
              </w:tabs>
              <w:spacing w:before="60" w:line="276" w:lineRule="auto"/>
              <w:jc w:val="center"/>
              <w:rPr>
                <w:sz w:val="16"/>
                <w:szCs w:val="16"/>
              </w:rPr>
            </w:pPr>
            <w:r w:rsidRPr="00450FC2">
              <w:rPr>
                <w:sz w:val="16"/>
                <w:szCs w:val="16"/>
              </w:rPr>
              <w:t xml:space="preserve">Наименование показателя </w:t>
            </w:r>
            <w:r w:rsidRPr="00450FC2">
              <w:rPr>
                <w:sz w:val="16"/>
                <w:szCs w:val="16"/>
                <w:vertAlign w:val="superscript"/>
              </w:rPr>
              <w:t>2</w:t>
            </w:r>
          </w:p>
        </w:tc>
        <w:tc>
          <w:tcPr>
            <w:tcW w:w="693" w:type="dxa"/>
            <w:vAlign w:val="center"/>
          </w:tcPr>
          <w:p w:rsidR="00954833" w:rsidRPr="00450FC2" w:rsidRDefault="00954833" w:rsidP="003B186B">
            <w:pPr>
              <w:tabs>
                <w:tab w:val="left" w:pos="10206"/>
              </w:tabs>
              <w:spacing w:before="60" w:line="276" w:lineRule="auto"/>
              <w:jc w:val="center"/>
              <w:rPr>
                <w:sz w:val="16"/>
                <w:szCs w:val="16"/>
              </w:rPr>
            </w:pPr>
            <w:r w:rsidRPr="00450FC2">
              <w:rPr>
                <w:sz w:val="16"/>
                <w:szCs w:val="16"/>
              </w:rPr>
              <w:t>Код</w:t>
            </w:r>
          </w:p>
        </w:tc>
        <w:tc>
          <w:tcPr>
            <w:tcW w:w="1560" w:type="dxa"/>
            <w:tcBorders>
              <w:bottom w:val="single" w:sz="12" w:space="0" w:color="auto"/>
            </w:tcBorders>
            <w:vAlign w:val="center"/>
          </w:tcPr>
          <w:p w:rsidR="00954833" w:rsidRPr="00450FC2" w:rsidRDefault="00954833" w:rsidP="003B186B">
            <w:pPr>
              <w:tabs>
                <w:tab w:val="left" w:pos="10206"/>
              </w:tabs>
              <w:spacing w:before="60" w:line="276" w:lineRule="auto"/>
              <w:jc w:val="center"/>
              <w:rPr>
                <w:sz w:val="16"/>
                <w:szCs w:val="16"/>
              </w:rPr>
            </w:pPr>
            <w:r w:rsidRPr="00450FC2">
              <w:rPr>
                <w:sz w:val="16"/>
                <w:szCs w:val="16"/>
              </w:rPr>
              <w:t>На ___ _______</w:t>
            </w:r>
            <w:r w:rsidRPr="00450FC2">
              <w:rPr>
                <w:sz w:val="16"/>
                <w:szCs w:val="16"/>
              </w:rPr>
              <w:br/>
            </w:r>
            <w:r w:rsidRPr="00450FC2">
              <w:rPr>
                <w:sz w:val="16"/>
                <w:szCs w:val="16"/>
              </w:rPr>
              <w:lastRenderedPageBreak/>
              <w:t xml:space="preserve">20 ___ г. </w:t>
            </w:r>
            <w:r w:rsidRPr="00450FC2">
              <w:rPr>
                <w:sz w:val="16"/>
                <w:szCs w:val="16"/>
                <w:vertAlign w:val="superscript"/>
              </w:rPr>
              <w:t>3</w:t>
            </w:r>
          </w:p>
        </w:tc>
        <w:tc>
          <w:tcPr>
            <w:tcW w:w="1559" w:type="dxa"/>
            <w:tcBorders>
              <w:bottom w:val="single" w:sz="12" w:space="0" w:color="auto"/>
            </w:tcBorders>
            <w:vAlign w:val="center"/>
          </w:tcPr>
          <w:p w:rsidR="00954833" w:rsidRPr="00450FC2" w:rsidRDefault="00954833" w:rsidP="003B186B">
            <w:pPr>
              <w:tabs>
                <w:tab w:val="left" w:pos="10206"/>
              </w:tabs>
              <w:spacing w:before="60" w:line="276" w:lineRule="auto"/>
              <w:jc w:val="center"/>
              <w:rPr>
                <w:sz w:val="16"/>
                <w:szCs w:val="16"/>
              </w:rPr>
            </w:pPr>
            <w:r w:rsidRPr="00450FC2">
              <w:rPr>
                <w:sz w:val="16"/>
                <w:szCs w:val="16"/>
              </w:rPr>
              <w:lastRenderedPageBreak/>
              <w:t>На 31 декабря</w:t>
            </w:r>
            <w:r w:rsidRPr="00450FC2">
              <w:rPr>
                <w:sz w:val="16"/>
                <w:szCs w:val="16"/>
              </w:rPr>
              <w:br/>
            </w:r>
            <w:r w:rsidRPr="00450FC2">
              <w:rPr>
                <w:sz w:val="16"/>
                <w:szCs w:val="16"/>
              </w:rPr>
              <w:lastRenderedPageBreak/>
              <w:t xml:space="preserve">20 ___ г. </w:t>
            </w:r>
            <w:r w:rsidRPr="00450FC2">
              <w:rPr>
                <w:sz w:val="16"/>
                <w:szCs w:val="16"/>
                <w:vertAlign w:val="superscript"/>
              </w:rPr>
              <w:t>4</w:t>
            </w:r>
          </w:p>
        </w:tc>
        <w:tc>
          <w:tcPr>
            <w:tcW w:w="1523" w:type="dxa"/>
            <w:tcBorders>
              <w:bottom w:val="single" w:sz="12" w:space="0" w:color="auto"/>
            </w:tcBorders>
            <w:vAlign w:val="center"/>
          </w:tcPr>
          <w:p w:rsidR="00954833" w:rsidRPr="00450FC2" w:rsidRDefault="00954833" w:rsidP="003B186B">
            <w:pPr>
              <w:tabs>
                <w:tab w:val="left" w:pos="10206"/>
              </w:tabs>
              <w:spacing w:before="60" w:line="276" w:lineRule="auto"/>
              <w:jc w:val="center"/>
              <w:rPr>
                <w:sz w:val="16"/>
                <w:szCs w:val="16"/>
              </w:rPr>
            </w:pPr>
            <w:r w:rsidRPr="00450FC2">
              <w:rPr>
                <w:sz w:val="16"/>
                <w:szCs w:val="16"/>
              </w:rPr>
              <w:lastRenderedPageBreak/>
              <w:t>На 31 декабря</w:t>
            </w:r>
            <w:r w:rsidRPr="00450FC2">
              <w:rPr>
                <w:sz w:val="16"/>
                <w:szCs w:val="16"/>
              </w:rPr>
              <w:br/>
            </w:r>
            <w:r w:rsidRPr="00450FC2">
              <w:rPr>
                <w:sz w:val="16"/>
                <w:szCs w:val="16"/>
              </w:rPr>
              <w:lastRenderedPageBreak/>
              <w:t xml:space="preserve">20 ___ г. </w:t>
            </w:r>
            <w:r w:rsidRPr="00450FC2">
              <w:rPr>
                <w:sz w:val="16"/>
                <w:szCs w:val="16"/>
                <w:vertAlign w:val="superscript"/>
              </w:rPr>
              <w:t>5</w:t>
            </w:r>
          </w:p>
        </w:tc>
      </w:tr>
      <w:tr w:rsidR="00954833" w:rsidRPr="00450FC2" w:rsidTr="003B186B">
        <w:tc>
          <w:tcPr>
            <w:tcW w:w="1242" w:type="dxa"/>
          </w:tcPr>
          <w:p w:rsidR="00954833" w:rsidRPr="00450FC2" w:rsidRDefault="00954833" w:rsidP="003B186B">
            <w:pPr>
              <w:tabs>
                <w:tab w:val="left" w:pos="10206"/>
              </w:tabs>
              <w:spacing w:before="60"/>
              <w:rPr>
                <w:sz w:val="16"/>
                <w:szCs w:val="16"/>
              </w:rPr>
            </w:pPr>
          </w:p>
        </w:tc>
        <w:tc>
          <w:tcPr>
            <w:tcW w:w="3843" w:type="dxa"/>
          </w:tcPr>
          <w:p w:rsidR="00954833" w:rsidRPr="00450FC2" w:rsidRDefault="00954833" w:rsidP="003B186B">
            <w:pPr>
              <w:tabs>
                <w:tab w:val="left" w:pos="10206"/>
              </w:tabs>
              <w:spacing w:before="60" w:line="360" w:lineRule="auto"/>
              <w:jc w:val="center"/>
              <w:rPr>
                <w:b/>
                <w:sz w:val="16"/>
                <w:szCs w:val="16"/>
              </w:rPr>
            </w:pPr>
            <w:r w:rsidRPr="00450FC2">
              <w:rPr>
                <w:b/>
                <w:sz w:val="16"/>
                <w:szCs w:val="16"/>
              </w:rPr>
              <w:t>АКТИВ</w:t>
            </w:r>
          </w:p>
          <w:p w:rsidR="00954833" w:rsidRPr="00450FC2" w:rsidRDefault="00954833" w:rsidP="003B186B">
            <w:pPr>
              <w:tabs>
                <w:tab w:val="left" w:pos="10206"/>
              </w:tabs>
              <w:spacing w:before="60" w:line="360" w:lineRule="auto"/>
              <w:jc w:val="center"/>
              <w:rPr>
                <w:b/>
                <w:sz w:val="16"/>
                <w:szCs w:val="16"/>
              </w:rPr>
            </w:pPr>
            <w:r w:rsidRPr="00450FC2">
              <w:rPr>
                <w:b/>
                <w:sz w:val="16"/>
                <w:szCs w:val="16"/>
                <w:lang w:val="en-US"/>
              </w:rPr>
              <w:t>I</w:t>
            </w:r>
            <w:r w:rsidRPr="00450FC2">
              <w:rPr>
                <w:b/>
                <w:sz w:val="16"/>
                <w:szCs w:val="16"/>
              </w:rPr>
              <w:t>. ВНЕОБОРОТНЫЕ АКТИВЫ</w:t>
            </w:r>
          </w:p>
          <w:p w:rsidR="00954833" w:rsidRPr="00450FC2" w:rsidRDefault="00954833" w:rsidP="003B186B">
            <w:pPr>
              <w:tabs>
                <w:tab w:val="left" w:pos="10206"/>
              </w:tabs>
              <w:spacing w:before="60" w:line="276" w:lineRule="auto"/>
              <w:rPr>
                <w:b/>
                <w:sz w:val="16"/>
                <w:szCs w:val="16"/>
              </w:rPr>
            </w:pPr>
            <w:r w:rsidRPr="00450FC2">
              <w:rPr>
                <w:sz w:val="16"/>
                <w:szCs w:val="16"/>
              </w:rPr>
              <w:t>Нематериальные активы</w:t>
            </w:r>
          </w:p>
        </w:tc>
        <w:tc>
          <w:tcPr>
            <w:tcW w:w="693" w:type="dxa"/>
            <w:tcBorders>
              <w:right w:val="single" w:sz="12" w:space="0" w:color="auto"/>
            </w:tcBorders>
            <w:vAlign w:val="bottom"/>
          </w:tcPr>
          <w:p w:rsidR="00954833" w:rsidRPr="00450FC2" w:rsidRDefault="00954833" w:rsidP="003B186B">
            <w:pPr>
              <w:tabs>
                <w:tab w:val="left" w:pos="10206"/>
              </w:tabs>
              <w:spacing w:before="60"/>
              <w:jc w:val="center"/>
              <w:rPr>
                <w:sz w:val="16"/>
                <w:szCs w:val="16"/>
              </w:rPr>
            </w:pPr>
            <w:r w:rsidRPr="00450FC2">
              <w:rPr>
                <w:sz w:val="16"/>
                <w:szCs w:val="16"/>
              </w:rPr>
              <w:t>1110</w:t>
            </w:r>
          </w:p>
        </w:tc>
        <w:tc>
          <w:tcPr>
            <w:tcW w:w="1560" w:type="dxa"/>
            <w:tcBorders>
              <w:top w:val="single" w:sz="12" w:space="0" w:color="auto"/>
              <w:left w:val="single" w:sz="12" w:space="0" w:color="auto"/>
            </w:tcBorders>
          </w:tcPr>
          <w:p w:rsidR="00954833" w:rsidRPr="00450FC2" w:rsidRDefault="00954833" w:rsidP="003B186B">
            <w:pPr>
              <w:tabs>
                <w:tab w:val="left" w:pos="10206"/>
              </w:tabs>
              <w:spacing w:before="60"/>
              <w:rPr>
                <w:sz w:val="16"/>
                <w:szCs w:val="16"/>
              </w:rPr>
            </w:pPr>
          </w:p>
        </w:tc>
        <w:tc>
          <w:tcPr>
            <w:tcW w:w="1559" w:type="dxa"/>
            <w:tcBorders>
              <w:top w:val="single" w:sz="12" w:space="0" w:color="auto"/>
            </w:tcBorders>
          </w:tcPr>
          <w:p w:rsidR="00954833" w:rsidRPr="00450FC2" w:rsidRDefault="00954833" w:rsidP="003B186B">
            <w:pPr>
              <w:tabs>
                <w:tab w:val="left" w:pos="10206"/>
              </w:tabs>
              <w:spacing w:before="60"/>
              <w:rPr>
                <w:sz w:val="16"/>
                <w:szCs w:val="16"/>
              </w:rPr>
            </w:pPr>
          </w:p>
        </w:tc>
        <w:tc>
          <w:tcPr>
            <w:tcW w:w="1523" w:type="dxa"/>
            <w:tcBorders>
              <w:top w:val="single" w:sz="12" w:space="0" w:color="auto"/>
              <w:right w:val="single" w:sz="12" w:space="0" w:color="auto"/>
            </w:tcBorders>
          </w:tcPr>
          <w:p w:rsidR="00954833" w:rsidRPr="00450FC2" w:rsidRDefault="00954833" w:rsidP="003B186B">
            <w:pPr>
              <w:tabs>
                <w:tab w:val="left" w:pos="10206"/>
              </w:tabs>
              <w:spacing w:before="60"/>
              <w:rPr>
                <w:sz w:val="16"/>
                <w:szCs w:val="16"/>
              </w:rPr>
            </w:pPr>
          </w:p>
        </w:tc>
      </w:tr>
      <w:tr w:rsidR="00954833" w:rsidRPr="00450FC2" w:rsidTr="003B186B">
        <w:tc>
          <w:tcPr>
            <w:tcW w:w="1242" w:type="dxa"/>
          </w:tcPr>
          <w:p w:rsidR="00954833" w:rsidRPr="00450FC2" w:rsidRDefault="00954833" w:rsidP="003B186B">
            <w:pPr>
              <w:tabs>
                <w:tab w:val="left" w:pos="10206"/>
              </w:tabs>
              <w:spacing w:before="60"/>
              <w:rPr>
                <w:sz w:val="16"/>
                <w:szCs w:val="16"/>
              </w:rPr>
            </w:pPr>
          </w:p>
        </w:tc>
        <w:tc>
          <w:tcPr>
            <w:tcW w:w="3843" w:type="dxa"/>
          </w:tcPr>
          <w:p w:rsidR="00954833" w:rsidRPr="00450FC2" w:rsidRDefault="00954833" w:rsidP="003B186B">
            <w:pPr>
              <w:tabs>
                <w:tab w:val="left" w:pos="10206"/>
              </w:tabs>
              <w:spacing w:before="60" w:line="276" w:lineRule="auto"/>
              <w:rPr>
                <w:sz w:val="16"/>
                <w:szCs w:val="16"/>
              </w:rPr>
            </w:pPr>
            <w:r w:rsidRPr="00450FC2">
              <w:rPr>
                <w:sz w:val="16"/>
                <w:szCs w:val="16"/>
              </w:rPr>
              <w:t>Результаты исследований и разработок</w:t>
            </w:r>
          </w:p>
        </w:tc>
        <w:tc>
          <w:tcPr>
            <w:tcW w:w="693" w:type="dxa"/>
            <w:tcBorders>
              <w:right w:val="single" w:sz="12" w:space="0" w:color="auto"/>
            </w:tcBorders>
            <w:vAlign w:val="bottom"/>
          </w:tcPr>
          <w:p w:rsidR="00954833" w:rsidRPr="00450FC2" w:rsidRDefault="00954833" w:rsidP="003B186B">
            <w:pPr>
              <w:tabs>
                <w:tab w:val="left" w:pos="10206"/>
              </w:tabs>
              <w:spacing w:before="60"/>
              <w:jc w:val="center"/>
              <w:rPr>
                <w:sz w:val="16"/>
                <w:szCs w:val="16"/>
              </w:rPr>
            </w:pPr>
            <w:r w:rsidRPr="00450FC2">
              <w:rPr>
                <w:sz w:val="16"/>
                <w:szCs w:val="16"/>
              </w:rPr>
              <w:t>1120</w:t>
            </w:r>
          </w:p>
        </w:tc>
        <w:tc>
          <w:tcPr>
            <w:tcW w:w="1560" w:type="dxa"/>
            <w:tcBorders>
              <w:left w:val="single" w:sz="12" w:space="0" w:color="auto"/>
            </w:tcBorders>
          </w:tcPr>
          <w:p w:rsidR="00954833" w:rsidRPr="00450FC2" w:rsidRDefault="00954833" w:rsidP="003B186B">
            <w:pPr>
              <w:tabs>
                <w:tab w:val="left" w:pos="10206"/>
              </w:tabs>
              <w:spacing w:before="60"/>
              <w:rPr>
                <w:sz w:val="16"/>
                <w:szCs w:val="16"/>
              </w:rPr>
            </w:pPr>
          </w:p>
        </w:tc>
        <w:tc>
          <w:tcPr>
            <w:tcW w:w="1559" w:type="dxa"/>
          </w:tcPr>
          <w:p w:rsidR="00954833" w:rsidRPr="00450FC2" w:rsidRDefault="00954833" w:rsidP="003B186B">
            <w:pPr>
              <w:tabs>
                <w:tab w:val="left" w:pos="10206"/>
              </w:tabs>
              <w:spacing w:before="60"/>
              <w:rPr>
                <w:sz w:val="16"/>
                <w:szCs w:val="16"/>
              </w:rPr>
            </w:pPr>
          </w:p>
        </w:tc>
        <w:tc>
          <w:tcPr>
            <w:tcW w:w="1523" w:type="dxa"/>
            <w:tcBorders>
              <w:right w:val="single" w:sz="12" w:space="0" w:color="auto"/>
            </w:tcBorders>
          </w:tcPr>
          <w:p w:rsidR="00954833" w:rsidRPr="00450FC2" w:rsidRDefault="00954833" w:rsidP="003B186B">
            <w:pPr>
              <w:tabs>
                <w:tab w:val="left" w:pos="10206"/>
              </w:tabs>
              <w:spacing w:before="60"/>
              <w:rPr>
                <w:sz w:val="16"/>
                <w:szCs w:val="16"/>
              </w:rPr>
            </w:pPr>
          </w:p>
        </w:tc>
      </w:tr>
      <w:tr w:rsidR="00954833" w:rsidRPr="00450FC2" w:rsidTr="003B186B">
        <w:tc>
          <w:tcPr>
            <w:tcW w:w="1242" w:type="dxa"/>
          </w:tcPr>
          <w:p w:rsidR="00954833" w:rsidRPr="00450FC2" w:rsidRDefault="00954833" w:rsidP="003B186B">
            <w:pPr>
              <w:tabs>
                <w:tab w:val="left" w:pos="10206"/>
              </w:tabs>
              <w:spacing w:before="60"/>
              <w:rPr>
                <w:sz w:val="16"/>
                <w:szCs w:val="16"/>
              </w:rPr>
            </w:pPr>
          </w:p>
        </w:tc>
        <w:tc>
          <w:tcPr>
            <w:tcW w:w="3843" w:type="dxa"/>
          </w:tcPr>
          <w:p w:rsidR="00954833" w:rsidRPr="00450FC2" w:rsidRDefault="00954833" w:rsidP="003B186B">
            <w:pPr>
              <w:tabs>
                <w:tab w:val="left" w:pos="10206"/>
              </w:tabs>
              <w:spacing w:before="60" w:line="276" w:lineRule="auto"/>
              <w:rPr>
                <w:sz w:val="16"/>
                <w:szCs w:val="16"/>
              </w:rPr>
            </w:pPr>
            <w:r w:rsidRPr="00450FC2">
              <w:rPr>
                <w:sz w:val="16"/>
                <w:szCs w:val="16"/>
              </w:rPr>
              <w:t>Нематериальные поисковые активы</w:t>
            </w:r>
          </w:p>
        </w:tc>
        <w:tc>
          <w:tcPr>
            <w:tcW w:w="693" w:type="dxa"/>
            <w:tcBorders>
              <w:right w:val="single" w:sz="12" w:space="0" w:color="auto"/>
            </w:tcBorders>
            <w:vAlign w:val="bottom"/>
          </w:tcPr>
          <w:p w:rsidR="00954833" w:rsidRPr="00450FC2" w:rsidRDefault="00954833" w:rsidP="003B186B">
            <w:pPr>
              <w:tabs>
                <w:tab w:val="left" w:pos="10206"/>
              </w:tabs>
              <w:spacing w:before="60"/>
              <w:jc w:val="center"/>
              <w:rPr>
                <w:sz w:val="16"/>
                <w:szCs w:val="16"/>
              </w:rPr>
            </w:pPr>
            <w:r w:rsidRPr="00450FC2">
              <w:rPr>
                <w:sz w:val="16"/>
                <w:szCs w:val="16"/>
              </w:rPr>
              <w:t>1130</w:t>
            </w:r>
          </w:p>
        </w:tc>
        <w:tc>
          <w:tcPr>
            <w:tcW w:w="1560" w:type="dxa"/>
            <w:tcBorders>
              <w:left w:val="single" w:sz="12" w:space="0" w:color="auto"/>
            </w:tcBorders>
          </w:tcPr>
          <w:p w:rsidR="00954833" w:rsidRPr="00450FC2" w:rsidRDefault="00954833" w:rsidP="003B186B">
            <w:pPr>
              <w:tabs>
                <w:tab w:val="left" w:pos="10206"/>
              </w:tabs>
              <w:spacing w:before="60"/>
              <w:rPr>
                <w:sz w:val="16"/>
                <w:szCs w:val="16"/>
              </w:rPr>
            </w:pPr>
          </w:p>
        </w:tc>
        <w:tc>
          <w:tcPr>
            <w:tcW w:w="1559" w:type="dxa"/>
          </w:tcPr>
          <w:p w:rsidR="00954833" w:rsidRPr="00450FC2" w:rsidRDefault="00954833" w:rsidP="003B186B">
            <w:pPr>
              <w:tabs>
                <w:tab w:val="left" w:pos="10206"/>
              </w:tabs>
              <w:spacing w:before="60"/>
              <w:rPr>
                <w:sz w:val="16"/>
                <w:szCs w:val="16"/>
              </w:rPr>
            </w:pPr>
          </w:p>
        </w:tc>
        <w:tc>
          <w:tcPr>
            <w:tcW w:w="1523" w:type="dxa"/>
            <w:tcBorders>
              <w:right w:val="single" w:sz="12" w:space="0" w:color="auto"/>
            </w:tcBorders>
          </w:tcPr>
          <w:p w:rsidR="00954833" w:rsidRPr="00450FC2" w:rsidRDefault="00954833" w:rsidP="003B186B">
            <w:pPr>
              <w:tabs>
                <w:tab w:val="left" w:pos="10206"/>
              </w:tabs>
              <w:spacing w:before="60"/>
              <w:rPr>
                <w:sz w:val="16"/>
                <w:szCs w:val="16"/>
              </w:rPr>
            </w:pPr>
          </w:p>
        </w:tc>
      </w:tr>
      <w:tr w:rsidR="00954833" w:rsidRPr="00450FC2" w:rsidTr="003B186B">
        <w:tc>
          <w:tcPr>
            <w:tcW w:w="1242" w:type="dxa"/>
          </w:tcPr>
          <w:p w:rsidR="00954833" w:rsidRPr="00450FC2" w:rsidRDefault="00954833" w:rsidP="003B186B">
            <w:pPr>
              <w:tabs>
                <w:tab w:val="left" w:pos="10206"/>
              </w:tabs>
              <w:spacing w:before="60"/>
              <w:rPr>
                <w:sz w:val="16"/>
                <w:szCs w:val="16"/>
              </w:rPr>
            </w:pPr>
          </w:p>
        </w:tc>
        <w:tc>
          <w:tcPr>
            <w:tcW w:w="3843" w:type="dxa"/>
          </w:tcPr>
          <w:p w:rsidR="00954833" w:rsidRPr="00450FC2" w:rsidRDefault="00954833" w:rsidP="003B186B">
            <w:pPr>
              <w:tabs>
                <w:tab w:val="left" w:pos="10206"/>
              </w:tabs>
              <w:spacing w:before="60" w:line="276" w:lineRule="auto"/>
              <w:rPr>
                <w:sz w:val="16"/>
                <w:szCs w:val="16"/>
              </w:rPr>
            </w:pPr>
            <w:r w:rsidRPr="00450FC2">
              <w:rPr>
                <w:sz w:val="16"/>
                <w:szCs w:val="16"/>
              </w:rPr>
              <w:t>Материальные поисковые активы</w:t>
            </w:r>
          </w:p>
        </w:tc>
        <w:tc>
          <w:tcPr>
            <w:tcW w:w="693" w:type="dxa"/>
            <w:tcBorders>
              <w:right w:val="single" w:sz="12" w:space="0" w:color="auto"/>
            </w:tcBorders>
            <w:vAlign w:val="bottom"/>
          </w:tcPr>
          <w:p w:rsidR="00954833" w:rsidRPr="00450FC2" w:rsidRDefault="00954833" w:rsidP="003B186B">
            <w:pPr>
              <w:tabs>
                <w:tab w:val="left" w:pos="10206"/>
              </w:tabs>
              <w:spacing w:before="60"/>
              <w:jc w:val="center"/>
              <w:rPr>
                <w:sz w:val="16"/>
                <w:szCs w:val="16"/>
              </w:rPr>
            </w:pPr>
            <w:r w:rsidRPr="00450FC2">
              <w:rPr>
                <w:sz w:val="16"/>
                <w:szCs w:val="16"/>
              </w:rPr>
              <w:t>1140</w:t>
            </w:r>
          </w:p>
        </w:tc>
        <w:tc>
          <w:tcPr>
            <w:tcW w:w="1560" w:type="dxa"/>
            <w:tcBorders>
              <w:left w:val="single" w:sz="12" w:space="0" w:color="auto"/>
            </w:tcBorders>
          </w:tcPr>
          <w:p w:rsidR="00954833" w:rsidRPr="00450FC2" w:rsidRDefault="00954833" w:rsidP="003B186B">
            <w:pPr>
              <w:tabs>
                <w:tab w:val="left" w:pos="10206"/>
              </w:tabs>
              <w:spacing w:before="60"/>
              <w:rPr>
                <w:sz w:val="16"/>
                <w:szCs w:val="16"/>
              </w:rPr>
            </w:pPr>
          </w:p>
        </w:tc>
        <w:tc>
          <w:tcPr>
            <w:tcW w:w="1559" w:type="dxa"/>
          </w:tcPr>
          <w:p w:rsidR="00954833" w:rsidRPr="00450FC2" w:rsidRDefault="00954833" w:rsidP="003B186B">
            <w:pPr>
              <w:tabs>
                <w:tab w:val="left" w:pos="10206"/>
              </w:tabs>
              <w:spacing w:before="60"/>
              <w:rPr>
                <w:sz w:val="16"/>
                <w:szCs w:val="16"/>
              </w:rPr>
            </w:pPr>
          </w:p>
        </w:tc>
        <w:tc>
          <w:tcPr>
            <w:tcW w:w="1523" w:type="dxa"/>
            <w:tcBorders>
              <w:right w:val="single" w:sz="12" w:space="0" w:color="auto"/>
            </w:tcBorders>
          </w:tcPr>
          <w:p w:rsidR="00954833" w:rsidRPr="00450FC2" w:rsidRDefault="00954833" w:rsidP="003B186B">
            <w:pPr>
              <w:tabs>
                <w:tab w:val="left" w:pos="10206"/>
              </w:tabs>
              <w:spacing w:before="60"/>
              <w:rPr>
                <w:sz w:val="16"/>
                <w:szCs w:val="16"/>
              </w:rPr>
            </w:pPr>
          </w:p>
        </w:tc>
      </w:tr>
      <w:tr w:rsidR="00954833" w:rsidRPr="00450FC2" w:rsidTr="003B186B">
        <w:tc>
          <w:tcPr>
            <w:tcW w:w="1242" w:type="dxa"/>
          </w:tcPr>
          <w:p w:rsidR="00954833" w:rsidRPr="00450FC2" w:rsidRDefault="00954833" w:rsidP="003B186B">
            <w:pPr>
              <w:tabs>
                <w:tab w:val="left" w:pos="10206"/>
              </w:tabs>
              <w:spacing w:before="60"/>
              <w:rPr>
                <w:sz w:val="16"/>
                <w:szCs w:val="16"/>
              </w:rPr>
            </w:pPr>
          </w:p>
        </w:tc>
        <w:tc>
          <w:tcPr>
            <w:tcW w:w="3843" w:type="dxa"/>
          </w:tcPr>
          <w:p w:rsidR="00954833" w:rsidRPr="00450FC2" w:rsidRDefault="00954833" w:rsidP="003B186B">
            <w:pPr>
              <w:tabs>
                <w:tab w:val="left" w:pos="10206"/>
              </w:tabs>
              <w:spacing w:before="60" w:line="276" w:lineRule="auto"/>
              <w:rPr>
                <w:sz w:val="16"/>
                <w:szCs w:val="16"/>
              </w:rPr>
            </w:pPr>
            <w:r w:rsidRPr="00450FC2">
              <w:rPr>
                <w:sz w:val="16"/>
                <w:szCs w:val="16"/>
              </w:rPr>
              <w:t>Основные средства</w:t>
            </w:r>
          </w:p>
        </w:tc>
        <w:tc>
          <w:tcPr>
            <w:tcW w:w="693" w:type="dxa"/>
            <w:tcBorders>
              <w:right w:val="single" w:sz="12" w:space="0" w:color="auto"/>
            </w:tcBorders>
            <w:vAlign w:val="bottom"/>
          </w:tcPr>
          <w:p w:rsidR="00954833" w:rsidRPr="00450FC2" w:rsidRDefault="00954833" w:rsidP="003B186B">
            <w:pPr>
              <w:tabs>
                <w:tab w:val="left" w:pos="10206"/>
              </w:tabs>
              <w:spacing w:before="60"/>
              <w:jc w:val="center"/>
              <w:rPr>
                <w:sz w:val="16"/>
                <w:szCs w:val="16"/>
              </w:rPr>
            </w:pPr>
            <w:r w:rsidRPr="00450FC2">
              <w:rPr>
                <w:sz w:val="16"/>
                <w:szCs w:val="16"/>
              </w:rPr>
              <w:t>1150</w:t>
            </w:r>
          </w:p>
        </w:tc>
        <w:tc>
          <w:tcPr>
            <w:tcW w:w="1560" w:type="dxa"/>
            <w:tcBorders>
              <w:left w:val="single" w:sz="12" w:space="0" w:color="auto"/>
            </w:tcBorders>
          </w:tcPr>
          <w:p w:rsidR="00954833" w:rsidRPr="00450FC2" w:rsidRDefault="00954833" w:rsidP="003B186B">
            <w:pPr>
              <w:tabs>
                <w:tab w:val="left" w:pos="10206"/>
              </w:tabs>
              <w:spacing w:before="60"/>
              <w:rPr>
                <w:sz w:val="16"/>
                <w:szCs w:val="16"/>
              </w:rPr>
            </w:pPr>
          </w:p>
        </w:tc>
        <w:tc>
          <w:tcPr>
            <w:tcW w:w="1559" w:type="dxa"/>
          </w:tcPr>
          <w:p w:rsidR="00954833" w:rsidRPr="00450FC2" w:rsidRDefault="00954833" w:rsidP="003B186B">
            <w:pPr>
              <w:tabs>
                <w:tab w:val="left" w:pos="10206"/>
              </w:tabs>
              <w:spacing w:before="60"/>
              <w:rPr>
                <w:sz w:val="16"/>
                <w:szCs w:val="16"/>
              </w:rPr>
            </w:pPr>
          </w:p>
        </w:tc>
        <w:tc>
          <w:tcPr>
            <w:tcW w:w="1523" w:type="dxa"/>
            <w:tcBorders>
              <w:right w:val="single" w:sz="12" w:space="0" w:color="auto"/>
            </w:tcBorders>
          </w:tcPr>
          <w:p w:rsidR="00954833" w:rsidRPr="00450FC2" w:rsidRDefault="00954833" w:rsidP="003B186B">
            <w:pPr>
              <w:tabs>
                <w:tab w:val="left" w:pos="10206"/>
              </w:tabs>
              <w:spacing w:before="60"/>
              <w:rPr>
                <w:sz w:val="16"/>
                <w:szCs w:val="16"/>
              </w:rPr>
            </w:pPr>
          </w:p>
        </w:tc>
      </w:tr>
      <w:tr w:rsidR="00954833" w:rsidRPr="00450FC2" w:rsidTr="003B186B">
        <w:tc>
          <w:tcPr>
            <w:tcW w:w="1242" w:type="dxa"/>
          </w:tcPr>
          <w:p w:rsidR="00954833" w:rsidRPr="00450FC2" w:rsidRDefault="00954833" w:rsidP="003B186B">
            <w:pPr>
              <w:tabs>
                <w:tab w:val="left" w:pos="10206"/>
              </w:tabs>
              <w:spacing w:before="60"/>
              <w:rPr>
                <w:sz w:val="16"/>
                <w:szCs w:val="16"/>
              </w:rPr>
            </w:pPr>
          </w:p>
        </w:tc>
        <w:tc>
          <w:tcPr>
            <w:tcW w:w="3843" w:type="dxa"/>
          </w:tcPr>
          <w:p w:rsidR="00954833" w:rsidRPr="00450FC2" w:rsidRDefault="00954833" w:rsidP="003B186B">
            <w:pPr>
              <w:tabs>
                <w:tab w:val="left" w:pos="10206"/>
              </w:tabs>
              <w:spacing w:before="60" w:line="276" w:lineRule="auto"/>
              <w:rPr>
                <w:sz w:val="16"/>
                <w:szCs w:val="16"/>
              </w:rPr>
            </w:pPr>
            <w:r w:rsidRPr="00450FC2">
              <w:rPr>
                <w:sz w:val="16"/>
                <w:szCs w:val="16"/>
              </w:rPr>
              <w:t>Доходные вложения в материальные ценности</w:t>
            </w:r>
          </w:p>
        </w:tc>
        <w:tc>
          <w:tcPr>
            <w:tcW w:w="693" w:type="dxa"/>
            <w:tcBorders>
              <w:right w:val="single" w:sz="12" w:space="0" w:color="auto"/>
            </w:tcBorders>
            <w:vAlign w:val="bottom"/>
          </w:tcPr>
          <w:p w:rsidR="00954833" w:rsidRPr="00450FC2" w:rsidRDefault="00954833" w:rsidP="003B186B">
            <w:pPr>
              <w:tabs>
                <w:tab w:val="left" w:pos="10206"/>
              </w:tabs>
              <w:spacing w:before="60"/>
              <w:jc w:val="center"/>
              <w:rPr>
                <w:sz w:val="16"/>
                <w:szCs w:val="16"/>
              </w:rPr>
            </w:pPr>
            <w:r w:rsidRPr="00450FC2">
              <w:rPr>
                <w:sz w:val="16"/>
                <w:szCs w:val="16"/>
              </w:rPr>
              <w:t>1160</w:t>
            </w:r>
          </w:p>
        </w:tc>
        <w:tc>
          <w:tcPr>
            <w:tcW w:w="1560" w:type="dxa"/>
            <w:tcBorders>
              <w:left w:val="single" w:sz="12" w:space="0" w:color="auto"/>
            </w:tcBorders>
          </w:tcPr>
          <w:p w:rsidR="00954833" w:rsidRPr="00450FC2" w:rsidRDefault="00954833" w:rsidP="003B186B">
            <w:pPr>
              <w:tabs>
                <w:tab w:val="left" w:pos="10206"/>
              </w:tabs>
              <w:spacing w:before="60"/>
              <w:rPr>
                <w:sz w:val="16"/>
                <w:szCs w:val="16"/>
              </w:rPr>
            </w:pPr>
          </w:p>
        </w:tc>
        <w:tc>
          <w:tcPr>
            <w:tcW w:w="1559" w:type="dxa"/>
          </w:tcPr>
          <w:p w:rsidR="00954833" w:rsidRPr="00450FC2" w:rsidRDefault="00954833" w:rsidP="003B186B">
            <w:pPr>
              <w:tabs>
                <w:tab w:val="left" w:pos="10206"/>
              </w:tabs>
              <w:spacing w:before="60"/>
              <w:rPr>
                <w:sz w:val="16"/>
                <w:szCs w:val="16"/>
              </w:rPr>
            </w:pPr>
          </w:p>
        </w:tc>
        <w:tc>
          <w:tcPr>
            <w:tcW w:w="1523" w:type="dxa"/>
            <w:tcBorders>
              <w:right w:val="single" w:sz="12" w:space="0" w:color="auto"/>
            </w:tcBorders>
          </w:tcPr>
          <w:p w:rsidR="00954833" w:rsidRPr="00450FC2" w:rsidRDefault="00954833" w:rsidP="003B186B">
            <w:pPr>
              <w:tabs>
                <w:tab w:val="left" w:pos="10206"/>
              </w:tabs>
              <w:spacing w:before="60"/>
              <w:rPr>
                <w:sz w:val="16"/>
                <w:szCs w:val="16"/>
              </w:rPr>
            </w:pPr>
          </w:p>
        </w:tc>
      </w:tr>
      <w:tr w:rsidR="00954833" w:rsidRPr="00450FC2" w:rsidTr="003B186B">
        <w:tc>
          <w:tcPr>
            <w:tcW w:w="1242" w:type="dxa"/>
          </w:tcPr>
          <w:p w:rsidR="00954833" w:rsidRPr="00450FC2" w:rsidRDefault="00954833" w:rsidP="003B186B">
            <w:pPr>
              <w:tabs>
                <w:tab w:val="left" w:pos="10206"/>
              </w:tabs>
              <w:spacing w:before="60"/>
              <w:rPr>
                <w:sz w:val="16"/>
                <w:szCs w:val="16"/>
              </w:rPr>
            </w:pPr>
          </w:p>
        </w:tc>
        <w:tc>
          <w:tcPr>
            <w:tcW w:w="3843" w:type="dxa"/>
          </w:tcPr>
          <w:p w:rsidR="00954833" w:rsidRPr="00450FC2" w:rsidRDefault="00954833" w:rsidP="003B186B">
            <w:pPr>
              <w:tabs>
                <w:tab w:val="left" w:pos="10206"/>
              </w:tabs>
              <w:spacing w:before="60" w:line="276" w:lineRule="auto"/>
              <w:rPr>
                <w:sz w:val="16"/>
                <w:szCs w:val="16"/>
              </w:rPr>
            </w:pPr>
            <w:r w:rsidRPr="00450FC2">
              <w:rPr>
                <w:sz w:val="16"/>
                <w:szCs w:val="16"/>
              </w:rPr>
              <w:t>Финансовые вложения</w:t>
            </w:r>
          </w:p>
        </w:tc>
        <w:tc>
          <w:tcPr>
            <w:tcW w:w="693" w:type="dxa"/>
            <w:tcBorders>
              <w:right w:val="single" w:sz="12" w:space="0" w:color="auto"/>
            </w:tcBorders>
            <w:vAlign w:val="bottom"/>
          </w:tcPr>
          <w:p w:rsidR="00954833" w:rsidRPr="00450FC2" w:rsidRDefault="00954833" w:rsidP="003B186B">
            <w:pPr>
              <w:tabs>
                <w:tab w:val="left" w:pos="10206"/>
              </w:tabs>
              <w:spacing w:before="60"/>
              <w:jc w:val="center"/>
              <w:rPr>
                <w:sz w:val="16"/>
                <w:szCs w:val="16"/>
              </w:rPr>
            </w:pPr>
            <w:r w:rsidRPr="00450FC2">
              <w:rPr>
                <w:sz w:val="16"/>
                <w:szCs w:val="16"/>
              </w:rPr>
              <w:t>1170</w:t>
            </w:r>
          </w:p>
        </w:tc>
        <w:tc>
          <w:tcPr>
            <w:tcW w:w="1560" w:type="dxa"/>
            <w:tcBorders>
              <w:left w:val="single" w:sz="12" w:space="0" w:color="auto"/>
            </w:tcBorders>
          </w:tcPr>
          <w:p w:rsidR="00954833" w:rsidRPr="00450FC2" w:rsidRDefault="00954833" w:rsidP="003B186B">
            <w:pPr>
              <w:tabs>
                <w:tab w:val="left" w:pos="10206"/>
              </w:tabs>
              <w:spacing w:before="60"/>
              <w:rPr>
                <w:sz w:val="16"/>
                <w:szCs w:val="16"/>
              </w:rPr>
            </w:pPr>
          </w:p>
        </w:tc>
        <w:tc>
          <w:tcPr>
            <w:tcW w:w="1559" w:type="dxa"/>
          </w:tcPr>
          <w:p w:rsidR="00954833" w:rsidRPr="00450FC2" w:rsidRDefault="00954833" w:rsidP="003B186B">
            <w:pPr>
              <w:tabs>
                <w:tab w:val="left" w:pos="10206"/>
              </w:tabs>
              <w:spacing w:before="60"/>
              <w:rPr>
                <w:sz w:val="16"/>
                <w:szCs w:val="16"/>
              </w:rPr>
            </w:pPr>
          </w:p>
        </w:tc>
        <w:tc>
          <w:tcPr>
            <w:tcW w:w="1523" w:type="dxa"/>
            <w:tcBorders>
              <w:right w:val="single" w:sz="12" w:space="0" w:color="auto"/>
            </w:tcBorders>
          </w:tcPr>
          <w:p w:rsidR="00954833" w:rsidRPr="00450FC2" w:rsidRDefault="00954833" w:rsidP="003B186B">
            <w:pPr>
              <w:tabs>
                <w:tab w:val="left" w:pos="10206"/>
              </w:tabs>
              <w:spacing w:before="60"/>
              <w:rPr>
                <w:sz w:val="16"/>
                <w:szCs w:val="16"/>
              </w:rPr>
            </w:pPr>
          </w:p>
        </w:tc>
      </w:tr>
      <w:tr w:rsidR="00954833" w:rsidRPr="00450FC2" w:rsidTr="003B186B">
        <w:tc>
          <w:tcPr>
            <w:tcW w:w="1242" w:type="dxa"/>
          </w:tcPr>
          <w:p w:rsidR="00954833" w:rsidRPr="00450FC2" w:rsidRDefault="00954833" w:rsidP="003B186B">
            <w:pPr>
              <w:tabs>
                <w:tab w:val="left" w:pos="10206"/>
              </w:tabs>
              <w:spacing w:before="60"/>
              <w:rPr>
                <w:sz w:val="16"/>
                <w:szCs w:val="16"/>
              </w:rPr>
            </w:pPr>
          </w:p>
        </w:tc>
        <w:tc>
          <w:tcPr>
            <w:tcW w:w="3843" w:type="dxa"/>
          </w:tcPr>
          <w:p w:rsidR="00954833" w:rsidRPr="00450FC2" w:rsidRDefault="00954833" w:rsidP="003B186B">
            <w:pPr>
              <w:tabs>
                <w:tab w:val="left" w:pos="10206"/>
              </w:tabs>
              <w:spacing w:before="60" w:line="276" w:lineRule="auto"/>
              <w:rPr>
                <w:sz w:val="16"/>
                <w:szCs w:val="16"/>
              </w:rPr>
            </w:pPr>
            <w:r w:rsidRPr="00450FC2">
              <w:rPr>
                <w:sz w:val="16"/>
                <w:szCs w:val="16"/>
              </w:rPr>
              <w:t>Отложенные налоговые активы</w:t>
            </w:r>
          </w:p>
        </w:tc>
        <w:tc>
          <w:tcPr>
            <w:tcW w:w="693" w:type="dxa"/>
            <w:tcBorders>
              <w:right w:val="single" w:sz="12" w:space="0" w:color="auto"/>
            </w:tcBorders>
            <w:vAlign w:val="bottom"/>
          </w:tcPr>
          <w:p w:rsidR="00954833" w:rsidRPr="00450FC2" w:rsidRDefault="00954833" w:rsidP="003B186B">
            <w:pPr>
              <w:tabs>
                <w:tab w:val="left" w:pos="10206"/>
              </w:tabs>
              <w:spacing w:before="60"/>
              <w:jc w:val="center"/>
              <w:rPr>
                <w:sz w:val="16"/>
                <w:szCs w:val="16"/>
              </w:rPr>
            </w:pPr>
            <w:r w:rsidRPr="00450FC2">
              <w:rPr>
                <w:sz w:val="16"/>
                <w:szCs w:val="16"/>
              </w:rPr>
              <w:t>1180</w:t>
            </w:r>
          </w:p>
        </w:tc>
        <w:tc>
          <w:tcPr>
            <w:tcW w:w="1560" w:type="dxa"/>
            <w:tcBorders>
              <w:left w:val="single" w:sz="12" w:space="0" w:color="auto"/>
            </w:tcBorders>
          </w:tcPr>
          <w:p w:rsidR="00954833" w:rsidRPr="00450FC2" w:rsidRDefault="00954833" w:rsidP="003B186B">
            <w:pPr>
              <w:tabs>
                <w:tab w:val="left" w:pos="10206"/>
              </w:tabs>
              <w:spacing w:before="60"/>
              <w:rPr>
                <w:sz w:val="16"/>
                <w:szCs w:val="16"/>
              </w:rPr>
            </w:pPr>
          </w:p>
        </w:tc>
        <w:tc>
          <w:tcPr>
            <w:tcW w:w="1559" w:type="dxa"/>
          </w:tcPr>
          <w:p w:rsidR="00954833" w:rsidRPr="00450FC2" w:rsidRDefault="00954833" w:rsidP="003B186B">
            <w:pPr>
              <w:tabs>
                <w:tab w:val="left" w:pos="10206"/>
              </w:tabs>
              <w:spacing w:before="60"/>
              <w:rPr>
                <w:sz w:val="16"/>
                <w:szCs w:val="16"/>
              </w:rPr>
            </w:pPr>
          </w:p>
        </w:tc>
        <w:tc>
          <w:tcPr>
            <w:tcW w:w="1523" w:type="dxa"/>
            <w:tcBorders>
              <w:right w:val="single" w:sz="12" w:space="0" w:color="auto"/>
            </w:tcBorders>
          </w:tcPr>
          <w:p w:rsidR="00954833" w:rsidRPr="00450FC2" w:rsidRDefault="00954833" w:rsidP="003B186B">
            <w:pPr>
              <w:tabs>
                <w:tab w:val="left" w:pos="10206"/>
              </w:tabs>
              <w:spacing w:before="60"/>
              <w:rPr>
                <w:sz w:val="16"/>
                <w:szCs w:val="16"/>
              </w:rPr>
            </w:pPr>
          </w:p>
        </w:tc>
      </w:tr>
      <w:tr w:rsidR="00954833" w:rsidRPr="00450FC2" w:rsidTr="003B186B">
        <w:tc>
          <w:tcPr>
            <w:tcW w:w="1242" w:type="dxa"/>
          </w:tcPr>
          <w:p w:rsidR="00954833" w:rsidRPr="00450FC2" w:rsidRDefault="00954833" w:rsidP="003B186B">
            <w:pPr>
              <w:tabs>
                <w:tab w:val="left" w:pos="10206"/>
              </w:tabs>
              <w:spacing w:before="60"/>
              <w:rPr>
                <w:sz w:val="16"/>
                <w:szCs w:val="16"/>
              </w:rPr>
            </w:pPr>
          </w:p>
        </w:tc>
        <w:tc>
          <w:tcPr>
            <w:tcW w:w="3843" w:type="dxa"/>
            <w:tcBorders>
              <w:bottom w:val="single" w:sz="12" w:space="0" w:color="auto"/>
            </w:tcBorders>
          </w:tcPr>
          <w:p w:rsidR="00954833" w:rsidRPr="00450FC2" w:rsidRDefault="00954833" w:rsidP="003B186B">
            <w:pPr>
              <w:tabs>
                <w:tab w:val="left" w:pos="10206"/>
              </w:tabs>
              <w:spacing w:before="60" w:line="276" w:lineRule="auto"/>
              <w:rPr>
                <w:sz w:val="16"/>
                <w:szCs w:val="16"/>
              </w:rPr>
            </w:pPr>
            <w:r w:rsidRPr="00450FC2">
              <w:rPr>
                <w:sz w:val="16"/>
                <w:szCs w:val="16"/>
              </w:rPr>
              <w:t>Прочие внеоборотные активы</w:t>
            </w:r>
          </w:p>
        </w:tc>
        <w:tc>
          <w:tcPr>
            <w:tcW w:w="693" w:type="dxa"/>
            <w:tcBorders>
              <w:bottom w:val="single" w:sz="12" w:space="0" w:color="auto"/>
              <w:right w:val="single" w:sz="12" w:space="0" w:color="auto"/>
            </w:tcBorders>
            <w:vAlign w:val="bottom"/>
          </w:tcPr>
          <w:p w:rsidR="00954833" w:rsidRPr="00450FC2" w:rsidRDefault="00954833" w:rsidP="003B186B">
            <w:pPr>
              <w:tabs>
                <w:tab w:val="left" w:pos="10206"/>
              </w:tabs>
              <w:spacing w:before="60"/>
              <w:jc w:val="center"/>
              <w:rPr>
                <w:sz w:val="16"/>
                <w:szCs w:val="16"/>
              </w:rPr>
            </w:pPr>
            <w:r w:rsidRPr="00450FC2">
              <w:rPr>
                <w:sz w:val="16"/>
                <w:szCs w:val="16"/>
              </w:rPr>
              <w:t>1190</w:t>
            </w:r>
          </w:p>
        </w:tc>
        <w:tc>
          <w:tcPr>
            <w:tcW w:w="1560" w:type="dxa"/>
            <w:tcBorders>
              <w:left w:val="single" w:sz="12" w:space="0" w:color="auto"/>
              <w:bottom w:val="single" w:sz="12" w:space="0" w:color="auto"/>
            </w:tcBorders>
          </w:tcPr>
          <w:p w:rsidR="00954833" w:rsidRPr="00450FC2" w:rsidRDefault="00954833" w:rsidP="003B186B">
            <w:pPr>
              <w:tabs>
                <w:tab w:val="left" w:pos="10206"/>
              </w:tabs>
              <w:spacing w:before="60"/>
              <w:rPr>
                <w:sz w:val="16"/>
                <w:szCs w:val="16"/>
              </w:rPr>
            </w:pPr>
          </w:p>
        </w:tc>
        <w:tc>
          <w:tcPr>
            <w:tcW w:w="1559" w:type="dxa"/>
            <w:tcBorders>
              <w:bottom w:val="single" w:sz="12" w:space="0" w:color="auto"/>
            </w:tcBorders>
          </w:tcPr>
          <w:p w:rsidR="00954833" w:rsidRPr="00450FC2" w:rsidRDefault="00954833" w:rsidP="003B186B">
            <w:pPr>
              <w:tabs>
                <w:tab w:val="left" w:pos="10206"/>
              </w:tabs>
              <w:spacing w:before="60"/>
              <w:rPr>
                <w:sz w:val="16"/>
                <w:szCs w:val="16"/>
              </w:rPr>
            </w:pPr>
          </w:p>
        </w:tc>
        <w:tc>
          <w:tcPr>
            <w:tcW w:w="1523" w:type="dxa"/>
            <w:tcBorders>
              <w:bottom w:val="single" w:sz="12" w:space="0" w:color="auto"/>
              <w:right w:val="single" w:sz="12" w:space="0" w:color="auto"/>
            </w:tcBorders>
          </w:tcPr>
          <w:p w:rsidR="00954833" w:rsidRPr="00450FC2" w:rsidRDefault="00954833" w:rsidP="003B186B">
            <w:pPr>
              <w:tabs>
                <w:tab w:val="left" w:pos="10206"/>
              </w:tabs>
              <w:spacing w:before="60"/>
              <w:rPr>
                <w:sz w:val="16"/>
                <w:szCs w:val="16"/>
              </w:rPr>
            </w:pPr>
          </w:p>
        </w:tc>
      </w:tr>
      <w:tr w:rsidR="00954833" w:rsidRPr="00450FC2" w:rsidTr="003B186B">
        <w:tc>
          <w:tcPr>
            <w:tcW w:w="1242" w:type="dxa"/>
          </w:tcPr>
          <w:p w:rsidR="00954833" w:rsidRPr="00450FC2" w:rsidRDefault="00954833" w:rsidP="003B186B">
            <w:pPr>
              <w:tabs>
                <w:tab w:val="left" w:pos="10206"/>
              </w:tabs>
              <w:spacing w:before="60"/>
              <w:rPr>
                <w:sz w:val="16"/>
                <w:szCs w:val="16"/>
              </w:rPr>
            </w:pPr>
          </w:p>
        </w:tc>
        <w:tc>
          <w:tcPr>
            <w:tcW w:w="3843" w:type="dxa"/>
            <w:tcBorders>
              <w:top w:val="single" w:sz="12" w:space="0" w:color="auto"/>
            </w:tcBorders>
          </w:tcPr>
          <w:p w:rsidR="00954833" w:rsidRPr="00450FC2" w:rsidRDefault="00954833" w:rsidP="003B186B">
            <w:pPr>
              <w:tabs>
                <w:tab w:val="left" w:pos="10206"/>
              </w:tabs>
              <w:spacing w:before="60" w:line="276" w:lineRule="auto"/>
              <w:rPr>
                <w:sz w:val="16"/>
                <w:szCs w:val="16"/>
              </w:rPr>
            </w:pPr>
            <w:r w:rsidRPr="00450FC2">
              <w:rPr>
                <w:sz w:val="16"/>
                <w:szCs w:val="16"/>
              </w:rPr>
              <w:t>Итого по разделу I</w:t>
            </w:r>
          </w:p>
        </w:tc>
        <w:tc>
          <w:tcPr>
            <w:tcW w:w="693" w:type="dxa"/>
            <w:tcBorders>
              <w:top w:val="single" w:sz="12" w:space="0" w:color="auto"/>
              <w:right w:val="single" w:sz="12" w:space="0" w:color="auto"/>
            </w:tcBorders>
            <w:vAlign w:val="bottom"/>
          </w:tcPr>
          <w:p w:rsidR="00954833" w:rsidRPr="00450FC2" w:rsidRDefault="00954833" w:rsidP="003B186B">
            <w:pPr>
              <w:tabs>
                <w:tab w:val="left" w:pos="10206"/>
              </w:tabs>
              <w:spacing w:before="60"/>
              <w:jc w:val="center"/>
              <w:rPr>
                <w:sz w:val="16"/>
                <w:szCs w:val="16"/>
              </w:rPr>
            </w:pPr>
            <w:r w:rsidRPr="00450FC2">
              <w:rPr>
                <w:sz w:val="16"/>
                <w:szCs w:val="16"/>
              </w:rPr>
              <w:t>1100</w:t>
            </w:r>
          </w:p>
        </w:tc>
        <w:tc>
          <w:tcPr>
            <w:tcW w:w="1560" w:type="dxa"/>
            <w:tcBorders>
              <w:top w:val="single" w:sz="12" w:space="0" w:color="auto"/>
              <w:left w:val="single" w:sz="12" w:space="0" w:color="auto"/>
              <w:bottom w:val="single" w:sz="12" w:space="0" w:color="auto"/>
            </w:tcBorders>
          </w:tcPr>
          <w:p w:rsidR="00954833" w:rsidRPr="00450FC2" w:rsidRDefault="00954833" w:rsidP="003B186B">
            <w:pPr>
              <w:tabs>
                <w:tab w:val="left" w:pos="10206"/>
              </w:tabs>
              <w:spacing w:before="60"/>
              <w:rPr>
                <w:sz w:val="16"/>
                <w:szCs w:val="16"/>
              </w:rPr>
            </w:pPr>
          </w:p>
        </w:tc>
        <w:tc>
          <w:tcPr>
            <w:tcW w:w="1559" w:type="dxa"/>
            <w:tcBorders>
              <w:top w:val="single" w:sz="12" w:space="0" w:color="auto"/>
              <w:bottom w:val="single" w:sz="12" w:space="0" w:color="auto"/>
            </w:tcBorders>
          </w:tcPr>
          <w:p w:rsidR="00954833" w:rsidRPr="00450FC2" w:rsidRDefault="00954833" w:rsidP="003B186B">
            <w:pPr>
              <w:tabs>
                <w:tab w:val="left" w:pos="10206"/>
              </w:tabs>
              <w:spacing w:before="60"/>
              <w:rPr>
                <w:sz w:val="16"/>
                <w:szCs w:val="16"/>
              </w:rPr>
            </w:pPr>
          </w:p>
        </w:tc>
        <w:tc>
          <w:tcPr>
            <w:tcW w:w="1523" w:type="dxa"/>
            <w:tcBorders>
              <w:top w:val="single" w:sz="12" w:space="0" w:color="auto"/>
              <w:bottom w:val="single" w:sz="12" w:space="0" w:color="auto"/>
              <w:right w:val="single" w:sz="12" w:space="0" w:color="auto"/>
            </w:tcBorders>
          </w:tcPr>
          <w:p w:rsidR="00954833" w:rsidRPr="00450FC2" w:rsidRDefault="00954833" w:rsidP="003B186B">
            <w:pPr>
              <w:tabs>
                <w:tab w:val="left" w:pos="10206"/>
              </w:tabs>
              <w:spacing w:before="60"/>
              <w:rPr>
                <w:sz w:val="16"/>
                <w:szCs w:val="16"/>
              </w:rPr>
            </w:pPr>
          </w:p>
        </w:tc>
      </w:tr>
      <w:tr w:rsidR="00954833" w:rsidRPr="00450FC2" w:rsidTr="003B186B">
        <w:tc>
          <w:tcPr>
            <w:tcW w:w="1242" w:type="dxa"/>
          </w:tcPr>
          <w:p w:rsidR="00954833" w:rsidRPr="00450FC2" w:rsidRDefault="00954833" w:rsidP="003B186B">
            <w:pPr>
              <w:tabs>
                <w:tab w:val="left" w:pos="10206"/>
              </w:tabs>
              <w:spacing w:before="60"/>
              <w:rPr>
                <w:sz w:val="16"/>
                <w:szCs w:val="16"/>
              </w:rPr>
            </w:pPr>
          </w:p>
        </w:tc>
        <w:tc>
          <w:tcPr>
            <w:tcW w:w="3843" w:type="dxa"/>
          </w:tcPr>
          <w:p w:rsidR="00954833" w:rsidRPr="00450FC2" w:rsidRDefault="00954833" w:rsidP="003B186B">
            <w:pPr>
              <w:tabs>
                <w:tab w:val="left" w:pos="10206"/>
              </w:tabs>
              <w:spacing w:before="240" w:after="120"/>
              <w:jc w:val="center"/>
              <w:rPr>
                <w:b/>
                <w:bCs/>
                <w:sz w:val="16"/>
                <w:szCs w:val="16"/>
              </w:rPr>
            </w:pPr>
            <w:r w:rsidRPr="00450FC2">
              <w:rPr>
                <w:b/>
                <w:bCs/>
                <w:sz w:val="16"/>
                <w:szCs w:val="16"/>
              </w:rPr>
              <w:t>II. ОБОРОТНЫЕ АКТИВЫ</w:t>
            </w:r>
          </w:p>
          <w:p w:rsidR="00954833" w:rsidRPr="00450FC2" w:rsidRDefault="00954833" w:rsidP="003B186B">
            <w:pPr>
              <w:tabs>
                <w:tab w:val="left" w:pos="10206"/>
              </w:tabs>
              <w:spacing w:line="276" w:lineRule="auto"/>
              <w:rPr>
                <w:sz w:val="16"/>
                <w:szCs w:val="16"/>
              </w:rPr>
            </w:pPr>
            <w:r w:rsidRPr="00450FC2">
              <w:rPr>
                <w:sz w:val="16"/>
                <w:szCs w:val="16"/>
              </w:rPr>
              <w:t>Запасы</w:t>
            </w:r>
          </w:p>
        </w:tc>
        <w:tc>
          <w:tcPr>
            <w:tcW w:w="693" w:type="dxa"/>
            <w:tcBorders>
              <w:right w:val="single" w:sz="12" w:space="0" w:color="auto"/>
            </w:tcBorders>
            <w:vAlign w:val="bottom"/>
          </w:tcPr>
          <w:p w:rsidR="00954833" w:rsidRPr="00450FC2" w:rsidRDefault="00954833" w:rsidP="003B186B">
            <w:pPr>
              <w:tabs>
                <w:tab w:val="left" w:pos="10206"/>
              </w:tabs>
              <w:spacing w:before="60"/>
              <w:jc w:val="center"/>
              <w:rPr>
                <w:sz w:val="16"/>
                <w:szCs w:val="16"/>
              </w:rPr>
            </w:pPr>
            <w:r w:rsidRPr="00450FC2">
              <w:rPr>
                <w:sz w:val="16"/>
                <w:szCs w:val="16"/>
              </w:rPr>
              <w:t>1210</w:t>
            </w:r>
          </w:p>
        </w:tc>
        <w:tc>
          <w:tcPr>
            <w:tcW w:w="1560" w:type="dxa"/>
            <w:tcBorders>
              <w:top w:val="single" w:sz="12" w:space="0" w:color="auto"/>
              <w:left w:val="single" w:sz="12" w:space="0" w:color="auto"/>
            </w:tcBorders>
          </w:tcPr>
          <w:p w:rsidR="00954833" w:rsidRPr="00450FC2" w:rsidRDefault="00954833" w:rsidP="003B186B">
            <w:pPr>
              <w:tabs>
                <w:tab w:val="left" w:pos="10206"/>
              </w:tabs>
              <w:spacing w:before="60"/>
              <w:rPr>
                <w:sz w:val="16"/>
                <w:szCs w:val="16"/>
              </w:rPr>
            </w:pPr>
          </w:p>
        </w:tc>
        <w:tc>
          <w:tcPr>
            <w:tcW w:w="1559" w:type="dxa"/>
            <w:tcBorders>
              <w:top w:val="single" w:sz="12" w:space="0" w:color="auto"/>
            </w:tcBorders>
          </w:tcPr>
          <w:p w:rsidR="00954833" w:rsidRPr="00450FC2" w:rsidRDefault="00954833" w:rsidP="003B186B">
            <w:pPr>
              <w:tabs>
                <w:tab w:val="left" w:pos="10206"/>
              </w:tabs>
              <w:spacing w:before="60"/>
              <w:rPr>
                <w:sz w:val="16"/>
                <w:szCs w:val="16"/>
              </w:rPr>
            </w:pPr>
          </w:p>
        </w:tc>
        <w:tc>
          <w:tcPr>
            <w:tcW w:w="1523" w:type="dxa"/>
            <w:tcBorders>
              <w:top w:val="single" w:sz="12" w:space="0" w:color="auto"/>
              <w:right w:val="single" w:sz="12" w:space="0" w:color="auto"/>
            </w:tcBorders>
          </w:tcPr>
          <w:p w:rsidR="00954833" w:rsidRPr="00450FC2" w:rsidRDefault="00954833" w:rsidP="003B186B">
            <w:pPr>
              <w:tabs>
                <w:tab w:val="left" w:pos="10206"/>
              </w:tabs>
              <w:spacing w:before="60"/>
              <w:rPr>
                <w:sz w:val="16"/>
                <w:szCs w:val="16"/>
              </w:rPr>
            </w:pPr>
          </w:p>
        </w:tc>
      </w:tr>
      <w:tr w:rsidR="00954833" w:rsidRPr="00450FC2" w:rsidTr="003B186B">
        <w:tc>
          <w:tcPr>
            <w:tcW w:w="1242" w:type="dxa"/>
          </w:tcPr>
          <w:p w:rsidR="00954833" w:rsidRPr="00450FC2" w:rsidRDefault="00954833" w:rsidP="003B186B">
            <w:pPr>
              <w:tabs>
                <w:tab w:val="left" w:pos="10206"/>
              </w:tabs>
              <w:spacing w:before="60"/>
              <w:rPr>
                <w:sz w:val="16"/>
                <w:szCs w:val="16"/>
              </w:rPr>
            </w:pPr>
          </w:p>
        </w:tc>
        <w:tc>
          <w:tcPr>
            <w:tcW w:w="3843" w:type="dxa"/>
          </w:tcPr>
          <w:p w:rsidR="00954833" w:rsidRPr="00450FC2" w:rsidRDefault="00954833" w:rsidP="003B186B">
            <w:pPr>
              <w:tabs>
                <w:tab w:val="left" w:pos="10206"/>
              </w:tabs>
              <w:spacing w:before="60" w:line="276" w:lineRule="auto"/>
              <w:rPr>
                <w:sz w:val="16"/>
                <w:szCs w:val="16"/>
              </w:rPr>
            </w:pPr>
            <w:r w:rsidRPr="00450FC2">
              <w:rPr>
                <w:sz w:val="16"/>
                <w:szCs w:val="16"/>
              </w:rPr>
              <w:t>Налог на добавленную стоимость по приобретенным ценностям</w:t>
            </w:r>
          </w:p>
        </w:tc>
        <w:tc>
          <w:tcPr>
            <w:tcW w:w="693" w:type="dxa"/>
            <w:tcBorders>
              <w:right w:val="single" w:sz="12" w:space="0" w:color="auto"/>
            </w:tcBorders>
            <w:vAlign w:val="bottom"/>
          </w:tcPr>
          <w:p w:rsidR="00954833" w:rsidRPr="00450FC2" w:rsidRDefault="00954833" w:rsidP="003B186B">
            <w:pPr>
              <w:tabs>
                <w:tab w:val="left" w:pos="10206"/>
              </w:tabs>
              <w:spacing w:before="60"/>
              <w:jc w:val="center"/>
              <w:rPr>
                <w:sz w:val="16"/>
                <w:szCs w:val="16"/>
              </w:rPr>
            </w:pPr>
            <w:r w:rsidRPr="00450FC2">
              <w:rPr>
                <w:sz w:val="16"/>
                <w:szCs w:val="16"/>
              </w:rPr>
              <w:t>1220</w:t>
            </w:r>
          </w:p>
        </w:tc>
        <w:tc>
          <w:tcPr>
            <w:tcW w:w="1560" w:type="dxa"/>
            <w:tcBorders>
              <w:left w:val="single" w:sz="12" w:space="0" w:color="auto"/>
            </w:tcBorders>
          </w:tcPr>
          <w:p w:rsidR="00954833" w:rsidRPr="00450FC2" w:rsidRDefault="00954833" w:rsidP="003B186B">
            <w:pPr>
              <w:tabs>
                <w:tab w:val="left" w:pos="10206"/>
              </w:tabs>
              <w:spacing w:before="60"/>
              <w:rPr>
                <w:sz w:val="16"/>
                <w:szCs w:val="16"/>
              </w:rPr>
            </w:pPr>
          </w:p>
        </w:tc>
        <w:tc>
          <w:tcPr>
            <w:tcW w:w="1559" w:type="dxa"/>
          </w:tcPr>
          <w:p w:rsidR="00954833" w:rsidRPr="00450FC2" w:rsidRDefault="00954833" w:rsidP="003B186B">
            <w:pPr>
              <w:tabs>
                <w:tab w:val="left" w:pos="10206"/>
              </w:tabs>
              <w:spacing w:before="60"/>
              <w:rPr>
                <w:sz w:val="16"/>
                <w:szCs w:val="16"/>
              </w:rPr>
            </w:pPr>
          </w:p>
        </w:tc>
        <w:tc>
          <w:tcPr>
            <w:tcW w:w="1523" w:type="dxa"/>
            <w:tcBorders>
              <w:right w:val="single" w:sz="12" w:space="0" w:color="auto"/>
            </w:tcBorders>
          </w:tcPr>
          <w:p w:rsidR="00954833" w:rsidRPr="00450FC2" w:rsidRDefault="00954833" w:rsidP="003B186B">
            <w:pPr>
              <w:tabs>
                <w:tab w:val="left" w:pos="10206"/>
              </w:tabs>
              <w:spacing w:before="60"/>
              <w:rPr>
                <w:sz w:val="16"/>
                <w:szCs w:val="16"/>
              </w:rPr>
            </w:pPr>
          </w:p>
        </w:tc>
      </w:tr>
      <w:tr w:rsidR="00954833" w:rsidRPr="00450FC2" w:rsidTr="003B186B">
        <w:tc>
          <w:tcPr>
            <w:tcW w:w="1242" w:type="dxa"/>
          </w:tcPr>
          <w:p w:rsidR="00954833" w:rsidRPr="00450FC2" w:rsidRDefault="00954833" w:rsidP="003B186B">
            <w:pPr>
              <w:tabs>
                <w:tab w:val="left" w:pos="10206"/>
              </w:tabs>
              <w:spacing w:before="60"/>
              <w:rPr>
                <w:sz w:val="16"/>
                <w:szCs w:val="16"/>
              </w:rPr>
            </w:pPr>
          </w:p>
        </w:tc>
        <w:tc>
          <w:tcPr>
            <w:tcW w:w="3843" w:type="dxa"/>
          </w:tcPr>
          <w:p w:rsidR="00954833" w:rsidRPr="00450FC2" w:rsidRDefault="00954833" w:rsidP="003B186B">
            <w:pPr>
              <w:tabs>
                <w:tab w:val="left" w:pos="10206"/>
              </w:tabs>
              <w:spacing w:before="60" w:line="276" w:lineRule="auto"/>
              <w:rPr>
                <w:sz w:val="16"/>
                <w:szCs w:val="16"/>
              </w:rPr>
            </w:pPr>
            <w:r w:rsidRPr="00450FC2">
              <w:rPr>
                <w:sz w:val="16"/>
                <w:szCs w:val="16"/>
              </w:rPr>
              <w:t>Дебиторская задолженность</w:t>
            </w:r>
          </w:p>
        </w:tc>
        <w:tc>
          <w:tcPr>
            <w:tcW w:w="693" w:type="dxa"/>
            <w:tcBorders>
              <w:right w:val="single" w:sz="12" w:space="0" w:color="auto"/>
            </w:tcBorders>
            <w:vAlign w:val="bottom"/>
          </w:tcPr>
          <w:p w:rsidR="00954833" w:rsidRPr="00450FC2" w:rsidRDefault="00954833" w:rsidP="003B186B">
            <w:pPr>
              <w:tabs>
                <w:tab w:val="left" w:pos="10206"/>
              </w:tabs>
              <w:spacing w:before="60"/>
              <w:jc w:val="center"/>
              <w:rPr>
                <w:sz w:val="16"/>
                <w:szCs w:val="16"/>
              </w:rPr>
            </w:pPr>
            <w:r w:rsidRPr="00450FC2">
              <w:rPr>
                <w:sz w:val="16"/>
                <w:szCs w:val="16"/>
              </w:rPr>
              <w:t>1230</w:t>
            </w:r>
          </w:p>
        </w:tc>
        <w:tc>
          <w:tcPr>
            <w:tcW w:w="1560" w:type="dxa"/>
            <w:tcBorders>
              <w:left w:val="single" w:sz="12" w:space="0" w:color="auto"/>
            </w:tcBorders>
          </w:tcPr>
          <w:p w:rsidR="00954833" w:rsidRPr="00450FC2" w:rsidRDefault="00954833" w:rsidP="003B186B">
            <w:pPr>
              <w:tabs>
                <w:tab w:val="left" w:pos="10206"/>
              </w:tabs>
              <w:spacing w:before="60"/>
              <w:rPr>
                <w:sz w:val="16"/>
                <w:szCs w:val="16"/>
              </w:rPr>
            </w:pPr>
          </w:p>
        </w:tc>
        <w:tc>
          <w:tcPr>
            <w:tcW w:w="1559" w:type="dxa"/>
          </w:tcPr>
          <w:p w:rsidR="00954833" w:rsidRPr="00450FC2" w:rsidRDefault="00954833" w:rsidP="003B186B">
            <w:pPr>
              <w:tabs>
                <w:tab w:val="left" w:pos="10206"/>
              </w:tabs>
              <w:spacing w:before="60"/>
              <w:rPr>
                <w:sz w:val="16"/>
                <w:szCs w:val="16"/>
              </w:rPr>
            </w:pPr>
          </w:p>
        </w:tc>
        <w:tc>
          <w:tcPr>
            <w:tcW w:w="1523" w:type="dxa"/>
            <w:tcBorders>
              <w:right w:val="single" w:sz="12" w:space="0" w:color="auto"/>
            </w:tcBorders>
          </w:tcPr>
          <w:p w:rsidR="00954833" w:rsidRPr="00450FC2" w:rsidRDefault="00954833" w:rsidP="003B186B">
            <w:pPr>
              <w:tabs>
                <w:tab w:val="left" w:pos="10206"/>
              </w:tabs>
              <w:spacing w:before="60"/>
              <w:rPr>
                <w:sz w:val="16"/>
                <w:szCs w:val="16"/>
              </w:rPr>
            </w:pPr>
          </w:p>
        </w:tc>
      </w:tr>
      <w:tr w:rsidR="00954833" w:rsidRPr="00450FC2" w:rsidTr="003B186B">
        <w:tc>
          <w:tcPr>
            <w:tcW w:w="1242" w:type="dxa"/>
          </w:tcPr>
          <w:p w:rsidR="00954833" w:rsidRPr="00450FC2" w:rsidRDefault="00954833" w:rsidP="003B186B">
            <w:pPr>
              <w:tabs>
                <w:tab w:val="left" w:pos="10206"/>
              </w:tabs>
              <w:spacing w:before="60"/>
              <w:rPr>
                <w:sz w:val="16"/>
                <w:szCs w:val="16"/>
              </w:rPr>
            </w:pPr>
          </w:p>
        </w:tc>
        <w:tc>
          <w:tcPr>
            <w:tcW w:w="3843" w:type="dxa"/>
          </w:tcPr>
          <w:p w:rsidR="00954833" w:rsidRPr="00450FC2" w:rsidRDefault="00954833" w:rsidP="003B186B">
            <w:pPr>
              <w:tabs>
                <w:tab w:val="left" w:pos="10206"/>
              </w:tabs>
              <w:spacing w:before="60" w:line="276" w:lineRule="auto"/>
              <w:rPr>
                <w:sz w:val="16"/>
                <w:szCs w:val="16"/>
              </w:rPr>
            </w:pPr>
            <w:r w:rsidRPr="00450FC2">
              <w:rPr>
                <w:sz w:val="16"/>
                <w:szCs w:val="16"/>
              </w:rPr>
              <w:t>Финансовые вложения (за исключением денежных эквивалентов)</w:t>
            </w:r>
          </w:p>
        </w:tc>
        <w:tc>
          <w:tcPr>
            <w:tcW w:w="693" w:type="dxa"/>
            <w:tcBorders>
              <w:right w:val="single" w:sz="12" w:space="0" w:color="auto"/>
            </w:tcBorders>
            <w:vAlign w:val="bottom"/>
          </w:tcPr>
          <w:p w:rsidR="00954833" w:rsidRPr="00450FC2" w:rsidRDefault="00954833" w:rsidP="003B186B">
            <w:pPr>
              <w:tabs>
                <w:tab w:val="left" w:pos="10206"/>
              </w:tabs>
              <w:spacing w:before="60"/>
              <w:jc w:val="center"/>
              <w:rPr>
                <w:sz w:val="16"/>
                <w:szCs w:val="16"/>
              </w:rPr>
            </w:pPr>
            <w:r w:rsidRPr="00450FC2">
              <w:rPr>
                <w:sz w:val="16"/>
                <w:szCs w:val="16"/>
              </w:rPr>
              <w:t>1240</w:t>
            </w:r>
          </w:p>
        </w:tc>
        <w:tc>
          <w:tcPr>
            <w:tcW w:w="1560" w:type="dxa"/>
            <w:tcBorders>
              <w:left w:val="single" w:sz="12" w:space="0" w:color="auto"/>
            </w:tcBorders>
          </w:tcPr>
          <w:p w:rsidR="00954833" w:rsidRPr="00450FC2" w:rsidRDefault="00954833" w:rsidP="003B186B">
            <w:pPr>
              <w:tabs>
                <w:tab w:val="left" w:pos="10206"/>
              </w:tabs>
              <w:spacing w:before="60"/>
              <w:rPr>
                <w:sz w:val="16"/>
                <w:szCs w:val="16"/>
              </w:rPr>
            </w:pPr>
          </w:p>
        </w:tc>
        <w:tc>
          <w:tcPr>
            <w:tcW w:w="1559" w:type="dxa"/>
          </w:tcPr>
          <w:p w:rsidR="00954833" w:rsidRPr="00450FC2" w:rsidRDefault="00954833" w:rsidP="003B186B">
            <w:pPr>
              <w:tabs>
                <w:tab w:val="left" w:pos="10206"/>
              </w:tabs>
              <w:spacing w:before="60"/>
              <w:rPr>
                <w:sz w:val="16"/>
                <w:szCs w:val="16"/>
              </w:rPr>
            </w:pPr>
          </w:p>
        </w:tc>
        <w:tc>
          <w:tcPr>
            <w:tcW w:w="1523" w:type="dxa"/>
            <w:tcBorders>
              <w:right w:val="single" w:sz="12" w:space="0" w:color="auto"/>
            </w:tcBorders>
          </w:tcPr>
          <w:p w:rsidR="00954833" w:rsidRPr="00450FC2" w:rsidRDefault="00954833" w:rsidP="003B186B">
            <w:pPr>
              <w:tabs>
                <w:tab w:val="left" w:pos="10206"/>
              </w:tabs>
              <w:spacing w:before="60"/>
              <w:rPr>
                <w:sz w:val="16"/>
                <w:szCs w:val="16"/>
              </w:rPr>
            </w:pPr>
          </w:p>
        </w:tc>
      </w:tr>
      <w:tr w:rsidR="00954833" w:rsidRPr="00450FC2" w:rsidTr="003B186B">
        <w:tc>
          <w:tcPr>
            <w:tcW w:w="1242" w:type="dxa"/>
          </w:tcPr>
          <w:p w:rsidR="00954833" w:rsidRPr="00450FC2" w:rsidRDefault="00954833" w:rsidP="003B186B">
            <w:pPr>
              <w:tabs>
                <w:tab w:val="left" w:pos="10206"/>
              </w:tabs>
              <w:spacing w:before="60"/>
              <w:rPr>
                <w:sz w:val="16"/>
                <w:szCs w:val="16"/>
              </w:rPr>
            </w:pPr>
          </w:p>
        </w:tc>
        <w:tc>
          <w:tcPr>
            <w:tcW w:w="3843" w:type="dxa"/>
          </w:tcPr>
          <w:p w:rsidR="00954833" w:rsidRPr="00450FC2" w:rsidRDefault="00954833" w:rsidP="003B186B">
            <w:pPr>
              <w:tabs>
                <w:tab w:val="left" w:pos="10206"/>
              </w:tabs>
              <w:spacing w:before="60" w:line="276" w:lineRule="auto"/>
              <w:rPr>
                <w:sz w:val="16"/>
                <w:szCs w:val="16"/>
              </w:rPr>
            </w:pPr>
            <w:r w:rsidRPr="00450FC2">
              <w:rPr>
                <w:sz w:val="16"/>
                <w:szCs w:val="16"/>
              </w:rPr>
              <w:t>Денежные средства и денежные эквиваленты</w:t>
            </w:r>
          </w:p>
        </w:tc>
        <w:tc>
          <w:tcPr>
            <w:tcW w:w="693" w:type="dxa"/>
            <w:tcBorders>
              <w:right w:val="single" w:sz="12" w:space="0" w:color="auto"/>
            </w:tcBorders>
            <w:vAlign w:val="bottom"/>
          </w:tcPr>
          <w:p w:rsidR="00954833" w:rsidRPr="00450FC2" w:rsidRDefault="00954833" w:rsidP="003B186B">
            <w:pPr>
              <w:tabs>
                <w:tab w:val="left" w:pos="10206"/>
              </w:tabs>
              <w:spacing w:before="60"/>
              <w:jc w:val="center"/>
              <w:rPr>
                <w:sz w:val="16"/>
                <w:szCs w:val="16"/>
              </w:rPr>
            </w:pPr>
            <w:r w:rsidRPr="00450FC2">
              <w:rPr>
                <w:sz w:val="16"/>
                <w:szCs w:val="16"/>
              </w:rPr>
              <w:t>1250</w:t>
            </w:r>
          </w:p>
        </w:tc>
        <w:tc>
          <w:tcPr>
            <w:tcW w:w="1560" w:type="dxa"/>
            <w:tcBorders>
              <w:left w:val="single" w:sz="12" w:space="0" w:color="auto"/>
            </w:tcBorders>
          </w:tcPr>
          <w:p w:rsidR="00954833" w:rsidRPr="00450FC2" w:rsidRDefault="00954833" w:rsidP="003B186B">
            <w:pPr>
              <w:tabs>
                <w:tab w:val="left" w:pos="10206"/>
              </w:tabs>
              <w:spacing w:before="60"/>
              <w:rPr>
                <w:sz w:val="16"/>
                <w:szCs w:val="16"/>
              </w:rPr>
            </w:pPr>
          </w:p>
        </w:tc>
        <w:tc>
          <w:tcPr>
            <w:tcW w:w="1559" w:type="dxa"/>
          </w:tcPr>
          <w:p w:rsidR="00954833" w:rsidRPr="00450FC2" w:rsidRDefault="00954833" w:rsidP="003B186B">
            <w:pPr>
              <w:tabs>
                <w:tab w:val="left" w:pos="10206"/>
              </w:tabs>
              <w:spacing w:before="60"/>
              <w:rPr>
                <w:sz w:val="16"/>
                <w:szCs w:val="16"/>
              </w:rPr>
            </w:pPr>
          </w:p>
        </w:tc>
        <w:tc>
          <w:tcPr>
            <w:tcW w:w="1523" w:type="dxa"/>
            <w:tcBorders>
              <w:right w:val="single" w:sz="12" w:space="0" w:color="auto"/>
            </w:tcBorders>
          </w:tcPr>
          <w:p w:rsidR="00954833" w:rsidRPr="00450FC2" w:rsidRDefault="00954833" w:rsidP="003B186B">
            <w:pPr>
              <w:tabs>
                <w:tab w:val="left" w:pos="10206"/>
              </w:tabs>
              <w:spacing w:before="60"/>
              <w:rPr>
                <w:sz w:val="16"/>
                <w:szCs w:val="16"/>
              </w:rPr>
            </w:pPr>
          </w:p>
        </w:tc>
      </w:tr>
      <w:tr w:rsidR="00954833" w:rsidRPr="00450FC2" w:rsidTr="003B186B">
        <w:tc>
          <w:tcPr>
            <w:tcW w:w="1242" w:type="dxa"/>
          </w:tcPr>
          <w:p w:rsidR="00954833" w:rsidRPr="00450FC2" w:rsidRDefault="00954833" w:rsidP="003B186B">
            <w:pPr>
              <w:tabs>
                <w:tab w:val="left" w:pos="10206"/>
              </w:tabs>
              <w:spacing w:before="60"/>
              <w:rPr>
                <w:sz w:val="16"/>
                <w:szCs w:val="16"/>
              </w:rPr>
            </w:pPr>
          </w:p>
        </w:tc>
        <w:tc>
          <w:tcPr>
            <w:tcW w:w="3843" w:type="dxa"/>
            <w:tcBorders>
              <w:bottom w:val="single" w:sz="12" w:space="0" w:color="auto"/>
            </w:tcBorders>
          </w:tcPr>
          <w:p w:rsidR="00954833" w:rsidRPr="00450FC2" w:rsidRDefault="00954833" w:rsidP="003B186B">
            <w:pPr>
              <w:tabs>
                <w:tab w:val="left" w:pos="10206"/>
              </w:tabs>
              <w:spacing w:before="60" w:line="276" w:lineRule="auto"/>
              <w:rPr>
                <w:sz w:val="16"/>
                <w:szCs w:val="16"/>
              </w:rPr>
            </w:pPr>
            <w:r w:rsidRPr="00450FC2">
              <w:rPr>
                <w:sz w:val="16"/>
                <w:szCs w:val="16"/>
              </w:rPr>
              <w:t>Прочие оборотные активы</w:t>
            </w:r>
          </w:p>
        </w:tc>
        <w:tc>
          <w:tcPr>
            <w:tcW w:w="693" w:type="dxa"/>
            <w:tcBorders>
              <w:bottom w:val="single" w:sz="12" w:space="0" w:color="auto"/>
              <w:right w:val="single" w:sz="12" w:space="0" w:color="auto"/>
            </w:tcBorders>
            <w:vAlign w:val="bottom"/>
          </w:tcPr>
          <w:p w:rsidR="00954833" w:rsidRPr="00450FC2" w:rsidRDefault="00954833" w:rsidP="003B186B">
            <w:pPr>
              <w:tabs>
                <w:tab w:val="left" w:pos="10206"/>
              </w:tabs>
              <w:spacing w:before="60"/>
              <w:jc w:val="center"/>
              <w:rPr>
                <w:sz w:val="16"/>
                <w:szCs w:val="16"/>
              </w:rPr>
            </w:pPr>
            <w:r w:rsidRPr="00450FC2">
              <w:rPr>
                <w:sz w:val="16"/>
                <w:szCs w:val="16"/>
              </w:rPr>
              <w:t>1260</w:t>
            </w:r>
          </w:p>
        </w:tc>
        <w:tc>
          <w:tcPr>
            <w:tcW w:w="1560" w:type="dxa"/>
            <w:tcBorders>
              <w:left w:val="single" w:sz="12" w:space="0" w:color="auto"/>
              <w:bottom w:val="single" w:sz="12" w:space="0" w:color="auto"/>
            </w:tcBorders>
          </w:tcPr>
          <w:p w:rsidR="00954833" w:rsidRPr="00450FC2" w:rsidRDefault="00954833" w:rsidP="003B186B">
            <w:pPr>
              <w:tabs>
                <w:tab w:val="left" w:pos="10206"/>
              </w:tabs>
              <w:spacing w:before="60"/>
              <w:rPr>
                <w:sz w:val="16"/>
                <w:szCs w:val="16"/>
              </w:rPr>
            </w:pPr>
          </w:p>
        </w:tc>
        <w:tc>
          <w:tcPr>
            <w:tcW w:w="1559" w:type="dxa"/>
            <w:tcBorders>
              <w:bottom w:val="single" w:sz="12" w:space="0" w:color="auto"/>
            </w:tcBorders>
          </w:tcPr>
          <w:p w:rsidR="00954833" w:rsidRPr="00450FC2" w:rsidRDefault="00954833" w:rsidP="003B186B">
            <w:pPr>
              <w:tabs>
                <w:tab w:val="left" w:pos="10206"/>
              </w:tabs>
              <w:spacing w:before="60"/>
              <w:rPr>
                <w:sz w:val="16"/>
                <w:szCs w:val="16"/>
              </w:rPr>
            </w:pPr>
          </w:p>
        </w:tc>
        <w:tc>
          <w:tcPr>
            <w:tcW w:w="1523" w:type="dxa"/>
            <w:tcBorders>
              <w:bottom w:val="single" w:sz="12" w:space="0" w:color="auto"/>
              <w:right w:val="single" w:sz="12" w:space="0" w:color="auto"/>
            </w:tcBorders>
          </w:tcPr>
          <w:p w:rsidR="00954833" w:rsidRPr="00450FC2" w:rsidRDefault="00954833" w:rsidP="003B186B">
            <w:pPr>
              <w:tabs>
                <w:tab w:val="left" w:pos="10206"/>
              </w:tabs>
              <w:spacing w:before="60"/>
              <w:rPr>
                <w:sz w:val="16"/>
                <w:szCs w:val="16"/>
              </w:rPr>
            </w:pPr>
          </w:p>
        </w:tc>
      </w:tr>
      <w:tr w:rsidR="00954833" w:rsidRPr="00450FC2" w:rsidTr="003B186B">
        <w:tc>
          <w:tcPr>
            <w:tcW w:w="1242" w:type="dxa"/>
          </w:tcPr>
          <w:p w:rsidR="00954833" w:rsidRPr="00450FC2" w:rsidRDefault="00954833" w:rsidP="003B186B">
            <w:pPr>
              <w:tabs>
                <w:tab w:val="left" w:pos="10206"/>
              </w:tabs>
              <w:spacing w:before="60"/>
              <w:rPr>
                <w:sz w:val="16"/>
                <w:szCs w:val="16"/>
              </w:rPr>
            </w:pPr>
          </w:p>
        </w:tc>
        <w:tc>
          <w:tcPr>
            <w:tcW w:w="3843" w:type="dxa"/>
            <w:tcBorders>
              <w:top w:val="single" w:sz="12" w:space="0" w:color="auto"/>
            </w:tcBorders>
          </w:tcPr>
          <w:p w:rsidR="00954833" w:rsidRPr="00450FC2" w:rsidRDefault="00954833" w:rsidP="003B186B">
            <w:pPr>
              <w:tabs>
                <w:tab w:val="left" w:pos="10206"/>
              </w:tabs>
              <w:spacing w:before="60" w:line="276" w:lineRule="auto"/>
              <w:rPr>
                <w:sz w:val="16"/>
                <w:szCs w:val="16"/>
              </w:rPr>
            </w:pPr>
            <w:r w:rsidRPr="00450FC2">
              <w:rPr>
                <w:sz w:val="16"/>
                <w:szCs w:val="16"/>
              </w:rPr>
              <w:t>Итого по разделу II</w:t>
            </w:r>
          </w:p>
        </w:tc>
        <w:tc>
          <w:tcPr>
            <w:tcW w:w="693" w:type="dxa"/>
            <w:tcBorders>
              <w:top w:val="single" w:sz="12" w:space="0" w:color="auto"/>
              <w:right w:val="single" w:sz="12" w:space="0" w:color="auto"/>
            </w:tcBorders>
            <w:vAlign w:val="bottom"/>
          </w:tcPr>
          <w:p w:rsidR="00954833" w:rsidRPr="00450FC2" w:rsidRDefault="00954833" w:rsidP="003B186B">
            <w:pPr>
              <w:tabs>
                <w:tab w:val="left" w:pos="10206"/>
              </w:tabs>
              <w:spacing w:before="60"/>
              <w:jc w:val="center"/>
              <w:rPr>
                <w:sz w:val="16"/>
                <w:szCs w:val="16"/>
              </w:rPr>
            </w:pPr>
            <w:r w:rsidRPr="00450FC2">
              <w:rPr>
                <w:sz w:val="16"/>
                <w:szCs w:val="16"/>
              </w:rPr>
              <w:t>1200</w:t>
            </w:r>
          </w:p>
        </w:tc>
        <w:tc>
          <w:tcPr>
            <w:tcW w:w="1560" w:type="dxa"/>
            <w:tcBorders>
              <w:top w:val="single" w:sz="12" w:space="0" w:color="auto"/>
              <w:left w:val="single" w:sz="12" w:space="0" w:color="auto"/>
              <w:bottom w:val="single" w:sz="12" w:space="0" w:color="auto"/>
            </w:tcBorders>
          </w:tcPr>
          <w:p w:rsidR="00954833" w:rsidRPr="00450FC2" w:rsidRDefault="00954833" w:rsidP="003B186B">
            <w:pPr>
              <w:tabs>
                <w:tab w:val="left" w:pos="10206"/>
              </w:tabs>
              <w:spacing w:before="60"/>
              <w:rPr>
                <w:sz w:val="16"/>
                <w:szCs w:val="16"/>
              </w:rPr>
            </w:pPr>
          </w:p>
        </w:tc>
        <w:tc>
          <w:tcPr>
            <w:tcW w:w="1559" w:type="dxa"/>
            <w:tcBorders>
              <w:top w:val="single" w:sz="12" w:space="0" w:color="auto"/>
              <w:bottom w:val="single" w:sz="12" w:space="0" w:color="auto"/>
            </w:tcBorders>
          </w:tcPr>
          <w:p w:rsidR="00954833" w:rsidRPr="00450FC2" w:rsidRDefault="00954833" w:rsidP="003B186B">
            <w:pPr>
              <w:tabs>
                <w:tab w:val="left" w:pos="10206"/>
              </w:tabs>
              <w:spacing w:before="60"/>
              <w:rPr>
                <w:sz w:val="16"/>
                <w:szCs w:val="16"/>
              </w:rPr>
            </w:pPr>
          </w:p>
        </w:tc>
        <w:tc>
          <w:tcPr>
            <w:tcW w:w="1523" w:type="dxa"/>
            <w:tcBorders>
              <w:top w:val="single" w:sz="12" w:space="0" w:color="auto"/>
              <w:bottom w:val="single" w:sz="12" w:space="0" w:color="auto"/>
              <w:right w:val="single" w:sz="12" w:space="0" w:color="auto"/>
            </w:tcBorders>
          </w:tcPr>
          <w:p w:rsidR="00954833" w:rsidRPr="00450FC2" w:rsidRDefault="00954833" w:rsidP="003B186B">
            <w:pPr>
              <w:tabs>
                <w:tab w:val="left" w:pos="10206"/>
              </w:tabs>
              <w:spacing w:before="60"/>
              <w:rPr>
                <w:sz w:val="16"/>
                <w:szCs w:val="16"/>
              </w:rPr>
            </w:pPr>
          </w:p>
        </w:tc>
      </w:tr>
      <w:tr w:rsidR="00954833" w:rsidRPr="00450FC2" w:rsidTr="003B186B">
        <w:tc>
          <w:tcPr>
            <w:tcW w:w="1242" w:type="dxa"/>
          </w:tcPr>
          <w:p w:rsidR="00954833" w:rsidRPr="00450FC2" w:rsidRDefault="00954833" w:rsidP="003B186B">
            <w:pPr>
              <w:tabs>
                <w:tab w:val="left" w:pos="10206"/>
              </w:tabs>
              <w:spacing w:before="60"/>
              <w:rPr>
                <w:sz w:val="16"/>
                <w:szCs w:val="16"/>
              </w:rPr>
            </w:pPr>
          </w:p>
        </w:tc>
        <w:tc>
          <w:tcPr>
            <w:tcW w:w="3843" w:type="dxa"/>
          </w:tcPr>
          <w:p w:rsidR="00954833" w:rsidRPr="00450FC2" w:rsidRDefault="00954833" w:rsidP="003B186B">
            <w:pPr>
              <w:tabs>
                <w:tab w:val="left" w:pos="10206"/>
              </w:tabs>
              <w:spacing w:before="60"/>
              <w:rPr>
                <w:sz w:val="16"/>
                <w:szCs w:val="16"/>
              </w:rPr>
            </w:pPr>
            <w:r w:rsidRPr="00450FC2">
              <w:rPr>
                <w:b/>
                <w:bCs/>
                <w:sz w:val="16"/>
                <w:szCs w:val="16"/>
              </w:rPr>
              <w:t>БАЛАНС</w:t>
            </w:r>
          </w:p>
        </w:tc>
        <w:tc>
          <w:tcPr>
            <w:tcW w:w="693" w:type="dxa"/>
            <w:tcBorders>
              <w:right w:val="single" w:sz="12" w:space="0" w:color="auto"/>
            </w:tcBorders>
            <w:vAlign w:val="bottom"/>
          </w:tcPr>
          <w:p w:rsidR="00954833" w:rsidRPr="00450FC2" w:rsidRDefault="00954833" w:rsidP="003B186B">
            <w:pPr>
              <w:tabs>
                <w:tab w:val="left" w:pos="10206"/>
              </w:tabs>
              <w:spacing w:before="60"/>
              <w:jc w:val="center"/>
              <w:rPr>
                <w:sz w:val="16"/>
                <w:szCs w:val="16"/>
              </w:rPr>
            </w:pPr>
            <w:r w:rsidRPr="00450FC2">
              <w:rPr>
                <w:sz w:val="16"/>
                <w:szCs w:val="16"/>
              </w:rPr>
              <w:t>1600</w:t>
            </w:r>
          </w:p>
        </w:tc>
        <w:tc>
          <w:tcPr>
            <w:tcW w:w="1560" w:type="dxa"/>
            <w:tcBorders>
              <w:top w:val="single" w:sz="12" w:space="0" w:color="auto"/>
              <w:left w:val="single" w:sz="12" w:space="0" w:color="auto"/>
              <w:bottom w:val="single" w:sz="12" w:space="0" w:color="auto"/>
            </w:tcBorders>
          </w:tcPr>
          <w:p w:rsidR="00954833" w:rsidRPr="00450FC2" w:rsidRDefault="00954833" w:rsidP="003B186B">
            <w:pPr>
              <w:tabs>
                <w:tab w:val="left" w:pos="10206"/>
              </w:tabs>
              <w:spacing w:before="60"/>
              <w:rPr>
                <w:sz w:val="16"/>
                <w:szCs w:val="16"/>
              </w:rPr>
            </w:pPr>
          </w:p>
        </w:tc>
        <w:tc>
          <w:tcPr>
            <w:tcW w:w="1559" w:type="dxa"/>
            <w:tcBorders>
              <w:top w:val="single" w:sz="12" w:space="0" w:color="auto"/>
              <w:bottom w:val="single" w:sz="12" w:space="0" w:color="auto"/>
            </w:tcBorders>
          </w:tcPr>
          <w:p w:rsidR="00954833" w:rsidRPr="00450FC2" w:rsidRDefault="00954833" w:rsidP="003B186B">
            <w:pPr>
              <w:tabs>
                <w:tab w:val="left" w:pos="10206"/>
              </w:tabs>
              <w:spacing w:before="60"/>
              <w:rPr>
                <w:sz w:val="16"/>
                <w:szCs w:val="16"/>
              </w:rPr>
            </w:pPr>
          </w:p>
        </w:tc>
        <w:tc>
          <w:tcPr>
            <w:tcW w:w="1523" w:type="dxa"/>
            <w:tcBorders>
              <w:top w:val="single" w:sz="12" w:space="0" w:color="auto"/>
              <w:bottom w:val="single" w:sz="12" w:space="0" w:color="auto"/>
              <w:right w:val="single" w:sz="12" w:space="0" w:color="auto"/>
            </w:tcBorders>
          </w:tcPr>
          <w:p w:rsidR="00954833" w:rsidRPr="00450FC2" w:rsidRDefault="00954833" w:rsidP="003B186B">
            <w:pPr>
              <w:tabs>
                <w:tab w:val="left" w:pos="10206"/>
              </w:tabs>
              <w:spacing w:before="60"/>
              <w:rPr>
                <w:sz w:val="16"/>
                <w:szCs w:val="16"/>
              </w:rPr>
            </w:pPr>
          </w:p>
        </w:tc>
      </w:tr>
    </w:tbl>
    <w:p w:rsidR="003B186B" w:rsidRPr="00B00399" w:rsidRDefault="00B00399" w:rsidP="003B186B">
      <w:pPr>
        <w:widowControl w:val="0"/>
        <w:autoSpaceDE w:val="0"/>
        <w:autoSpaceDN w:val="0"/>
        <w:adjustRightInd w:val="0"/>
        <w:spacing w:after="150"/>
        <w:jc w:val="center"/>
        <w:rPr>
          <w:b/>
          <w:sz w:val="27"/>
          <w:szCs w:val="27"/>
        </w:rPr>
      </w:pPr>
      <w:r w:rsidRPr="00B00399">
        <w:rPr>
          <w:b/>
          <w:bCs/>
          <w:sz w:val="27"/>
          <w:szCs w:val="27"/>
        </w:rPr>
        <w:t>Бухгалтерский баланс, с примером заполнения - общие положения</w:t>
      </w:r>
    </w:p>
    <w:p w:rsidR="003B186B" w:rsidRDefault="003B186B" w:rsidP="003B186B">
      <w:pPr>
        <w:widowControl w:val="0"/>
        <w:autoSpaceDE w:val="0"/>
        <w:autoSpaceDN w:val="0"/>
        <w:adjustRightInd w:val="0"/>
        <w:spacing w:after="150"/>
        <w:jc w:val="both"/>
      </w:pPr>
      <w:r>
        <w:rPr>
          <w:b/>
          <w:bCs/>
        </w:rPr>
        <w:t>Одним из основных документов бухгалтерской отчетности является бухгалтерский баланс. О том, что представляет собой данный документ, а также как он заполняется, мы и расскажем в этой статье.</w:t>
      </w:r>
    </w:p>
    <w:p w:rsidR="003B186B" w:rsidRDefault="003B186B" w:rsidP="003B186B">
      <w:pPr>
        <w:widowControl w:val="0"/>
        <w:autoSpaceDE w:val="0"/>
        <w:autoSpaceDN w:val="0"/>
        <w:adjustRightInd w:val="0"/>
      </w:pPr>
    </w:p>
    <w:p w:rsidR="003B186B" w:rsidRDefault="003B186B" w:rsidP="003B186B">
      <w:pPr>
        <w:widowControl w:val="0"/>
        <w:autoSpaceDE w:val="0"/>
        <w:autoSpaceDN w:val="0"/>
        <w:adjustRightInd w:val="0"/>
        <w:spacing w:after="150"/>
        <w:jc w:val="both"/>
      </w:pPr>
      <w:r>
        <w:t>Для того чтобы руководить организацией (предприятием) необходимо иметь информацию о ее хозяйственной деятельности, которая, прежде всего, отражается в хозяйственных средствах организации, их составе, источниках, а также целевом назначении. Все указанные сведения можно увидеть в отчетности экономического субъекта.</w:t>
      </w:r>
    </w:p>
    <w:p w:rsidR="003B186B" w:rsidRDefault="003B186B" w:rsidP="003B186B">
      <w:pPr>
        <w:widowControl w:val="0"/>
        <w:autoSpaceDE w:val="0"/>
        <w:autoSpaceDN w:val="0"/>
        <w:adjustRightInd w:val="0"/>
        <w:spacing w:after="150"/>
        <w:jc w:val="both"/>
      </w:pPr>
      <w:r>
        <w:t xml:space="preserve">Основным документом бухгалтерской отчетности является бухгалтерский баланс, который представляет собой совокупность показателей, отражающих полную картину финансового и хозяйственного состояния организации на определенную дату, чаще всего на конец календарного года. Это следует из Федерального закона </w:t>
      </w:r>
      <w:hyperlink r:id="rId10" w:anchor="l0" w:history="1">
        <w:r>
          <w:rPr>
            <w:u w:val="single"/>
          </w:rPr>
          <w:t>от 06.12.2011 г. N 402-ФЗ</w:t>
        </w:r>
      </w:hyperlink>
      <w:r>
        <w:t xml:space="preserve"> "О бухгалтерском учете" (далее - Закон N 402-ФЗ), а также </w:t>
      </w:r>
      <w:hyperlink r:id="rId11" w:anchor="l2" w:history="1">
        <w:r>
          <w:rPr>
            <w:u w:val="single"/>
          </w:rPr>
          <w:t>Положения</w:t>
        </w:r>
      </w:hyperlink>
      <w:r>
        <w:t xml:space="preserve"> по бухгалтерскому учету "Бухгалтерская отчетность организации" (ПБУ 4/99), утвержденного Приказом Минфина России от 06.07.1999 г. N 43н (далее - ПБУ 4/99).</w:t>
      </w:r>
    </w:p>
    <w:p w:rsidR="003B186B" w:rsidRDefault="003B186B" w:rsidP="003B186B">
      <w:pPr>
        <w:widowControl w:val="0"/>
        <w:autoSpaceDE w:val="0"/>
        <w:autoSpaceDN w:val="0"/>
        <w:adjustRightInd w:val="0"/>
        <w:spacing w:after="150"/>
        <w:jc w:val="both"/>
      </w:pPr>
      <w:r>
        <w:t>Бухгалтерский баланс составляется и представляется организациями вместе с другими документами бухгалтерской отчетности.</w:t>
      </w:r>
    </w:p>
    <w:p w:rsidR="003B186B" w:rsidRDefault="003B186B" w:rsidP="003B186B">
      <w:pPr>
        <w:widowControl w:val="0"/>
        <w:autoSpaceDE w:val="0"/>
        <w:autoSpaceDN w:val="0"/>
        <w:adjustRightInd w:val="0"/>
        <w:spacing w:after="150"/>
        <w:jc w:val="both"/>
      </w:pPr>
      <w:r>
        <w:t xml:space="preserve">Так, в соответствии с пунктами </w:t>
      </w:r>
      <w:hyperlink r:id="rId12" w:anchor="l360" w:history="1">
        <w:r>
          <w:rPr>
            <w:u w:val="single"/>
          </w:rPr>
          <w:t>1</w:t>
        </w:r>
      </w:hyperlink>
      <w:r>
        <w:t xml:space="preserve">, </w:t>
      </w:r>
      <w:hyperlink r:id="rId13" w:anchor="l268" w:history="1">
        <w:r>
          <w:rPr>
            <w:u w:val="single"/>
          </w:rPr>
          <w:t>2</w:t>
        </w:r>
      </w:hyperlink>
      <w:r>
        <w:t xml:space="preserve"> статьи 18 Закона N 402-ФЗ организациями, за исключением организаций государственного сектора и Центрального банка Российской Федерации, должен быть представлен обязательный экземпляр годовой бухгалтерской (финансовой) отчетности, в том числе бухгалтерский баланс в орган государственной статистики по месту государственной регистрации. Причем представить данный экземпляр необходимо не позднее 3-х месяцев после окончания отчетного периода, а если отчетность подлежит обязательному аудиту, то обязательный экземпляр должен быть представлен вместе с аудиторским заключением либо не позднее 10 рабочих дней со дня, следующего за датой аудиторского заключения, но не позднее 31 декабря года, следующего за отчетным годом.</w:t>
      </w:r>
    </w:p>
    <w:p w:rsidR="003B186B" w:rsidRDefault="003B186B" w:rsidP="003B186B">
      <w:pPr>
        <w:widowControl w:val="0"/>
        <w:autoSpaceDE w:val="0"/>
        <w:autoSpaceDN w:val="0"/>
        <w:adjustRightInd w:val="0"/>
        <w:spacing w:after="150"/>
        <w:jc w:val="both"/>
      </w:pPr>
      <w:r>
        <w:t xml:space="preserve">Порядок представления обязательного экземпляра бухгалтерской (финансовой) отчетности </w:t>
      </w:r>
      <w:r>
        <w:lastRenderedPageBreak/>
        <w:t xml:space="preserve">утвержден Приказом Росстата </w:t>
      </w:r>
      <w:hyperlink r:id="rId14" w:anchor="l0" w:history="1">
        <w:r>
          <w:rPr>
            <w:u w:val="single"/>
          </w:rPr>
          <w:t>от 31.03.2014 г. N 220</w:t>
        </w:r>
      </w:hyperlink>
      <w:r>
        <w:t xml:space="preserve"> "Об утверждении Порядка представления обязательного экземпляра бухгалтерской (финансовой) отчетности".</w:t>
      </w:r>
    </w:p>
    <w:p w:rsidR="003B186B" w:rsidRDefault="003B186B" w:rsidP="003B186B">
      <w:pPr>
        <w:widowControl w:val="0"/>
        <w:autoSpaceDE w:val="0"/>
        <w:autoSpaceDN w:val="0"/>
        <w:adjustRightInd w:val="0"/>
        <w:spacing w:after="150"/>
        <w:jc w:val="both"/>
      </w:pPr>
      <w:r>
        <w:t xml:space="preserve">Также организации обязаны не позднее 3-х месяцев после окончания отчетного года представлять годовую бухгалтерскую (финансовую) отчетность в налоговый орган по месту своего нахождения, за исключением случаев, когда организация в соответствии с Законом </w:t>
      </w:r>
      <w:hyperlink r:id="rId15" w:anchor="l0" w:history="1">
        <w:r>
          <w:rPr>
            <w:u w:val="single"/>
          </w:rPr>
          <w:t>N 402-ФЗ</w:t>
        </w:r>
      </w:hyperlink>
      <w:r>
        <w:t xml:space="preserve"> не обязана вести бухгалтерский учет или является религиозной организацией, у которой за отчетные (налоговые) периоды календарного года не возникало обязанности по уплате налогов и сборов. На это указывает подпункт 5 пункта 1 статьи 23 Налогового кодекса Российской Федерации и подтверждает Минфин России в Письмах </w:t>
      </w:r>
      <w:hyperlink r:id="rId16" w:anchor="l0" w:history="1">
        <w:r>
          <w:rPr>
            <w:u w:val="single"/>
          </w:rPr>
          <w:t>от 04.03.2015 г. N 03-02-07/1/11378</w:t>
        </w:r>
      </w:hyperlink>
      <w:r>
        <w:t xml:space="preserve">, </w:t>
      </w:r>
      <w:hyperlink r:id="rId17" w:anchor="l0" w:history="1">
        <w:r>
          <w:rPr>
            <w:u w:val="single"/>
          </w:rPr>
          <w:t>от 23.06.2016 г. N 03-02-08/36474</w:t>
        </w:r>
      </w:hyperlink>
      <w:r>
        <w:t>.</w:t>
      </w:r>
    </w:p>
    <w:p w:rsidR="003B186B" w:rsidRDefault="003B186B" w:rsidP="003B186B">
      <w:pPr>
        <w:widowControl w:val="0"/>
        <w:autoSpaceDE w:val="0"/>
        <w:autoSpaceDN w:val="0"/>
        <w:adjustRightInd w:val="0"/>
      </w:pPr>
    </w:p>
    <w:p w:rsidR="003B186B" w:rsidRDefault="003B186B" w:rsidP="003B186B">
      <w:pPr>
        <w:widowControl w:val="0"/>
        <w:autoSpaceDE w:val="0"/>
        <w:autoSpaceDN w:val="0"/>
        <w:adjustRightInd w:val="0"/>
        <w:spacing w:after="150"/>
        <w:jc w:val="both"/>
      </w:pPr>
      <w:r>
        <w:t xml:space="preserve">Форма бухгалтерского баланса организации (за исключением кредитных организаций, государственных (муниципальных) учреждений) (форма ОКУД </w:t>
      </w:r>
      <w:hyperlink r:id="rId18" w:anchor="l15" w:history="1">
        <w:r>
          <w:rPr>
            <w:u w:val="single"/>
          </w:rPr>
          <w:t>0710001</w:t>
        </w:r>
      </w:hyperlink>
      <w:r>
        <w:t>) утверждена Приказом Минфина России от 02.07.2010 г. N 66н "О формах бухгалтерской отчетности организаций" (далее - Приказ N 66н).</w:t>
      </w:r>
    </w:p>
    <w:p w:rsidR="003B186B" w:rsidRDefault="003B186B" w:rsidP="003B186B">
      <w:pPr>
        <w:widowControl w:val="0"/>
        <w:autoSpaceDE w:val="0"/>
        <w:autoSpaceDN w:val="0"/>
        <w:adjustRightInd w:val="0"/>
        <w:spacing w:after="150"/>
        <w:jc w:val="both"/>
      </w:pPr>
      <w:r>
        <w:t xml:space="preserve">Как следует из формы ОКУД </w:t>
      </w:r>
      <w:hyperlink r:id="rId19" w:anchor="l15" w:history="1">
        <w:r>
          <w:rPr>
            <w:u w:val="single"/>
          </w:rPr>
          <w:t>0710001</w:t>
        </w:r>
      </w:hyperlink>
      <w:r>
        <w:t>, бухгалтерский баланс состоит из двух частей: актива и пассива.</w:t>
      </w:r>
    </w:p>
    <w:p w:rsidR="003B186B" w:rsidRDefault="003B186B" w:rsidP="003B186B">
      <w:pPr>
        <w:widowControl w:val="0"/>
        <w:autoSpaceDE w:val="0"/>
        <w:autoSpaceDN w:val="0"/>
        <w:adjustRightInd w:val="0"/>
        <w:spacing w:after="150"/>
        <w:jc w:val="both"/>
      </w:pPr>
      <w:r>
        <w:t xml:space="preserve">При этом </w:t>
      </w:r>
      <w:r>
        <w:rPr>
          <w:b/>
          <w:bCs/>
        </w:rPr>
        <w:t>актив баланса</w:t>
      </w:r>
      <w:r>
        <w:t>, отражающий состав и размещение хозяйственных средств организации, включает в себя следующие разделы:</w:t>
      </w:r>
    </w:p>
    <w:p w:rsidR="003B186B" w:rsidRDefault="003B186B" w:rsidP="003B186B">
      <w:pPr>
        <w:widowControl w:val="0"/>
        <w:autoSpaceDE w:val="0"/>
        <w:autoSpaceDN w:val="0"/>
        <w:adjustRightInd w:val="0"/>
        <w:spacing w:after="150"/>
        <w:jc w:val="both"/>
      </w:pPr>
      <w:r>
        <w:rPr>
          <w:b/>
          <w:bCs/>
        </w:rPr>
        <w:t>I "Внеоборотные активы"</w:t>
      </w:r>
      <w:r>
        <w:t>, в состав которого входят:</w:t>
      </w:r>
    </w:p>
    <w:p w:rsidR="003B186B" w:rsidRDefault="003B186B" w:rsidP="003B186B">
      <w:pPr>
        <w:widowControl w:val="0"/>
        <w:autoSpaceDE w:val="0"/>
        <w:autoSpaceDN w:val="0"/>
        <w:adjustRightInd w:val="0"/>
        <w:spacing w:after="150"/>
        <w:jc w:val="both"/>
      </w:pPr>
      <w:r>
        <w:t>- нематериальные активы;</w:t>
      </w:r>
    </w:p>
    <w:p w:rsidR="003B186B" w:rsidRDefault="003B186B" w:rsidP="003B186B">
      <w:pPr>
        <w:widowControl w:val="0"/>
        <w:autoSpaceDE w:val="0"/>
        <w:autoSpaceDN w:val="0"/>
        <w:adjustRightInd w:val="0"/>
        <w:spacing w:after="150"/>
        <w:jc w:val="both"/>
      </w:pPr>
      <w:r>
        <w:t>- результаты исследований и разработок;</w:t>
      </w:r>
    </w:p>
    <w:p w:rsidR="003B186B" w:rsidRDefault="003B186B" w:rsidP="003B186B">
      <w:pPr>
        <w:widowControl w:val="0"/>
        <w:autoSpaceDE w:val="0"/>
        <w:autoSpaceDN w:val="0"/>
        <w:adjustRightInd w:val="0"/>
        <w:spacing w:after="150"/>
        <w:jc w:val="both"/>
      </w:pPr>
      <w:r>
        <w:t>- нематериальные поисковые активы;</w:t>
      </w:r>
    </w:p>
    <w:p w:rsidR="003B186B" w:rsidRDefault="003B186B" w:rsidP="003B186B">
      <w:pPr>
        <w:widowControl w:val="0"/>
        <w:autoSpaceDE w:val="0"/>
        <w:autoSpaceDN w:val="0"/>
        <w:adjustRightInd w:val="0"/>
        <w:spacing w:after="150"/>
        <w:jc w:val="both"/>
      </w:pPr>
      <w:r>
        <w:t>- материальные поисковые активы;</w:t>
      </w:r>
    </w:p>
    <w:p w:rsidR="003B186B" w:rsidRDefault="003B186B" w:rsidP="003B186B">
      <w:pPr>
        <w:widowControl w:val="0"/>
        <w:autoSpaceDE w:val="0"/>
        <w:autoSpaceDN w:val="0"/>
        <w:adjustRightInd w:val="0"/>
        <w:spacing w:after="150"/>
        <w:jc w:val="both"/>
      </w:pPr>
      <w:r>
        <w:t>- основные средства;</w:t>
      </w:r>
    </w:p>
    <w:p w:rsidR="003B186B" w:rsidRDefault="003B186B" w:rsidP="003B186B">
      <w:pPr>
        <w:widowControl w:val="0"/>
        <w:autoSpaceDE w:val="0"/>
        <w:autoSpaceDN w:val="0"/>
        <w:adjustRightInd w:val="0"/>
        <w:spacing w:after="150"/>
        <w:jc w:val="both"/>
      </w:pPr>
      <w:r>
        <w:t>- доходные вложения в материальные ценности;</w:t>
      </w:r>
    </w:p>
    <w:p w:rsidR="003B186B" w:rsidRDefault="003B186B" w:rsidP="003B186B">
      <w:pPr>
        <w:widowControl w:val="0"/>
        <w:autoSpaceDE w:val="0"/>
        <w:autoSpaceDN w:val="0"/>
        <w:adjustRightInd w:val="0"/>
        <w:spacing w:after="150"/>
        <w:jc w:val="both"/>
      </w:pPr>
      <w:r>
        <w:t>- финансовые вложения (отметим, что речь идет о финансовых вложениях организации, срок обращения (погашения) которых превышает 12 месяцев);</w:t>
      </w:r>
    </w:p>
    <w:p w:rsidR="003B186B" w:rsidRDefault="003B186B" w:rsidP="003B186B">
      <w:pPr>
        <w:widowControl w:val="0"/>
        <w:autoSpaceDE w:val="0"/>
        <w:autoSpaceDN w:val="0"/>
        <w:adjustRightInd w:val="0"/>
        <w:spacing w:after="150"/>
        <w:jc w:val="both"/>
      </w:pPr>
      <w:r>
        <w:t>- отложенные налоговые активы;</w:t>
      </w:r>
    </w:p>
    <w:p w:rsidR="003B186B" w:rsidRDefault="003B186B" w:rsidP="003B186B">
      <w:pPr>
        <w:widowControl w:val="0"/>
        <w:autoSpaceDE w:val="0"/>
        <w:autoSpaceDN w:val="0"/>
        <w:adjustRightInd w:val="0"/>
        <w:spacing w:after="150"/>
        <w:jc w:val="both"/>
      </w:pPr>
      <w:r>
        <w:t>- прочие внеоборотные активы.</w:t>
      </w:r>
    </w:p>
    <w:p w:rsidR="003B186B" w:rsidRDefault="003B186B" w:rsidP="003B186B">
      <w:pPr>
        <w:widowControl w:val="0"/>
        <w:autoSpaceDE w:val="0"/>
        <w:autoSpaceDN w:val="0"/>
        <w:adjustRightInd w:val="0"/>
      </w:pPr>
    </w:p>
    <w:p w:rsidR="003B186B" w:rsidRDefault="003B186B" w:rsidP="003B186B">
      <w:pPr>
        <w:widowControl w:val="0"/>
        <w:autoSpaceDE w:val="0"/>
        <w:autoSpaceDN w:val="0"/>
        <w:adjustRightInd w:val="0"/>
        <w:spacing w:after="150"/>
        <w:jc w:val="both"/>
      </w:pPr>
      <w:r>
        <w:rPr>
          <w:b/>
          <w:bCs/>
        </w:rPr>
        <w:t>II "Оборотные активы"</w:t>
      </w:r>
      <w:r>
        <w:t>, в состав которого входят:</w:t>
      </w:r>
    </w:p>
    <w:p w:rsidR="003B186B" w:rsidRDefault="003B186B" w:rsidP="003B186B">
      <w:pPr>
        <w:widowControl w:val="0"/>
        <w:autoSpaceDE w:val="0"/>
        <w:autoSpaceDN w:val="0"/>
        <w:adjustRightInd w:val="0"/>
        <w:spacing w:after="150"/>
        <w:jc w:val="both"/>
      </w:pPr>
      <w:r>
        <w:t>- запасы;</w:t>
      </w:r>
    </w:p>
    <w:p w:rsidR="003B186B" w:rsidRDefault="003B186B" w:rsidP="003B186B">
      <w:pPr>
        <w:widowControl w:val="0"/>
        <w:autoSpaceDE w:val="0"/>
        <w:autoSpaceDN w:val="0"/>
        <w:adjustRightInd w:val="0"/>
        <w:spacing w:after="150"/>
        <w:jc w:val="both"/>
      </w:pPr>
      <w:r>
        <w:t>- налог на добавленную стоимость по приобретенным ценностям;</w:t>
      </w:r>
    </w:p>
    <w:p w:rsidR="003B186B" w:rsidRDefault="003B186B" w:rsidP="003B186B">
      <w:pPr>
        <w:widowControl w:val="0"/>
        <w:autoSpaceDE w:val="0"/>
        <w:autoSpaceDN w:val="0"/>
        <w:adjustRightInd w:val="0"/>
        <w:spacing w:after="150"/>
        <w:jc w:val="both"/>
      </w:pPr>
      <w:r>
        <w:t>- дебиторская задолженность;</w:t>
      </w:r>
    </w:p>
    <w:p w:rsidR="003B186B" w:rsidRDefault="003B186B" w:rsidP="003B186B">
      <w:pPr>
        <w:widowControl w:val="0"/>
        <w:autoSpaceDE w:val="0"/>
        <w:autoSpaceDN w:val="0"/>
        <w:adjustRightInd w:val="0"/>
        <w:spacing w:after="150"/>
        <w:jc w:val="both"/>
      </w:pPr>
      <w:r>
        <w:t>- финансовые вложения (за исключением денежных эквивалентов) (отметим, что речь идет о финансовых вложениях организации, срок обращения (погашения) которых не превышает 12 месяцев);</w:t>
      </w:r>
    </w:p>
    <w:p w:rsidR="003B186B" w:rsidRDefault="003B186B" w:rsidP="003B186B">
      <w:pPr>
        <w:widowControl w:val="0"/>
        <w:autoSpaceDE w:val="0"/>
        <w:autoSpaceDN w:val="0"/>
        <w:adjustRightInd w:val="0"/>
        <w:spacing w:after="150"/>
        <w:jc w:val="both"/>
      </w:pPr>
      <w:r>
        <w:t>- денежные средства и денежные эквиваленты;</w:t>
      </w:r>
    </w:p>
    <w:p w:rsidR="003B186B" w:rsidRDefault="003B186B" w:rsidP="003B186B">
      <w:pPr>
        <w:widowControl w:val="0"/>
        <w:autoSpaceDE w:val="0"/>
        <w:autoSpaceDN w:val="0"/>
        <w:adjustRightInd w:val="0"/>
        <w:spacing w:after="150"/>
        <w:jc w:val="both"/>
      </w:pPr>
      <w:r>
        <w:t>- прочие оборотные активы.</w:t>
      </w:r>
    </w:p>
    <w:p w:rsidR="003B186B" w:rsidRDefault="003B186B" w:rsidP="003B186B">
      <w:pPr>
        <w:widowControl w:val="0"/>
        <w:autoSpaceDE w:val="0"/>
        <w:autoSpaceDN w:val="0"/>
        <w:adjustRightInd w:val="0"/>
      </w:pPr>
    </w:p>
    <w:p w:rsidR="003B186B" w:rsidRDefault="003B186B" w:rsidP="003B186B">
      <w:pPr>
        <w:widowControl w:val="0"/>
        <w:autoSpaceDE w:val="0"/>
        <w:autoSpaceDN w:val="0"/>
        <w:adjustRightInd w:val="0"/>
        <w:spacing w:after="150"/>
        <w:jc w:val="both"/>
      </w:pPr>
      <w:r>
        <w:rPr>
          <w:b/>
          <w:bCs/>
        </w:rPr>
        <w:t>Пассив баланса</w:t>
      </w:r>
      <w:r>
        <w:t>, отражающий источники образования хозяйственных средств организации и их целевое использование, включает в себя 3 раздела, а именно:</w:t>
      </w:r>
    </w:p>
    <w:p w:rsidR="003B186B" w:rsidRDefault="003B186B" w:rsidP="003B186B">
      <w:pPr>
        <w:widowControl w:val="0"/>
        <w:autoSpaceDE w:val="0"/>
        <w:autoSpaceDN w:val="0"/>
        <w:adjustRightInd w:val="0"/>
        <w:spacing w:after="150"/>
        <w:jc w:val="both"/>
      </w:pPr>
      <w:r>
        <w:rPr>
          <w:b/>
          <w:bCs/>
        </w:rPr>
        <w:t>III "Капитал и резервы"</w:t>
      </w:r>
      <w:r>
        <w:t>. В состав этого раздела входят:</w:t>
      </w:r>
    </w:p>
    <w:p w:rsidR="003B186B" w:rsidRDefault="003B186B" w:rsidP="003B186B">
      <w:pPr>
        <w:widowControl w:val="0"/>
        <w:autoSpaceDE w:val="0"/>
        <w:autoSpaceDN w:val="0"/>
        <w:adjustRightInd w:val="0"/>
        <w:spacing w:after="150"/>
        <w:jc w:val="both"/>
      </w:pPr>
      <w:r>
        <w:lastRenderedPageBreak/>
        <w:t>- уставный капитал (складочный капитал, уставный фонд, вклады товарищей);</w:t>
      </w:r>
    </w:p>
    <w:p w:rsidR="003B186B" w:rsidRDefault="003B186B" w:rsidP="003B186B">
      <w:pPr>
        <w:widowControl w:val="0"/>
        <w:autoSpaceDE w:val="0"/>
        <w:autoSpaceDN w:val="0"/>
        <w:adjustRightInd w:val="0"/>
        <w:spacing w:after="150"/>
        <w:jc w:val="both"/>
      </w:pPr>
      <w:r>
        <w:t>- собственные акции, выкупленные у акционеров;</w:t>
      </w:r>
    </w:p>
    <w:p w:rsidR="003B186B" w:rsidRDefault="003B186B" w:rsidP="003B186B">
      <w:pPr>
        <w:widowControl w:val="0"/>
        <w:autoSpaceDE w:val="0"/>
        <w:autoSpaceDN w:val="0"/>
        <w:adjustRightInd w:val="0"/>
        <w:spacing w:after="150"/>
        <w:jc w:val="both"/>
      </w:pPr>
      <w:r>
        <w:t>- переоценка внеоборотных активов;</w:t>
      </w:r>
    </w:p>
    <w:p w:rsidR="003B186B" w:rsidRDefault="003B186B" w:rsidP="003B186B">
      <w:pPr>
        <w:widowControl w:val="0"/>
        <w:autoSpaceDE w:val="0"/>
        <w:autoSpaceDN w:val="0"/>
        <w:adjustRightInd w:val="0"/>
        <w:spacing w:after="150"/>
        <w:jc w:val="both"/>
      </w:pPr>
      <w:r>
        <w:t>- добавочный капитал (без переоценки);</w:t>
      </w:r>
    </w:p>
    <w:p w:rsidR="003B186B" w:rsidRDefault="003B186B" w:rsidP="003B186B">
      <w:pPr>
        <w:widowControl w:val="0"/>
        <w:autoSpaceDE w:val="0"/>
        <w:autoSpaceDN w:val="0"/>
        <w:adjustRightInd w:val="0"/>
        <w:spacing w:after="150"/>
        <w:jc w:val="both"/>
      </w:pPr>
      <w:r>
        <w:t>- резервный капитал;</w:t>
      </w:r>
    </w:p>
    <w:p w:rsidR="003B186B" w:rsidRDefault="003B186B" w:rsidP="003B186B">
      <w:pPr>
        <w:widowControl w:val="0"/>
        <w:autoSpaceDE w:val="0"/>
        <w:autoSpaceDN w:val="0"/>
        <w:adjustRightInd w:val="0"/>
        <w:spacing w:after="150"/>
        <w:jc w:val="both"/>
      </w:pPr>
      <w:r>
        <w:t>- нераспределенная прибыль (непокрытый убыток).</w:t>
      </w:r>
    </w:p>
    <w:p w:rsidR="003B186B" w:rsidRDefault="003B186B" w:rsidP="003B186B">
      <w:pPr>
        <w:widowControl w:val="0"/>
        <w:autoSpaceDE w:val="0"/>
        <w:autoSpaceDN w:val="0"/>
        <w:adjustRightInd w:val="0"/>
        <w:spacing w:after="150"/>
        <w:jc w:val="both"/>
      </w:pPr>
      <w:r>
        <w:t>Обратите внимание, что некоммерческие организации должны именовать раздел "Капитал и резервы", как раздел "Целевое финансирование" (</w:t>
      </w:r>
      <w:hyperlink r:id="rId20" w:anchor="l26" w:history="1">
        <w:r>
          <w:rPr>
            <w:u w:val="single"/>
          </w:rPr>
          <w:t>Примечание 6</w:t>
        </w:r>
      </w:hyperlink>
      <w:r>
        <w:t xml:space="preserve"> к Приказу N 66н). При этом вместо показателей "Уставный капитал (складочный капитал, уставный фонд, вклады товарищей)", "Собственные акции, выкупленные у акционеров", "Добавочный капитал", "Резервный капитал" и "Нераспределенная прибыль (непокрытый убыток)" некоммерческие организации должны включить показатели "Паевой фонд", "Целевой капитал", "Целевые средства", "Фонд недвижимого и особо ценного движимого имущества", "Резервный и иные целевые фонды" (в зависимости от формы некоммерческой организации и источников формирования имущества).</w:t>
      </w:r>
    </w:p>
    <w:p w:rsidR="003B186B" w:rsidRDefault="003B186B" w:rsidP="003B186B">
      <w:pPr>
        <w:widowControl w:val="0"/>
        <w:autoSpaceDE w:val="0"/>
        <w:autoSpaceDN w:val="0"/>
        <w:adjustRightInd w:val="0"/>
      </w:pPr>
    </w:p>
    <w:p w:rsidR="003B186B" w:rsidRDefault="003B186B" w:rsidP="003B186B">
      <w:pPr>
        <w:widowControl w:val="0"/>
        <w:autoSpaceDE w:val="0"/>
        <w:autoSpaceDN w:val="0"/>
        <w:adjustRightInd w:val="0"/>
        <w:spacing w:after="150"/>
        <w:jc w:val="both"/>
      </w:pPr>
      <w:r>
        <w:rPr>
          <w:b/>
          <w:bCs/>
        </w:rPr>
        <w:t>IV "Долгосрочные обязательства"</w:t>
      </w:r>
      <w:r>
        <w:t>, где указываются обязательства организации, срок погашения которых на отчетную дату превышает 12 месяцев. К долгосрочным обязательствам относятся:</w:t>
      </w:r>
    </w:p>
    <w:p w:rsidR="003B186B" w:rsidRDefault="003B186B" w:rsidP="003B186B">
      <w:pPr>
        <w:widowControl w:val="0"/>
        <w:autoSpaceDE w:val="0"/>
        <w:autoSpaceDN w:val="0"/>
        <w:adjustRightInd w:val="0"/>
        <w:spacing w:after="150"/>
        <w:jc w:val="both"/>
      </w:pPr>
      <w:r>
        <w:t>- заемные средства;</w:t>
      </w:r>
    </w:p>
    <w:p w:rsidR="003B186B" w:rsidRDefault="003B186B" w:rsidP="003B186B">
      <w:pPr>
        <w:widowControl w:val="0"/>
        <w:autoSpaceDE w:val="0"/>
        <w:autoSpaceDN w:val="0"/>
        <w:adjustRightInd w:val="0"/>
        <w:spacing w:after="150"/>
        <w:jc w:val="both"/>
      </w:pPr>
      <w:r>
        <w:t>- отложенные налоговые обязательства;</w:t>
      </w:r>
    </w:p>
    <w:p w:rsidR="003B186B" w:rsidRDefault="003B186B" w:rsidP="003B186B">
      <w:pPr>
        <w:widowControl w:val="0"/>
        <w:autoSpaceDE w:val="0"/>
        <w:autoSpaceDN w:val="0"/>
        <w:adjustRightInd w:val="0"/>
        <w:spacing w:after="150"/>
        <w:jc w:val="both"/>
      </w:pPr>
      <w:r>
        <w:t>- оценочные обязательства;</w:t>
      </w:r>
    </w:p>
    <w:p w:rsidR="003B186B" w:rsidRDefault="003B186B" w:rsidP="003B186B">
      <w:pPr>
        <w:widowControl w:val="0"/>
        <w:autoSpaceDE w:val="0"/>
        <w:autoSpaceDN w:val="0"/>
        <w:adjustRightInd w:val="0"/>
        <w:spacing w:after="150"/>
        <w:jc w:val="both"/>
      </w:pPr>
      <w:r>
        <w:t>- прочие обязательства.</w:t>
      </w:r>
    </w:p>
    <w:p w:rsidR="003B186B" w:rsidRDefault="003B186B" w:rsidP="003B186B">
      <w:pPr>
        <w:widowControl w:val="0"/>
        <w:autoSpaceDE w:val="0"/>
        <w:autoSpaceDN w:val="0"/>
        <w:adjustRightInd w:val="0"/>
      </w:pPr>
    </w:p>
    <w:p w:rsidR="003B186B" w:rsidRDefault="003B186B" w:rsidP="003B186B">
      <w:pPr>
        <w:widowControl w:val="0"/>
        <w:autoSpaceDE w:val="0"/>
        <w:autoSpaceDN w:val="0"/>
        <w:adjustRightInd w:val="0"/>
        <w:spacing w:after="150"/>
        <w:jc w:val="both"/>
      </w:pPr>
      <w:r>
        <w:rPr>
          <w:b/>
          <w:bCs/>
        </w:rPr>
        <w:t>V "Краткосрочные обязательства"</w:t>
      </w:r>
      <w:r>
        <w:t>, где отражаются обязательства, срок погашения которых не превышает 12 месяцев после отчетной даты. К краткосрочным обязательствам относятся:</w:t>
      </w:r>
    </w:p>
    <w:p w:rsidR="003B186B" w:rsidRDefault="003B186B" w:rsidP="003B186B">
      <w:pPr>
        <w:widowControl w:val="0"/>
        <w:autoSpaceDE w:val="0"/>
        <w:autoSpaceDN w:val="0"/>
        <w:adjustRightInd w:val="0"/>
        <w:spacing w:after="150"/>
        <w:jc w:val="both"/>
      </w:pPr>
      <w:r>
        <w:t>- заемные средства;</w:t>
      </w:r>
    </w:p>
    <w:p w:rsidR="003B186B" w:rsidRDefault="003B186B" w:rsidP="003B186B">
      <w:pPr>
        <w:widowControl w:val="0"/>
        <w:autoSpaceDE w:val="0"/>
        <w:autoSpaceDN w:val="0"/>
        <w:adjustRightInd w:val="0"/>
        <w:spacing w:after="150"/>
        <w:jc w:val="both"/>
      </w:pPr>
      <w:r>
        <w:t>- кредиторская задолженность;</w:t>
      </w:r>
    </w:p>
    <w:p w:rsidR="003B186B" w:rsidRDefault="003B186B" w:rsidP="003B186B">
      <w:pPr>
        <w:widowControl w:val="0"/>
        <w:autoSpaceDE w:val="0"/>
        <w:autoSpaceDN w:val="0"/>
        <w:adjustRightInd w:val="0"/>
        <w:spacing w:after="150"/>
        <w:jc w:val="both"/>
      </w:pPr>
      <w:r>
        <w:t>- доходы будущих периодов;</w:t>
      </w:r>
    </w:p>
    <w:p w:rsidR="003B186B" w:rsidRDefault="003B186B" w:rsidP="003B186B">
      <w:pPr>
        <w:widowControl w:val="0"/>
        <w:autoSpaceDE w:val="0"/>
        <w:autoSpaceDN w:val="0"/>
        <w:adjustRightInd w:val="0"/>
        <w:spacing w:after="150"/>
        <w:jc w:val="both"/>
      </w:pPr>
      <w:r>
        <w:t>- оценочные обязательства;</w:t>
      </w:r>
    </w:p>
    <w:p w:rsidR="003B186B" w:rsidRDefault="003B186B" w:rsidP="003B186B">
      <w:pPr>
        <w:widowControl w:val="0"/>
        <w:autoSpaceDE w:val="0"/>
        <w:autoSpaceDN w:val="0"/>
        <w:adjustRightInd w:val="0"/>
        <w:spacing w:after="150"/>
        <w:jc w:val="both"/>
      </w:pPr>
      <w:r>
        <w:t>- прочие обязательства.</w:t>
      </w:r>
    </w:p>
    <w:p w:rsidR="003B186B" w:rsidRDefault="003B186B" w:rsidP="003B186B">
      <w:pPr>
        <w:widowControl w:val="0"/>
        <w:autoSpaceDE w:val="0"/>
        <w:autoSpaceDN w:val="0"/>
        <w:adjustRightInd w:val="0"/>
      </w:pPr>
    </w:p>
    <w:p w:rsidR="003B186B" w:rsidRDefault="003B186B" w:rsidP="003B186B">
      <w:pPr>
        <w:widowControl w:val="0"/>
        <w:autoSpaceDE w:val="0"/>
        <w:autoSpaceDN w:val="0"/>
        <w:adjustRightInd w:val="0"/>
        <w:spacing w:after="150"/>
        <w:jc w:val="both"/>
      </w:pPr>
      <w:r>
        <w:rPr>
          <w:b/>
          <w:bCs/>
        </w:rPr>
        <w:t>Обратите внимание!</w:t>
      </w:r>
    </w:p>
    <w:p w:rsidR="003B186B" w:rsidRDefault="003B186B" w:rsidP="003B186B">
      <w:pPr>
        <w:widowControl w:val="0"/>
        <w:autoSpaceDE w:val="0"/>
        <w:autoSpaceDN w:val="0"/>
        <w:adjustRightInd w:val="0"/>
        <w:spacing w:after="150"/>
        <w:jc w:val="both"/>
      </w:pPr>
      <w:r>
        <w:t xml:space="preserve">Детализацию показателей по соответствующим строкам актива и пассива баланса организации должны определять самостоятельно, на это указывает </w:t>
      </w:r>
      <w:hyperlink r:id="rId21" w:anchor="l305" w:history="1">
        <w:r>
          <w:rPr>
            <w:u w:val="single"/>
          </w:rPr>
          <w:t>пункт 3</w:t>
        </w:r>
      </w:hyperlink>
      <w:r>
        <w:t xml:space="preserve"> Приказа N 66н.</w:t>
      </w:r>
    </w:p>
    <w:p w:rsidR="003B186B" w:rsidRDefault="003B186B" w:rsidP="003B186B">
      <w:pPr>
        <w:widowControl w:val="0"/>
        <w:autoSpaceDE w:val="0"/>
        <w:autoSpaceDN w:val="0"/>
        <w:adjustRightInd w:val="0"/>
        <w:spacing w:after="150"/>
        <w:jc w:val="both"/>
      </w:pPr>
      <w:r>
        <w:t>Организации могут приводить показатели об отдельных активах, обязательствах общей суммой с раскрытием в пояснениях к бухгалтерскому балансу, если каждый из этих показателей в отдельности несущественен для оценки заинтересованными пользователями финансового положения организации или финансовых результатов ее деятельности. Отметим, что номер соответствующего пояснения к бухгалтерскому балансу указывается в графе 1 "Пояснения".</w:t>
      </w:r>
    </w:p>
    <w:p w:rsidR="003B186B" w:rsidRDefault="003B186B" w:rsidP="003B186B">
      <w:pPr>
        <w:widowControl w:val="0"/>
        <w:autoSpaceDE w:val="0"/>
        <w:autoSpaceDN w:val="0"/>
        <w:adjustRightInd w:val="0"/>
      </w:pPr>
    </w:p>
    <w:p w:rsidR="003B186B" w:rsidRDefault="003B186B" w:rsidP="003B186B">
      <w:pPr>
        <w:widowControl w:val="0"/>
        <w:autoSpaceDE w:val="0"/>
        <w:autoSpaceDN w:val="0"/>
        <w:adjustRightInd w:val="0"/>
        <w:spacing w:after="150"/>
        <w:jc w:val="both"/>
      </w:pPr>
      <w:r>
        <w:t xml:space="preserve">По каждому числовому показателю бухгалтерского баланса, кроме баланса, составляемого за первый отчетный год, должны быть приведены данные минимум за два года - отчетный и предшествующий отчетному. Для этого форма ОКУД </w:t>
      </w:r>
      <w:hyperlink r:id="rId22" w:anchor="l15" w:history="1">
        <w:r>
          <w:rPr>
            <w:u w:val="single"/>
          </w:rPr>
          <w:t>0710001</w:t>
        </w:r>
      </w:hyperlink>
      <w:r>
        <w:t xml:space="preserve"> содержит графы, в которых по каждой строке баланса приводятся показатели:</w:t>
      </w:r>
    </w:p>
    <w:p w:rsidR="003B186B" w:rsidRDefault="003B186B" w:rsidP="003B186B">
      <w:pPr>
        <w:widowControl w:val="0"/>
        <w:autoSpaceDE w:val="0"/>
        <w:autoSpaceDN w:val="0"/>
        <w:adjustRightInd w:val="0"/>
        <w:spacing w:after="150"/>
        <w:jc w:val="both"/>
      </w:pPr>
      <w:r>
        <w:lastRenderedPageBreak/>
        <w:t>- на отчетную дату отчетного периода, за который составляется баланс (графа 3 "На___ 20__ г");</w:t>
      </w:r>
    </w:p>
    <w:p w:rsidR="003B186B" w:rsidRDefault="003B186B" w:rsidP="003B186B">
      <w:pPr>
        <w:widowControl w:val="0"/>
        <w:autoSpaceDE w:val="0"/>
        <w:autoSpaceDN w:val="0"/>
        <w:adjustRightInd w:val="0"/>
        <w:spacing w:after="150"/>
        <w:jc w:val="both"/>
      </w:pPr>
      <w:r>
        <w:t>- на 31 декабря предыдущего года (графа 4 "На 31 декабря 20__ г.");</w:t>
      </w:r>
    </w:p>
    <w:p w:rsidR="003B186B" w:rsidRDefault="003B186B" w:rsidP="003B186B">
      <w:pPr>
        <w:widowControl w:val="0"/>
        <w:autoSpaceDE w:val="0"/>
        <w:autoSpaceDN w:val="0"/>
        <w:adjustRightInd w:val="0"/>
        <w:spacing w:after="150"/>
        <w:jc w:val="both"/>
      </w:pPr>
      <w:r>
        <w:t>- на 31 декабря года, предшествующего предыдущему (графа 5 "На 31 декабря 20__ г.").</w:t>
      </w:r>
    </w:p>
    <w:p w:rsidR="003B186B" w:rsidRDefault="003B186B" w:rsidP="003B186B">
      <w:pPr>
        <w:widowControl w:val="0"/>
        <w:autoSpaceDE w:val="0"/>
        <w:autoSpaceDN w:val="0"/>
        <w:adjustRightInd w:val="0"/>
        <w:spacing w:after="150"/>
        <w:jc w:val="both"/>
      </w:pPr>
      <w:r>
        <w:t xml:space="preserve">Если бухгалтерский баланс составляется для представления его в органы государственной статистики и другие органы исполнительной власти, то в балансе указываются коды показателей согласно </w:t>
      </w:r>
      <w:hyperlink r:id="rId23" w:anchor="l147" w:history="1">
        <w:r>
          <w:rPr>
            <w:u w:val="single"/>
          </w:rPr>
          <w:t>Приложению N 4</w:t>
        </w:r>
      </w:hyperlink>
      <w:r>
        <w:t xml:space="preserve"> к Приказу N 66н.</w:t>
      </w:r>
    </w:p>
    <w:p w:rsidR="003B186B" w:rsidRDefault="003B186B" w:rsidP="003B186B">
      <w:pPr>
        <w:widowControl w:val="0"/>
        <w:autoSpaceDE w:val="0"/>
        <w:autoSpaceDN w:val="0"/>
        <w:adjustRightInd w:val="0"/>
      </w:pPr>
    </w:p>
    <w:p w:rsidR="003B186B" w:rsidRDefault="003B186B" w:rsidP="003B186B">
      <w:pPr>
        <w:widowControl w:val="0"/>
        <w:autoSpaceDE w:val="0"/>
        <w:autoSpaceDN w:val="0"/>
        <w:adjustRightInd w:val="0"/>
        <w:spacing w:after="150"/>
        <w:jc w:val="both"/>
      </w:pPr>
      <w:r>
        <w:t>В случае отсутствия у организации числовых данных по активам, обязательствам, доходам, расходам, хозяйственным операциям соответствующие строки (графы) в форме прочеркиваются (</w:t>
      </w:r>
      <w:hyperlink r:id="rId24" w:anchor="l12" w:history="1">
        <w:r>
          <w:rPr>
            <w:u w:val="single"/>
          </w:rPr>
          <w:t>пункт 11</w:t>
        </w:r>
      </w:hyperlink>
      <w:r>
        <w:t xml:space="preserve"> Положения по бухгалтерскому учету "Бухгалтерская отчетность организации" (ПБУ 4/99), утвержденного Приказом Минфина России от 06.07.1999 г. N 43н).</w:t>
      </w:r>
    </w:p>
    <w:p w:rsidR="003B186B" w:rsidRDefault="003B186B" w:rsidP="003B186B">
      <w:pPr>
        <w:widowControl w:val="0"/>
        <w:autoSpaceDE w:val="0"/>
        <w:autoSpaceDN w:val="0"/>
        <w:adjustRightInd w:val="0"/>
      </w:pPr>
    </w:p>
    <w:p w:rsidR="003B186B" w:rsidRDefault="003B186B" w:rsidP="003B186B">
      <w:pPr>
        <w:widowControl w:val="0"/>
        <w:autoSpaceDE w:val="0"/>
        <w:autoSpaceDN w:val="0"/>
        <w:adjustRightInd w:val="0"/>
        <w:spacing w:after="150"/>
        <w:jc w:val="both"/>
      </w:pPr>
      <w:r>
        <w:t xml:space="preserve">Рассмотрим порядок заполнения бухгалтерского баланса (форма ОКУД </w:t>
      </w:r>
      <w:hyperlink r:id="rId25" w:anchor="l15" w:history="1">
        <w:r>
          <w:rPr>
            <w:u w:val="single"/>
          </w:rPr>
          <w:t>0710001</w:t>
        </w:r>
      </w:hyperlink>
      <w:r>
        <w:t>) за 2016 год на примере.</w:t>
      </w:r>
    </w:p>
    <w:p w:rsidR="003B186B" w:rsidRDefault="003B186B" w:rsidP="003B186B">
      <w:pPr>
        <w:widowControl w:val="0"/>
        <w:autoSpaceDE w:val="0"/>
        <w:autoSpaceDN w:val="0"/>
        <w:adjustRightInd w:val="0"/>
        <w:spacing w:after="150"/>
      </w:pPr>
    </w:p>
    <w:tbl>
      <w:tblPr>
        <w:tblW w:w="0" w:type="auto"/>
        <w:jc w:val="center"/>
        <w:tblCellMar>
          <w:left w:w="0" w:type="dxa"/>
          <w:right w:w="0" w:type="dxa"/>
        </w:tblCellMar>
        <w:tblLook w:val="0000" w:firstRow="0" w:lastRow="0" w:firstColumn="0" w:lastColumn="0" w:noHBand="0" w:noVBand="0"/>
      </w:tblPr>
      <w:tblGrid>
        <w:gridCol w:w="6300"/>
        <w:gridCol w:w="2700"/>
      </w:tblGrid>
      <w:tr w:rsidR="003B186B" w:rsidTr="003B186B">
        <w:trPr>
          <w:jc w:val="center"/>
        </w:trPr>
        <w:tc>
          <w:tcPr>
            <w:tcW w:w="6300" w:type="dxa"/>
            <w:tcBorders>
              <w:top w:val="nil"/>
              <w:left w:val="nil"/>
              <w:bottom w:val="nil"/>
              <w:right w:val="nil"/>
            </w:tcBorders>
            <w:vAlign w:val="center"/>
          </w:tcPr>
          <w:p w:rsidR="003B186B" w:rsidRDefault="003B186B" w:rsidP="003B186B">
            <w:pPr>
              <w:widowControl w:val="0"/>
              <w:autoSpaceDE w:val="0"/>
              <w:autoSpaceDN w:val="0"/>
              <w:adjustRightInd w:val="0"/>
              <w:jc w:val="center"/>
            </w:pPr>
          </w:p>
        </w:tc>
        <w:tc>
          <w:tcPr>
            <w:tcW w:w="2700" w:type="dxa"/>
            <w:tcBorders>
              <w:top w:val="nil"/>
              <w:left w:val="nil"/>
              <w:bottom w:val="nil"/>
              <w:right w:val="nil"/>
            </w:tcBorders>
            <w:vAlign w:val="center"/>
          </w:tcPr>
          <w:p w:rsidR="003B186B" w:rsidRDefault="003B186B" w:rsidP="003B186B">
            <w:pPr>
              <w:widowControl w:val="0"/>
              <w:autoSpaceDE w:val="0"/>
              <w:autoSpaceDN w:val="0"/>
              <w:adjustRightInd w:val="0"/>
              <w:jc w:val="center"/>
            </w:pPr>
            <w:r>
              <w:rPr>
                <w:b/>
                <w:bCs/>
              </w:rPr>
              <w:t>Пример</w:t>
            </w:r>
          </w:p>
        </w:tc>
      </w:tr>
    </w:tbl>
    <w:p w:rsidR="003B186B" w:rsidRDefault="003B186B" w:rsidP="003B186B">
      <w:pPr>
        <w:widowControl w:val="0"/>
        <w:autoSpaceDE w:val="0"/>
        <w:autoSpaceDN w:val="0"/>
        <w:adjustRightInd w:val="0"/>
        <w:jc w:val="both"/>
      </w:pPr>
      <w:r>
        <w:rPr>
          <w:i/>
          <w:iCs/>
        </w:rPr>
        <w:t>(цифры условные)</w:t>
      </w:r>
    </w:p>
    <w:p w:rsidR="003B186B" w:rsidRDefault="003B186B" w:rsidP="003B186B">
      <w:pPr>
        <w:widowControl w:val="0"/>
        <w:autoSpaceDE w:val="0"/>
        <w:autoSpaceDN w:val="0"/>
        <w:adjustRightInd w:val="0"/>
        <w:spacing w:after="150"/>
        <w:jc w:val="both"/>
      </w:pPr>
      <w:r>
        <w:rPr>
          <w:i/>
          <w:iCs/>
        </w:rPr>
        <w:t>Организация ООО "Мир", находящаяся на общем режиме, составляет бухгалтерский баланс по состоянию на 31.12.2016 г.</w:t>
      </w:r>
    </w:p>
    <w:p w:rsidR="003B186B" w:rsidRDefault="003B186B" w:rsidP="003B186B">
      <w:pPr>
        <w:widowControl w:val="0"/>
        <w:autoSpaceDE w:val="0"/>
        <w:autoSpaceDN w:val="0"/>
        <w:adjustRightInd w:val="0"/>
        <w:spacing w:after="150"/>
        <w:jc w:val="both"/>
      </w:pPr>
      <w:r>
        <w:rPr>
          <w:i/>
          <w:iCs/>
        </w:rPr>
        <w:t>Для заполнения бухгалтерского баланса требуются данные оборотно-сальдовой ведомости за 2016 год.</w:t>
      </w:r>
    </w:p>
    <w:p w:rsidR="003B186B" w:rsidRDefault="003B186B" w:rsidP="003B186B">
      <w:pPr>
        <w:widowControl w:val="0"/>
        <w:autoSpaceDE w:val="0"/>
        <w:autoSpaceDN w:val="0"/>
        <w:adjustRightInd w:val="0"/>
        <w:spacing w:after="150"/>
      </w:pPr>
    </w:p>
    <w:tbl>
      <w:tblPr>
        <w:tblW w:w="0" w:type="auto"/>
        <w:jc w:val="center"/>
        <w:tblCellMar>
          <w:left w:w="0" w:type="dxa"/>
          <w:right w:w="0" w:type="dxa"/>
        </w:tblCellMar>
        <w:tblLook w:val="0000" w:firstRow="0" w:lastRow="0" w:firstColumn="0" w:lastColumn="0" w:noHBand="0" w:noVBand="0"/>
      </w:tblPr>
      <w:tblGrid>
        <w:gridCol w:w="2010"/>
        <w:gridCol w:w="1800"/>
        <w:gridCol w:w="1800"/>
        <w:gridCol w:w="1800"/>
        <w:gridCol w:w="1800"/>
      </w:tblGrid>
      <w:tr w:rsidR="003B186B" w:rsidTr="003B186B">
        <w:trPr>
          <w:jc w:val="center"/>
        </w:trPr>
        <w:tc>
          <w:tcPr>
            <w:tcW w:w="1800" w:type="dxa"/>
            <w:vMerge w:val="restart"/>
            <w:tcBorders>
              <w:top w:val="single" w:sz="6" w:space="0" w:color="auto"/>
              <w:left w:val="single" w:sz="6" w:space="0" w:color="auto"/>
              <w:bottom w:val="nil"/>
              <w:right w:val="single" w:sz="6" w:space="0" w:color="auto"/>
            </w:tcBorders>
            <w:vAlign w:val="center"/>
          </w:tcPr>
          <w:p w:rsidR="003B186B" w:rsidRDefault="003B186B" w:rsidP="003B186B">
            <w:pPr>
              <w:widowControl w:val="0"/>
              <w:autoSpaceDE w:val="0"/>
              <w:autoSpaceDN w:val="0"/>
              <w:adjustRightInd w:val="0"/>
              <w:jc w:val="center"/>
            </w:pPr>
            <w:r>
              <w:rPr>
                <w:b/>
                <w:bCs/>
              </w:rPr>
              <w:t>Счет, субсчет</w:t>
            </w:r>
          </w:p>
        </w:tc>
        <w:tc>
          <w:tcPr>
            <w:tcW w:w="7200" w:type="dxa"/>
            <w:gridSpan w:val="4"/>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Сальдо</w:t>
            </w:r>
          </w:p>
        </w:tc>
      </w:tr>
      <w:tr w:rsidR="003B186B" w:rsidTr="003B186B">
        <w:trPr>
          <w:jc w:val="center"/>
        </w:trPr>
        <w:tc>
          <w:tcPr>
            <w:tcW w:w="1800" w:type="dxa"/>
            <w:vMerge/>
            <w:tcBorders>
              <w:top w:val="nil"/>
              <w:left w:val="single" w:sz="6" w:space="0" w:color="auto"/>
              <w:bottom w:val="nil"/>
              <w:right w:val="single" w:sz="6" w:space="0" w:color="auto"/>
            </w:tcBorders>
            <w:vAlign w:val="center"/>
          </w:tcPr>
          <w:p w:rsidR="003B186B" w:rsidRDefault="003B186B" w:rsidP="003B186B">
            <w:pPr>
              <w:widowControl w:val="0"/>
              <w:autoSpaceDE w:val="0"/>
              <w:autoSpaceDN w:val="0"/>
              <w:adjustRightInd w:val="0"/>
            </w:pPr>
          </w:p>
        </w:tc>
        <w:tc>
          <w:tcPr>
            <w:tcW w:w="3600" w:type="dxa"/>
            <w:gridSpan w:val="2"/>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на 01.01.2016</w:t>
            </w:r>
          </w:p>
        </w:tc>
        <w:tc>
          <w:tcPr>
            <w:tcW w:w="3600" w:type="dxa"/>
            <w:gridSpan w:val="2"/>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на 31.12.2016</w:t>
            </w:r>
          </w:p>
        </w:tc>
      </w:tr>
      <w:tr w:rsidR="003B186B" w:rsidTr="003B186B">
        <w:trPr>
          <w:jc w:val="center"/>
        </w:trPr>
        <w:tc>
          <w:tcPr>
            <w:tcW w:w="1800" w:type="dxa"/>
            <w:vMerge/>
            <w:tcBorders>
              <w:top w:val="nil"/>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pP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дебет</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кредит</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дебет</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кредит</w:t>
            </w:r>
          </w:p>
        </w:tc>
      </w:tr>
      <w:tr w:rsidR="003B186B" w:rsidTr="003B186B">
        <w:trPr>
          <w:jc w:val="center"/>
        </w:trPr>
        <w:tc>
          <w:tcPr>
            <w:tcW w:w="1800" w:type="dxa"/>
            <w:tcBorders>
              <w:top w:val="single" w:sz="6" w:space="0" w:color="auto"/>
              <w:left w:val="single" w:sz="6" w:space="0" w:color="auto"/>
              <w:bottom w:val="single" w:sz="6" w:space="0" w:color="auto"/>
              <w:right w:val="single" w:sz="6" w:space="0" w:color="auto"/>
            </w:tcBorders>
            <w:vAlign w:val="center"/>
          </w:tcPr>
          <w:p w:rsidR="003B186B" w:rsidRDefault="001C1DAF" w:rsidP="003B186B">
            <w:pPr>
              <w:widowControl w:val="0"/>
              <w:autoSpaceDE w:val="0"/>
              <w:autoSpaceDN w:val="0"/>
              <w:adjustRightInd w:val="0"/>
            </w:pPr>
            <w:hyperlink r:id="rId26" w:anchor="l59" w:history="1">
              <w:r w:rsidR="003B186B">
                <w:rPr>
                  <w:u w:val="single"/>
                </w:rPr>
                <w:t>01</w:t>
              </w:r>
            </w:hyperlink>
            <w:r w:rsidR="003B186B">
              <w:t xml:space="preserve"> "Основные средства"</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58 883,59</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58 883,59</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r>
      <w:tr w:rsidR="003B186B" w:rsidTr="003B186B">
        <w:trPr>
          <w:jc w:val="center"/>
        </w:trPr>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pPr>
            <w:r>
              <w:t>01-01 "Основные средства в организации"</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58 883,59</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58 883,59</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r>
      <w:tr w:rsidR="003B186B" w:rsidTr="003B186B">
        <w:trPr>
          <w:jc w:val="center"/>
        </w:trPr>
        <w:tc>
          <w:tcPr>
            <w:tcW w:w="1800" w:type="dxa"/>
            <w:tcBorders>
              <w:top w:val="single" w:sz="6" w:space="0" w:color="auto"/>
              <w:left w:val="single" w:sz="6" w:space="0" w:color="auto"/>
              <w:bottom w:val="single" w:sz="6" w:space="0" w:color="auto"/>
              <w:right w:val="single" w:sz="6" w:space="0" w:color="auto"/>
            </w:tcBorders>
            <w:vAlign w:val="center"/>
          </w:tcPr>
          <w:p w:rsidR="003B186B" w:rsidRDefault="001C1DAF" w:rsidP="003B186B">
            <w:pPr>
              <w:widowControl w:val="0"/>
              <w:autoSpaceDE w:val="0"/>
              <w:autoSpaceDN w:val="0"/>
              <w:adjustRightInd w:val="0"/>
            </w:pPr>
            <w:hyperlink r:id="rId27" w:anchor="l65" w:history="1">
              <w:r w:rsidR="003B186B">
                <w:rPr>
                  <w:u w:val="single"/>
                </w:rPr>
                <w:t>02</w:t>
              </w:r>
            </w:hyperlink>
            <w:r w:rsidR="003B186B">
              <w:t xml:space="preserve"> "Амортизация основных средств"</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7 466,98</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19 663,69</w:t>
            </w:r>
          </w:p>
        </w:tc>
      </w:tr>
      <w:tr w:rsidR="003B186B" w:rsidTr="003B186B">
        <w:trPr>
          <w:jc w:val="center"/>
        </w:trPr>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pPr>
            <w:r>
              <w:t>02-01 "Амортизация основных средств, учитываемых на счете 01"</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7 466,98</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19 663,69</w:t>
            </w:r>
          </w:p>
        </w:tc>
      </w:tr>
      <w:tr w:rsidR="003B186B" w:rsidTr="003B186B">
        <w:trPr>
          <w:jc w:val="center"/>
        </w:trPr>
        <w:tc>
          <w:tcPr>
            <w:tcW w:w="1800" w:type="dxa"/>
            <w:tcBorders>
              <w:top w:val="single" w:sz="6" w:space="0" w:color="auto"/>
              <w:left w:val="single" w:sz="6" w:space="0" w:color="auto"/>
              <w:bottom w:val="single" w:sz="6" w:space="0" w:color="auto"/>
              <w:right w:val="single" w:sz="6" w:space="0" w:color="auto"/>
            </w:tcBorders>
            <w:vAlign w:val="center"/>
          </w:tcPr>
          <w:p w:rsidR="003B186B" w:rsidRDefault="001C1DAF" w:rsidP="003B186B">
            <w:pPr>
              <w:widowControl w:val="0"/>
              <w:autoSpaceDE w:val="0"/>
              <w:autoSpaceDN w:val="0"/>
              <w:adjustRightInd w:val="0"/>
            </w:pPr>
            <w:hyperlink r:id="rId28" w:anchor="l1136" w:history="1">
              <w:r w:rsidR="003B186B">
                <w:rPr>
                  <w:u w:val="single"/>
                </w:rPr>
                <w:t>10</w:t>
              </w:r>
            </w:hyperlink>
            <w:r w:rsidR="003B186B">
              <w:t xml:space="preserve"> "Материалы"</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4 842,97</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8 736,15</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r>
      <w:tr w:rsidR="003B186B" w:rsidTr="003B186B">
        <w:trPr>
          <w:jc w:val="center"/>
        </w:trPr>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pPr>
            <w:r>
              <w:t>10-02 "Покупные полуфабрикаты и комплектующие изделия, конструкции и детали"</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915,48</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915,48</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r>
      <w:tr w:rsidR="003B186B" w:rsidTr="003B186B">
        <w:trPr>
          <w:jc w:val="center"/>
        </w:trPr>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pPr>
            <w:r>
              <w:t>10-09 "Инвентарь и хозяйственные принадлежности"</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3 927,49</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7 820,67</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r>
      <w:tr w:rsidR="003B186B" w:rsidTr="003B186B">
        <w:trPr>
          <w:jc w:val="center"/>
        </w:trPr>
        <w:tc>
          <w:tcPr>
            <w:tcW w:w="1800" w:type="dxa"/>
            <w:tcBorders>
              <w:top w:val="single" w:sz="6" w:space="0" w:color="auto"/>
              <w:left w:val="single" w:sz="6" w:space="0" w:color="auto"/>
              <w:bottom w:val="single" w:sz="6" w:space="0" w:color="auto"/>
              <w:right w:val="single" w:sz="6" w:space="0" w:color="auto"/>
            </w:tcBorders>
            <w:vAlign w:val="center"/>
          </w:tcPr>
          <w:p w:rsidR="003B186B" w:rsidRDefault="001C1DAF" w:rsidP="003B186B">
            <w:pPr>
              <w:widowControl w:val="0"/>
              <w:autoSpaceDE w:val="0"/>
              <w:autoSpaceDN w:val="0"/>
              <w:adjustRightInd w:val="0"/>
            </w:pPr>
            <w:hyperlink r:id="rId29" w:anchor="l153" w:history="1">
              <w:r w:rsidR="003B186B">
                <w:rPr>
                  <w:u w:val="single"/>
                </w:rPr>
                <w:t>19</w:t>
              </w:r>
            </w:hyperlink>
            <w:r w:rsidR="003B186B">
              <w:t xml:space="preserve"> "НДС по приобретенным ценностям"</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381,36</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11 614,28</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r>
      <w:tr w:rsidR="003B186B" w:rsidTr="003B186B">
        <w:trPr>
          <w:jc w:val="center"/>
        </w:trPr>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pPr>
            <w:r>
              <w:lastRenderedPageBreak/>
              <w:t>19-03 "НДС по приобретенным материально-производственным запасам"</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11 180,45</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r>
      <w:tr w:rsidR="003B186B" w:rsidTr="003B186B">
        <w:trPr>
          <w:jc w:val="center"/>
        </w:trPr>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pPr>
            <w:r>
              <w:t>19-04 "НДС по приобретенным услугам"</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381,36</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433,83</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r>
      <w:tr w:rsidR="003B186B" w:rsidTr="003B186B">
        <w:trPr>
          <w:jc w:val="center"/>
        </w:trPr>
        <w:tc>
          <w:tcPr>
            <w:tcW w:w="1800" w:type="dxa"/>
            <w:tcBorders>
              <w:top w:val="single" w:sz="6" w:space="0" w:color="auto"/>
              <w:left w:val="single" w:sz="6" w:space="0" w:color="auto"/>
              <w:bottom w:val="single" w:sz="6" w:space="0" w:color="auto"/>
              <w:right w:val="single" w:sz="6" w:space="0" w:color="auto"/>
            </w:tcBorders>
            <w:vAlign w:val="center"/>
          </w:tcPr>
          <w:p w:rsidR="003B186B" w:rsidRDefault="001C1DAF" w:rsidP="003B186B">
            <w:pPr>
              <w:widowControl w:val="0"/>
              <w:autoSpaceDE w:val="0"/>
              <w:autoSpaceDN w:val="0"/>
              <w:adjustRightInd w:val="0"/>
            </w:pPr>
            <w:hyperlink r:id="rId30" w:anchor="l212" w:history="1">
              <w:r w:rsidR="003B186B">
                <w:rPr>
                  <w:u w:val="single"/>
                </w:rPr>
                <w:t>41</w:t>
              </w:r>
            </w:hyperlink>
            <w:r w:rsidR="003B186B">
              <w:t xml:space="preserve"> "Товары"</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71 089,63</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403 478,02</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r>
      <w:tr w:rsidR="003B186B" w:rsidTr="003B186B">
        <w:trPr>
          <w:jc w:val="center"/>
        </w:trPr>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pPr>
            <w:r>
              <w:t>41-01 "Товары на складах"</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69 278,38</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401 666,73</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r>
      <w:tr w:rsidR="003B186B" w:rsidTr="003B186B">
        <w:trPr>
          <w:jc w:val="center"/>
        </w:trPr>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pPr>
            <w:r>
              <w:t>41-04 "Покупные изделия"</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1 811,29</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1 811,29</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r>
      <w:tr w:rsidR="003B186B" w:rsidTr="003B186B">
        <w:trPr>
          <w:jc w:val="center"/>
        </w:trPr>
        <w:tc>
          <w:tcPr>
            <w:tcW w:w="1800" w:type="dxa"/>
            <w:tcBorders>
              <w:top w:val="single" w:sz="6" w:space="0" w:color="auto"/>
              <w:left w:val="single" w:sz="6" w:space="0" w:color="auto"/>
              <w:bottom w:val="single" w:sz="6" w:space="0" w:color="auto"/>
              <w:right w:val="single" w:sz="6" w:space="0" w:color="auto"/>
            </w:tcBorders>
            <w:vAlign w:val="center"/>
          </w:tcPr>
          <w:p w:rsidR="003B186B" w:rsidRDefault="001C1DAF" w:rsidP="003B186B">
            <w:pPr>
              <w:widowControl w:val="0"/>
              <w:autoSpaceDE w:val="0"/>
              <w:autoSpaceDN w:val="0"/>
              <w:adjustRightInd w:val="0"/>
            </w:pPr>
            <w:hyperlink r:id="rId31" w:anchor="l236" w:history="1">
              <w:r w:rsidR="003B186B">
                <w:rPr>
                  <w:u w:val="single"/>
                </w:rPr>
                <w:t>44</w:t>
              </w:r>
            </w:hyperlink>
            <w:r w:rsidR="003B186B">
              <w:t xml:space="preserve"> "Расходы на продажу"</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1 391,91</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r>
      <w:tr w:rsidR="003B186B" w:rsidTr="003B186B">
        <w:trPr>
          <w:jc w:val="center"/>
        </w:trPr>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pPr>
            <w:r>
              <w:t>44-01 "Издержки обращения в организациях, осуществляющих торговую деятельность"</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1 391,91</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r>
      <w:tr w:rsidR="003B186B" w:rsidTr="003B186B">
        <w:trPr>
          <w:jc w:val="center"/>
        </w:trPr>
        <w:tc>
          <w:tcPr>
            <w:tcW w:w="1800" w:type="dxa"/>
            <w:tcBorders>
              <w:top w:val="single" w:sz="6" w:space="0" w:color="auto"/>
              <w:left w:val="single" w:sz="6" w:space="0" w:color="auto"/>
              <w:bottom w:val="single" w:sz="6" w:space="0" w:color="auto"/>
              <w:right w:val="single" w:sz="6" w:space="0" w:color="auto"/>
            </w:tcBorders>
            <w:vAlign w:val="center"/>
          </w:tcPr>
          <w:p w:rsidR="003B186B" w:rsidRDefault="001C1DAF" w:rsidP="003B186B">
            <w:pPr>
              <w:widowControl w:val="0"/>
              <w:autoSpaceDE w:val="0"/>
              <w:autoSpaceDN w:val="0"/>
              <w:adjustRightInd w:val="0"/>
            </w:pPr>
            <w:hyperlink r:id="rId32" w:anchor="l262" w:history="1">
              <w:r w:rsidR="003B186B">
                <w:rPr>
                  <w:u w:val="single"/>
                </w:rPr>
                <w:t>51</w:t>
              </w:r>
            </w:hyperlink>
            <w:r w:rsidR="003B186B">
              <w:t xml:space="preserve"> "Расчетный счет"</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121 029,80</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131 745,04</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r>
      <w:tr w:rsidR="003B186B" w:rsidTr="003B186B">
        <w:trPr>
          <w:jc w:val="center"/>
        </w:trPr>
        <w:tc>
          <w:tcPr>
            <w:tcW w:w="1800" w:type="dxa"/>
            <w:tcBorders>
              <w:top w:val="single" w:sz="6" w:space="0" w:color="auto"/>
              <w:left w:val="single" w:sz="6" w:space="0" w:color="auto"/>
              <w:bottom w:val="single" w:sz="6" w:space="0" w:color="auto"/>
              <w:right w:val="single" w:sz="6" w:space="0" w:color="auto"/>
            </w:tcBorders>
            <w:vAlign w:val="center"/>
          </w:tcPr>
          <w:p w:rsidR="003B186B" w:rsidRDefault="001C1DAF" w:rsidP="003B186B">
            <w:pPr>
              <w:widowControl w:val="0"/>
              <w:autoSpaceDE w:val="0"/>
              <w:autoSpaceDN w:val="0"/>
              <w:adjustRightInd w:val="0"/>
            </w:pPr>
            <w:hyperlink r:id="rId33" w:anchor="l273" w:history="1">
              <w:r w:rsidR="003B186B">
                <w:rPr>
                  <w:u w:val="single"/>
                </w:rPr>
                <w:t>55</w:t>
              </w:r>
            </w:hyperlink>
            <w:r w:rsidR="003B186B">
              <w:t xml:space="preserve"> "Специальные счета в банках"</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12 267,40</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r>
      <w:tr w:rsidR="003B186B" w:rsidTr="003B186B">
        <w:trPr>
          <w:jc w:val="center"/>
        </w:trPr>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pPr>
            <w:r>
              <w:t>55-04 "Прочие специальные счета"</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12 267,40</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r>
      <w:tr w:rsidR="003B186B" w:rsidTr="003B186B">
        <w:trPr>
          <w:jc w:val="center"/>
        </w:trPr>
        <w:tc>
          <w:tcPr>
            <w:tcW w:w="1800" w:type="dxa"/>
            <w:tcBorders>
              <w:top w:val="single" w:sz="6" w:space="0" w:color="auto"/>
              <w:left w:val="single" w:sz="6" w:space="0" w:color="auto"/>
              <w:bottom w:val="single" w:sz="6" w:space="0" w:color="auto"/>
              <w:right w:val="single" w:sz="6" w:space="0" w:color="auto"/>
            </w:tcBorders>
            <w:vAlign w:val="center"/>
          </w:tcPr>
          <w:p w:rsidR="003B186B" w:rsidRDefault="001C1DAF" w:rsidP="003B186B">
            <w:pPr>
              <w:widowControl w:val="0"/>
              <w:autoSpaceDE w:val="0"/>
              <w:autoSpaceDN w:val="0"/>
              <w:adjustRightInd w:val="0"/>
            </w:pPr>
            <w:hyperlink r:id="rId34" w:anchor="l300" w:history="1">
              <w:r w:rsidR="003B186B">
                <w:rPr>
                  <w:u w:val="single"/>
                </w:rPr>
                <w:t>60</w:t>
              </w:r>
            </w:hyperlink>
            <w:r w:rsidR="003B186B">
              <w:t xml:space="preserve"> "Расчеты с поставщиками и подрядчиками"</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72 348,64</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1 398 367,40</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r>
      <w:tr w:rsidR="003B186B" w:rsidTr="003B186B">
        <w:trPr>
          <w:jc w:val="center"/>
        </w:trPr>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pPr>
            <w:r>
              <w:t>60-01 "Расчеты по приобретенным товарам, услугам"</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57 102,74</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2 682,76</w:t>
            </w:r>
          </w:p>
        </w:tc>
      </w:tr>
      <w:tr w:rsidR="003B186B" w:rsidTr="003B186B">
        <w:trPr>
          <w:jc w:val="center"/>
        </w:trPr>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pPr>
            <w:r>
              <w:t>60-02 "Авансы выданные"</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129 451,38</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1 401 050,16</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r>
      <w:tr w:rsidR="003B186B" w:rsidTr="003B186B">
        <w:trPr>
          <w:jc w:val="center"/>
        </w:trPr>
        <w:tc>
          <w:tcPr>
            <w:tcW w:w="1800" w:type="dxa"/>
            <w:tcBorders>
              <w:top w:val="single" w:sz="6" w:space="0" w:color="auto"/>
              <w:left w:val="single" w:sz="6" w:space="0" w:color="auto"/>
              <w:bottom w:val="single" w:sz="6" w:space="0" w:color="auto"/>
              <w:right w:val="single" w:sz="6" w:space="0" w:color="auto"/>
            </w:tcBorders>
            <w:vAlign w:val="center"/>
          </w:tcPr>
          <w:p w:rsidR="003B186B" w:rsidRDefault="001C1DAF" w:rsidP="003B186B">
            <w:pPr>
              <w:widowControl w:val="0"/>
              <w:autoSpaceDE w:val="0"/>
              <w:autoSpaceDN w:val="0"/>
              <w:adjustRightInd w:val="0"/>
            </w:pPr>
            <w:hyperlink r:id="rId35" w:anchor="l312" w:history="1">
              <w:r w:rsidR="003B186B">
                <w:rPr>
                  <w:u w:val="single"/>
                </w:rPr>
                <w:t>62</w:t>
              </w:r>
            </w:hyperlink>
            <w:r w:rsidR="003B186B">
              <w:t xml:space="preserve"> "Расчеты с покупателями и заказчиками"</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185 653,68</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30 938,11</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r>
      <w:tr w:rsidR="003B186B" w:rsidTr="003B186B">
        <w:trPr>
          <w:jc w:val="center"/>
        </w:trPr>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pPr>
            <w:r>
              <w:t>62-01 "Расчеты по проданным товарно-материальным ценностям"</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317 903,68</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80 938,11</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r>
      <w:tr w:rsidR="003B186B" w:rsidTr="003B186B">
        <w:trPr>
          <w:jc w:val="center"/>
        </w:trPr>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pPr>
            <w:r>
              <w:t>62-02 "Авансы полученные"</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132 250,00</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50 000,00</w:t>
            </w:r>
          </w:p>
        </w:tc>
      </w:tr>
      <w:tr w:rsidR="003B186B" w:rsidTr="003B186B">
        <w:trPr>
          <w:jc w:val="center"/>
        </w:trPr>
        <w:tc>
          <w:tcPr>
            <w:tcW w:w="1800" w:type="dxa"/>
            <w:tcBorders>
              <w:top w:val="single" w:sz="6" w:space="0" w:color="auto"/>
              <w:left w:val="single" w:sz="6" w:space="0" w:color="auto"/>
              <w:bottom w:val="single" w:sz="6" w:space="0" w:color="auto"/>
              <w:right w:val="single" w:sz="6" w:space="0" w:color="auto"/>
            </w:tcBorders>
            <w:vAlign w:val="center"/>
          </w:tcPr>
          <w:p w:rsidR="003B186B" w:rsidRDefault="001C1DAF" w:rsidP="003B186B">
            <w:pPr>
              <w:widowControl w:val="0"/>
              <w:autoSpaceDE w:val="0"/>
              <w:autoSpaceDN w:val="0"/>
              <w:adjustRightInd w:val="0"/>
            </w:pPr>
            <w:hyperlink r:id="rId36" w:anchor="l321" w:history="1">
              <w:r w:rsidR="003B186B">
                <w:rPr>
                  <w:u w:val="single"/>
                </w:rPr>
                <w:t>66</w:t>
              </w:r>
            </w:hyperlink>
            <w:r w:rsidR="003B186B">
              <w:t xml:space="preserve"> "Расчеты по краткосрочным кредитам и займам"</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1 500 000,00</w:t>
            </w:r>
          </w:p>
        </w:tc>
      </w:tr>
      <w:tr w:rsidR="003B186B" w:rsidTr="003B186B">
        <w:trPr>
          <w:jc w:val="center"/>
        </w:trPr>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pPr>
            <w:r>
              <w:t>66-03 "Краткосрочные займы"</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1 500 000,00</w:t>
            </w:r>
          </w:p>
        </w:tc>
      </w:tr>
      <w:tr w:rsidR="003B186B" w:rsidTr="003B186B">
        <w:trPr>
          <w:jc w:val="center"/>
        </w:trPr>
        <w:tc>
          <w:tcPr>
            <w:tcW w:w="1800" w:type="dxa"/>
            <w:tcBorders>
              <w:top w:val="single" w:sz="6" w:space="0" w:color="auto"/>
              <w:left w:val="single" w:sz="6" w:space="0" w:color="auto"/>
              <w:bottom w:val="single" w:sz="6" w:space="0" w:color="auto"/>
              <w:right w:val="single" w:sz="6" w:space="0" w:color="auto"/>
            </w:tcBorders>
            <w:vAlign w:val="center"/>
          </w:tcPr>
          <w:p w:rsidR="003B186B" w:rsidRDefault="001C1DAF" w:rsidP="003B186B">
            <w:pPr>
              <w:widowControl w:val="0"/>
              <w:autoSpaceDE w:val="0"/>
              <w:autoSpaceDN w:val="0"/>
              <w:adjustRightInd w:val="0"/>
            </w:pPr>
            <w:hyperlink r:id="rId37" w:anchor="l341" w:history="1">
              <w:r w:rsidR="003B186B">
                <w:rPr>
                  <w:u w:val="single"/>
                </w:rPr>
                <w:t>68</w:t>
              </w:r>
            </w:hyperlink>
            <w:r w:rsidR="003B186B">
              <w:t xml:space="preserve"> "Расчеты по налогам и сборам"</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5 831,13</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5 439,65</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r>
      <w:tr w:rsidR="003B186B" w:rsidTr="003B186B">
        <w:trPr>
          <w:jc w:val="center"/>
        </w:trPr>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pPr>
            <w:r>
              <w:lastRenderedPageBreak/>
              <w:t>68-01 "Налог на доходы физических лиц"</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2 891,00</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1 836,00</w:t>
            </w:r>
          </w:p>
        </w:tc>
      </w:tr>
      <w:tr w:rsidR="003B186B" w:rsidTr="003B186B">
        <w:trPr>
          <w:jc w:val="center"/>
        </w:trPr>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pPr>
            <w:r>
              <w:t>69-02 "Расчеты по пенсионному обеспечению"</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1 445,97</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1 931,31</w:t>
            </w:r>
          </w:p>
        </w:tc>
      </w:tr>
      <w:tr w:rsidR="003B186B" w:rsidTr="003B186B">
        <w:trPr>
          <w:jc w:val="center"/>
        </w:trPr>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pPr>
            <w:r>
              <w:t>68-04 "Налог на прибыль"</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3 987,10</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9 450,00</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r>
      <w:tr w:rsidR="003B186B" w:rsidTr="003B186B">
        <w:trPr>
          <w:jc w:val="center"/>
        </w:trPr>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pPr>
            <w:r>
              <w:t>68-08 "Налог на имущество"</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399,00</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243,04</w:t>
            </w:r>
          </w:p>
        </w:tc>
      </w:tr>
      <w:tr w:rsidR="003B186B" w:rsidTr="003B186B">
        <w:trPr>
          <w:jc w:val="center"/>
        </w:trPr>
        <w:tc>
          <w:tcPr>
            <w:tcW w:w="1800" w:type="dxa"/>
            <w:tcBorders>
              <w:top w:val="single" w:sz="6" w:space="0" w:color="auto"/>
              <w:left w:val="single" w:sz="6" w:space="0" w:color="auto"/>
              <w:bottom w:val="single" w:sz="6" w:space="0" w:color="auto"/>
              <w:right w:val="single" w:sz="6" w:space="0" w:color="auto"/>
            </w:tcBorders>
            <w:vAlign w:val="center"/>
          </w:tcPr>
          <w:p w:rsidR="003B186B" w:rsidRDefault="001C1DAF" w:rsidP="003B186B">
            <w:pPr>
              <w:widowControl w:val="0"/>
              <w:autoSpaceDE w:val="0"/>
              <w:autoSpaceDN w:val="0"/>
              <w:adjustRightInd w:val="0"/>
            </w:pPr>
            <w:hyperlink r:id="rId38" w:anchor="l345" w:history="1">
              <w:r w:rsidR="003B186B">
                <w:rPr>
                  <w:u w:val="single"/>
                </w:rPr>
                <w:t>69</w:t>
              </w:r>
            </w:hyperlink>
            <w:r w:rsidR="003B186B">
              <w:t xml:space="preserve"> "Расчеты по социальному страхованию и обеспечению"</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10 252,76</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18 923,06</w:t>
            </w:r>
          </w:p>
        </w:tc>
      </w:tr>
      <w:tr w:rsidR="003B186B" w:rsidTr="003B186B">
        <w:trPr>
          <w:jc w:val="center"/>
        </w:trPr>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pPr>
            <w:r>
              <w:t>69-01 "Расчеты по социальному страхованию"</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1 145,64</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1 576,28</w:t>
            </w:r>
          </w:p>
        </w:tc>
      </w:tr>
      <w:tr w:rsidR="003B186B" w:rsidTr="003B186B">
        <w:trPr>
          <w:jc w:val="center"/>
        </w:trPr>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pPr>
            <w:r>
              <w:t>69-02 "Расчеты по пенсионному обеспечению"</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7 805,78</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14 418,25</w:t>
            </w:r>
          </w:p>
        </w:tc>
      </w:tr>
      <w:tr w:rsidR="003B186B" w:rsidTr="003B186B">
        <w:trPr>
          <w:jc w:val="center"/>
        </w:trPr>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pPr>
            <w:r>
              <w:t>69-03 "Расчеты по обязательному медицинскому страхованию"</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1 212,26</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2 821,92</w:t>
            </w:r>
          </w:p>
        </w:tc>
      </w:tr>
      <w:tr w:rsidR="003B186B" w:rsidTr="003B186B">
        <w:trPr>
          <w:jc w:val="center"/>
        </w:trPr>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pPr>
            <w:r>
              <w:t>69-11 "Расчеты по обязательному социальному страхованию от несчастных случаев и проф. заболеваний"</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89,08</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106,61</w:t>
            </w:r>
          </w:p>
        </w:tc>
      </w:tr>
      <w:tr w:rsidR="003B186B" w:rsidTr="003B186B">
        <w:trPr>
          <w:jc w:val="center"/>
        </w:trPr>
        <w:tc>
          <w:tcPr>
            <w:tcW w:w="1800" w:type="dxa"/>
            <w:tcBorders>
              <w:top w:val="single" w:sz="6" w:space="0" w:color="auto"/>
              <w:left w:val="single" w:sz="6" w:space="0" w:color="auto"/>
              <w:bottom w:val="single" w:sz="6" w:space="0" w:color="auto"/>
              <w:right w:val="single" w:sz="6" w:space="0" w:color="auto"/>
            </w:tcBorders>
            <w:vAlign w:val="center"/>
          </w:tcPr>
          <w:p w:rsidR="003B186B" w:rsidRDefault="001C1DAF" w:rsidP="003B186B">
            <w:pPr>
              <w:widowControl w:val="0"/>
              <w:autoSpaceDE w:val="0"/>
              <w:autoSpaceDN w:val="0"/>
              <w:adjustRightInd w:val="0"/>
            </w:pPr>
            <w:hyperlink r:id="rId39" w:anchor="l352" w:history="1">
              <w:r w:rsidR="003B186B">
                <w:rPr>
                  <w:u w:val="single"/>
                </w:rPr>
                <w:t>70</w:t>
              </w:r>
            </w:hyperlink>
            <w:r w:rsidR="003B186B">
              <w:t xml:space="preserve"> "Расчеты с персоналом по оплате труда"</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20 822,82</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10 195,12</w:t>
            </w:r>
          </w:p>
        </w:tc>
      </w:tr>
      <w:tr w:rsidR="003B186B" w:rsidTr="003B186B">
        <w:trPr>
          <w:jc w:val="center"/>
        </w:trPr>
        <w:tc>
          <w:tcPr>
            <w:tcW w:w="1800" w:type="dxa"/>
            <w:tcBorders>
              <w:top w:val="single" w:sz="6" w:space="0" w:color="auto"/>
              <w:left w:val="single" w:sz="6" w:space="0" w:color="auto"/>
              <w:bottom w:val="single" w:sz="6" w:space="0" w:color="auto"/>
              <w:right w:val="single" w:sz="6" w:space="0" w:color="auto"/>
            </w:tcBorders>
            <w:vAlign w:val="center"/>
          </w:tcPr>
          <w:p w:rsidR="003B186B" w:rsidRDefault="001C1DAF" w:rsidP="003B186B">
            <w:pPr>
              <w:widowControl w:val="0"/>
              <w:autoSpaceDE w:val="0"/>
              <w:autoSpaceDN w:val="0"/>
              <w:adjustRightInd w:val="0"/>
            </w:pPr>
            <w:hyperlink r:id="rId40" w:anchor="l358" w:history="1">
              <w:r w:rsidR="003B186B">
                <w:rPr>
                  <w:u w:val="single"/>
                </w:rPr>
                <w:t>71</w:t>
              </w:r>
            </w:hyperlink>
            <w:r w:rsidR="003B186B">
              <w:t xml:space="preserve"> "Расчеты с подотчетными лицами"</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337,48</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4 733,68</w:t>
            </w:r>
          </w:p>
        </w:tc>
      </w:tr>
      <w:tr w:rsidR="003B186B" w:rsidTr="003B186B">
        <w:trPr>
          <w:jc w:val="center"/>
        </w:trPr>
        <w:tc>
          <w:tcPr>
            <w:tcW w:w="1800" w:type="dxa"/>
            <w:tcBorders>
              <w:top w:val="single" w:sz="6" w:space="0" w:color="auto"/>
              <w:left w:val="single" w:sz="6" w:space="0" w:color="auto"/>
              <w:bottom w:val="single" w:sz="6" w:space="0" w:color="auto"/>
              <w:right w:val="single" w:sz="6" w:space="0" w:color="auto"/>
            </w:tcBorders>
            <w:vAlign w:val="center"/>
          </w:tcPr>
          <w:p w:rsidR="003B186B" w:rsidRDefault="001C1DAF" w:rsidP="003B186B">
            <w:pPr>
              <w:widowControl w:val="0"/>
              <w:autoSpaceDE w:val="0"/>
              <w:autoSpaceDN w:val="0"/>
              <w:adjustRightInd w:val="0"/>
            </w:pPr>
            <w:hyperlink r:id="rId41" w:anchor="l381" w:history="1">
              <w:r w:rsidR="003B186B">
                <w:rPr>
                  <w:u w:val="single"/>
                </w:rPr>
                <w:t>76</w:t>
              </w:r>
            </w:hyperlink>
            <w:r w:rsidR="003B186B">
              <w:t xml:space="preserve"> "Расчеты с разными дебиторами и кредиторами"</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39 005,73</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27 675,12</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r>
      <w:tr w:rsidR="003B186B" w:rsidTr="003B186B">
        <w:trPr>
          <w:jc w:val="center"/>
        </w:trPr>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pPr>
            <w:r>
              <w:t>76-05 "Расчеты с прочими поставщиками и подрядчиками"</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15 832,00</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20 048,00</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r>
      <w:tr w:rsidR="003B186B" w:rsidTr="003B186B">
        <w:trPr>
          <w:jc w:val="center"/>
        </w:trPr>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pPr>
            <w:r>
              <w:t>76-АВ "НДС по авансам и предоплатам"</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20 173,73</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7 627,12</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r>
      <w:tr w:rsidR="003B186B" w:rsidTr="003B186B">
        <w:trPr>
          <w:jc w:val="center"/>
        </w:trPr>
        <w:tc>
          <w:tcPr>
            <w:tcW w:w="1800" w:type="dxa"/>
            <w:tcBorders>
              <w:top w:val="single" w:sz="6" w:space="0" w:color="auto"/>
              <w:left w:val="single" w:sz="6" w:space="0" w:color="auto"/>
              <w:bottom w:val="single" w:sz="6" w:space="0" w:color="auto"/>
              <w:right w:val="single" w:sz="6" w:space="0" w:color="auto"/>
            </w:tcBorders>
            <w:vAlign w:val="center"/>
          </w:tcPr>
          <w:p w:rsidR="003B186B" w:rsidRDefault="001C1DAF" w:rsidP="003B186B">
            <w:pPr>
              <w:widowControl w:val="0"/>
              <w:autoSpaceDE w:val="0"/>
              <w:autoSpaceDN w:val="0"/>
              <w:adjustRightInd w:val="0"/>
            </w:pPr>
            <w:hyperlink r:id="rId42" w:anchor="l412" w:history="1">
              <w:r w:rsidR="003B186B">
                <w:rPr>
                  <w:u w:val="single"/>
                </w:rPr>
                <w:t>80</w:t>
              </w:r>
            </w:hyperlink>
            <w:r w:rsidR="003B186B">
              <w:t xml:space="preserve"> "Уставный капитал"</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10 000,00</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10 000,00</w:t>
            </w:r>
          </w:p>
        </w:tc>
      </w:tr>
      <w:tr w:rsidR="003B186B" w:rsidTr="003B186B">
        <w:trPr>
          <w:jc w:val="center"/>
        </w:trPr>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pPr>
            <w:r>
              <w:t>80-09 "Прочий капитал"</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10 000,00</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10 000,00</w:t>
            </w:r>
          </w:p>
        </w:tc>
      </w:tr>
      <w:tr w:rsidR="003B186B" w:rsidTr="003B186B">
        <w:trPr>
          <w:jc w:val="center"/>
        </w:trPr>
        <w:tc>
          <w:tcPr>
            <w:tcW w:w="1800" w:type="dxa"/>
            <w:tcBorders>
              <w:top w:val="single" w:sz="6" w:space="0" w:color="auto"/>
              <w:left w:val="single" w:sz="6" w:space="0" w:color="auto"/>
              <w:bottom w:val="single" w:sz="6" w:space="0" w:color="auto"/>
              <w:right w:val="single" w:sz="6" w:space="0" w:color="auto"/>
            </w:tcBorders>
            <w:vAlign w:val="center"/>
          </w:tcPr>
          <w:p w:rsidR="003B186B" w:rsidRDefault="001C1DAF" w:rsidP="003B186B">
            <w:pPr>
              <w:widowControl w:val="0"/>
              <w:autoSpaceDE w:val="0"/>
              <w:autoSpaceDN w:val="0"/>
              <w:adjustRightInd w:val="0"/>
            </w:pPr>
            <w:hyperlink r:id="rId43" w:anchor="l430" w:history="1">
              <w:r w:rsidR="003B186B">
                <w:rPr>
                  <w:u w:val="single"/>
                </w:rPr>
                <w:t>84</w:t>
              </w:r>
            </w:hyperlink>
            <w:r w:rsidR="003B186B">
              <w:t xml:space="preserve"> "Нераспределенная прибыль </w:t>
            </w:r>
            <w:r w:rsidR="003B186B">
              <w:lastRenderedPageBreak/>
              <w:t>(непокрытый убыток)"</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lastRenderedPageBreak/>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504 675,45</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504 675,45</w:t>
            </w:r>
          </w:p>
        </w:tc>
      </w:tr>
      <w:tr w:rsidR="003B186B" w:rsidTr="003B186B">
        <w:trPr>
          <w:jc w:val="center"/>
        </w:trPr>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pPr>
            <w:r>
              <w:lastRenderedPageBreak/>
              <w:t>84-01 "Прибыль, подлежащая распределению"</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504 675,45</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504 675,45</w:t>
            </w:r>
          </w:p>
        </w:tc>
      </w:tr>
      <w:tr w:rsidR="003B186B" w:rsidTr="003B186B">
        <w:trPr>
          <w:jc w:val="center"/>
        </w:trPr>
        <w:tc>
          <w:tcPr>
            <w:tcW w:w="1800" w:type="dxa"/>
            <w:tcBorders>
              <w:top w:val="single" w:sz="6" w:space="0" w:color="auto"/>
              <w:left w:val="single" w:sz="6" w:space="0" w:color="auto"/>
              <w:bottom w:val="single" w:sz="6" w:space="0" w:color="auto"/>
              <w:right w:val="single" w:sz="6" w:space="0" w:color="auto"/>
            </w:tcBorders>
            <w:vAlign w:val="center"/>
          </w:tcPr>
          <w:p w:rsidR="003B186B" w:rsidRDefault="001C1DAF" w:rsidP="003B186B">
            <w:pPr>
              <w:widowControl w:val="0"/>
              <w:autoSpaceDE w:val="0"/>
              <w:autoSpaceDN w:val="0"/>
              <w:adjustRightInd w:val="0"/>
            </w:pPr>
            <w:hyperlink r:id="rId44" w:anchor="l440" w:history="1">
              <w:r w:rsidR="003B186B">
                <w:rPr>
                  <w:u w:val="single"/>
                </w:rPr>
                <w:t>90</w:t>
              </w:r>
            </w:hyperlink>
            <w:r w:rsidR="003B186B">
              <w:t xml:space="preserve"> "Продажи"</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r>
      <w:tr w:rsidR="003B186B" w:rsidTr="003B186B">
        <w:trPr>
          <w:jc w:val="center"/>
        </w:trPr>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pPr>
            <w:r>
              <w:t>90-01 Выручка"</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2 764 989,48</w:t>
            </w:r>
          </w:p>
        </w:tc>
      </w:tr>
      <w:tr w:rsidR="003B186B" w:rsidTr="003B186B">
        <w:trPr>
          <w:jc w:val="center"/>
        </w:trPr>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pPr>
            <w:r>
              <w:t>90-02 "Себестоимость продаж"</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1 470 127,41</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r>
      <w:tr w:rsidR="003B186B" w:rsidTr="003B186B">
        <w:trPr>
          <w:jc w:val="center"/>
        </w:trPr>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pPr>
            <w:r>
              <w:t>90-03 "Налог на добавленную стоимость"</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421 778,07</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r>
      <w:tr w:rsidR="003B186B" w:rsidTr="003B186B">
        <w:trPr>
          <w:jc w:val="center"/>
        </w:trPr>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pPr>
            <w:r>
              <w:t>90-08 "Управленческие расходы"</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785 219,72</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r>
      <w:tr w:rsidR="003B186B" w:rsidTr="003B186B">
        <w:trPr>
          <w:jc w:val="center"/>
        </w:trPr>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pPr>
            <w:r>
              <w:t>90-09 "Прибыль/убыток от продаж"</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87 864,28</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r>
      <w:tr w:rsidR="003B186B" w:rsidTr="003B186B">
        <w:trPr>
          <w:jc w:val="center"/>
        </w:trPr>
        <w:tc>
          <w:tcPr>
            <w:tcW w:w="1800" w:type="dxa"/>
            <w:tcBorders>
              <w:top w:val="single" w:sz="6" w:space="0" w:color="auto"/>
              <w:left w:val="single" w:sz="6" w:space="0" w:color="auto"/>
              <w:bottom w:val="single" w:sz="6" w:space="0" w:color="auto"/>
              <w:right w:val="single" w:sz="6" w:space="0" w:color="auto"/>
            </w:tcBorders>
            <w:vAlign w:val="center"/>
          </w:tcPr>
          <w:p w:rsidR="003B186B" w:rsidRDefault="001C1DAF" w:rsidP="003B186B">
            <w:pPr>
              <w:widowControl w:val="0"/>
              <w:autoSpaceDE w:val="0"/>
              <w:autoSpaceDN w:val="0"/>
              <w:adjustRightInd w:val="0"/>
            </w:pPr>
            <w:hyperlink r:id="rId45" w:anchor="l452" w:history="1">
              <w:r w:rsidR="003B186B">
                <w:rPr>
                  <w:u w:val="single"/>
                </w:rPr>
                <w:t>91</w:t>
              </w:r>
            </w:hyperlink>
            <w:r w:rsidR="003B186B">
              <w:t xml:space="preserve"> "Прочие доходы и расходы"</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r>
      <w:tr w:rsidR="003B186B" w:rsidTr="003B186B">
        <w:trPr>
          <w:jc w:val="center"/>
        </w:trPr>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pPr>
            <w:r>
              <w:t>91-01 "Прочие доходы"</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99,56</w:t>
            </w:r>
          </w:p>
        </w:tc>
      </w:tr>
      <w:tr w:rsidR="003B186B" w:rsidTr="003B186B">
        <w:trPr>
          <w:jc w:val="center"/>
        </w:trPr>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pPr>
            <w:r>
              <w:t>91-02 "Прочие расходы"</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11 013,27</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r>
      <w:tr w:rsidR="003B186B" w:rsidTr="003B186B">
        <w:trPr>
          <w:jc w:val="center"/>
        </w:trPr>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pPr>
            <w:r>
              <w:t>91-09 "Сальдо прочих доходов и расходов"</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10 913,71</w:t>
            </w:r>
          </w:p>
        </w:tc>
      </w:tr>
      <w:tr w:rsidR="003B186B" w:rsidTr="003B186B">
        <w:trPr>
          <w:jc w:val="center"/>
        </w:trPr>
        <w:tc>
          <w:tcPr>
            <w:tcW w:w="1800" w:type="dxa"/>
            <w:tcBorders>
              <w:top w:val="single" w:sz="6" w:space="0" w:color="auto"/>
              <w:left w:val="single" w:sz="6" w:space="0" w:color="auto"/>
              <w:bottom w:val="single" w:sz="6" w:space="0" w:color="auto"/>
              <w:right w:val="single" w:sz="6" w:space="0" w:color="auto"/>
            </w:tcBorders>
            <w:vAlign w:val="center"/>
          </w:tcPr>
          <w:p w:rsidR="003B186B" w:rsidRDefault="001C1DAF" w:rsidP="003B186B">
            <w:pPr>
              <w:widowControl w:val="0"/>
              <w:autoSpaceDE w:val="0"/>
              <w:autoSpaceDN w:val="0"/>
              <w:adjustRightInd w:val="0"/>
            </w:pPr>
            <w:hyperlink r:id="rId46" w:anchor="l488" w:history="1">
              <w:r w:rsidR="003B186B">
                <w:rPr>
                  <w:u w:val="single"/>
                </w:rPr>
                <w:t>97</w:t>
              </w:r>
            </w:hyperlink>
            <w:r w:rsidR="003B186B">
              <w:t xml:space="preserve"> "Расходы будущих периодов"</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4 759,31</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40 513,81</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r>
      <w:tr w:rsidR="003B186B" w:rsidTr="003B186B">
        <w:trPr>
          <w:jc w:val="center"/>
        </w:trPr>
        <w:tc>
          <w:tcPr>
            <w:tcW w:w="1800" w:type="dxa"/>
            <w:tcBorders>
              <w:top w:val="single" w:sz="6" w:space="0" w:color="auto"/>
              <w:left w:val="single" w:sz="6" w:space="0" w:color="auto"/>
              <w:bottom w:val="single" w:sz="6" w:space="0" w:color="auto"/>
              <w:right w:val="single" w:sz="6" w:space="0" w:color="auto"/>
            </w:tcBorders>
            <w:vAlign w:val="center"/>
          </w:tcPr>
          <w:p w:rsidR="003B186B" w:rsidRDefault="001C1DAF" w:rsidP="003B186B">
            <w:pPr>
              <w:widowControl w:val="0"/>
              <w:autoSpaceDE w:val="0"/>
              <w:autoSpaceDN w:val="0"/>
              <w:adjustRightInd w:val="0"/>
            </w:pPr>
            <w:hyperlink r:id="rId47" w:anchor="l501" w:history="1">
              <w:r w:rsidR="003B186B">
                <w:rPr>
                  <w:u w:val="single"/>
                </w:rPr>
                <w:t>99</w:t>
              </w:r>
            </w:hyperlink>
            <w:r w:rsidR="003B186B">
              <w:t xml:space="preserve"> "Прибыли и убытки"</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61 467,57</w:t>
            </w:r>
          </w:p>
        </w:tc>
      </w:tr>
      <w:tr w:rsidR="003B186B" w:rsidTr="003B186B">
        <w:trPr>
          <w:jc w:val="center"/>
        </w:trPr>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pPr>
            <w:r>
              <w:t>99-01 "Прибыли и убытки (за исключением налога на прибыль)"</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w:t>
            </w:r>
          </w:p>
        </w:tc>
        <w:tc>
          <w:tcPr>
            <w:tcW w:w="18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61 467,57</w:t>
            </w:r>
          </w:p>
        </w:tc>
      </w:tr>
    </w:tbl>
    <w:p w:rsidR="003B186B" w:rsidRDefault="003B186B" w:rsidP="003B186B">
      <w:pPr>
        <w:widowControl w:val="0"/>
        <w:autoSpaceDE w:val="0"/>
        <w:autoSpaceDN w:val="0"/>
        <w:adjustRightInd w:val="0"/>
      </w:pPr>
    </w:p>
    <w:p w:rsidR="003B186B" w:rsidRDefault="003B186B" w:rsidP="003B186B">
      <w:pPr>
        <w:widowControl w:val="0"/>
        <w:autoSpaceDE w:val="0"/>
        <w:autoSpaceDN w:val="0"/>
        <w:adjustRightInd w:val="0"/>
        <w:spacing w:after="150"/>
        <w:jc w:val="center"/>
      </w:pPr>
      <w:r>
        <w:rPr>
          <w:b/>
          <w:bCs/>
        </w:rPr>
        <w:t xml:space="preserve">Бухгалтерский баланс </w:t>
      </w:r>
    </w:p>
    <w:p w:rsidR="003B186B" w:rsidRDefault="003B186B" w:rsidP="003B186B">
      <w:pPr>
        <w:widowControl w:val="0"/>
        <w:autoSpaceDE w:val="0"/>
        <w:autoSpaceDN w:val="0"/>
        <w:adjustRightInd w:val="0"/>
        <w:spacing w:after="150"/>
        <w:jc w:val="center"/>
      </w:pPr>
      <w:r>
        <w:rPr>
          <w:b/>
          <w:bCs/>
        </w:rPr>
        <w:t xml:space="preserve">на </w:t>
      </w:r>
      <w:r>
        <w:rPr>
          <w:b/>
          <w:bCs/>
          <w:u w:val="single"/>
        </w:rPr>
        <w:t xml:space="preserve">31 декабря 2016 </w:t>
      </w:r>
      <w:r>
        <w:rPr>
          <w:b/>
          <w:bCs/>
        </w:rPr>
        <w:t xml:space="preserve">г. </w:t>
      </w:r>
    </w:p>
    <w:p w:rsidR="003B186B" w:rsidRDefault="003B186B" w:rsidP="003B186B">
      <w:pPr>
        <w:widowControl w:val="0"/>
        <w:autoSpaceDE w:val="0"/>
        <w:autoSpaceDN w:val="0"/>
        <w:adjustRightInd w:val="0"/>
        <w:spacing w:after="150"/>
      </w:pPr>
    </w:p>
    <w:tbl>
      <w:tblPr>
        <w:tblW w:w="0" w:type="auto"/>
        <w:jc w:val="center"/>
        <w:tblCellMar>
          <w:left w:w="0" w:type="dxa"/>
          <w:right w:w="0" w:type="dxa"/>
        </w:tblCellMar>
        <w:tblLook w:val="0000" w:firstRow="0" w:lastRow="0" w:firstColumn="0" w:lastColumn="0" w:noHBand="0" w:noVBand="0"/>
      </w:tblPr>
      <w:tblGrid>
        <w:gridCol w:w="1324"/>
        <w:gridCol w:w="973"/>
        <w:gridCol w:w="925"/>
        <w:gridCol w:w="1643"/>
        <w:gridCol w:w="1620"/>
        <w:gridCol w:w="223"/>
        <w:gridCol w:w="885"/>
        <w:gridCol w:w="862"/>
        <w:gridCol w:w="850"/>
        <w:gridCol w:w="908"/>
      </w:tblGrid>
      <w:tr w:rsidR="003B186B" w:rsidTr="003B186B">
        <w:trPr>
          <w:jc w:val="center"/>
        </w:trPr>
        <w:tc>
          <w:tcPr>
            <w:tcW w:w="973" w:type="dxa"/>
            <w:tcBorders>
              <w:top w:val="nil"/>
              <w:left w:val="nil"/>
              <w:bottom w:val="nil"/>
              <w:right w:val="nil"/>
            </w:tcBorders>
            <w:vAlign w:val="center"/>
          </w:tcPr>
          <w:p w:rsidR="003B186B" w:rsidRDefault="003B186B" w:rsidP="003B186B">
            <w:pPr>
              <w:widowControl w:val="0"/>
              <w:autoSpaceDE w:val="0"/>
              <w:autoSpaceDN w:val="0"/>
              <w:adjustRightInd w:val="0"/>
              <w:jc w:val="center"/>
            </w:pPr>
          </w:p>
        </w:tc>
        <w:tc>
          <w:tcPr>
            <w:tcW w:w="973" w:type="dxa"/>
            <w:tcBorders>
              <w:top w:val="nil"/>
              <w:left w:val="nil"/>
              <w:bottom w:val="nil"/>
              <w:right w:val="nil"/>
            </w:tcBorders>
            <w:vAlign w:val="center"/>
          </w:tcPr>
          <w:p w:rsidR="003B186B" w:rsidRDefault="003B186B" w:rsidP="003B186B">
            <w:pPr>
              <w:widowControl w:val="0"/>
              <w:autoSpaceDE w:val="0"/>
              <w:autoSpaceDN w:val="0"/>
              <w:adjustRightInd w:val="0"/>
              <w:jc w:val="center"/>
            </w:pPr>
            <w:r>
              <w:t> </w:t>
            </w:r>
          </w:p>
        </w:tc>
        <w:tc>
          <w:tcPr>
            <w:tcW w:w="972" w:type="dxa"/>
            <w:tcBorders>
              <w:top w:val="nil"/>
              <w:left w:val="nil"/>
              <w:bottom w:val="nil"/>
              <w:right w:val="nil"/>
            </w:tcBorders>
            <w:vAlign w:val="center"/>
          </w:tcPr>
          <w:p w:rsidR="003B186B" w:rsidRDefault="003B186B" w:rsidP="003B186B">
            <w:pPr>
              <w:widowControl w:val="0"/>
              <w:autoSpaceDE w:val="0"/>
              <w:autoSpaceDN w:val="0"/>
              <w:adjustRightInd w:val="0"/>
              <w:jc w:val="center"/>
            </w:pPr>
            <w:r>
              <w:t> </w:t>
            </w:r>
          </w:p>
        </w:tc>
        <w:tc>
          <w:tcPr>
            <w:tcW w:w="972" w:type="dxa"/>
            <w:tcBorders>
              <w:top w:val="nil"/>
              <w:left w:val="nil"/>
              <w:bottom w:val="nil"/>
              <w:right w:val="nil"/>
            </w:tcBorders>
            <w:vAlign w:val="center"/>
          </w:tcPr>
          <w:p w:rsidR="003B186B" w:rsidRDefault="003B186B" w:rsidP="003B186B">
            <w:pPr>
              <w:widowControl w:val="0"/>
              <w:autoSpaceDE w:val="0"/>
              <w:autoSpaceDN w:val="0"/>
              <w:adjustRightInd w:val="0"/>
              <w:jc w:val="center"/>
            </w:pPr>
            <w:r>
              <w:t> </w:t>
            </w:r>
          </w:p>
        </w:tc>
        <w:tc>
          <w:tcPr>
            <w:tcW w:w="972" w:type="dxa"/>
            <w:tcBorders>
              <w:top w:val="nil"/>
              <w:left w:val="nil"/>
              <w:bottom w:val="nil"/>
              <w:right w:val="nil"/>
            </w:tcBorders>
          </w:tcPr>
          <w:p w:rsidR="003B186B" w:rsidRDefault="003B186B" w:rsidP="003B186B">
            <w:pPr>
              <w:widowControl w:val="0"/>
              <w:autoSpaceDE w:val="0"/>
              <w:autoSpaceDN w:val="0"/>
              <w:adjustRightInd w:val="0"/>
              <w:jc w:val="right"/>
            </w:pPr>
            <w:r>
              <w:t> </w:t>
            </w:r>
          </w:p>
        </w:tc>
        <w:tc>
          <w:tcPr>
            <w:tcW w:w="250" w:type="dxa"/>
            <w:tcBorders>
              <w:top w:val="nil"/>
              <w:left w:val="nil"/>
              <w:bottom w:val="nil"/>
              <w:right w:val="single" w:sz="6" w:space="0" w:color="auto"/>
            </w:tcBorders>
            <w:vAlign w:val="center"/>
          </w:tcPr>
          <w:p w:rsidR="003B186B" w:rsidRDefault="003B186B" w:rsidP="003B186B">
            <w:pPr>
              <w:widowControl w:val="0"/>
              <w:autoSpaceDE w:val="0"/>
              <w:autoSpaceDN w:val="0"/>
              <w:adjustRightInd w:val="0"/>
              <w:jc w:val="center"/>
            </w:pPr>
            <w:r>
              <w:t> </w:t>
            </w:r>
          </w:p>
        </w:tc>
        <w:tc>
          <w:tcPr>
            <w:tcW w:w="3888" w:type="dxa"/>
            <w:gridSpan w:val="4"/>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 xml:space="preserve">Коды </w:t>
            </w:r>
          </w:p>
        </w:tc>
      </w:tr>
      <w:tr w:rsidR="003B186B" w:rsidTr="003B186B">
        <w:trPr>
          <w:jc w:val="center"/>
        </w:trPr>
        <w:tc>
          <w:tcPr>
            <w:tcW w:w="973" w:type="dxa"/>
            <w:tcBorders>
              <w:top w:val="nil"/>
              <w:left w:val="nil"/>
              <w:bottom w:val="nil"/>
              <w:right w:val="nil"/>
            </w:tcBorders>
            <w:vAlign w:val="center"/>
          </w:tcPr>
          <w:p w:rsidR="003B186B" w:rsidRDefault="003B186B" w:rsidP="003B186B">
            <w:pPr>
              <w:widowControl w:val="0"/>
              <w:autoSpaceDE w:val="0"/>
              <w:autoSpaceDN w:val="0"/>
              <w:adjustRightInd w:val="0"/>
              <w:jc w:val="center"/>
            </w:pPr>
            <w:r>
              <w:t> </w:t>
            </w:r>
          </w:p>
        </w:tc>
        <w:tc>
          <w:tcPr>
            <w:tcW w:w="973" w:type="dxa"/>
            <w:tcBorders>
              <w:top w:val="nil"/>
              <w:left w:val="nil"/>
              <w:bottom w:val="nil"/>
              <w:right w:val="nil"/>
            </w:tcBorders>
            <w:vAlign w:val="center"/>
          </w:tcPr>
          <w:p w:rsidR="003B186B" w:rsidRDefault="003B186B" w:rsidP="003B186B">
            <w:pPr>
              <w:widowControl w:val="0"/>
              <w:autoSpaceDE w:val="0"/>
              <w:autoSpaceDN w:val="0"/>
              <w:adjustRightInd w:val="0"/>
              <w:jc w:val="center"/>
            </w:pPr>
            <w:r>
              <w:t> </w:t>
            </w:r>
          </w:p>
        </w:tc>
        <w:tc>
          <w:tcPr>
            <w:tcW w:w="972" w:type="dxa"/>
            <w:tcBorders>
              <w:top w:val="nil"/>
              <w:left w:val="nil"/>
              <w:bottom w:val="nil"/>
              <w:right w:val="nil"/>
            </w:tcBorders>
            <w:vAlign w:val="center"/>
          </w:tcPr>
          <w:p w:rsidR="003B186B" w:rsidRDefault="003B186B" w:rsidP="003B186B">
            <w:pPr>
              <w:widowControl w:val="0"/>
              <w:autoSpaceDE w:val="0"/>
              <w:autoSpaceDN w:val="0"/>
              <w:adjustRightInd w:val="0"/>
              <w:jc w:val="center"/>
            </w:pPr>
            <w:r>
              <w:t> </w:t>
            </w:r>
          </w:p>
        </w:tc>
        <w:tc>
          <w:tcPr>
            <w:tcW w:w="972" w:type="dxa"/>
            <w:tcBorders>
              <w:top w:val="nil"/>
              <w:left w:val="nil"/>
              <w:bottom w:val="nil"/>
              <w:right w:val="nil"/>
            </w:tcBorders>
            <w:vAlign w:val="center"/>
          </w:tcPr>
          <w:p w:rsidR="003B186B" w:rsidRDefault="003B186B" w:rsidP="003B186B">
            <w:pPr>
              <w:widowControl w:val="0"/>
              <w:autoSpaceDE w:val="0"/>
              <w:autoSpaceDN w:val="0"/>
              <w:adjustRightInd w:val="0"/>
              <w:jc w:val="center"/>
            </w:pPr>
            <w:r>
              <w:t> </w:t>
            </w:r>
          </w:p>
        </w:tc>
        <w:tc>
          <w:tcPr>
            <w:tcW w:w="972" w:type="dxa"/>
            <w:tcBorders>
              <w:top w:val="nil"/>
              <w:left w:val="nil"/>
              <w:bottom w:val="nil"/>
              <w:right w:val="nil"/>
            </w:tcBorders>
          </w:tcPr>
          <w:p w:rsidR="003B186B" w:rsidRDefault="003B186B" w:rsidP="003B186B">
            <w:pPr>
              <w:widowControl w:val="0"/>
              <w:autoSpaceDE w:val="0"/>
              <w:autoSpaceDN w:val="0"/>
              <w:adjustRightInd w:val="0"/>
              <w:jc w:val="right"/>
            </w:pPr>
            <w:r>
              <w:t xml:space="preserve">Форма по ОКУД </w:t>
            </w:r>
          </w:p>
        </w:tc>
        <w:tc>
          <w:tcPr>
            <w:tcW w:w="250" w:type="dxa"/>
            <w:tcBorders>
              <w:top w:val="nil"/>
              <w:left w:val="nil"/>
              <w:bottom w:val="nil"/>
              <w:right w:val="single" w:sz="6" w:space="0" w:color="auto"/>
            </w:tcBorders>
            <w:vAlign w:val="center"/>
          </w:tcPr>
          <w:p w:rsidR="003B186B" w:rsidRDefault="003B186B" w:rsidP="003B186B">
            <w:pPr>
              <w:widowControl w:val="0"/>
              <w:autoSpaceDE w:val="0"/>
              <w:autoSpaceDN w:val="0"/>
              <w:adjustRightInd w:val="0"/>
              <w:jc w:val="center"/>
            </w:pPr>
            <w:r>
              <w:t> </w:t>
            </w:r>
          </w:p>
        </w:tc>
        <w:tc>
          <w:tcPr>
            <w:tcW w:w="3888" w:type="dxa"/>
            <w:gridSpan w:val="4"/>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 xml:space="preserve">0710001 </w:t>
            </w:r>
          </w:p>
        </w:tc>
      </w:tr>
      <w:tr w:rsidR="003B186B" w:rsidTr="003B186B">
        <w:trPr>
          <w:jc w:val="center"/>
        </w:trPr>
        <w:tc>
          <w:tcPr>
            <w:tcW w:w="973" w:type="dxa"/>
            <w:tcBorders>
              <w:top w:val="nil"/>
              <w:left w:val="nil"/>
              <w:bottom w:val="nil"/>
              <w:right w:val="nil"/>
            </w:tcBorders>
            <w:vAlign w:val="center"/>
          </w:tcPr>
          <w:p w:rsidR="003B186B" w:rsidRDefault="003B186B" w:rsidP="003B186B">
            <w:pPr>
              <w:widowControl w:val="0"/>
              <w:autoSpaceDE w:val="0"/>
              <w:autoSpaceDN w:val="0"/>
              <w:adjustRightInd w:val="0"/>
              <w:jc w:val="center"/>
            </w:pPr>
            <w:r>
              <w:t> </w:t>
            </w:r>
          </w:p>
        </w:tc>
        <w:tc>
          <w:tcPr>
            <w:tcW w:w="973" w:type="dxa"/>
            <w:tcBorders>
              <w:top w:val="nil"/>
              <w:left w:val="nil"/>
              <w:bottom w:val="nil"/>
              <w:right w:val="nil"/>
            </w:tcBorders>
            <w:vAlign w:val="center"/>
          </w:tcPr>
          <w:p w:rsidR="003B186B" w:rsidRDefault="003B186B" w:rsidP="003B186B">
            <w:pPr>
              <w:widowControl w:val="0"/>
              <w:autoSpaceDE w:val="0"/>
              <w:autoSpaceDN w:val="0"/>
              <w:adjustRightInd w:val="0"/>
              <w:jc w:val="right"/>
            </w:pPr>
            <w:r>
              <w:t> </w:t>
            </w:r>
          </w:p>
        </w:tc>
        <w:tc>
          <w:tcPr>
            <w:tcW w:w="972" w:type="dxa"/>
            <w:tcBorders>
              <w:top w:val="nil"/>
              <w:left w:val="nil"/>
              <w:bottom w:val="nil"/>
              <w:right w:val="nil"/>
            </w:tcBorders>
            <w:vAlign w:val="center"/>
          </w:tcPr>
          <w:p w:rsidR="003B186B" w:rsidRDefault="003B186B" w:rsidP="003B186B">
            <w:pPr>
              <w:widowControl w:val="0"/>
              <w:autoSpaceDE w:val="0"/>
              <w:autoSpaceDN w:val="0"/>
              <w:adjustRightInd w:val="0"/>
              <w:jc w:val="right"/>
            </w:pPr>
            <w:r>
              <w:t> </w:t>
            </w:r>
          </w:p>
        </w:tc>
        <w:tc>
          <w:tcPr>
            <w:tcW w:w="1944" w:type="dxa"/>
            <w:gridSpan w:val="2"/>
            <w:tcBorders>
              <w:top w:val="nil"/>
              <w:left w:val="nil"/>
              <w:bottom w:val="nil"/>
              <w:right w:val="nil"/>
            </w:tcBorders>
            <w:vAlign w:val="center"/>
          </w:tcPr>
          <w:p w:rsidR="003B186B" w:rsidRDefault="003B186B" w:rsidP="003B186B">
            <w:pPr>
              <w:widowControl w:val="0"/>
              <w:autoSpaceDE w:val="0"/>
              <w:autoSpaceDN w:val="0"/>
              <w:adjustRightInd w:val="0"/>
              <w:jc w:val="right"/>
            </w:pPr>
            <w:r>
              <w:t xml:space="preserve">Дата (число, месяц, год) </w:t>
            </w:r>
          </w:p>
        </w:tc>
        <w:tc>
          <w:tcPr>
            <w:tcW w:w="250" w:type="dxa"/>
            <w:tcBorders>
              <w:top w:val="nil"/>
              <w:left w:val="nil"/>
              <w:bottom w:val="nil"/>
              <w:right w:val="single" w:sz="6" w:space="0" w:color="auto"/>
            </w:tcBorders>
            <w:vAlign w:val="center"/>
          </w:tcPr>
          <w:p w:rsidR="003B186B" w:rsidRDefault="003B186B" w:rsidP="003B186B">
            <w:pPr>
              <w:widowControl w:val="0"/>
              <w:autoSpaceDE w:val="0"/>
              <w:autoSpaceDN w:val="0"/>
              <w:adjustRightInd w:val="0"/>
              <w:jc w:val="center"/>
            </w:pPr>
            <w:r>
              <w:t> </w:t>
            </w:r>
          </w:p>
        </w:tc>
        <w:tc>
          <w:tcPr>
            <w:tcW w:w="972"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31</w:t>
            </w:r>
          </w:p>
        </w:tc>
        <w:tc>
          <w:tcPr>
            <w:tcW w:w="1944" w:type="dxa"/>
            <w:gridSpan w:val="2"/>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12</w:t>
            </w:r>
          </w:p>
        </w:tc>
        <w:tc>
          <w:tcPr>
            <w:tcW w:w="972"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2016</w:t>
            </w:r>
          </w:p>
        </w:tc>
      </w:tr>
      <w:tr w:rsidR="003B186B" w:rsidTr="003B186B">
        <w:trPr>
          <w:jc w:val="center"/>
        </w:trPr>
        <w:tc>
          <w:tcPr>
            <w:tcW w:w="973" w:type="dxa"/>
            <w:tcBorders>
              <w:top w:val="nil"/>
              <w:left w:val="nil"/>
              <w:bottom w:val="nil"/>
              <w:right w:val="nil"/>
            </w:tcBorders>
            <w:vAlign w:val="center"/>
          </w:tcPr>
          <w:p w:rsidR="003B186B" w:rsidRDefault="003B186B" w:rsidP="003B186B">
            <w:pPr>
              <w:widowControl w:val="0"/>
              <w:autoSpaceDE w:val="0"/>
              <w:autoSpaceDN w:val="0"/>
              <w:adjustRightInd w:val="0"/>
            </w:pPr>
            <w:r>
              <w:t xml:space="preserve">Организация </w:t>
            </w:r>
          </w:p>
        </w:tc>
        <w:tc>
          <w:tcPr>
            <w:tcW w:w="2917" w:type="dxa"/>
            <w:gridSpan w:val="3"/>
            <w:tcBorders>
              <w:top w:val="nil"/>
              <w:left w:val="nil"/>
              <w:bottom w:val="single" w:sz="6" w:space="0" w:color="auto"/>
              <w:right w:val="nil"/>
            </w:tcBorders>
            <w:vAlign w:val="center"/>
          </w:tcPr>
          <w:p w:rsidR="003B186B" w:rsidRDefault="003B186B" w:rsidP="003B186B">
            <w:pPr>
              <w:widowControl w:val="0"/>
              <w:autoSpaceDE w:val="0"/>
              <w:autoSpaceDN w:val="0"/>
              <w:adjustRightInd w:val="0"/>
              <w:jc w:val="center"/>
            </w:pPr>
            <w:r>
              <w:rPr>
                <w:b/>
                <w:bCs/>
              </w:rPr>
              <w:t>ООО "Мир"</w:t>
            </w:r>
          </w:p>
        </w:tc>
        <w:tc>
          <w:tcPr>
            <w:tcW w:w="972" w:type="dxa"/>
            <w:tcBorders>
              <w:top w:val="nil"/>
              <w:left w:val="nil"/>
              <w:bottom w:val="nil"/>
              <w:right w:val="nil"/>
            </w:tcBorders>
          </w:tcPr>
          <w:p w:rsidR="003B186B" w:rsidRDefault="003B186B" w:rsidP="003B186B">
            <w:pPr>
              <w:widowControl w:val="0"/>
              <w:autoSpaceDE w:val="0"/>
              <w:autoSpaceDN w:val="0"/>
              <w:adjustRightInd w:val="0"/>
              <w:jc w:val="right"/>
            </w:pPr>
            <w:r>
              <w:t xml:space="preserve">по ОКПО </w:t>
            </w:r>
          </w:p>
        </w:tc>
        <w:tc>
          <w:tcPr>
            <w:tcW w:w="250" w:type="dxa"/>
            <w:tcBorders>
              <w:top w:val="nil"/>
              <w:left w:val="nil"/>
              <w:bottom w:val="nil"/>
              <w:right w:val="single" w:sz="6" w:space="0" w:color="auto"/>
            </w:tcBorders>
            <w:vAlign w:val="center"/>
          </w:tcPr>
          <w:p w:rsidR="003B186B" w:rsidRDefault="003B186B" w:rsidP="003B186B">
            <w:pPr>
              <w:widowControl w:val="0"/>
              <w:autoSpaceDE w:val="0"/>
              <w:autoSpaceDN w:val="0"/>
              <w:adjustRightInd w:val="0"/>
              <w:jc w:val="center"/>
            </w:pPr>
            <w:r>
              <w:t> </w:t>
            </w:r>
          </w:p>
        </w:tc>
        <w:tc>
          <w:tcPr>
            <w:tcW w:w="3888" w:type="dxa"/>
            <w:gridSpan w:val="4"/>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51268891</w:t>
            </w:r>
          </w:p>
        </w:tc>
      </w:tr>
      <w:tr w:rsidR="003B186B" w:rsidTr="003B186B">
        <w:trPr>
          <w:jc w:val="center"/>
        </w:trPr>
        <w:tc>
          <w:tcPr>
            <w:tcW w:w="1946" w:type="dxa"/>
            <w:gridSpan w:val="2"/>
            <w:tcBorders>
              <w:top w:val="nil"/>
              <w:left w:val="nil"/>
              <w:bottom w:val="nil"/>
              <w:right w:val="nil"/>
            </w:tcBorders>
          </w:tcPr>
          <w:p w:rsidR="003B186B" w:rsidRDefault="003B186B" w:rsidP="003B186B">
            <w:pPr>
              <w:widowControl w:val="0"/>
              <w:autoSpaceDE w:val="0"/>
              <w:autoSpaceDN w:val="0"/>
              <w:adjustRightInd w:val="0"/>
            </w:pPr>
            <w:r>
              <w:t xml:space="preserve">Идентификационный номер налогоплательщика </w:t>
            </w:r>
          </w:p>
        </w:tc>
        <w:tc>
          <w:tcPr>
            <w:tcW w:w="972" w:type="dxa"/>
            <w:tcBorders>
              <w:top w:val="single" w:sz="6" w:space="0" w:color="auto"/>
              <w:left w:val="nil"/>
              <w:bottom w:val="nil"/>
              <w:right w:val="nil"/>
            </w:tcBorders>
            <w:vAlign w:val="center"/>
          </w:tcPr>
          <w:p w:rsidR="003B186B" w:rsidRDefault="003B186B" w:rsidP="003B186B">
            <w:pPr>
              <w:widowControl w:val="0"/>
              <w:autoSpaceDE w:val="0"/>
              <w:autoSpaceDN w:val="0"/>
              <w:adjustRightInd w:val="0"/>
            </w:pPr>
            <w:r>
              <w:t> </w:t>
            </w:r>
          </w:p>
        </w:tc>
        <w:tc>
          <w:tcPr>
            <w:tcW w:w="972" w:type="dxa"/>
            <w:tcBorders>
              <w:top w:val="single" w:sz="6" w:space="0" w:color="auto"/>
              <w:left w:val="nil"/>
              <w:bottom w:val="nil"/>
              <w:right w:val="nil"/>
            </w:tcBorders>
            <w:vAlign w:val="center"/>
          </w:tcPr>
          <w:p w:rsidR="003B186B" w:rsidRDefault="003B186B" w:rsidP="003B186B">
            <w:pPr>
              <w:widowControl w:val="0"/>
              <w:autoSpaceDE w:val="0"/>
              <w:autoSpaceDN w:val="0"/>
              <w:adjustRightInd w:val="0"/>
            </w:pPr>
            <w:r>
              <w:t> </w:t>
            </w:r>
          </w:p>
        </w:tc>
        <w:tc>
          <w:tcPr>
            <w:tcW w:w="972" w:type="dxa"/>
            <w:tcBorders>
              <w:top w:val="nil"/>
              <w:left w:val="nil"/>
              <w:bottom w:val="nil"/>
              <w:right w:val="nil"/>
            </w:tcBorders>
          </w:tcPr>
          <w:p w:rsidR="003B186B" w:rsidRDefault="003B186B" w:rsidP="003B186B">
            <w:pPr>
              <w:widowControl w:val="0"/>
              <w:autoSpaceDE w:val="0"/>
              <w:autoSpaceDN w:val="0"/>
              <w:adjustRightInd w:val="0"/>
              <w:jc w:val="right"/>
            </w:pPr>
            <w:r>
              <w:t xml:space="preserve">ИНН </w:t>
            </w:r>
          </w:p>
        </w:tc>
        <w:tc>
          <w:tcPr>
            <w:tcW w:w="250" w:type="dxa"/>
            <w:tcBorders>
              <w:top w:val="nil"/>
              <w:left w:val="nil"/>
              <w:bottom w:val="nil"/>
              <w:right w:val="single" w:sz="6" w:space="0" w:color="auto"/>
            </w:tcBorders>
            <w:vAlign w:val="center"/>
          </w:tcPr>
          <w:p w:rsidR="003B186B" w:rsidRDefault="003B186B" w:rsidP="003B186B">
            <w:pPr>
              <w:widowControl w:val="0"/>
              <w:autoSpaceDE w:val="0"/>
              <w:autoSpaceDN w:val="0"/>
              <w:adjustRightInd w:val="0"/>
              <w:jc w:val="center"/>
            </w:pPr>
            <w:r>
              <w:t> </w:t>
            </w:r>
          </w:p>
        </w:tc>
        <w:tc>
          <w:tcPr>
            <w:tcW w:w="3888" w:type="dxa"/>
            <w:gridSpan w:val="4"/>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7715213461</w:t>
            </w:r>
          </w:p>
        </w:tc>
      </w:tr>
      <w:tr w:rsidR="003B186B" w:rsidTr="003B186B">
        <w:trPr>
          <w:jc w:val="center"/>
        </w:trPr>
        <w:tc>
          <w:tcPr>
            <w:tcW w:w="1946" w:type="dxa"/>
            <w:gridSpan w:val="2"/>
            <w:tcBorders>
              <w:top w:val="nil"/>
              <w:left w:val="nil"/>
              <w:bottom w:val="nil"/>
              <w:right w:val="nil"/>
            </w:tcBorders>
            <w:vAlign w:val="center"/>
          </w:tcPr>
          <w:p w:rsidR="003B186B" w:rsidRDefault="003B186B" w:rsidP="003B186B">
            <w:pPr>
              <w:widowControl w:val="0"/>
              <w:autoSpaceDE w:val="0"/>
              <w:autoSpaceDN w:val="0"/>
              <w:adjustRightInd w:val="0"/>
            </w:pPr>
            <w:r>
              <w:t xml:space="preserve">Вид экономической деятельности </w:t>
            </w:r>
          </w:p>
        </w:tc>
        <w:tc>
          <w:tcPr>
            <w:tcW w:w="1944" w:type="dxa"/>
            <w:gridSpan w:val="2"/>
            <w:tcBorders>
              <w:top w:val="nil"/>
              <w:left w:val="nil"/>
              <w:bottom w:val="single" w:sz="6" w:space="0" w:color="auto"/>
              <w:right w:val="nil"/>
            </w:tcBorders>
            <w:vAlign w:val="center"/>
          </w:tcPr>
          <w:p w:rsidR="003B186B" w:rsidRDefault="003B186B" w:rsidP="003B186B">
            <w:pPr>
              <w:widowControl w:val="0"/>
              <w:autoSpaceDE w:val="0"/>
              <w:autoSpaceDN w:val="0"/>
              <w:adjustRightInd w:val="0"/>
            </w:pPr>
            <w:r>
              <w:rPr>
                <w:b/>
                <w:bCs/>
              </w:rPr>
              <w:t>Деятельность, в области архитектуры</w:t>
            </w:r>
            <w:r>
              <w:t xml:space="preserve">, </w:t>
            </w:r>
            <w:r>
              <w:rPr>
                <w:b/>
                <w:bCs/>
              </w:rPr>
              <w:t xml:space="preserve">инженерно-техническое </w:t>
            </w:r>
            <w:r>
              <w:rPr>
                <w:b/>
                <w:bCs/>
              </w:rPr>
              <w:lastRenderedPageBreak/>
              <w:t>проектирование в промышленности и строительстве</w:t>
            </w:r>
          </w:p>
        </w:tc>
        <w:tc>
          <w:tcPr>
            <w:tcW w:w="972" w:type="dxa"/>
            <w:tcBorders>
              <w:top w:val="nil"/>
              <w:left w:val="nil"/>
              <w:bottom w:val="nil"/>
              <w:right w:val="nil"/>
            </w:tcBorders>
          </w:tcPr>
          <w:p w:rsidR="003B186B" w:rsidRDefault="003B186B" w:rsidP="003B186B">
            <w:pPr>
              <w:widowControl w:val="0"/>
              <w:autoSpaceDE w:val="0"/>
              <w:autoSpaceDN w:val="0"/>
              <w:adjustRightInd w:val="0"/>
              <w:jc w:val="right"/>
            </w:pPr>
            <w:r>
              <w:lastRenderedPageBreak/>
              <w:t xml:space="preserve">по ОКВЭД </w:t>
            </w:r>
          </w:p>
        </w:tc>
        <w:tc>
          <w:tcPr>
            <w:tcW w:w="250" w:type="dxa"/>
            <w:tcBorders>
              <w:top w:val="nil"/>
              <w:left w:val="nil"/>
              <w:bottom w:val="nil"/>
              <w:right w:val="single" w:sz="6" w:space="0" w:color="auto"/>
            </w:tcBorders>
            <w:vAlign w:val="center"/>
          </w:tcPr>
          <w:p w:rsidR="003B186B" w:rsidRDefault="003B186B" w:rsidP="003B186B">
            <w:pPr>
              <w:widowControl w:val="0"/>
              <w:autoSpaceDE w:val="0"/>
              <w:autoSpaceDN w:val="0"/>
              <w:adjustRightInd w:val="0"/>
              <w:jc w:val="center"/>
            </w:pPr>
            <w:r>
              <w:t> </w:t>
            </w:r>
          </w:p>
        </w:tc>
        <w:tc>
          <w:tcPr>
            <w:tcW w:w="3888" w:type="dxa"/>
            <w:gridSpan w:val="4"/>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74.20.1</w:t>
            </w:r>
          </w:p>
        </w:tc>
      </w:tr>
      <w:tr w:rsidR="003B186B" w:rsidTr="003B186B">
        <w:trPr>
          <w:jc w:val="center"/>
        </w:trPr>
        <w:tc>
          <w:tcPr>
            <w:tcW w:w="2918" w:type="dxa"/>
            <w:gridSpan w:val="3"/>
            <w:tcBorders>
              <w:top w:val="nil"/>
              <w:left w:val="nil"/>
              <w:bottom w:val="nil"/>
              <w:right w:val="nil"/>
            </w:tcBorders>
            <w:vAlign w:val="center"/>
          </w:tcPr>
          <w:p w:rsidR="003B186B" w:rsidRDefault="003B186B" w:rsidP="003B186B">
            <w:pPr>
              <w:widowControl w:val="0"/>
              <w:autoSpaceDE w:val="0"/>
              <w:autoSpaceDN w:val="0"/>
              <w:adjustRightInd w:val="0"/>
            </w:pPr>
            <w:r>
              <w:lastRenderedPageBreak/>
              <w:t xml:space="preserve">Организационно-правовая форма / форма собственности </w:t>
            </w:r>
          </w:p>
        </w:tc>
        <w:tc>
          <w:tcPr>
            <w:tcW w:w="972" w:type="dxa"/>
            <w:tcBorders>
              <w:top w:val="single" w:sz="6" w:space="0" w:color="auto"/>
              <w:left w:val="nil"/>
              <w:bottom w:val="single" w:sz="6" w:space="0" w:color="auto"/>
              <w:right w:val="nil"/>
            </w:tcBorders>
            <w:vAlign w:val="center"/>
          </w:tcPr>
          <w:p w:rsidR="003B186B" w:rsidRDefault="003B186B" w:rsidP="003B186B">
            <w:pPr>
              <w:widowControl w:val="0"/>
              <w:autoSpaceDE w:val="0"/>
              <w:autoSpaceDN w:val="0"/>
              <w:adjustRightInd w:val="0"/>
            </w:pPr>
            <w:r>
              <w:rPr>
                <w:b/>
                <w:bCs/>
              </w:rPr>
              <w:t xml:space="preserve">Общество сограниченной </w:t>
            </w:r>
          </w:p>
        </w:tc>
        <w:tc>
          <w:tcPr>
            <w:tcW w:w="972" w:type="dxa"/>
            <w:tcBorders>
              <w:top w:val="nil"/>
              <w:left w:val="nil"/>
              <w:bottom w:val="single" w:sz="6" w:space="0" w:color="auto"/>
              <w:right w:val="nil"/>
            </w:tcBorders>
          </w:tcPr>
          <w:p w:rsidR="003B186B" w:rsidRDefault="003B186B" w:rsidP="003B186B">
            <w:pPr>
              <w:widowControl w:val="0"/>
              <w:autoSpaceDE w:val="0"/>
              <w:autoSpaceDN w:val="0"/>
              <w:adjustRightInd w:val="0"/>
              <w:jc w:val="right"/>
            </w:pPr>
            <w:r>
              <w:t> </w:t>
            </w:r>
          </w:p>
        </w:tc>
        <w:tc>
          <w:tcPr>
            <w:tcW w:w="250" w:type="dxa"/>
            <w:tcBorders>
              <w:top w:val="nil"/>
              <w:left w:val="nil"/>
              <w:bottom w:val="nil"/>
              <w:right w:val="single" w:sz="6" w:space="0" w:color="auto"/>
            </w:tcBorders>
            <w:vAlign w:val="center"/>
          </w:tcPr>
          <w:p w:rsidR="003B186B" w:rsidRDefault="003B186B" w:rsidP="003B186B">
            <w:pPr>
              <w:widowControl w:val="0"/>
              <w:autoSpaceDE w:val="0"/>
              <w:autoSpaceDN w:val="0"/>
              <w:adjustRightInd w:val="0"/>
              <w:jc w:val="center"/>
            </w:pPr>
            <w:r>
              <w:t> </w:t>
            </w:r>
          </w:p>
        </w:tc>
        <w:tc>
          <w:tcPr>
            <w:tcW w:w="1944" w:type="dxa"/>
            <w:gridSpan w:val="2"/>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pPr>
            <w:r>
              <w:t> </w:t>
            </w:r>
          </w:p>
        </w:tc>
        <w:tc>
          <w:tcPr>
            <w:tcW w:w="1944" w:type="dxa"/>
            <w:gridSpan w:val="2"/>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pPr>
            <w:r>
              <w:t> </w:t>
            </w:r>
          </w:p>
        </w:tc>
      </w:tr>
      <w:tr w:rsidR="003B186B" w:rsidTr="003B186B">
        <w:trPr>
          <w:jc w:val="center"/>
        </w:trPr>
        <w:tc>
          <w:tcPr>
            <w:tcW w:w="2918" w:type="dxa"/>
            <w:gridSpan w:val="3"/>
            <w:tcBorders>
              <w:top w:val="nil"/>
              <w:left w:val="nil"/>
              <w:bottom w:val="single" w:sz="6" w:space="0" w:color="auto"/>
              <w:right w:val="nil"/>
            </w:tcBorders>
          </w:tcPr>
          <w:p w:rsidR="003B186B" w:rsidRDefault="003B186B" w:rsidP="003B186B">
            <w:pPr>
              <w:widowControl w:val="0"/>
              <w:autoSpaceDE w:val="0"/>
              <w:autoSpaceDN w:val="0"/>
              <w:adjustRightInd w:val="0"/>
            </w:pPr>
            <w:r>
              <w:rPr>
                <w:b/>
                <w:bCs/>
              </w:rPr>
              <w:t>ответственностью/Частная собственность</w:t>
            </w:r>
          </w:p>
        </w:tc>
        <w:tc>
          <w:tcPr>
            <w:tcW w:w="972" w:type="dxa"/>
            <w:tcBorders>
              <w:top w:val="single" w:sz="6" w:space="0" w:color="auto"/>
              <w:left w:val="nil"/>
              <w:bottom w:val="single" w:sz="6" w:space="0" w:color="auto"/>
              <w:right w:val="nil"/>
            </w:tcBorders>
            <w:vAlign w:val="center"/>
          </w:tcPr>
          <w:p w:rsidR="003B186B" w:rsidRDefault="003B186B" w:rsidP="003B186B">
            <w:pPr>
              <w:widowControl w:val="0"/>
              <w:autoSpaceDE w:val="0"/>
              <w:autoSpaceDN w:val="0"/>
              <w:adjustRightInd w:val="0"/>
            </w:pPr>
            <w:r>
              <w:t> </w:t>
            </w:r>
          </w:p>
        </w:tc>
        <w:tc>
          <w:tcPr>
            <w:tcW w:w="972" w:type="dxa"/>
            <w:tcBorders>
              <w:top w:val="single" w:sz="6" w:space="0" w:color="auto"/>
              <w:left w:val="nil"/>
              <w:bottom w:val="nil"/>
              <w:right w:val="nil"/>
            </w:tcBorders>
          </w:tcPr>
          <w:p w:rsidR="003B186B" w:rsidRDefault="003B186B" w:rsidP="003B186B">
            <w:pPr>
              <w:widowControl w:val="0"/>
              <w:autoSpaceDE w:val="0"/>
              <w:autoSpaceDN w:val="0"/>
              <w:adjustRightInd w:val="0"/>
              <w:jc w:val="right"/>
            </w:pPr>
            <w:r>
              <w:t xml:space="preserve">по ОКОПФ/ОКФС </w:t>
            </w:r>
          </w:p>
        </w:tc>
        <w:tc>
          <w:tcPr>
            <w:tcW w:w="250" w:type="dxa"/>
            <w:tcBorders>
              <w:top w:val="nil"/>
              <w:left w:val="nil"/>
              <w:bottom w:val="nil"/>
              <w:right w:val="single" w:sz="6" w:space="0" w:color="auto"/>
            </w:tcBorders>
            <w:vAlign w:val="center"/>
          </w:tcPr>
          <w:p w:rsidR="003B186B" w:rsidRDefault="003B186B" w:rsidP="003B186B">
            <w:pPr>
              <w:widowControl w:val="0"/>
              <w:autoSpaceDE w:val="0"/>
              <w:autoSpaceDN w:val="0"/>
              <w:adjustRightInd w:val="0"/>
              <w:jc w:val="center"/>
            </w:pPr>
            <w:r>
              <w:t> </w:t>
            </w:r>
          </w:p>
        </w:tc>
        <w:tc>
          <w:tcPr>
            <w:tcW w:w="1944" w:type="dxa"/>
            <w:gridSpan w:val="2"/>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12300</w:t>
            </w:r>
          </w:p>
        </w:tc>
        <w:tc>
          <w:tcPr>
            <w:tcW w:w="1944" w:type="dxa"/>
            <w:gridSpan w:val="2"/>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16</w:t>
            </w:r>
          </w:p>
        </w:tc>
      </w:tr>
      <w:tr w:rsidR="003B186B" w:rsidTr="003B186B">
        <w:trPr>
          <w:jc w:val="center"/>
        </w:trPr>
        <w:tc>
          <w:tcPr>
            <w:tcW w:w="1946" w:type="dxa"/>
            <w:gridSpan w:val="2"/>
            <w:tcBorders>
              <w:top w:val="single" w:sz="6" w:space="0" w:color="auto"/>
              <w:left w:val="nil"/>
              <w:bottom w:val="nil"/>
              <w:right w:val="nil"/>
            </w:tcBorders>
          </w:tcPr>
          <w:p w:rsidR="003B186B" w:rsidRDefault="003B186B" w:rsidP="003B186B">
            <w:pPr>
              <w:widowControl w:val="0"/>
              <w:autoSpaceDE w:val="0"/>
              <w:autoSpaceDN w:val="0"/>
              <w:adjustRightInd w:val="0"/>
            </w:pPr>
            <w:r>
              <w:t xml:space="preserve">Единица измерения: </w:t>
            </w:r>
          </w:p>
        </w:tc>
        <w:tc>
          <w:tcPr>
            <w:tcW w:w="1944" w:type="dxa"/>
            <w:gridSpan w:val="2"/>
            <w:tcBorders>
              <w:top w:val="single" w:sz="6" w:space="0" w:color="auto"/>
              <w:left w:val="nil"/>
              <w:bottom w:val="nil"/>
              <w:right w:val="nil"/>
            </w:tcBorders>
          </w:tcPr>
          <w:p w:rsidR="003B186B" w:rsidRDefault="003B186B" w:rsidP="003B186B">
            <w:pPr>
              <w:widowControl w:val="0"/>
              <w:autoSpaceDE w:val="0"/>
              <w:autoSpaceDN w:val="0"/>
              <w:adjustRightInd w:val="0"/>
            </w:pPr>
            <w:r>
              <w:rPr>
                <w:u w:val="single"/>
              </w:rPr>
              <w:t>тыс. руб.</w:t>
            </w:r>
            <w:r>
              <w:t xml:space="preserve"> (млн. руб.) </w:t>
            </w:r>
          </w:p>
        </w:tc>
        <w:tc>
          <w:tcPr>
            <w:tcW w:w="972" w:type="dxa"/>
            <w:tcBorders>
              <w:top w:val="nil"/>
              <w:left w:val="nil"/>
              <w:bottom w:val="nil"/>
              <w:right w:val="nil"/>
            </w:tcBorders>
          </w:tcPr>
          <w:p w:rsidR="003B186B" w:rsidRDefault="003B186B" w:rsidP="003B186B">
            <w:pPr>
              <w:widowControl w:val="0"/>
              <w:autoSpaceDE w:val="0"/>
              <w:autoSpaceDN w:val="0"/>
              <w:adjustRightInd w:val="0"/>
              <w:jc w:val="right"/>
            </w:pPr>
            <w:r>
              <w:t xml:space="preserve">по ОКЕИ </w:t>
            </w:r>
          </w:p>
        </w:tc>
        <w:tc>
          <w:tcPr>
            <w:tcW w:w="250" w:type="dxa"/>
            <w:tcBorders>
              <w:top w:val="nil"/>
              <w:left w:val="nil"/>
              <w:bottom w:val="nil"/>
              <w:right w:val="single" w:sz="6" w:space="0" w:color="auto"/>
            </w:tcBorders>
            <w:vAlign w:val="center"/>
          </w:tcPr>
          <w:p w:rsidR="003B186B" w:rsidRDefault="003B186B" w:rsidP="003B186B">
            <w:pPr>
              <w:widowControl w:val="0"/>
              <w:autoSpaceDE w:val="0"/>
              <w:autoSpaceDN w:val="0"/>
              <w:adjustRightInd w:val="0"/>
              <w:jc w:val="center"/>
            </w:pPr>
            <w:r>
              <w:t> </w:t>
            </w:r>
          </w:p>
        </w:tc>
        <w:tc>
          <w:tcPr>
            <w:tcW w:w="3888" w:type="dxa"/>
            <w:gridSpan w:val="4"/>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384 / 385</w:t>
            </w:r>
          </w:p>
        </w:tc>
      </w:tr>
      <w:tr w:rsidR="003B186B" w:rsidTr="003B186B">
        <w:trPr>
          <w:jc w:val="center"/>
        </w:trPr>
        <w:tc>
          <w:tcPr>
            <w:tcW w:w="973" w:type="dxa"/>
            <w:tcBorders>
              <w:top w:val="nil"/>
              <w:left w:val="nil"/>
              <w:bottom w:val="nil"/>
              <w:right w:val="nil"/>
            </w:tcBorders>
            <w:vAlign w:val="center"/>
          </w:tcPr>
          <w:p w:rsidR="003B186B" w:rsidRDefault="003B186B" w:rsidP="003B186B">
            <w:pPr>
              <w:widowControl w:val="0"/>
              <w:autoSpaceDE w:val="0"/>
              <w:autoSpaceDN w:val="0"/>
              <w:adjustRightInd w:val="0"/>
              <w:jc w:val="center"/>
            </w:pPr>
            <w:r>
              <w:t> </w:t>
            </w:r>
          </w:p>
        </w:tc>
        <w:tc>
          <w:tcPr>
            <w:tcW w:w="973" w:type="dxa"/>
            <w:tcBorders>
              <w:top w:val="nil"/>
              <w:left w:val="nil"/>
              <w:bottom w:val="nil"/>
              <w:right w:val="nil"/>
            </w:tcBorders>
            <w:vAlign w:val="center"/>
          </w:tcPr>
          <w:p w:rsidR="003B186B" w:rsidRDefault="003B186B" w:rsidP="003B186B">
            <w:pPr>
              <w:widowControl w:val="0"/>
              <w:autoSpaceDE w:val="0"/>
              <w:autoSpaceDN w:val="0"/>
              <w:adjustRightInd w:val="0"/>
              <w:jc w:val="center"/>
            </w:pPr>
            <w:r>
              <w:t> </w:t>
            </w:r>
          </w:p>
        </w:tc>
        <w:tc>
          <w:tcPr>
            <w:tcW w:w="972" w:type="dxa"/>
            <w:tcBorders>
              <w:top w:val="nil"/>
              <w:left w:val="nil"/>
              <w:bottom w:val="nil"/>
              <w:right w:val="nil"/>
            </w:tcBorders>
            <w:vAlign w:val="center"/>
          </w:tcPr>
          <w:p w:rsidR="003B186B" w:rsidRDefault="003B186B" w:rsidP="003B186B">
            <w:pPr>
              <w:widowControl w:val="0"/>
              <w:autoSpaceDE w:val="0"/>
              <w:autoSpaceDN w:val="0"/>
              <w:adjustRightInd w:val="0"/>
              <w:jc w:val="center"/>
            </w:pPr>
            <w:r>
              <w:t> </w:t>
            </w:r>
          </w:p>
        </w:tc>
        <w:tc>
          <w:tcPr>
            <w:tcW w:w="972" w:type="dxa"/>
            <w:tcBorders>
              <w:top w:val="nil"/>
              <w:left w:val="nil"/>
              <w:bottom w:val="nil"/>
              <w:right w:val="nil"/>
            </w:tcBorders>
            <w:vAlign w:val="center"/>
          </w:tcPr>
          <w:p w:rsidR="003B186B" w:rsidRDefault="003B186B" w:rsidP="003B186B">
            <w:pPr>
              <w:widowControl w:val="0"/>
              <w:autoSpaceDE w:val="0"/>
              <w:autoSpaceDN w:val="0"/>
              <w:adjustRightInd w:val="0"/>
              <w:jc w:val="center"/>
            </w:pPr>
            <w:r>
              <w:t> </w:t>
            </w:r>
          </w:p>
        </w:tc>
        <w:tc>
          <w:tcPr>
            <w:tcW w:w="972" w:type="dxa"/>
            <w:tcBorders>
              <w:top w:val="nil"/>
              <w:left w:val="nil"/>
              <w:bottom w:val="nil"/>
              <w:right w:val="nil"/>
            </w:tcBorders>
          </w:tcPr>
          <w:p w:rsidR="003B186B" w:rsidRDefault="003B186B" w:rsidP="003B186B">
            <w:pPr>
              <w:widowControl w:val="0"/>
              <w:autoSpaceDE w:val="0"/>
              <w:autoSpaceDN w:val="0"/>
              <w:adjustRightInd w:val="0"/>
              <w:jc w:val="right"/>
            </w:pPr>
            <w:r>
              <w:t> </w:t>
            </w:r>
          </w:p>
        </w:tc>
        <w:tc>
          <w:tcPr>
            <w:tcW w:w="250" w:type="dxa"/>
            <w:tcBorders>
              <w:top w:val="nil"/>
              <w:left w:val="nil"/>
              <w:bottom w:val="nil"/>
              <w:right w:val="nil"/>
            </w:tcBorders>
            <w:vAlign w:val="center"/>
          </w:tcPr>
          <w:p w:rsidR="003B186B" w:rsidRDefault="003B186B" w:rsidP="003B186B">
            <w:pPr>
              <w:widowControl w:val="0"/>
              <w:autoSpaceDE w:val="0"/>
              <w:autoSpaceDN w:val="0"/>
              <w:adjustRightInd w:val="0"/>
              <w:jc w:val="center"/>
            </w:pPr>
            <w:r>
              <w:t> </w:t>
            </w:r>
          </w:p>
        </w:tc>
        <w:tc>
          <w:tcPr>
            <w:tcW w:w="3888" w:type="dxa"/>
            <w:gridSpan w:val="4"/>
            <w:tcBorders>
              <w:top w:val="single" w:sz="6" w:space="0" w:color="auto"/>
              <w:left w:val="nil"/>
              <w:bottom w:val="nil"/>
              <w:right w:val="nil"/>
            </w:tcBorders>
            <w:vAlign w:val="center"/>
          </w:tcPr>
          <w:p w:rsidR="003B186B" w:rsidRDefault="003B186B" w:rsidP="003B186B">
            <w:pPr>
              <w:widowControl w:val="0"/>
              <w:autoSpaceDE w:val="0"/>
              <w:autoSpaceDN w:val="0"/>
              <w:adjustRightInd w:val="0"/>
              <w:jc w:val="center"/>
            </w:pPr>
            <w:r>
              <w:t> </w:t>
            </w:r>
          </w:p>
        </w:tc>
      </w:tr>
      <w:tr w:rsidR="003B186B" w:rsidTr="003B186B">
        <w:trPr>
          <w:jc w:val="center"/>
        </w:trPr>
        <w:tc>
          <w:tcPr>
            <w:tcW w:w="1946" w:type="dxa"/>
            <w:gridSpan w:val="2"/>
            <w:tcBorders>
              <w:top w:val="nil"/>
              <w:left w:val="nil"/>
              <w:bottom w:val="nil"/>
              <w:right w:val="nil"/>
            </w:tcBorders>
          </w:tcPr>
          <w:p w:rsidR="003B186B" w:rsidRDefault="003B186B" w:rsidP="003B186B">
            <w:pPr>
              <w:widowControl w:val="0"/>
              <w:autoSpaceDE w:val="0"/>
              <w:autoSpaceDN w:val="0"/>
              <w:adjustRightInd w:val="0"/>
            </w:pPr>
            <w:r>
              <w:t xml:space="preserve">Местонахождение (адрес) </w:t>
            </w:r>
          </w:p>
        </w:tc>
        <w:tc>
          <w:tcPr>
            <w:tcW w:w="1944" w:type="dxa"/>
            <w:gridSpan w:val="2"/>
            <w:tcBorders>
              <w:top w:val="nil"/>
              <w:left w:val="nil"/>
              <w:bottom w:val="single" w:sz="6" w:space="0" w:color="auto"/>
              <w:right w:val="nil"/>
            </w:tcBorders>
            <w:vAlign w:val="center"/>
          </w:tcPr>
          <w:p w:rsidR="003B186B" w:rsidRDefault="003B186B" w:rsidP="003B186B">
            <w:pPr>
              <w:widowControl w:val="0"/>
              <w:autoSpaceDE w:val="0"/>
              <w:autoSpaceDN w:val="0"/>
              <w:adjustRightInd w:val="0"/>
            </w:pPr>
            <w:r>
              <w:rPr>
                <w:b/>
                <w:bCs/>
              </w:rPr>
              <w:t>117189, г. Москва, ул. Ленина, д. 25</w:t>
            </w:r>
          </w:p>
        </w:tc>
        <w:tc>
          <w:tcPr>
            <w:tcW w:w="972" w:type="dxa"/>
            <w:tcBorders>
              <w:top w:val="nil"/>
              <w:left w:val="nil"/>
              <w:bottom w:val="single" w:sz="6" w:space="0" w:color="auto"/>
              <w:right w:val="nil"/>
            </w:tcBorders>
          </w:tcPr>
          <w:p w:rsidR="003B186B" w:rsidRDefault="003B186B" w:rsidP="003B186B">
            <w:pPr>
              <w:widowControl w:val="0"/>
              <w:autoSpaceDE w:val="0"/>
              <w:autoSpaceDN w:val="0"/>
              <w:adjustRightInd w:val="0"/>
              <w:jc w:val="right"/>
            </w:pPr>
            <w:r>
              <w:t> </w:t>
            </w:r>
          </w:p>
        </w:tc>
        <w:tc>
          <w:tcPr>
            <w:tcW w:w="250" w:type="dxa"/>
            <w:tcBorders>
              <w:top w:val="nil"/>
              <w:left w:val="nil"/>
              <w:bottom w:val="nil"/>
              <w:right w:val="nil"/>
            </w:tcBorders>
          </w:tcPr>
          <w:p w:rsidR="003B186B" w:rsidRDefault="003B186B" w:rsidP="003B186B">
            <w:pPr>
              <w:widowControl w:val="0"/>
              <w:autoSpaceDE w:val="0"/>
              <w:autoSpaceDN w:val="0"/>
              <w:adjustRightInd w:val="0"/>
            </w:pPr>
            <w:r>
              <w:t> </w:t>
            </w:r>
          </w:p>
        </w:tc>
        <w:tc>
          <w:tcPr>
            <w:tcW w:w="972" w:type="dxa"/>
            <w:tcBorders>
              <w:top w:val="nil"/>
              <w:left w:val="nil"/>
              <w:bottom w:val="nil"/>
              <w:right w:val="nil"/>
            </w:tcBorders>
          </w:tcPr>
          <w:p w:rsidR="003B186B" w:rsidRDefault="003B186B" w:rsidP="003B186B">
            <w:pPr>
              <w:widowControl w:val="0"/>
              <w:autoSpaceDE w:val="0"/>
              <w:autoSpaceDN w:val="0"/>
              <w:adjustRightInd w:val="0"/>
            </w:pPr>
            <w:r>
              <w:t> </w:t>
            </w:r>
          </w:p>
        </w:tc>
        <w:tc>
          <w:tcPr>
            <w:tcW w:w="972" w:type="dxa"/>
            <w:tcBorders>
              <w:top w:val="nil"/>
              <w:left w:val="nil"/>
              <w:bottom w:val="nil"/>
              <w:right w:val="nil"/>
            </w:tcBorders>
          </w:tcPr>
          <w:p w:rsidR="003B186B" w:rsidRDefault="003B186B" w:rsidP="003B186B">
            <w:pPr>
              <w:widowControl w:val="0"/>
              <w:autoSpaceDE w:val="0"/>
              <w:autoSpaceDN w:val="0"/>
              <w:adjustRightInd w:val="0"/>
            </w:pPr>
            <w:r>
              <w:t> </w:t>
            </w:r>
          </w:p>
        </w:tc>
        <w:tc>
          <w:tcPr>
            <w:tcW w:w="972" w:type="dxa"/>
            <w:tcBorders>
              <w:top w:val="nil"/>
              <w:left w:val="nil"/>
              <w:bottom w:val="nil"/>
              <w:right w:val="nil"/>
            </w:tcBorders>
          </w:tcPr>
          <w:p w:rsidR="003B186B" w:rsidRDefault="003B186B" w:rsidP="003B186B">
            <w:pPr>
              <w:widowControl w:val="0"/>
              <w:autoSpaceDE w:val="0"/>
              <w:autoSpaceDN w:val="0"/>
              <w:adjustRightInd w:val="0"/>
            </w:pPr>
            <w:r>
              <w:t> </w:t>
            </w:r>
          </w:p>
        </w:tc>
        <w:tc>
          <w:tcPr>
            <w:tcW w:w="972" w:type="dxa"/>
            <w:tcBorders>
              <w:top w:val="nil"/>
              <w:left w:val="nil"/>
              <w:bottom w:val="nil"/>
              <w:right w:val="nil"/>
            </w:tcBorders>
          </w:tcPr>
          <w:p w:rsidR="003B186B" w:rsidRDefault="003B186B" w:rsidP="003B186B">
            <w:pPr>
              <w:widowControl w:val="0"/>
              <w:autoSpaceDE w:val="0"/>
              <w:autoSpaceDN w:val="0"/>
              <w:adjustRightInd w:val="0"/>
            </w:pPr>
            <w:r>
              <w:t> </w:t>
            </w:r>
          </w:p>
        </w:tc>
      </w:tr>
      <w:tr w:rsidR="003B186B" w:rsidTr="003B186B">
        <w:trPr>
          <w:jc w:val="center"/>
        </w:trPr>
        <w:tc>
          <w:tcPr>
            <w:tcW w:w="973" w:type="dxa"/>
            <w:tcBorders>
              <w:top w:val="nil"/>
              <w:left w:val="nil"/>
              <w:bottom w:val="single" w:sz="6" w:space="0" w:color="auto"/>
              <w:right w:val="nil"/>
            </w:tcBorders>
          </w:tcPr>
          <w:p w:rsidR="003B186B" w:rsidRDefault="003B186B" w:rsidP="003B186B">
            <w:pPr>
              <w:widowControl w:val="0"/>
              <w:autoSpaceDE w:val="0"/>
              <w:autoSpaceDN w:val="0"/>
              <w:adjustRightInd w:val="0"/>
            </w:pPr>
            <w:r>
              <w:t> </w:t>
            </w:r>
          </w:p>
        </w:tc>
        <w:tc>
          <w:tcPr>
            <w:tcW w:w="973" w:type="dxa"/>
            <w:tcBorders>
              <w:top w:val="nil"/>
              <w:left w:val="nil"/>
              <w:bottom w:val="single" w:sz="6" w:space="0" w:color="auto"/>
              <w:right w:val="nil"/>
            </w:tcBorders>
          </w:tcPr>
          <w:p w:rsidR="003B186B" w:rsidRDefault="003B186B" w:rsidP="003B186B">
            <w:pPr>
              <w:widowControl w:val="0"/>
              <w:autoSpaceDE w:val="0"/>
              <w:autoSpaceDN w:val="0"/>
              <w:adjustRightInd w:val="0"/>
            </w:pPr>
            <w:r>
              <w:t> </w:t>
            </w:r>
          </w:p>
        </w:tc>
        <w:tc>
          <w:tcPr>
            <w:tcW w:w="972" w:type="dxa"/>
            <w:tcBorders>
              <w:top w:val="single" w:sz="6" w:space="0" w:color="auto"/>
              <w:left w:val="nil"/>
              <w:bottom w:val="single" w:sz="6" w:space="0" w:color="auto"/>
              <w:right w:val="nil"/>
            </w:tcBorders>
          </w:tcPr>
          <w:p w:rsidR="003B186B" w:rsidRDefault="003B186B" w:rsidP="003B186B">
            <w:pPr>
              <w:widowControl w:val="0"/>
              <w:autoSpaceDE w:val="0"/>
              <w:autoSpaceDN w:val="0"/>
              <w:adjustRightInd w:val="0"/>
            </w:pPr>
            <w:r>
              <w:t> </w:t>
            </w:r>
          </w:p>
        </w:tc>
        <w:tc>
          <w:tcPr>
            <w:tcW w:w="972" w:type="dxa"/>
            <w:tcBorders>
              <w:top w:val="single" w:sz="6" w:space="0" w:color="auto"/>
              <w:left w:val="nil"/>
              <w:bottom w:val="single" w:sz="6" w:space="0" w:color="auto"/>
              <w:right w:val="nil"/>
            </w:tcBorders>
          </w:tcPr>
          <w:p w:rsidR="003B186B" w:rsidRDefault="003B186B" w:rsidP="003B186B">
            <w:pPr>
              <w:widowControl w:val="0"/>
              <w:autoSpaceDE w:val="0"/>
              <w:autoSpaceDN w:val="0"/>
              <w:adjustRightInd w:val="0"/>
            </w:pPr>
            <w:r>
              <w:t> </w:t>
            </w:r>
          </w:p>
        </w:tc>
        <w:tc>
          <w:tcPr>
            <w:tcW w:w="972" w:type="dxa"/>
            <w:tcBorders>
              <w:top w:val="single" w:sz="6" w:space="0" w:color="auto"/>
              <w:left w:val="nil"/>
              <w:bottom w:val="single" w:sz="6" w:space="0" w:color="auto"/>
              <w:right w:val="nil"/>
            </w:tcBorders>
          </w:tcPr>
          <w:p w:rsidR="003B186B" w:rsidRDefault="003B186B" w:rsidP="003B186B">
            <w:pPr>
              <w:widowControl w:val="0"/>
              <w:autoSpaceDE w:val="0"/>
              <w:autoSpaceDN w:val="0"/>
              <w:adjustRightInd w:val="0"/>
              <w:jc w:val="right"/>
            </w:pPr>
            <w:r>
              <w:t> </w:t>
            </w:r>
          </w:p>
        </w:tc>
        <w:tc>
          <w:tcPr>
            <w:tcW w:w="250" w:type="dxa"/>
            <w:tcBorders>
              <w:top w:val="nil"/>
              <w:left w:val="nil"/>
              <w:bottom w:val="nil"/>
              <w:right w:val="nil"/>
            </w:tcBorders>
          </w:tcPr>
          <w:p w:rsidR="003B186B" w:rsidRDefault="003B186B" w:rsidP="003B186B">
            <w:pPr>
              <w:widowControl w:val="0"/>
              <w:autoSpaceDE w:val="0"/>
              <w:autoSpaceDN w:val="0"/>
              <w:adjustRightInd w:val="0"/>
            </w:pPr>
            <w:r>
              <w:t> </w:t>
            </w:r>
          </w:p>
        </w:tc>
        <w:tc>
          <w:tcPr>
            <w:tcW w:w="972" w:type="dxa"/>
            <w:tcBorders>
              <w:top w:val="nil"/>
              <w:left w:val="nil"/>
              <w:bottom w:val="nil"/>
              <w:right w:val="nil"/>
            </w:tcBorders>
          </w:tcPr>
          <w:p w:rsidR="003B186B" w:rsidRDefault="003B186B" w:rsidP="003B186B">
            <w:pPr>
              <w:widowControl w:val="0"/>
              <w:autoSpaceDE w:val="0"/>
              <w:autoSpaceDN w:val="0"/>
              <w:adjustRightInd w:val="0"/>
            </w:pPr>
            <w:r>
              <w:t> </w:t>
            </w:r>
          </w:p>
        </w:tc>
        <w:tc>
          <w:tcPr>
            <w:tcW w:w="972" w:type="dxa"/>
            <w:tcBorders>
              <w:top w:val="nil"/>
              <w:left w:val="nil"/>
              <w:bottom w:val="nil"/>
              <w:right w:val="nil"/>
            </w:tcBorders>
          </w:tcPr>
          <w:p w:rsidR="003B186B" w:rsidRDefault="003B186B" w:rsidP="003B186B">
            <w:pPr>
              <w:widowControl w:val="0"/>
              <w:autoSpaceDE w:val="0"/>
              <w:autoSpaceDN w:val="0"/>
              <w:adjustRightInd w:val="0"/>
            </w:pPr>
            <w:r>
              <w:t> </w:t>
            </w:r>
          </w:p>
        </w:tc>
        <w:tc>
          <w:tcPr>
            <w:tcW w:w="972" w:type="dxa"/>
            <w:tcBorders>
              <w:top w:val="nil"/>
              <w:left w:val="nil"/>
              <w:bottom w:val="nil"/>
              <w:right w:val="nil"/>
            </w:tcBorders>
          </w:tcPr>
          <w:p w:rsidR="003B186B" w:rsidRDefault="003B186B" w:rsidP="003B186B">
            <w:pPr>
              <w:widowControl w:val="0"/>
              <w:autoSpaceDE w:val="0"/>
              <w:autoSpaceDN w:val="0"/>
              <w:adjustRightInd w:val="0"/>
            </w:pPr>
            <w:r>
              <w:t> </w:t>
            </w:r>
          </w:p>
        </w:tc>
        <w:tc>
          <w:tcPr>
            <w:tcW w:w="972" w:type="dxa"/>
            <w:tcBorders>
              <w:top w:val="nil"/>
              <w:left w:val="nil"/>
              <w:bottom w:val="nil"/>
              <w:right w:val="nil"/>
            </w:tcBorders>
          </w:tcPr>
          <w:p w:rsidR="003B186B" w:rsidRDefault="003B186B" w:rsidP="003B186B">
            <w:pPr>
              <w:widowControl w:val="0"/>
              <w:autoSpaceDE w:val="0"/>
              <w:autoSpaceDN w:val="0"/>
              <w:adjustRightInd w:val="0"/>
            </w:pPr>
            <w:r>
              <w:t> </w:t>
            </w:r>
          </w:p>
        </w:tc>
      </w:tr>
    </w:tbl>
    <w:p w:rsidR="003B186B" w:rsidRDefault="003B186B" w:rsidP="003B186B">
      <w:pPr>
        <w:widowControl w:val="0"/>
        <w:autoSpaceDE w:val="0"/>
        <w:autoSpaceDN w:val="0"/>
        <w:adjustRightInd w:val="0"/>
      </w:pPr>
    </w:p>
    <w:p w:rsidR="003B186B" w:rsidRDefault="003B186B" w:rsidP="003B186B">
      <w:pPr>
        <w:widowControl w:val="0"/>
        <w:autoSpaceDE w:val="0"/>
        <w:autoSpaceDN w:val="0"/>
        <w:adjustRightInd w:val="0"/>
        <w:spacing w:after="150"/>
      </w:pPr>
    </w:p>
    <w:tbl>
      <w:tblPr>
        <w:tblW w:w="0" w:type="auto"/>
        <w:jc w:val="center"/>
        <w:tblCellMar>
          <w:left w:w="0" w:type="dxa"/>
          <w:right w:w="0" w:type="dxa"/>
        </w:tblCellMar>
        <w:tblLook w:val="0000" w:firstRow="0" w:lastRow="0" w:firstColumn="0" w:lastColumn="0" w:noHBand="0" w:noVBand="0"/>
      </w:tblPr>
      <w:tblGrid>
        <w:gridCol w:w="1500"/>
        <w:gridCol w:w="1963"/>
        <w:gridCol w:w="1500"/>
        <w:gridCol w:w="1500"/>
        <w:gridCol w:w="1500"/>
        <w:gridCol w:w="1500"/>
      </w:tblGrid>
      <w:tr w:rsidR="003B186B" w:rsidTr="003B186B">
        <w:trPr>
          <w:jc w:val="center"/>
        </w:trPr>
        <w:tc>
          <w:tcPr>
            <w:tcW w:w="1500"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jc w:val="center"/>
            </w:pPr>
            <w:r>
              <w:t xml:space="preserve">Пояснения &lt;1&gt; </w:t>
            </w:r>
          </w:p>
        </w:tc>
        <w:tc>
          <w:tcPr>
            <w:tcW w:w="1500"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jc w:val="center"/>
            </w:pPr>
            <w:r>
              <w:t xml:space="preserve">Наименование показателя &lt;2&gt; </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Код</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 xml:space="preserve">На </w:t>
            </w:r>
            <w:r>
              <w:rPr>
                <w:u w:val="single"/>
              </w:rPr>
              <w:t>31 декабря</w:t>
            </w:r>
            <w:r>
              <w:t xml:space="preserve"> 20</w:t>
            </w:r>
            <w:r>
              <w:rPr>
                <w:u w:val="single"/>
              </w:rPr>
              <w:t xml:space="preserve">16 </w:t>
            </w:r>
            <w:r>
              <w:t>г. &lt;3&gt;</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На 31 Декабря 20</w:t>
            </w:r>
            <w:r>
              <w:rPr>
                <w:u w:val="single"/>
              </w:rPr>
              <w:t>1</w:t>
            </w:r>
            <w:r>
              <w:t>5 г. &lt;4&gt;</w:t>
            </w:r>
          </w:p>
          <w:p w:rsidR="003B186B" w:rsidRDefault="003B186B" w:rsidP="003B186B">
            <w:pPr>
              <w:widowControl w:val="0"/>
              <w:autoSpaceDE w:val="0"/>
              <w:autoSpaceDN w:val="0"/>
              <w:adjustRightInd w:val="0"/>
              <w:jc w:val="center"/>
            </w:pP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На 31 Декабря 20</w:t>
            </w:r>
            <w:r>
              <w:rPr>
                <w:u w:val="single"/>
              </w:rPr>
              <w:t>1</w:t>
            </w:r>
            <w:r>
              <w:t>4 г. &lt;5&gt;</w:t>
            </w:r>
          </w:p>
          <w:p w:rsidR="003B186B" w:rsidRDefault="003B186B" w:rsidP="003B186B">
            <w:pPr>
              <w:widowControl w:val="0"/>
              <w:autoSpaceDE w:val="0"/>
              <w:autoSpaceDN w:val="0"/>
              <w:adjustRightInd w:val="0"/>
              <w:jc w:val="center"/>
            </w:pPr>
          </w:p>
        </w:tc>
      </w:tr>
      <w:tr w:rsidR="003B186B" w:rsidTr="003B186B">
        <w:trPr>
          <w:jc w:val="center"/>
        </w:trPr>
        <w:tc>
          <w:tcPr>
            <w:tcW w:w="1500" w:type="dxa"/>
            <w:tcBorders>
              <w:top w:val="single" w:sz="6" w:space="0" w:color="auto"/>
              <w:left w:val="single" w:sz="6" w:space="0" w:color="auto"/>
              <w:bottom w:val="nil"/>
              <w:right w:val="single" w:sz="6" w:space="0" w:color="auto"/>
            </w:tcBorders>
          </w:tcPr>
          <w:p w:rsidR="003B186B" w:rsidRDefault="003B186B" w:rsidP="003B186B">
            <w:pPr>
              <w:widowControl w:val="0"/>
              <w:autoSpaceDE w:val="0"/>
              <w:autoSpaceDN w:val="0"/>
              <w:adjustRightInd w:val="0"/>
            </w:pPr>
            <w:r>
              <w:t> </w:t>
            </w:r>
          </w:p>
        </w:tc>
        <w:tc>
          <w:tcPr>
            <w:tcW w:w="1500" w:type="dxa"/>
            <w:tcBorders>
              <w:top w:val="single" w:sz="6" w:space="0" w:color="auto"/>
              <w:left w:val="single" w:sz="6" w:space="0" w:color="auto"/>
              <w:bottom w:val="nil"/>
              <w:right w:val="single" w:sz="6" w:space="0" w:color="auto"/>
            </w:tcBorders>
          </w:tcPr>
          <w:p w:rsidR="003B186B" w:rsidRDefault="003B186B" w:rsidP="003B186B">
            <w:pPr>
              <w:widowControl w:val="0"/>
              <w:autoSpaceDE w:val="0"/>
              <w:autoSpaceDN w:val="0"/>
              <w:adjustRightInd w:val="0"/>
              <w:jc w:val="center"/>
            </w:pPr>
            <w:r>
              <w:t xml:space="preserve">АКТИВ </w:t>
            </w:r>
          </w:p>
        </w:tc>
        <w:tc>
          <w:tcPr>
            <w:tcW w:w="1500" w:type="dxa"/>
            <w:tcBorders>
              <w:top w:val="single" w:sz="6" w:space="0" w:color="auto"/>
              <w:left w:val="single" w:sz="6" w:space="0" w:color="auto"/>
              <w:bottom w:val="nil"/>
              <w:right w:val="single" w:sz="6" w:space="0" w:color="auto"/>
            </w:tcBorders>
            <w:vAlign w:val="center"/>
          </w:tcPr>
          <w:p w:rsidR="003B186B" w:rsidRDefault="003B186B" w:rsidP="003B186B">
            <w:pPr>
              <w:widowControl w:val="0"/>
              <w:autoSpaceDE w:val="0"/>
              <w:autoSpaceDN w:val="0"/>
              <w:adjustRightInd w:val="0"/>
              <w:jc w:val="center"/>
            </w:pPr>
          </w:p>
          <w:p w:rsidR="003B186B" w:rsidRDefault="003B186B" w:rsidP="003B186B">
            <w:pPr>
              <w:widowControl w:val="0"/>
              <w:autoSpaceDE w:val="0"/>
              <w:autoSpaceDN w:val="0"/>
              <w:adjustRightInd w:val="0"/>
              <w:jc w:val="center"/>
            </w:pPr>
          </w:p>
        </w:tc>
        <w:tc>
          <w:tcPr>
            <w:tcW w:w="1500" w:type="dxa"/>
            <w:tcBorders>
              <w:top w:val="single" w:sz="6" w:space="0" w:color="auto"/>
              <w:left w:val="single" w:sz="6" w:space="0" w:color="auto"/>
              <w:bottom w:val="nil"/>
              <w:right w:val="single" w:sz="6" w:space="0" w:color="auto"/>
            </w:tcBorders>
            <w:vAlign w:val="center"/>
          </w:tcPr>
          <w:p w:rsidR="003B186B" w:rsidRDefault="003B186B" w:rsidP="003B186B">
            <w:pPr>
              <w:widowControl w:val="0"/>
              <w:autoSpaceDE w:val="0"/>
              <w:autoSpaceDN w:val="0"/>
              <w:adjustRightInd w:val="0"/>
              <w:jc w:val="center"/>
            </w:pPr>
            <w:r>
              <w:t> </w:t>
            </w:r>
          </w:p>
        </w:tc>
        <w:tc>
          <w:tcPr>
            <w:tcW w:w="1500" w:type="dxa"/>
            <w:tcBorders>
              <w:top w:val="single" w:sz="6" w:space="0" w:color="auto"/>
              <w:left w:val="single" w:sz="6" w:space="0" w:color="auto"/>
              <w:bottom w:val="nil"/>
              <w:right w:val="single" w:sz="6" w:space="0" w:color="auto"/>
            </w:tcBorders>
            <w:vAlign w:val="center"/>
          </w:tcPr>
          <w:p w:rsidR="003B186B" w:rsidRDefault="003B186B" w:rsidP="003B186B">
            <w:pPr>
              <w:widowControl w:val="0"/>
              <w:autoSpaceDE w:val="0"/>
              <w:autoSpaceDN w:val="0"/>
              <w:adjustRightInd w:val="0"/>
              <w:jc w:val="center"/>
            </w:pPr>
            <w:r>
              <w:t> </w:t>
            </w:r>
          </w:p>
        </w:tc>
        <w:tc>
          <w:tcPr>
            <w:tcW w:w="1500" w:type="dxa"/>
            <w:tcBorders>
              <w:top w:val="single" w:sz="6" w:space="0" w:color="auto"/>
              <w:left w:val="single" w:sz="6" w:space="0" w:color="auto"/>
              <w:bottom w:val="nil"/>
              <w:right w:val="single" w:sz="6" w:space="0" w:color="auto"/>
            </w:tcBorders>
            <w:vAlign w:val="center"/>
          </w:tcPr>
          <w:p w:rsidR="003B186B" w:rsidRDefault="003B186B" w:rsidP="003B186B">
            <w:pPr>
              <w:widowControl w:val="0"/>
              <w:autoSpaceDE w:val="0"/>
              <w:autoSpaceDN w:val="0"/>
              <w:adjustRightInd w:val="0"/>
              <w:jc w:val="center"/>
            </w:pPr>
            <w:r>
              <w:t> </w:t>
            </w:r>
          </w:p>
        </w:tc>
      </w:tr>
      <w:tr w:rsidR="003B186B" w:rsidTr="003B186B">
        <w:trPr>
          <w:jc w:val="center"/>
        </w:trPr>
        <w:tc>
          <w:tcPr>
            <w:tcW w:w="1500" w:type="dxa"/>
            <w:tcBorders>
              <w:top w:val="nil"/>
              <w:left w:val="single" w:sz="6" w:space="0" w:color="auto"/>
              <w:bottom w:val="nil"/>
              <w:right w:val="single" w:sz="6" w:space="0" w:color="auto"/>
            </w:tcBorders>
          </w:tcPr>
          <w:p w:rsidR="003B186B" w:rsidRDefault="003B186B" w:rsidP="003B186B">
            <w:pPr>
              <w:widowControl w:val="0"/>
              <w:autoSpaceDE w:val="0"/>
              <w:autoSpaceDN w:val="0"/>
              <w:adjustRightInd w:val="0"/>
            </w:pPr>
            <w:r>
              <w:t> </w:t>
            </w:r>
          </w:p>
        </w:tc>
        <w:tc>
          <w:tcPr>
            <w:tcW w:w="1500" w:type="dxa"/>
            <w:tcBorders>
              <w:top w:val="nil"/>
              <w:left w:val="single" w:sz="6" w:space="0" w:color="auto"/>
              <w:bottom w:val="nil"/>
              <w:right w:val="single" w:sz="6" w:space="0" w:color="auto"/>
            </w:tcBorders>
          </w:tcPr>
          <w:p w:rsidR="003B186B" w:rsidRDefault="003B186B" w:rsidP="003B186B">
            <w:pPr>
              <w:widowControl w:val="0"/>
              <w:autoSpaceDE w:val="0"/>
              <w:autoSpaceDN w:val="0"/>
              <w:adjustRightInd w:val="0"/>
            </w:pPr>
            <w:r>
              <w:t> </w:t>
            </w:r>
          </w:p>
        </w:tc>
        <w:tc>
          <w:tcPr>
            <w:tcW w:w="1500" w:type="dxa"/>
            <w:tcBorders>
              <w:top w:val="nil"/>
              <w:left w:val="single" w:sz="6" w:space="0" w:color="auto"/>
              <w:bottom w:val="nil"/>
              <w:right w:val="single" w:sz="6" w:space="0" w:color="auto"/>
            </w:tcBorders>
            <w:vAlign w:val="center"/>
          </w:tcPr>
          <w:p w:rsidR="003B186B" w:rsidRDefault="003B186B" w:rsidP="003B186B">
            <w:pPr>
              <w:widowControl w:val="0"/>
              <w:autoSpaceDE w:val="0"/>
              <w:autoSpaceDN w:val="0"/>
              <w:adjustRightInd w:val="0"/>
              <w:jc w:val="center"/>
            </w:pPr>
            <w:r>
              <w:t> </w:t>
            </w:r>
          </w:p>
        </w:tc>
        <w:tc>
          <w:tcPr>
            <w:tcW w:w="1500" w:type="dxa"/>
            <w:tcBorders>
              <w:top w:val="nil"/>
              <w:left w:val="single" w:sz="6" w:space="0" w:color="auto"/>
              <w:bottom w:val="nil"/>
              <w:right w:val="single" w:sz="6" w:space="0" w:color="auto"/>
            </w:tcBorders>
            <w:vAlign w:val="center"/>
          </w:tcPr>
          <w:p w:rsidR="003B186B" w:rsidRDefault="003B186B" w:rsidP="003B186B">
            <w:pPr>
              <w:widowControl w:val="0"/>
              <w:autoSpaceDE w:val="0"/>
              <w:autoSpaceDN w:val="0"/>
              <w:adjustRightInd w:val="0"/>
              <w:jc w:val="center"/>
            </w:pPr>
            <w:r>
              <w:t> </w:t>
            </w:r>
          </w:p>
        </w:tc>
        <w:tc>
          <w:tcPr>
            <w:tcW w:w="1500" w:type="dxa"/>
            <w:tcBorders>
              <w:top w:val="nil"/>
              <w:left w:val="single" w:sz="6" w:space="0" w:color="auto"/>
              <w:bottom w:val="nil"/>
              <w:right w:val="single" w:sz="6" w:space="0" w:color="auto"/>
            </w:tcBorders>
            <w:vAlign w:val="center"/>
          </w:tcPr>
          <w:p w:rsidR="003B186B" w:rsidRDefault="003B186B" w:rsidP="003B186B">
            <w:pPr>
              <w:widowControl w:val="0"/>
              <w:autoSpaceDE w:val="0"/>
              <w:autoSpaceDN w:val="0"/>
              <w:adjustRightInd w:val="0"/>
              <w:jc w:val="center"/>
            </w:pPr>
            <w:r>
              <w:t> </w:t>
            </w:r>
          </w:p>
        </w:tc>
        <w:tc>
          <w:tcPr>
            <w:tcW w:w="1500" w:type="dxa"/>
            <w:tcBorders>
              <w:top w:val="nil"/>
              <w:left w:val="single" w:sz="6" w:space="0" w:color="auto"/>
              <w:bottom w:val="nil"/>
              <w:right w:val="single" w:sz="6" w:space="0" w:color="auto"/>
            </w:tcBorders>
            <w:vAlign w:val="center"/>
          </w:tcPr>
          <w:p w:rsidR="003B186B" w:rsidRDefault="003B186B" w:rsidP="003B186B">
            <w:pPr>
              <w:widowControl w:val="0"/>
              <w:autoSpaceDE w:val="0"/>
              <w:autoSpaceDN w:val="0"/>
              <w:adjustRightInd w:val="0"/>
              <w:jc w:val="center"/>
            </w:pPr>
            <w:r>
              <w:t> </w:t>
            </w:r>
          </w:p>
        </w:tc>
      </w:tr>
      <w:tr w:rsidR="003B186B" w:rsidTr="003B186B">
        <w:trPr>
          <w:jc w:val="center"/>
        </w:trPr>
        <w:tc>
          <w:tcPr>
            <w:tcW w:w="1500" w:type="dxa"/>
            <w:tcBorders>
              <w:top w:val="nil"/>
              <w:left w:val="single" w:sz="6" w:space="0" w:color="auto"/>
              <w:bottom w:val="nil"/>
              <w:right w:val="single" w:sz="6" w:space="0" w:color="auto"/>
            </w:tcBorders>
          </w:tcPr>
          <w:p w:rsidR="003B186B" w:rsidRDefault="003B186B" w:rsidP="003B186B">
            <w:pPr>
              <w:widowControl w:val="0"/>
              <w:autoSpaceDE w:val="0"/>
              <w:autoSpaceDN w:val="0"/>
              <w:adjustRightInd w:val="0"/>
            </w:pPr>
            <w:r>
              <w:t> </w:t>
            </w:r>
          </w:p>
        </w:tc>
        <w:tc>
          <w:tcPr>
            <w:tcW w:w="1500" w:type="dxa"/>
            <w:tcBorders>
              <w:top w:val="nil"/>
              <w:left w:val="single" w:sz="6" w:space="0" w:color="auto"/>
              <w:bottom w:val="nil"/>
              <w:right w:val="single" w:sz="6" w:space="0" w:color="auto"/>
            </w:tcBorders>
          </w:tcPr>
          <w:p w:rsidR="003B186B" w:rsidRDefault="003B186B" w:rsidP="003B186B">
            <w:pPr>
              <w:widowControl w:val="0"/>
              <w:autoSpaceDE w:val="0"/>
              <w:autoSpaceDN w:val="0"/>
              <w:adjustRightInd w:val="0"/>
              <w:jc w:val="center"/>
            </w:pPr>
            <w:r>
              <w:t xml:space="preserve">I. ВНЕОБОРОТНЫЕ АКТИВЫ </w:t>
            </w:r>
          </w:p>
        </w:tc>
        <w:tc>
          <w:tcPr>
            <w:tcW w:w="1500" w:type="dxa"/>
            <w:tcBorders>
              <w:top w:val="nil"/>
              <w:left w:val="single" w:sz="6" w:space="0" w:color="auto"/>
              <w:bottom w:val="nil"/>
              <w:right w:val="single" w:sz="6" w:space="0" w:color="auto"/>
            </w:tcBorders>
            <w:vAlign w:val="center"/>
          </w:tcPr>
          <w:p w:rsidR="003B186B" w:rsidRDefault="003B186B" w:rsidP="003B186B">
            <w:pPr>
              <w:widowControl w:val="0"/>
              <w:autoSpaceDE w:val="0"/>
              <w:autoSpaceDN w:val="0"/>
              <w:adjustRightInd w:val="0"/>
              <w:jc w:val="center"/>
            </w:pPr>
            <w:r>
              <w:t> </w:t>
            </w:r>
          </w:p>
        </w:tc>
        <w:tc>
          <w:tcPr>
            <w:tcW w:w="1500" w:type="dxa"/>
            <w:tcBorders>
              <w:top w:val="nil"/>
              <w:left w:val="single" w:sz="6" w:space="0" w:color="auto"/>
              <w:bottom w:val="nil"/>
              <w:right w:val="single" w:sz="6" w:space="0" w:color="auto"/>
            </w:tcBorders>
            <w:vAlign w:val="center"/>
          </w:tcPr>
          <w:p w:rsidR="003B186B" w:rsidRDefault="003B186B" w:rsidP="003B186B">
            <w:pPr>
              <w:widowControl w:val="0"/>
              <w:autoSpaceDE w:val="0"/>
              <w:autoSpaceDN w:val="0"/>
              <w:adjustRightInd w:val="0"/>
              <w:jc w:val="center"/>
            </w:pPr>
            <w:r>
              <w:t> </w:t>
            </w:r>
          </w:p>
        </w:tc>
        <w:tc>
          <w:tcPr>
            <w:tcW w:w="1500" w:type="dxa"/>
            <w:tcBorders>
              <w:top w:val="nil"/>
              <w:left w:val="single" w:sz="6" w:space="0" w:color="auto"/>
              <w:bottom w:val="nil"/>
              <w:right w:val="single" w:sz="6" w:space="0" w:color="auto"/>
            </w:tcBorders>
            <w:vAlign w:val="center"/>
          </w:tcPr>
          <w:p w:rsidR="003B186B" w:rsidRDefault="003B186B" w:rsidP="003B186B">
            <w:pPr>
              <w:widowControl w:val="0"/>
              <w:autoSpaceDE w:val="0"/>
              <w:autoSpaceDN w:val="0"/>
              <w:adjustRightInd w:val="0"/>
              <w:jc w:val="center"/>
            </w:pPr>
            <w:r>
              <w:t> </w:t>
            </w:r>
          </w:p>
        </w:tc>
        <w:tc>
          <w:tcPr>
            <w:tcW w:w="1500" w:type="dxa"/>
            <w:tcBorders>
              <w:top w:val="nil"/>
              <w:left w:val="single" w:sz="6" w:space="0" w:color="auto"/>
              <w:bottom w:val="nil"/>
              <w:right w:val="single" w:sz="6" w:space="0" w:color="auto"/>
            </w:tcBorders>
            <w:vAlign w:val="center"/>
          </w:tcPr>
          <w:p w:rsidR="003B186B" w:rsidRDefault="003B186B" w:rsidP="003B186B">
            <w:pPr>
              <w:widowControl w:val="0"/>
              <w:autoSpaceDE w:val="0"/>
              <w:autoSpaceDN w:val="0"/>
              <w:adjustRightInd w:val="0"/>
              <w:jc w:val="center"/>
            </w:pPr>
            <w:r>
              <w:t> </w:t>
            </w:r>
          </w:p>
        </w:tc>
      </w:tr>
      <w:tr w:rsidR="003B186B" w:rsidTr="003B186B">
        <w:trPr>
          <w:jc w:val="center"/>
        </w:trPr>
        <w:tc>
          <w:tcPr>
            <w:tcW w:w="1500" w:type="dxa"/>
            <w:tcBorders>
              <w:top w:val="nil"/>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w:t>
            </w:r>
          </w:p>
        </w:tc>
        <w:tc>
          <w:tcPr>
            <w:tcW w:w="1500" w:type="dxa"/>
            <w:tcBorders>
              <w:top w:val="nil"/>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xml:space="preserve">Нематериальные активы </w:t>
            </w:r>
          </w:p>
        </w:tc>
        <w:tc>
          <w:tcPr>
            <w:tcW w:w="1500" w:type="dxa"/>
            <w:tcBorders>
              <w:top w:val="nil"/>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1110</w:t>
            </w:r>
          </w:p>
        </w:tc>
        <w:tc>
          <w:tcPr>
            <w:tcW w:w="1500" w:type="dxa"/>
            <w:tcBorders>
              <w:top w:val="nil"/>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c>
          <w:tcPr>
            <w:tcW w:w="1500" w:type="dxa"/>
            <w:tcBorders>
              <w:top w:val="nil"/>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c>
          <w:tcPr>
            <w:tcW w:w="1500" w:type="dxa"/>
            <w:tcBorders>
              <w:top w:val="nil"/>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r>
      <w:tr w:rsidR="003B186B" w:rsidTr="003B186B">
        <w:trPr>
          <w:jc w:val="center"/>
        </w:trPr>
        <w:tc>
          <w:tcPr>
            <w:tcW w:w="1500"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w:t>
            </w:r>
          </w:p>
        </w:tc>
        <w:tc>
          <w:tcPr>
            <w:tcW w:w="1500"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xml:space="preserve">Результаты исследований и разработок </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1120</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r>
      <w:tr w:rsidR="003B186B" w:rsidTr="003B186B">
        <w:trPr>
          <w:jc w:val="center"/>
        </w:trPr>
        <w:tc>
          <w:tcPr>
            <w:tcW w:w="1500"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w:t>
            </w:r>
          </w:p>
        </w:tc>
        <w:tc>
          <w:tcPr>
            <w:tcW w:w="1500"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xml:space="preserve">Основные средства </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1130</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39</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51</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r>
      <w:tr w:rsidR="003B186B" w:rsidTr="003B186B">
        <w:trPr>
          <w:jc w:val="center"/>
        </w:trPr>
        <w:tc>
          <w:tcPr>
            <w:tcW w:w="1500"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w:t>
            </w:r>
          </w:p>
        </w:tc>
        <w:tc>
          <w:tcPr>
            <w:tcW w:w="1500"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Нематериальные поисковые активы</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1140</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r>
      <w:tr w:rsidR="003B186B" w:rsidTr="003B186B">
        <w:trPr>
          <w:jc w:val="center"/>
        </w:trPr>
        <w:tc>
          <w:tcPr>
            <w:tcW w:w="1500"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w:t>
            </w:r>
          </w:p>
        </w:tc>
        <w:tc>
          <w:tcPr>
            <w:tcW w:w="1500"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Материальные поисковые активы</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1150</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r>
      <w:tr w:rsidR="003B186B" w:rsidTr="003B186B">
        <w:trPr>
          <w:jc w:val="center"/>
        </w:trPr>
        <w:tc>
          <w:tcPr>
            <w:tcW w:w="1500"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w:t>
            </w:r>
          </w:p>
        </w:tc>
        <w:tc>
          <w:tcPr>
            <w:tcW w:w="1500"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xml:space="preserve">Доходные вложения в материальные ценности </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1160</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r>
      <w:tr w:rsidR="003B186B" w:rsidTr="003B186B">
        <w:trPr>
          <w:jc w:val="center"/>
        </w:trPr>
        <w:tc>
          <w:tcPr>
            <w:tcW w:w="1500"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w:t>
            </w:r>
          </w:p>
        </w:tc>
        <w:tc>
          <w:tcPr>
            <w:tcW w:w="1500"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xml:space="preserve">Финансовые вложения </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1170</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r>
      <w:tr w:rsidR="003B186B" w:rsidTr="003B186B">
        <w:trPr>
          <w:jc w:val="center"/>
        </w:trPr>
        <w:tc>
          <w:tcPr>
            <w:tcW w:w="1500"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w:t>
            </w:r>
          </w:p>
        </w:tc>
        <w:tc>
          <w:tcPr>
            <w:tcW w:w="1500"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xml:space="preserve">Отложенные налоговые активы </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1180</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r>
      <w:tr w:rsidR="003B186B" w:rsidTr="003B186B">
        <w:trPr>
          <w:jc w:val="center"/>
        </w:trPr>
        <w:tc>
          <w:tcPr>
            <w:tcW w:w="1500"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w:t>
            </w:r>
          </w:p>
        </w:tc>
        <w:tc>
          <w:tcPr>
            <w:tcW w:w="1500"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xml:space="preserve">Прочие внеоборотные активы </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1190</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r>
      <w:tr w:rsidR="003B186B" w:rsidTr="003B186B">
        <w:trPr>
          <w:jc w:val="center"/>
        </w:trPr>
        <w:tc>
          <w:tcPr>
            <w:tcW w:w="1500"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w:t>
            </w:r>
          </w:p>
        </w:tc>
        <w:tc>
          <w:tcPr>
            <w:tcW w:w="1500"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xml:space="preserve">Итого по разделу I </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1100</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39</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51</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r>
      <w:tr w:rsidR="003B186B" w:rsidTr="003B186B">
        <w:trPr>
          <w:jc w:val="center"/>
        </w:trPr>
        <w:tc>
          <w:tcPr>
            <w:tcW w:w="1500" w:type="dxa"/>
            <w:tcBorders>
              <w:top w:val="single" w:sz="6" w:space="0" w:color="auto"/>
              <w:left w:val="single" w:sz="6" w:space="0" w:color="auto"/>
              <w:bottom w:val="nil"/>
              <w:right w:val="single" w:sz="6" w:space="0" w:color="auto"/>
            </w:tcBorders>
          </w:tcPr>
          <w:p w:rsidR="003B186B" w:rsidRDefault="003B186B" w:rsidP="003B186B">
            <w:pPr>
              <w:widowControl w:val="0"/>
              <w:autoSpaceDE w:val="0"/>
              <w:autoSpaceDN w:val="0"/>
              <w:adjustRightInd w:val="0"/>
              <w:jc w:val="center"/>
            </w:pPr>
            <w:r>
              <w:t> </w:t>
            </w:r>
          </w:p>
        </w:tc>
        <w:tc>
          <w:tcPr>
            <w:tcW w:w="1500" w:type="dxa"/>
            <w:tcBorders>
              <w:top w:val="single" w:sz="6" w:space="0" w:color="auto"/>
              <w:left w:val="single" w:sz="6" w:space="0" w:color="auto"/>
              <w:bottom w:val="nil"/>
              <w:right w:val="single" w:sz="6" w:space="0" w:color="auto"/>
            </w:tcBorders>
          </w:tcPr>
          <w:p w:rsidR="003B186B" w:rsidRDefault="003B186B" w:rsidP="003B186B">
            <w:pPr>
              <w:widowControl w:val="0"/>
              <w:autoSpaceDE w:val="0"/>
              <w:autoSpaceDN w:val="0"/>
              <w:adjustRightInd w:val="0"/>
              <w:jc w:val="center"/>
            </w:pPr>
            <w:r>
              <w:t xml:space="preserve">II. ОБОРОТНЫЕ АКТИВЫ </w:t>
            </w:r>
          </w:p>
        </w:tc>
        <w:tc>
          <w:tcPr>
            <w:tcW w:w="1500" w:type="dxa"/>
            <w:tcBorders>
              <w:top w:val="single" w:sz="6" w:space="0" w:color="auto"/>
              <w:left w:val="single" w:sz="6" w:space="0" w:color="auto"/>
              <w:bottom w:val="nil"/>
              <w:right w:val="single" w:sz="6" w:space="0" w:color="auto"/>
            </w:tcBorders>
            <w:vAlign w:val="center"/>
          </w:tcPr>
          <w:p w:rsidR="003B186B" w:rsidRDefault="003B186B" w:rsidP="003B186B">
            <w:pPr>
              <w:widowControl w:val="0"/>
              <w:autoSpaceDE w:val="0"/>
              <w:autoSpaceDN w:val="0"/>
              <w:adjustRightInd w:val="0"/>
              <w:jc w:val="center"/>
            </w:pPr>
            <w:r>
              <w:t> </w:t>
            </w:r>
          </w:p>
        </w:tc>
        <w:tc>
          <w:tcPr>
            <w:tcW w:w="1500" w:type="dxa"/>
            <w:tcBorders>
              <w:top w:val="single" w:sz="6" w:space="0" w:color="auto"/>
              <w:left w:val="single" w:sz="6" w:space="0" w:color="auto"/>
              <w:bottom w:val="nil"/>
              <w:right w:val="single" w:sz="6" w:space="0" w:color="auto"/>
            </w:tcBorders>
            <w:vAlign w:val="center"/>
          </w:tcPr>
          <w:p w:rsidR="003B186B" w:rsidRDefault="003B186B" w:rsidP="003B186B">
            <w:pPr>
              <w:widowControl w:val="0"/>
              <w:autoSpaceDE w:val="0"/>
              <w:autoSpaceDN w:val="0"/>
              <w:adjustRightInd w:val="0"/>
              <w:jc w:val="center"/>
            </w:pPr>
            <w:r>
              <w:t> </w:t>
            </w:r>
          </w:p>
        </w:tc>
        <w:tc>
          <w:tcPr>
            <w:tcW w:w="1500" w:type="dxa"/>
            <w:tcBorders>
              <w:top w:val="single" w:sz="6" w:space="0" w:color="auto"/>
              <w:left w:val="single" w:sz="6" w:space="0" w:color="auto"/>
              <w:bottom w:val="nil"/>
              <w:right w:val="single" w:sz="6" w:space="0" w:color="auto"/>
            </w:tcBorders>
            <w:vAlign w:val="center"/>
          </w:tcPr>
          <w:p w:rsidR="003B186B" w:rsidRDefault="003B186B" w:rsidP="003B186B">
            <w:pPr>
              <w:widowControl w:val="0"/>
              <w:autoSpaceDE w:val="0"/>
              <w:autoSpaceDN w:val="0"/>
              <w:adjustRightInd w:val="0"/>
              <w:jc w:val="center"/>
            </w:pPr>
            <w:r>
              <w:t> </w:t>
            </w:r>
          </w:p>
        </w:tc>
        <w:tc>
          <w:tcPr>
            <w:tcW w:w="1500" w:type="dxa"/>
            <w:tcBorders>
              <w:top w:val="single" w:sz="6" w:space="0" w:color="auto"/>
              <w:left w:val="single" w:sz="6" w:space="0" w:color="auto"/>
              <w:bottom w:val="nil"/>
              <w:right w:val="single" w:sz="6" w:space="0" w:color="auto"/>
            </w:tcBorders>
            <w:vAlign w:val="center"/>
          </w:tcPr>
          <w:p w:rsidR="003B186B" w:rsidRDefault="003B186B" w:rsidP="003B186B">
            <w:pPr>
              <w:widowControl w:val="0"/>
              <w:autoSpaceDE w:val="0"/>
              <w:autoSpaceDN w:val="0"/>
              <w:adjustRightInd w:val="0"/>
              <w:jc w:val="center"/>
            </w:pPr>
            <w:r>
              <w:t> </w:t>
            </w:r>
          </w:p>
        </w:tc>
      </w:tr>
      <w:tr w:rsidR="003B186B" w:rsidTr="003B186B">
        <w:trPr>
          <w:jc w:val="center"/>
        </w:trPr>
        <w:tc>
          <w:tcPr>
            <w:tcW w:w="1500" w:type="dxa"/>
            <w:tcBorders>
              <w:top w:val="nil"/>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w:t>
            </w:r>
          </w:p>
        </w:tc>
        <w:tc>
          <w:tcPr>
            <w:tcW w:w="1500" w:type="dxa"/>
            <w:tcBorders>
              <w:top w:val="nil"/>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xml:space="preserve">Запасы </w:t>
            </w:r>
          </w:p>
        </w:tc>
        <w:tc>
          <w:tcPr>
            <w:tcW w:w="1500" w:type="dxa"/>
            <w:tcBorders>
              <w:top w:val="nil"/>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1210</w:t>
            </w:r>
          </w:p>
        </w:tc>
        <w:tc>
          <w:tcPr>
            <w:tcW w:w="1500" w:type="dxa"/>
            <w:tcBorders>
              <w:top w:val="nil"/>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452</w:t>
            </w:r>
          </w:p>
        </w:tc>
        <w:tc>
          <w:tcPr>
            <w:tcW w:w="1500" w:type="dxa"/>
            <w:tcBorders>
              <w:top w:val="nil"/>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82</w:t>
            </w:r>
          </w:p>
        </w:tc>
        <w:tc>
          <w:tcPr>
            <w:tcW w:w="1500" w:type="dxa"/>
            <w:tcBorders>
              <w:top w:val="nil"/>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49</w:t>
            </w:r>
          </w:p>
        </w:tc>
      </w:tr>
      <w:tr w:rsidR="003B186B" w:rsidTr="003B186B">
        <w:trPr>
          <w:jc w:val="center"/>
        </w:trPr>
        <w:tc>
          <w:tcPr>
            <w:tcW w:w="1500"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w:t>
            </w:r>
          </w:p>
        </w:tc>
        <w:tc>
          <w:tcPr>
            <w:tcW w:w="1500"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xml:space="preserve">Налог на добавленную стоимость по приобретенным ценностям </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p>
          <w:p w:rsidR="003B186B" w:rsidRDefault="003B186B" w:rsidP="003B186B">
            <w:pPr>
              <w:widowControl w:val="0"/>
              <w:autoSpaceDE w:val="0"/>
              <w:autoSpaceDN w:val="0"/>
              <w:adjustRightInd w:val="0"/>
              <w:jc w:val="center"/>
            </w:pPr>
            <w:r>
              <w:t>1220</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12</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r>
      <w:tr w:rsidR="003B186B" w:rsidTr="003B186B">
        <w:trPr>
          <w:jc w:val="center"/>
        </w:trPr>
        <w:tc>
          <w:tcPr>
            <w:tcW w:w="1500"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lastRenderedPageBreak/>
              <w:t> </w:t>
            </w:r>
          </w:p>
        </w:tc>
        <w:tc>
          <w:tcPr>
            <w:tcW w:w="1500"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xml:space="preserve">Дебиторская задолженность </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1230</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1 521</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494</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135</w:t>
            </w:r>
          </w:p>
        </w:tc>
      </w:tr>
      <w:tr w:rsidR="003B186B" w:rsidTr="003B186B">
        <w:trPr>
          <w:jc w:val="center"/>
        </w:trPr>
        <w:tc>
          <w:tcPr>
            <w:tcW w:w="1500"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w:t>
            </w:r>
          </w:p>
        </w:tc>
        <w:tc>
          <w:tcPr>
            <w:tcW w:w="1500"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Финансовые вложения (за исключением денежных эквивалентов)</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p>
          <w:p w:rsidR="003B186B" w:rsidRDefault="003B186B" w:rsidP="003B186B">
            <w:pPr>
              <w:widowControl w:val="0"/>
              <w:autoSpaceDE w:val="0"/>
              <w:autoSpaceDN w:val="0"/>
              <w:adjustRightInd w:val="0"/>
              <w:jc w:val="center"/>
            </w:pPr>
            <w:r>
              <w:t>1240</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r>
      <w:tr w:rsidR="003B186B" w:rsidTr="003B186B">
        <w:trPr>
          <w:jc w:val="center"/>
        </w:trPr>
        <w:tc>
          <w:tcPr>
            <w:tcW w:w="1500"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w:t>
            </w:r>
          </w:p>
        </w:tc>
        <w:tc>
          <w:tcPr>
            <w:tcW w:w="1500"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Денежные средства и денежные эквиваленты</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1250</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144</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121</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187</w:t>
            </w:r>
          </w:p>
        </w:tc>
      </w:tr>
      <w:tr w:rsidR="003B186B" w:rsidTr="003B186B">
        <w:trPr>
          <w:jc w:val="center"/>
        </w:trPr>
        <w:tc>
          <w:tcPr>
            <w:tcW w:w="1500"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w:t>
            </w:r>
          </w:p>
        </w:tc>
        <w:tc>
          <w:tcPr>
            <w:tcW w:w="1500"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xml:space="preserve">Прочие оборотные активы </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1260</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r>
      <w:tr w:rsidR="003B186B" w:rsidTr="003B186B">
        <w:trPr>
          <w:jc w:val="center"/>
        </w:trPr>
        <w:tc>
          <w:tcPr>
            <w:tcW w:w="1500"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w:t>
            </w:r>
          </w:p>
        </w:tc>
        <w:tc>
          <w:tcPr>
            <w:tcW w:w="1500"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xml:space="preserve">Итого по разделу II </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1200</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2 129</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697</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371</w:t>
            </w:r>
          </w:p>
        </w:tc>
      </w:tr>
      <w:tr w:rsidR="003B186B" w:rsidTr="003B186B">
        <w:trPr>
          <w:jc w:val="center"/>
        </w:trPr>
        <w:tc>
          <w:tcPr>
            <w:tcW w:w="1500"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w:t>
            </w:r>
          </w:p>
        </w:tc>
        <w:tc>
          <w:tcPr>
            <w:tcW w:w="1500"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xml:space="preserve">БАЛАНС </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1600</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2 168</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748</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371</w:t>
            </w:r>
          </w:p>
        </w:tc>
      </w:tr>
    </w:tbl>
    <w:p w:rsidR="003B186B" w:rsidRDefault="003B186B" w:rsidP="003B186B">
      <w:pPr>
        <w:widowControl w:val="0"/>
        <w:autoSpaceDE w:val="0"/>
        <w:autoSpaceDN w:val="0"/>
        <w:adjustRightInd w:val="0"/>
      </w:pPr>
    </w:p>
    <w:p w:rsidR="003B186B" w:rsidRDefault="003B186B" w:rsidP="003B186B">
      <w:pPr>
        <w:widowControl w:val="0"/>
        <w:autoSpaceDE w:val="0"/>
        <w:autoSpaceDN w:val="0"/>
        <w:adjustRightInd w:val="0"/>
        <w:spacing w:after="150"/>
        <w:jc w:val="right"/>
      </w:pPr>
      <w:r>
        <w:rPr>
          <w:i/>
          <w:iCs/>
        </w:rPr>
        <w:t xml:space="preserve">Форма 0710001 с. 2 </w:t>
      </w:r>
    </w:p>
    <w:p w:rsidR="003B186B" w:rsidRDefault="003B186B" w:rsidP="003B186B">
      <w:pPr>
        <w:widowControl w:val="0"/>
        <w:autoSpaceDE w:val="0"/>
        <w:autoSpaceDN w:val="0"/>
        <w:adjustRightInd w:val="0"/>
        <w:spacing w:after="150"/>
      </w:pPr>
    </w:p>
    <w:tbl>
      <w:tblPr>
        <w:tblW w:w="0" w:type="auto"/>
        <w:jc w:val="center"/>
        <w:tblCellMar>
          <w:left w:w="0" w:type="dxa"/>
          <w:right w:w="0" w:type="dxa"/>
        </w:tblCellMar>
        <w:tblLook w:val="0000" w:firstRow="0" w:lastRow="0" w:firstColumn="0" w:lastColumn="0" w:noHBand="0" w:noVBand="0"/>
      </w:tblPr>
      <w:tblGrid>
        <w:gridCol w:w="1128"/>
        <w:gridCol w:w="2114"/>
        <w:gridCol w:w="1464"/>
        <w:gridCol w:w="1839"/>
        <w:gridCol w:w="1838"/>
        <w:gridCol w:w="1838"/>
      </w:tblGrid>
      <w:tr w:rsidR="003B186B" w:rsidTr="003B186B">
        <w:trPr>
          <w:jc w:val="center"/>
        </w:trPr>
        <w:tc>
          <w:tcPr>
            <w:tcW w:w="938"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jc w:val="center"/>
            </w:pPr>
            <w:r>
              <w:t xml:space="preserve">Пояснения &lt;1&gt; </w:t>
            </w:r>
          </w:p>
        </w:tc>
        <w:tc>
          <w:tcPr>
            <w:tcW w:w="938"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jc w:val="center"/>
            </w:pPr>
            <w:r>
              <w:t xml:space="preserve">Наименование показателя &lt;2&gt; </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Код</w:t>
            </w:r>
          </w:p>
        </w:tc>
        <w:tc>
          <w:tcPr>
            <w:tcW w:w="1876"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 xml:space="preserve">На </w:t>
            </w:r>
            <w:r>
              <w:rPr>
                <w:u w:val="single"/>
              </w:rPr>
              <w:t>31 декабря</w:t>
            </w:r>
            <w:r>
              <w:t xml:space="preserve"> 20</w:t>
            </w:r>
            <w:r>
              <w:rPr>
                <w:u w:val="single"/>
              </w:rPr>
              <w:t>16</w:t>
            </w:r>
            <w:r>
              <w:t xml:space="preserve"> г. &lt;3&gt;</w:t>
            </w:r>
          </w:p>
          <w:p w:rsidR="003B186B" w:rsidRDefault="003B186B" w:rsidP="003B186B">
            <w:pPr>
              <w:widowControl w:val="0"/>
              <w:autoSpaceDE w:val="0"/>
              <w:autoSpaceDN w:val="0"/>
              <w:adjustRightInd w:val="0"/>
              <w:jc w:val="center"/>
            </w:pPr>
          </w:p>
        </w:tc>
        <w:tc>
          <w:tcPr>
            <w:tcW w:w="1874"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На 31 Декабря 20</w:t>
            </w:r>
            <w:r>
              <w:rPr>
                <w:u w:val="single"/>
              </w:rPr>
              <w:t>15</w:t>
            </w:r>
            <w:r>
              <w:t xml:space="preserve"> г. &lt;4&gt;</w:t>
            </w:r>
          </w:p>
          <w:p w:rsidR="003B186B" w:rsidRDefault="003B186B" w:rsidP="003B186B">
            <w:pPr>
              <w:widowControl w:val="0"/>
              <w:autoSpaceDE w:val="0"/>
              <w:autoSpaceDN w:val="0"/>
              <w:adjustRightInd w:val="0"/>
              <w:jc w:val="center"/>
            </w:pPr>
          </w:p>
        </w:tc>
        <w:tc>
          <w:tcPr>
            <w:tcW w:w="1874"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На 31 Декабря 20</w:t>
            </w:r>
            <w:r>
              <w:rPr>
                <w:u w:val="single"/>
              </w:rPr>
              <w:t>14</w:t>
            </w:r>
            <w:r>
              <w:t xml:space="preserve"> г. &lt;5&gt;</w:t>
            </w:r>
          </w:p>
          <w:p w:rsidR="003B186B" w:rsidRDefault="003B186B" w:rsidP="003B186B">
            <w:pPr>
              <w:widowControl w:val="0"/>
              <w:autoSpaceDE w:val="0"/>
              <w:autoSpaceDN w:val="0"/>
              <w:adjustRightInd w:val="0"/>
              <w:jc w:val="center"/>
            </w:pPr>
          </w:p>
        </w:tc>
      </w:tr>
      <w:tr w:rsidR="003B186B" w:rsidTr="003B186B">
        <w:trPr>
          <w:jc w:val="center"/>
        </w:trPr>
        <w:tc>
          <w:tcPr>
            <w:tcW w:w="938" w:type="dxa"/>
            <w:tcBorders>
              <w:top w:val="single" w:sz="6" w:space="0" w:color="auto"/>
              <w:left w:val="single" w:sz="6" w:space="0" w:color="auto"/>
              <w:bottom w:val="nil"/>
              <w:right w:val="single" w:sz="6" w:space="0" w:color="auto"/>
            </w:tcBorders>
          </w:tcPr>
          <w:p w:rsidR="003B186B" w:rsidRDefault="003B186B" w:rsidP="003B186B">
            <w:pPr>
              <w:widowControl w:val="0"/>
              <w:autoSpaceDE w:val="0"/>
              <w:autoSpaceDN w:val="0"/>
              <w:adjustRightInd w:val="0"/>
              <w:jc w:val="center"/>
            </w:pPr>
            <w:r>
              <w:t> </w:t>
            </w:r>
          </w:p>
        </w:tc>
        <w:tc>
          <w:tcPr>
            <w:tcW w:w="938" w:type="dxa"/>
            <w:tcBorders>
              <w:top w:val="single" w:sz="6" w:space="0" w:color="auto"/>
              <w:left w:val="single" w:sz="6" w:space="0" w:color="auto"/>
              <w:bottom w:val="nil"/>
              <w:right w:val="single" w:sz="6" w:space="0" w:color="auto"/>
            </w:tcBorders>
          </w:tcPr>
          <w:p w:rsidR="003B186B" w:rsidRDefault="003B186B" w:rsidP="003B186B">
            <w:pPr>
              <w:widowControl w:val="0"/>
              <w:autoSpaceDE w:val="0"/>
              <w:autoSpaceDN w:val="0"/>
              <w:adjustRightInd w:val="0"/>
              <w:jc w:val="center"/>
            </w:pPr>
            <w:r>
              <w:t xml:space="preserve">ПАССИВ </w:t>
            </w:r>
          </w:p>
        </w:tc>
        <w:tc>
          <w:tcPr>
            <w:tcW w:w="1500" w:type="dxa"/>
            <w:tcBorders>
              <w:top w:val="single" w:sz="6" w:space="0" w:color="auto"/>
              <w:left w:val="single" w:sz="6" w:space="0" w:color="auto"/>
              <w:bottom w:val="nil"/>
              <w:right w:val="single" w:sz="6" w:space="0" w:color="auto"/>
            </w:tcBorders>
            <w:vAlign w:val="center"/>
          </w:tcPr>
          <w:p w:rsidR="003B186B" w:rsidRDefault="003B186B" w:rsidP="003B186B">
            <w:pPr>
              <w:widowControl w:val="0"/>
              <w:autoSpaceDE w:val="0"/>
              <w:autoSpaceDN w:val="0"/>
              <w:adjustRightInd w:val="0"/>
              <w:jc w:val="center"/>
            </w:pPr>
            <w:r>
              <w:t> </w:t>
            </w:r>
          </w:p>
        </w:tc>
        <w:tc>
          <w:tcPr>
            <w:tcW w:w="1876" w:type="dxa"/>
            <w:tcBorders>
              <w:top w:val="single" w:sz="6" w:space="0" w:color="auto"/>
              <w:left w:val="single" w:sz="6" w:space="0" w:color="auto"/>
              <w:bottom w:val="nil"/>
              <w:right w:val="single" w:sz="6" w:space="0" w:color="auto"/>
            </w:tcBorders>
            <w:vAlign w:val="center"/>
          </w:tcPr>
          <w:p w:rsidR="003B186B" w:rsidRDefault="003B186B" w:rsidP="003B186B">
            <w:pPr>
              <w:widowControl w:val="0"/>
              <w:autoSpaceDE w:val="0"/>
              <w:autoSpaceDN w:val="0"/>
              <w:adjustRightInd w:val="0"/>
              <w:jc w:val="center"/>
            </w:pPr>
            <w:r>
              <w:t> </w:t>
            </w:r>
          </w:p>
        </w:tc>
        <w:tc>
          <w:tcPr>
            <w:tcW w:w="1874" w:type="dxa"/>
            <w:tcBorders>
              <w:top w:val="single" w:sz="6" w:space="0" w:color="auto"/>
              <w:left w:val="single" w:sz="6" w:space="0" w:color="auto"/>
              <w:bottom w:val="nil"/>
              <w:right w:val="single" w:sz="6" w:space="0" w:color="auto"/>
            </w:tcBorders>
            <w:vAlign w:val="center"/>
          </w:tcPr>
          <w:p w:rsidR="003B186B" w:rsidRDefault="003B186B" w:rsidP="003B186B">
            <w:pPr>
              <w:widowControl w:val="0"/>
              <w:autoSpaceDE w:val="0"/>
              <w:autoSpaceDN w:val="0"/>
              <w:adjustRightInd w:val="0"/>
              <w:jc w:val="center"/>
            </w:pPr>
            <w:r>
              <w:t> </w:t>
            </w:r>
          </w:p>
        </w:tc>
        <w:tc>
          <w:tcPr>
            <w:tcW w:w="1874" w:type="dxa"/>
            <w:tcBorders>
              <w:top w:val="single" w:sz="6" w:space="0" w:color="auto"/>
              <w:left w:val="single" w:sz="6" w:space="0" w:color="auto"/>
              <w:bottom w:val="nil"/>
              <w:right w:val="single" w:sz="6" w:space="0" w:color="auto"/>
            </w:tcBorders>
            <w:vAlign w:val="center"/>
          </w:tcPr>
          <w:p w:rsidR="003B186B" w:rsidRDefault="003B186B" w:rsidP="003B186B">
            <w:pPr>
              <w:widowControl w:val="0"/>
              <w:autoSpaceDE w:val="0"/>
              <w:autoSpaceDN w:val="0"/>
              <w:adjustRightInd w:val="0"/>
              <w:jc w:val="center"/>
            </w:pPr>
            <w:r>
              <w:t> </w:t>
            </w:r>
          </w:p>
        </w:tc>
      </w:tr>
      <w:tr w:rsidR="003B186B" w:rsidTr="003B186B">
        <w:trPr>
          <w:jc w:val="center"/>
        </w:trPr>
        <w:tc>
          <w:tcPr>
            <w:tcW w:w="938" w:type="dxa"/>
            <w:tcBorders>
              <w:top w:val="nil"/>
              <w:left w:val="single" w:sz="6" w:space="0" w:color="auto"/>
              <w:bottom w:val="nil"/>
              <w:right w:val="single" w:sz="6" w:space="0" w:color="auto"/>
            </w:tcBorders>
          </w:tcPr>
          <w:p w:rsidR="003B186B" w:rsidRDefault="003B186B" w:rsidP="003B186B">
            <w:pPr>
              <w:widowControl w:val="0"/>
              <w:autoSpaceDE w:val="0"/>
              <w:autoSpaceDN w:val="0"/>
              <w:adjustRightInd w:val="0"/>
              <w:jc w:val="center"/>
            </w:pPr>
            <w:r>
              <w:t> </w:t>
            </w:r>
          </w:p>
        </w:tc>
        <w:tc>
          <w:tcPr>
            <w:tcW w:w="938" w:type="dxa"/>
            <w:tcBorders>
              <w:top w:val="nil"/>
              <w:left w:val="single" w:sz="6" w:space="0" w:color="auto"/>
              <w:bottom w:val="nil"/>
              <w:right w:val="single" w:sz="6" w:space="0" w:color="auto"/>
            </w:tcBorders>
          </w:tcPr>
          <w:p w:rsidR="003B186B" w:rsidRDefault="003B186B" w:rsidP="003B186B">
            <w:pPr>
              <w:widowControl w:val="0"/>
              <w:autoSpaceDE w:val="0"/>
              <w:autoSpaceDN w:val="0"/>
              <w:adjustRightInd w:val="0"/>
              <w:jc w:val="center"/>
            </w:pPr>
            <w:r>
              <w:t> </w:t>
            </w:r>
          </w:p>
        </w:tc>
        <w:tc>
          <w:tcPr>
            <w:tcW w:w="1500" w:type="dxa"/>
            <w:tcBorders>
              <w:top w:val="nil"/>
              <w:left w:val="single" w:sz="6" w:space="0" w:color="auto"/>
              <w:bottom w:val="nil"/>
              <w:right w:val="single" w:sz="6" w:space="0" w:color="auto"/>
            </w:tcBorders>
            <w:vAlign w:val="center"/>
          </w:tcPr>
          <w:p w:rsidR="003B186B" w:rsidRDefault="003B186B" w:rsidP="003B186B">
            <w:pPr>
              <w:widowControl w:val="0"/>
              <w:autoSpaceDE w:val="0"/>
              <w:autoSpaceDN w:val="0"/>
              <w:adjustRightInd w:val="0"/>
              <w:jc w:val="center"/>
            </w:pPr>
            <w:r>
              <w:t> </w:t>
            </w:r>
          </w:p>
        </w:tc>
        <w:tc>
          <w:tcPr>
            <w:tcW w:w="1876" w:type="dxa"/>
            <w:tcBorders>
              <w:top w:val="nil"/>
              <w:left w:val="single" w:sz="6" w:space="0" w:color="auto"/>
              <w:bottom w:val="nil"/>
              <w:right w:val="single" w:sz="6" w:space="0" w:color="auto"/>
            </w:tcBorders>
            <w:vAlign w:val="center"/>
          </w:tcPr>
          <w:p w:rsidR="003B186B" w:rsidRDefault="003B186B" w:rsidP="003B186B">
            <w:pPr>
              <w:widowControl w:val="0"/>
              <w:autoSpaceDE w:val="0"/>
              <w:autoSpaceDN w:val="0"/>
              <w:adjustRightInd w:val="0"/>
              <w:jc w:val="center"/>
            </w:pPr>
            <w:r>
              <w:t> </w:t>
            </w:r>
          </w:p>
        </w:tc>
        <w:tc>
          <w:tcPr>
            <w:tcW w:w="1874" w:type="dxa"/>
            <w:tcBorders>
              <w:top w:val="nil"/>
              <w:left w:val="single" w:sz="6" w:space="0" w:color="auto"/>
              <w:bottom w:val="nil"/>
              <w:right w:val="single" w:sz="6" w:space="0" w:color="auto"/>
            </w:tcBorders>
            <w:vAlign w:val="center"/>
          </w:tcPr>
          <w:p w:rsidR="003B186B" w:rsidRDefault="003B186B" w:rsidP="003B186B">
            <w:pPr>
              <w:widowControl w:val="0"/>
              <w:autoSpaceDE w:val="0"/>
              <w:autoSpaceDN w:val="0"/>
              <w:adjustRightInd w:val="0"/>
              <w:jc w:val="center"/>
            </w:pPr>
            <w:r>
              <w:t> </w:t>
            </w:r>
          </w:p>
        </w:tc>
        <w:tc>
          <w:tcPr>
            <w:tcW w:w="1874" w:type="dxa"/>
            <w:tcBorders>
              <w:top w:val="nil"/>
              <w:left w:val="single" w:sz="6" w:space="0" w:color="auto"/>
              <w:bottom w:val="nil"/>
              <w:right w:val="single" w:sz="6" w:space="0" w:color="auto"/>
            </w:tcBorders>
            <w:vAlign w:val="center"/>
          </w:tcPr>
          <w:p w:rsidR="003B186B" w:rsidRDefault="003B186B" w:rsidP="003B186B">
            <w:pPr>
              <w:widowControl w:val="0"/>
              <w:autoSpaceDE w:val="0"/>
              <w:autoSpaceDN w:val="0"/>
              <w:adjustRightInd w:val="0"/>
              <w:jc w:val="center"/>
            </w:pPr>
            <w:r>
              <w:t> </w:t>
            </w:r>
          </w:p>
        </w:tc>
      </w:tr>
      <w:tr w:rsidR="003B186B" w:rsidTr="003B186B">
        <w:trPr>
          <w:jc w:val="center"/>
        </w:trPr>
        <w:tc>
          <w:tcPr>
            <w:tcW w:w="938" w:type="dxa"/>
            <w:tcBorders>
              <w:top w:val="nil"/>
              <w:left w:val="single" w:sz="6" w:space="0" w:color="auto"/>
              <w:bottom w:val="nil"/>
              <w:right w:val="single" w:sz="6" w:space="0" w:color="auto"/>
            </w:tcBorders>
          </w:tcPr>
          <w:p w:rsidR="003B186B" w:rsidRDefault="003B186B" w:rsidP="003B186B">
            <w:pPr>
              <w:widowControl w:val="0"/>
              <w:autoSpaceDE w:val="0"/>
              <w:autoSpaceDN w:val="0"/>
              <w:adjustRightInd w:val="0"/>
              <w:jc w:val="center"/>
            </w:pPr>
            <w:r>
              <w:t> </w:t>
            </w:r>
          </w:p>
        </w:tc>
        <w:tc>
          <w:tcPr>
            <w:tcW w:w="938" w:type="dxa"/>
            <w:tcBorders>
              <w:top w:val="nil"/>
              <w:left w:val="single" w:sz="6" w:space="0" w:color="auto"/>
              <w:bottom w:val="nil"/>
              <w:right w:val="single" w:sz="6" w:space="0" w:color="auto"/>
            </w:tcBorders>
          </w:tcPr>
          <w:p w:rsidR="003B186B" w:rsidRDefault="003B186B" w:rsidP="003B186B">
            <w:pPr>
              <w:widowControl w:val="0"/>
              <w:autoSpaceDE w:val="0"/>
              <w:autoSpaceDN w:val="0"/>
              <w:adjustRightInd w:val="0"/>
              <w:jc w:val="center"/>
            </w:pPr>
            <w:r>
              <w:t xml:space="preserve">III. КАПИТАЛ И РЕЗЕРВЫ &lt;6&gt; </w:t>
            </w:r>
          </w:p>
        </w:tc>
        <w:tc>
          <w:tcPr>
            <w:tcW w:w="1500" w:type="dxa"/>
            <w:tcBorders>
              <w:top w:val="nil"/>
              <w:left w:val="single" w:sz="6" w:space="0" w:color="auto"/>
              <w:bottom w:val="nil"/>
              <w:right w:val="single" w:sz="6" w:space="0" w:color="auto"/>
            </w:tcBorders>
            <w:vAlign w:val="center"/>
          </w:tcPr>
          <w:p w:rsidR="003B186B" w:rsidRDefault="003B186B" w:rsidP="003B186B">
            <w:pPr>
              <w:widowControl w:val="0"/>
              <w:autoSpaceDE w:val="0"/>
              <w:autoSpaceDN w:val="0"/>
              <w:adjustRightInd w:val="0"/>
              <w:jc w:val="center"/>
            </w:pPr>
            <w:r>
              <w:t> </w:t>
            </w:r>
          </w:p>
        </w:tc>
        <w:tc>
          <w:tcPr>
            <w:tcW w:w="1876" w:type="dxa"/>
            <w:tcBorders>
              <w:top w:val="nil"/>
              <w:left w:val="single" w:sz="6" w:space="0" w:color="auto"/>
              <w:bottom w:val="nil"/>
              <w:right w:val="single" w:sz="6" w:space="0" w:color="auto"/>
            </w:tcBorders>
            <w:vAlign w:val="center"/>
          </w:tcPr>
          <w:p w:rsidR="003B186B" w:rsidRDefault="003B186B" w:rsidP="003B186B">
            <w:pPr>
              <w:widowControl w:val="0"/>
              <w:autoSpaceDE w:val="0"/>
              <w:autoSpaceDN w:val="0"/>
              <w:adjustRightInd w:val="0"/>
              <w:jc w:val="center"/>
            </w:pPr>
            <w:r>
              <w:t> </w:t>
            </w:r>
          </w:p>
        </w:tc>
        <w:tc>
          <w:tcPr>
            <w:tcW w:w="1874" w:type="dxa"/>
            <w:tcBorders>
              <w:top w:val="nil"/>
              <w:left w:val="single" w:sz="6" w:space="0" w:color="auto"/>
              <w:bottom w:val="nil"/>
              <w:right w:val="single" w:sz="6" w:space="0" w:color="auto"/>
            </w:tcBorders>
            <w:vAlign w:val="center"/>
          </w:tcPr>
          <w:p w:rsidR="003B186B" w:rsidRDefault="003B186B" w:rsidP="003B186B">
            <w:pPr>
              <w:widowControl w:val="0"/>
              <w:autoSpaceDE w:val="0"/>
              <w:autoSpaceDN w:val="0"/>
              <w:adjustRightInd w:val="0"/>
              <w:jc w:val="center"/>
            </w:pPr>
            <w:r>
              <w:t> </w:t>
            </w:r>
          </w:p>
        </w:tc>
        <w:tc>
          <w:tcPr>
            <w:tcW w:w="1874" w:type="dxa"/>
            <w:tcBorders>
              <w:top w:val="nil"/>
              <w:left w:val="single" w:sz="6" w:space="0" w:color="auto"/>
              <w:bottom w:val="nil"/>
              <w:right w:val="single" w:sz="6" w:space="0" w:color="auto"/>
            </w:tcBorders>
            <w:vAlign w:val="center"/>
          </w:tcPr>
          <w:p w:rsidR="003B186B" w:rsidRDefault="003B186B" w:rsidP="003B186B">
            <w:pPr>
              <w:widowControl w:val="0"/>
              <w:autoSpaceDE w:val="0"/>
              <w:autoSpaceDN w:val="0"/>
              <w:adjustRightInd w:val="0"/>
              <w:jc w:val="center"/>
            </w:pPr>
            <w:r>
              <w:t> </w:t>
            </w:r>
          </w:p>
        </w:tc>
      </w:tr>
      <w:tr w:rsidR="003B186B" w:rsidTr="003B186B">
        <w:trPr>
          <w:jc w:val="center"/>
        </w:trPr>
        <w:tc>
          <w:tcPr>
            <w:tcW w:w="938" w:type="dxa"/>
            <w:tcBorders>
              <w:top w:val="nil"/>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w:t>
            </w:r>
          </w:p>
        </w:tc>
        <w:tc>
          <w:tcPr>
            <w:tcW w:w="938" w:type="dxa"/>
            <w:tcBorders>
              <w:top w:val="nil"/>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xml:space="preserve">Уставный капитал (складочный капитал, уставный фонд, вклады товарищей) </w:t>
            </w:r>
          </w:p>
        </w:tc>
        <w:tc>
          <w:tcPr>
            <w:tcW w:w="1500" w:type="dxa"/>
            <w:tcBorders>
              <w:top w:val="nil"/>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p>
          <w:p w:rsidR="003B186B" w:rsidRDefault="003B186B" w:rsidP="003B186B">
            <w:pPr>
              <w:widowControl w:val="0"/>
              <w:autoSpaceDE w:val="0"/>
              <w:autoSpaceDN w:val="0"/>
              <w:adjustRightInd w:val="0"/>
              <w:jc w:val="center"/>
            </w:pPr>
            <w:r>
              <w:t>1310</w:t>
            </w:r>
          </w:p>
        </w:tc>
        <w:tc>
          <w:tcPr>
            <w:tcW w:w="1876" w:type="dxa"/>
            <w:tcBorders>
              <w:top w:val="nil"/>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10</w:t>
            </w:r>
          </w:p>
        </w:tc>
        <w:tc>
          <w:tcPr>
            <w:tcW w:w="1874" w:type="dxa"/>
            <w:tcBorders>
              <w:top w:val="nil"/>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10</w:t>
            </w:r>
          </w:p>
        </w:tc>
        <w:tc>
          <w:tcPr>
            <w:tcW w:w="1874" w:type="dxa"/>
            <w:tcBorders>
              <w:top w:val="nil"/>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10</w:t>
            </w:r>
          </w:p>
        </w:tc>
      </w:tr>
      <w:tr w:rsidR="003B186B" w:rsidTr="003B186B">
        <w:trPr>
          <w:jc w:val="center"/>
        </w:trPr>
        <w:tc>
          <w:tcPr>
            <w:tcW w:w="938"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w:t>
            </w:r>
          </w:p>
        </w:tc>
        <w:tc>
          <w:tcPr>
            <w:tcW w:w="938"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xml:space="preserve">Собственные акции, выкупленные у акционеров </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1320</w:t>
            </w:r>
          </w:p>
        </w:tc>
        <w:tc>
          <w:tcPr>
            <w:tcW w:w="1876" w:type="dxa"/>
            <w:tcBorders>
              <w:top w:val="single" w:sz="6" w:space="0" w:color="auto"/>
              <w:left w:val="single" w:sz="6" w:space="0" w:color="auto"/>
              <w:bottom w:val="single" w:sz="6" w:space="0" w:color="auto"/>
              <w:right w:val="nil"/>
            </w:tcBorders>
            <w:vAlign w:val="center"/>
          </w:tcPr>
          <w:p w:rsidR="003B186B" w:rsidRDefault="003B186B" w:rsidP="003B186B">
            <w:pPr>
              <w:widowControl w:val="0"/>
              <w:autoSpaceDE w:val="0"/>
              <w:autoSpaceDN w:val="0"/>
              <w:adjustRightInd w:val="0"/>
              <w:jc w:val="center"/>
            </w:pPr>
            <w:r>
              <w:t xml:space="preserve">( </w:t>
            </w:r>
            <w:r>
              <w:rPr>
                <w:b/>
                <w:bCs/>
              </w:rPr>
              <w:t>-</w:t>
            </w:r>
            <w:r>
              <w:t xml:space="preserve"> ) &lt;7&gt; </w:t>
            </w:r>
          </w:p>
        </w:tc>
        <w:tc>
          <w:tcPr>
            <w:tcW w:w="1874"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 xml:space="preserve">( </w:t>
            </w:r>
            <w:r>
              <w:rPr>
                <w:b/>
                <w:bCs/>
              </w:rPr>
              <w:t>-</w:t>
            </w:r>
            <w:r>
              <w:t xml:space="preserve"> ) </w:t>
            </w:r>
          </w:p>
        </w:tc>
        <w:tc>
          <w:tcPr>
            <w:tcW w:w="1874"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 xml:space="preserve">( </w:t>
            </w:r>
            <w:r>
              <w:rPr>
                <w:b/>
                <w:bCs/>
              </w:rPr>
              <w:t>-</w:t>
            </w:r>
            <w:r>
              <w:t xml:space="preserve"> ) </w:t>
            </w:r>
          </w:p>
        </w:tc>
      </w:tr>
      <w:tr w:rsidR="003B186B" w:rsidTr="003B186B">
        <w:trPr>
          <w:jc w:val="center"/>
        </w:trPr>
        <w:tc>
          <w:tcPr>
            <w:tcW w:w="938"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w:t>
            </w:r>
          </w:p>
        </w:tc>
        <w:tc>
          <w:tcPr>
            <w:tcW w:w="938"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xml:space="preserve">Переоценка внеоборотных активов </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1340</w:t>
            </w:r>
          </w:p>
        </w:tc>
        <w:tc>
          <w:tcPr>
            <w:tcW w:w="1876"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c>
          <w:tcPr>
            <w:tcW w:w="1874"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c>
          <w:tcPr>
            <w:tcW w:w="1874"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r>
      <w:tr w:rsidR="003B186B" w:rsidTr="003B186B">
        <w:trPr>
          <w:jc w:val="center"/>
        </w:trPr>
        <w:tc>
          <w:tcPr>
            <w:tcW w:w="938"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w:t>
            </w:r>
          </w:p>
        </w:tc>
        <w:tc>
          <w:tcPr>
            <w:tcW w:w="938"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xml:space="preserve">Добавочный капитал (без переоценки) </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1350</w:t>
            </w:r>
          </w:p>
        </w:tc>
        <w:tc>
          <w:tcPr>
            <w:tcW w:w="1876"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c>
          <w:tcPr>
            <w:tcW w:w="1874"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c>
          <w:tcPr>
            <w:tcW w:w="1874"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r>
      <w:tr w:rsidR="003B186B" w:rsidTr="003B186B">
        <w:trPr>
          <w:jc w:val="center"/>
        </w:trPr>
        <w:tc>
          <w:tcPr>
            <w:tcW w:w="938"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w:t>
            </w:r>
          </w:p>
        </w:tc>
        <w:tc>
          <w:tcPr>
            <w:tcW w:w="938"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xml:space="preserve">Резервный капитал </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1360</w:t>
            </w:r>
          </w:p>
        </w:tc>
        <w:tc>
          <w:tcPr>
            <w:tcW w:w="1876"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c>
          <w:tcPr>
            <w:tcW w:w="1874"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c>
          <w:tcPr>
            <w:tcW w:w="1874"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r>
      <w:tr w:rsidR="003B186B" w:rsidTr="003B186B">
        <w:trPr>
          <w:jc w:val="center"/>
        </w:trPr>
        <w:tc>
          <w:tcPr>
            <w:tcW w:w="938"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w:t>
            </w:r>
          </w:p>
        </w:tc>
        <w:tc>
          <w:tcPr>
            <w:tcW w:w="938"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xml:space="preserve">Нераспределенная прибыль (непокрытый убыток) </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1370</w:t>
            </w:r>
          </w:p>
        </w:tc>
        <w:tc>
          <w:tcPr>
            <w:tcW w:w="1876"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566</w:t>
            </w:r>
          </w:p>
        </w:tc>
        <w:tc>
          <w:tcPr>
            <w:tcW w:w="1874"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505</w:t>
            </w:r>
          </w:p>
        </w:tc>
        <w:tc>
          <w:tcPr>
            <w:tcW w:w="1874"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283</w:t>
            </w:r>
          </w:p>
        </w:tc>
      </w:tr>
      <w:tr w:rsidR="003B186B" w:rsidTr="003B186B">
        <w:trPr>
          <w:jc w:val="center"/>
        </w:trPr>
        <w:tc>
          <w:tcPr>
            <w:tcW w:w="938"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w:t>
            </w:r>
          </w:p>
        </w:tc>
        <w:tc>
          <w:tcPr>
            <w:tcW w:w="938"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xml:space="preserve">Итого по разделу III </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1300</w:t>
            </w:r>
          </w:p>
        </w:tc>
        <w:tc>
          <w:tcPr>
            <w:tcW w:w="1876"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576</w:t>
            </w:r>
          </w:p>
        </w:tc>
        <w:tc>
          <w:tcPr>
            <w:tcW w:w="1874"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515</w:t>
            </w:r>
          </w:p>
        </w:tc>
        <w:tc>
          <w:tcPr>
            <w:tcW w:w="1874"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293</w:t>
            </w:r>
          </w:p>
        </w:tc>
      </w:tr>
      <w:tr w:rsidR="003B186B" w:rsidTr="003B186B">
        <w:trPr>
          <w:jc w:val="center"/>
        </w:trPr>
        <w:tc>
          <w:tcPr>
            <w:tcW w:w="938" w:type="dxa"/>
            <w:tcBorders>
              <w:top w:val="single" w:sz="6" w:space="0" w:color="auto"/>
              <w:left w:val="single" w:sz="6" w:space="0" w:color="auto"/>
              <w:bottom w:val="nil"/>
              <w:right w:val="single" w:sz="6" w:space="0" w:color="auto"/>
            </w:tcBorders>
          </w:tcPr>
          <w:p w:rsidR="003B186B" w:rsidRDefault="003B186B" w:rsidP="003B186B">
            <w:pPr>
              <w:widowControl w:val="0"/>
              <w:autoSpaceDE w:val="0"/>
              <w:autoSpaceDN w:val="0"/>
              <w:adjustRightInd w:val="0"/>
              <w:jc w:val="center"/>
            </w:pPr>
            <w:r>
              <w:t> </w:t>
            </w:r>
          </w:p>
        </w:tc>
        <w:tc>
          <w:tcPr>
            <w:tcW w:w="938" w:type="dxa"/>
            <w:tcBorders>
              <w:top w:val="single" w:sz="6" w:space="0" w:color="auto"/>
              <w:left w:val="single" w:sz="6" w:space="0" w:color="auto"/>
              <w:bottom w:val="nil"/>
              <w:right w:val="single" w:sz="6" w:space="0" w:color="auto"/>
            </w:tcBorders>
          </w:tcPr>
          <w:p w:rsidR="003B186B" w:rsidRDefault="003B186B" w:rsidP="003B186B">
            <w:pPr>
              <w:widowControl w:val="0"/>
              <w:autoSpaceDE w:val="0"/>
              <w:autoSpaceDN w:val="0"/>
              <w:adjustRightInd w:val="0"/>
              <w:jc w:val="center"/>
            </w:pPr>
            <w:r>
              <w:t xml:space="preserve">IV. ДОЛГОСРОЧНЫЕ ОБЯЗАТЕЛЬСТВА </w:t>
            </w:r>
          </w:p>
        </w:tc>
        <w:tc>
          <w:tcPr>
            <w:tcW w:w="1500" w:type="dxa"/>
            <w:tcBorders>
              <w:top w:val="single" w:sz="6" w:space="0" w:color="auto"/>
              <w:left w:val="single" w:sz="6" w:space="0" w:color="auto"/>
              <w:bottom w:val="nil"/>
              <w:right w:val="single" w:sz="6" w:space="0" w:color="auto"/>
            </w:tcBorders>
            <w:vAlign w:val="center"/>
          </w:tcPr>
          <w:p w:rsidR="003B186B" w:rsidRDefault="003B186B" w:rsidP="003B186B">
            <w:pPr>
              <w:widowControl w:val="0"/>
              <w:autoSpaceDE w:val="0"/>
              <w:autoSpaceDN w:val="0"/>
              <w:adjustRightInd w:val="0"/>
              <w:jc w:val="center"/>
            </w:pPr>
            <w:r>
              <w:t> </w:t>
            </w:r>
          </w:p>
        </w:tc>
        <w:tc>
          <w:tcPr>
            <w:tcW w:w="1876" w:type="dxa"/>
            <w:tcBorders>
              <w:top w:val="single" w:sz="6" w:space="0" w:color="auto"/>
              <w:left w:val="single" w:sz="6" w:space="0" w:color="auto"/>
              <w:bottom w:val="nil"/>
              <w:right w:val="single" w:sz="6" w:space="0" w:color="auto"/>
            </w:tcBorders>
            <w:vAlign w:val="center"/>
          </w:tcPr>
          <w:p w:rsidR="003B186B" w:rsidRDefault="003B186B" w:rsidP="003B186B">
            <w:pPr>
              <w:widowControl w:val="0"/>
              <w:autoSpaceDE w:val="0"/>
              <w:autoSpaceDN w:val="0"/>
              <w:adjustRightInd w:val="0"/>
              <w:jc w:val="center"/>
            </w:pPr>
            <w:r>
              <w:t> </w:t>
            </w:r>
          </w:p>
        </w:tc>
        <w:tc>
          <w:tcPr>
            <w:tcW w:w="1874" w:type="dxa"/>
            <w:tcBorders>
              <w:top w:val="single" w:sz="6" w:space="0" w:color="auto"/>
              <w:left w:val="single" w:sz="6" w:space="0" w:color="auto"/>
              <w:bottom w:val="nil"/>
              <w:right w:val="single" w:sz="6" w:space="0" w:color="auto"/>
            </w:tcBorders>
            <w:vAlign w:val="center"/>
          </w:tcPr>
          <w:p w:rsidR="003B186B" w:rsidRDefault="003B186B" w:rsidP="003B186B">
            <w:pPr>
              <w:widowControl w:val="0"/>
              <w:autoSpaceDE w:val="0"/>
              <w:autoSpaceDN w:val="0"/>
              <w:adjustRightInd w:val="0"/>
              <w:jc w:val="center"/>
            </w:pPr>
            <w:r>
              <w:t> </w:t>
            </w:r>
          </w:p>
        </w:tc>
        <w:tc>
          <w:tcPr>
            <w:tcW w:w="1874" w:type="dxa"/>
            <w:tcBorders>
              <w:top w:val="single" w:sz="6" w:space="0" w:color="auto"/>
              <w:left w:val="single" w:sz="6" w:space="0" w:color="auto"/>
              <w:bottom w:val="nil"/>
              <w:right w:val="single" w:sz="6" w:space="0" w:color="auto"/>
            </w:tcBorders>
            <w:vAlign w:val="center"/>
          </w:tcPr>
          <w:p w:rsidR="003B186B" w:rsidRDefault="003B186B" w:rsidP="003B186B">
            <w:pPr>
              <w:widowControl w:val="0"/>
              <w:autoSpaceDE w:val="0"/>
              <w:autoSpaceDN w:val="0"/>
              <w:adjustRightInd w:val="0"/>
              <w:jc w:val="center"/>
            </w:pPr>
            <w:r>
              <w:t> </w:t>
            </w:r>
          </w:p>
        </w:tc>
      </w:tr>
      <w:tr w:rsidR="003B186B" w:rsidTr="003B186B">
        <w:trPr>
          <w:jc w:val="center"/>
        </w:trPr>
        <w:tc>
          <w:tcPr>
            <w:tcW w:w="938" w:type="dxa"/>
            <w:tcBorders>
              <w:top w:val="nil"/>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w:t>
            </w:r>
          </w:p>
        </w:tc>
        <w:tc>
          <w:tcPr>
            <w:tcW w:w="938" w:type="dxa"/>
            <w:tcBorders>
              <w:top w:val="nil"/>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xml:space="preserve">Заемные средства </w:t>
            </w:r>
          </w:p>
        </w:tc>
        <w:tc>
          <w:tcPr>
            <w:tcW w:w="1500" w:type="dxa"/>
            <w:tcBorders>
              <w:top w:val="nil"/>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1410</w:t>
            </w:r>
          </w:p>
        </w:tc>
        <w:tc>
          <w:tcPr>
            <w:tcW w:w="1876" w:type="dxa"/>
            <w:tcBorders>
              <w:top w:val="nil"/>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c>
          <w:tcPr>
            <w:tcW w:w="1874" w:type="dxa"/>
            <w:tcBorders>
              <w:top w:val="nil"/>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c>
          <w:tcPr>
            <w:tcW w:w="1874" w:type="dxa"/>
            <w:tcBorders>
              <w:top w:val="nil"/>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r>
      <w:tr w:rsidR="003B186B" w:rsidTr="003B186B">
        <w:trPr>
          <w:jc w:val="center"/>
        </w:trPr>
        <w:tc>
          <w:tcPr>
            <w:tcW w:w="938"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w:t>
            </w:r>
          </w:p>
        </w:tc>
        <w:tc>
          <w:tcPr>
            <w:tcW w:w="938"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xml:space="preserve">Отложенные налоговые обязательства </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1420</w:t>
            </w:r>
          </w:p>
        </w:tc>
        <w:tc>
          <w:tcPr>
            <w:tcW w:w="1876"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c>
          <w:tcPr>
            <w:tcW w:w="1874"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c>
          <w:tcPr>
            <w:tcW w:w="1874"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r>
      <w:tr w:rsidR="003B186B" w:rsidTr="003B186B">
        <w:trPr>
          <w:jc w:val="center"/>
        </w:trPr>
        <w:tc>
          <w:tcPr>
            <w:tcW w:w="938"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w:t>
            </w:r>
          </w:p>
        </w:tc>
        <w:tc>
          <w:tcPr>
            <w:tcW w:w="938"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xml:space="preserve">Оценочные </w:t>
            </w:r>
            <w:r>
              <w:lastRenderedPageBreak/>
              <w:t xml:space="preserve">обязательства </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lastRenderedPageBreak/>
              <w:t>1430</w:t>
            </w:r>
          </w:p>
        </w:tc>
        <w:tc>
          <w:tcPr>
            <w:tcW w:w="1876"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c>
          <w:tcPr>
            <w:tcW w:w="1874"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c>
          <w:tcPr>
            <w:tcW w:w="1874"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r>
      <w:tr w:rsidR="003B186B" w:rsidTr="003B186B">
        <w:trPr>
          <w:jc w:val="center"/>
        </w:trPr>
        <w:tc>
          <w:tcPr>
            <w:tcW w:w="938"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lastRenderedPageBreak/>
              <w:t> </w:t>
            </w:r>
          </w:p>
        </w:tc>
        <w:tc>
          <w:tcPr>
            <w:tcW w:w="938"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xml:space="preserve">Прочие обязательства </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1450</w:t>
            </w:r>
          </w:p>
        </w:tc>
        <w:tc>
          <w:tcPr>
            <w:tcW w:w="1876"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c>
          <w:tcPr>
            <w:tcW w:w="1874"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c>
          <w:tcPr>
            <w:tcW w:w="1874"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r>
      <w:tr w:rsidR="003B186B" w:rsidTr="003B186B">
        <w:trPr>
          <w:jc w:val="center"/>
        </w:trPr>
        <w:tc>
          <w:tcPr>
            <w:tcW w:w="938"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w:t>
            </w:r>
          </w:p>
        </w:tc>
        <w:tc>
          <w:tcPr>
            <w:tcW w:w="938"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xml:space="preserve">Итого по разделу IV </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1400</w:t>
            </w:r>
          </w:p>
        </w:tc>
        <w:tc>
          <w:tcPr>
            <w:tcW w:w="1876"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c>
          <w:tcPr>
            <w:tcW w:w="1874"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c>
          <w:tcPr>
            <w:tcW w:w="1874"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r>
      <w:tr w:rsidR="003B186B" w:rsidTr="003B186B">
        <w:trPr>
          <w:jc w:val="center"/>
        </w:trPr>
        <w:tc>
          <w:tcPr>
            <w:tcW w:w="938" w:type="dxa"/>
            <w:tcBorders>
              <w:top w:val="single" w:sz="6" w:space="0" w:color="auto"/>
              <w:left w:val="single" w:sz="6" w:space="0" w:color="auto"/>
              <w:bottom w:val="nil"/>
              <w:right w:val="single" w:sz="6" w:space="0" w:color="auto"/>
            </w:tcBorders>
          </w:tcPr>
          <w:p w:rsidR="003B186B" w:rsidRDefault="003B186B" w:rsidP="003B186B">
            <w:pPr>
              <w:widowControl w:val="0"/>
              <w:autoSpaceDE w:val="0"/>
              <w:autoSpaceDN w:val="0"/>
              <w:adjustRightInd w:val="0"/>
              <w:jc w:val="center"/>
            </w:pPr>
            <w:r>
              <w:t> </w:t>
            </w:r>
          </w:p>
        </w:tc>
        <w:tc>
          <w:tcPr>
            <w:tcW w:w="938" w:type="dxa"/>
            <w:tcBorders>
              <w:top w:val="single" w:sz="6" w:space="0" w:color="auto"/>
              <w:left w:val="single" w:sz="6" w:space="0" w:color="auto"/>
              <w:bottom w:val="nil"/>
              <w:right w:val="single" w:sz="6" w:space="0" w:color="auto"/>
            </w:tcBorders>
          </w:tcPr>
          <w:p w:rsidR="003B186B" w:rsidRDefault="003B186B" w:rsidP="003B186B">
            <w:pPr>
              <w:widowControl w:val="0"/>
              <w:autoSpaceDE w:val="0"/>
              <w:autoSpaceDN w:val="0"/>
              <w:adjustRightInd w:val="0"/>
              <w:jc w:val="center"/>
            </w:pPr>
            <w:r>
              <w:t xml:space="preserve">V. КРАТКОСРОЧНЫЕ ОБЯЗАТЕЛЬСТВА </w:t>
            </w:r>
          </w:p>
        </w:tc>
        <w:tc>
          <w:tcPr>
            <w:tcW w:w="1500" w:type="dxa"/>
            <w:tcBorders>
              <w:top w:val="single" w:sz="6" w:space="0" w:color="auto"/>
              <w:left w:val="single" w:sz="6" w:space="0" w:color="auto"/>
              <w:bottom w:val="nil"/>
              <w:right w:val="single" w:sz="6" w:space="0" w:color="auto"/>
            </w:tcBorders>
            <w:vAlign w:val="center"/>
          </w:tcPr>
          <w:p w:rsidR="003B186B" w:rsidRDefault="003B186B" w:rsidP="003B186B">
            <w:pPr>
              <w:widowControl w:val="0"/>
              <w:autoSpaceDE w:val="0"/>
              <w:autoSpaceDN w:val="0"/>
              <w:adjustRightInd w:val="0"/>
              <w:jc w:val="center"/>
            </w:pPr>
            <w:r>
              <w:t> </w:t>
            </w:r>
          </w:p>
        </w:tc>
        <w:tc>
          <w:tcPr>
            <w:tcW w:w="1876" w:type="dxa"/>
            <w:tcBorders>
              <w:top w:val="single" w:sz="6" w:space="0" w:color="auto"/>
              <w:left w:val="single" w:sz="6" w:space="0" w:color="auto"/>
              <w:bottom w:val="nil"/>
              <w:right w:val="single" w:sz="6" w:space="0" w:color="auto"/>
            </w:tcBorders>
            <w:vAlign w:val="center"/>
          </w:tcPr>
          <w:p w:rsidR="003B186B" w:rsidRDefault="003B186B" w:rsidP="003B186B">
            <w:pPr>
              <w:widowControl w:val="0"/>
              <w:autoSpaceDE w:val="0"/>
              <w:autoSpaceDN w:val="0"/>
              <w:adjustRightInd w:val="0"/>
              <w:jc w:val="center"/>
            </w:pPr>
            <w:r>
              <w:t> </w:t>
            </w:r>
          </w:p>
        </w:tc>
        <w:tc>
          <w:tcPr>
            <w:tcW w:w="1874" w:type="dxa"/>
            <w:tcBorders>
              <w:top w:val="single" w:sz="6" w:space="0" w:color="auto"/>
              <w:left w:val="single" w:sz="6" w:space="0" w:color="auto"/>
              <w:bottom w:val="nil"/>
              <w:right w:val="single" w:sz="6" w:space="0" w:color="auto"/>
            </w:tcBorders>
            <w:vAlign w:val="center"/>
          </w:tcPr>
          <w:p w:rsidR="003B186B" w:rsidRDefault="003B186B" w:rsidP="003B186B">
            <w:pPr>
              <w:widowControl w:val="0"/>
              <w:autoSpaceDE w:val="0"/>
              <w:autoSpaceDN w:val="0"/>
              <w:adjustRightInd w:val="0"/>
              <w:jc w:val="center"/>
            </w:pPr>
            <w:r>
              <w:t> </w:t>
            </w:r>
          </w:p>
        </w:tc>
        <w:tc>
          <w:tcPr>
            <w:tcW w:w="1874" w:type="dxa"/>
            <w:tcBorders>
              <w:top w:val="single" w:sz="6" w:space="0" w:color="auto"/>
              <w:left w:val="single" w:sz="6" w:space="0" w:color="auto"/>
              <w:bottom w:val="nil"/>
              <w:right w:val="single" w:sz="6" w:space="0" w:color="auto"/>
            </w:tcBorders>
            <w:vAlign w:val="center"/>
          </w:tcPr>
          <w:p w:rsidR="003B186B" w:rsidRDefault="003B186B" w:rsidP="003B186B">
            <w:pPr>
              <w:widowControl w:val="0"/>
              <w:autoSpaceDE w:val="0"/>
              <w:autoSpaceDN w:val="0"/>
              <w:adjustRightInd w:val="0"/>
              <w:jc w:val="center"/>
            </w:pPr>
            <w:r>
              <w:t> </w:t>
            </w:r>
          </w:p>
        </w:tc>
      </w:tr>
      <w:tr w:rsidR="003B186B" w:rsidTr="003B186B">
        <w:trPr>
          <w:jc w:val="center"/>
        </w:trPr>
        <w:tc>
          <w:tcPr>
            <w:tcW w:w="938" w:type="dxa"/>
            <w:tcBorders>
              <w:top w:val="nil"/>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w:t>
            </w:r>
          </w:p>
        </w:tc>
        <w:tc>
          <w:tcPr>
            <w:tcW w:w="938" w:type="dxa"/>
            <w:tcBorders>
              <w:top w:val="nil"/>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xml:space="preserve">Заемные средства </w:t>
            </w:r>
          </w:p>
        </w:tc>
        <w:tc>
          <w:tcPr>
            <w:tcW w:w="1500" w:type="dxa"/>
            <w:tcBorders>
              <w:top w:val="nil"/>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1510</w:t>
            </w:r>
          </w:p>
        </w:tc>
        <w:tc>
          <w:tcPr>
            <w:tcW w:w="1876" w:type="dxa"/>
            <w:tcBorders>
              <w:top w:val="nil"/>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1 500</w:t>
            </w:r>
          </w:p>
        </w:tc>
        <w:tc>
          <w:tcPr>
            <w:tcW w:w="1874" w:type="dxa"/>
            <w:tcBorders>
              <w:top w:val="nil"/>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c>
          <w:tcPr>
            <w:tcW w:w="1874" w:type="dxa"/>
            <w:tcBorders>
              <w:top w:val="nil"/>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r>
      <w:tr w:rsidR="003B186B" w:rsidTr="003B186B">
        <w:trPr>
          <w:jc w:val="center"/>
        </w:trPr>
        <w:tc>
          <w:tcPr>
            <w:tcW w:w="938"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w:t>
            </w:r>
          </w:p>
        </w:tc>
        <w:tc>
          <w:tcPr>
            <w:tcW w:w="938"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xml:space="preserve">Кредиторская задолженность </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1520</w:t>
            </w:r>
          </w:p>
        </w:tc>
        <w:tc>
          <w:tcPr>
            <w:tcW w:w="1876"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92</w:t>
            </w:r>
          </w:p>
        </w:tc>
        <w:tc>
          <w:tcPr>
            <w:tcW w:w="1874"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233</w:t>
            </w:r>
          </w:p>
        </w:tc>
        <w:tc>
          <w:tcPr>
            <w:tcW w:w="1874"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78</w:t>
            </w:r>
          </w:p>
        </w:tc>
      </w:tr>
      <w:tr w:rsidR="003B186B" w:rsidTr="003B186B">
        <w:trPr>
          <w:jc w:val="center"/>
        </w:trPr>
        <w:tc>
          <w:tcPr>
            <w:tcW w:w="938"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w:t>
            </w:r>
          </w:p>
        </w:tc>
        <w:tc>
          <w:tcPr>
            <w:tcW w:w="938"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xml:space="preserve">Доходы будущих периодов </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1530</w:t>
            </w:r>
          </w:p>
        </w:tc>
        <w:tc>
          <w:tcPr>
            <w:tcW w:w="1876"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c>
          <w:tcPr>
            <w:tcW w:w="1874"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c>
          <w:tcPr>
            <w:tcW w:w="1874"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r>
      <w:tr w:rsidR="003B186B" w:rsidTr="003B186B">
        <w:trPr>
          <w:jc w:val="center"/>
        </w:trPr>
        <w:tc>
          <w:tcPr>
            <w:tcW w:w="938"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w:t>
            </w:r>
          </w:p>
        </w:tc>
        <w:tc>
          <w:tcPr>
            <w:tcW w:w="938"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xml:space="preserve">Оценочные обязательства </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1540</w:t>
            </w:r>
          </w:p>
        </w:tc>
        <w:tc>
          <w:tcPr>
            <w:tcW w:w="1876"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c>
          <w:tcPr>
            <w:tcW w:w="1874"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c>
          <w:tcPr>
            <w:tcW w:w="1874"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r>
      <w:tr w:rsidR="003B186B" w:rsidTr="003B186B">
        <w:trPr>
          <w:jc w:val="center"/>
        </w:trPr>
        <w:tc>
          <w:tcPr>
            <w:tcW w:w="938"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w:t>
            </w:r>
          </w:p>
        </w:tc>
        <w:tc>
          <w:tcPr>
            <w:tcW w:w="938"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xml:space="preserve">Прочие обязательства </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1550</w:t>
            </w:r>
          </w:p>
        </w:tc>
        <w:tc>
          <w:tcPr>
            <w:tcW w:w="1876"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c>
          <w:tcPr>
            <w:tcW w:w="1874"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c>
          <w:tcPr>
            <w:tcW w:w="1874"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w:t>
            </w:r>
          </w:p>
        </w:tc>
      </w:tr>
      <w:tr w:rsidR="003B186B" w:rsidTr="003B186B">
        <w:trPr>
          <w:jc w:val="center"/>
        </w:trPr>
        <w:tc>
          <w:tcPr>
            <w:tcW w:w="938"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w:t>
            </w:r>
          </w:p>
        </w:tc>
        <w:tc>
          <w:tcPr>
            <w:tcW w:w="938"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xml:space="preserve">Итого по разделу V </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1500</w:t>
            </w:r>
          </w:p>
        </w:tc>
        <w:tc>
          <w:tcPr>
            <w:tcW w:w="1876"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1 592</w:t>
            </w:r>
          </w:p>
        </w:tc>
        <w:tc>
          <w:tcPr>
            <w:tcW w:w="1874"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233</w:t>
            </w:r>
          </w:p>
        </w:tc>
        <w:tc>
          <w:tcPr>
            <w:tcW w:w="1874"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78</w:t>
            </w:r>
          </w:p>
        </w:tc>
      </w:tr>
      <w:tr w:rsidR="003B186B" w:rsidTr="003B186B">
        <w:trPr>
          <w:jc w:val="center"/>
        </w:trPr>
        <w:tc>
          <w:tcPr>
            <w:tcW w:w="938"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w:t>
            </w:r>
          </w:p>
        </w:tc>
        <w:tc>
          <w:tcPr>
            <w:tcW w:w="938" w:type="dxa"/>
            <w:tcBorders>
              <w:top w:val="single" w:sz="6" w:space="0" w:color="auto"/>
              <w:left w:val="single" w:sz="6" w:space="0" w:color="auto"/>
              <w:bottom w:val="single" w:sz="6" w:space="0" w:color="auto"/>
              <w:right w:val="single" w:sz="6" w:space="0" w:color="auto"/>
            </w:tcBorders>
          </w:tcPr>
          <w:p w:rsidR="003B186B" w:rsidRDefault="003B186B" w:rsidP="003B186B">
            <w:pPr>
              <w:widowControl w:val="0"/>
              <w:autoSpaceDE w:val="0"/>
              <w:autoSpaceDN w:val="0"/>
              <w:adjustRightInd w:val="0"/>
            </w:pPr>
            <w:r>
              <w:t xml:space="preserve">БАЛАНС </w:t>
            </w:r>
          </w:p>
        </w:tc>
        <w:tc>
          <w:tcPr>
            <w:tcW w:w="1500"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t>1700</w:t>
            </w:r>
          </w:p>
        </w:tc>
        <w:tc>
          <w:tcPr>
            <w:tcW w:w="1876"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2 168</w:t>
            </w:r>
          </w:p>
        </w:tc>
        <w:tc>
          <w:tcPr>
            <w:tcW w:w="1874"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748</w:t>
            </w:r>
          </w:p>
        </w:tc>
        <w:tc>
          <w:tcPr>
            <w:tcW w:w="1874" w:type="dxa"/>
            <w:tcBorders>
              <w:top w:val="single" w:sz="6" w:space="0" w:color="auto"/>
              <w:left w:val="single" w:sz="6" w:space="0" w:color="auto"/>
              <w:bottom w:val="single" w:sz="6" w:space="0" w:color="auto"/>
              <w:right w:val="single" w:sz="6" w:space="0" w:color="auto"/>
            </w:tcBorders>
            <w:vAlign w:val="center"/>
          </w:tcPr>
          <w:p w:rsidR="003B186B" w:rsidRDefault="003B186B" w:rsidP="003B186B">
            <w:pPr>
              <w:widowControl w:val="0"/>
              <w:autoSpaceDE w:val="0"/>
              <w:autoSpaceDN w:val="0"/>
              <w:adjustRightInd w:val="0"/>
              <w:jc w:val="center"/>
            </w:pPr>
            <w:r>
              <w:rPr>
                <w:b/>
                <w:bCs/>
              </w:rPr>
              <w:t>371</w:t>
            </w:r>
          </w:p>
        </w:tc>
      </w:tr>
    </w:tbl>
    <w:p w:rsidR="003B186B" w:rsidRDefault="003B186B" w:rsidP="003B186B">
      <w:pPr>
        <w:widowControl w:val="0"/>
        <w:autoSpaceDE w:val="0"/>
        <w:autoSpaceDN w:val="0"/>
        <w:adjustRightInd w:val="0"/>
      </w:pPr>
    </w:p>
    <w:p w:rsidR="003B186B" w:rsidRDefault="003B186B" w:rsidP="003B186B">
      <w:pPr>
        <w:widowControl w:val="0"/>
        <w:autoSpaceDE w:val="0"/>
        <w:autoSpaceDN w:val="0"/>
        <w:adjustRightInd w:val="0"/>
        <w:spacing w:after="150"/>
      </w:pPr>
    </w:p>
    <w:tbl>
      <w:tblPr>
        <w:tblW w:w="0" w:type="auto"/>
        <w:jc w:val="center"/>
        <w:tblCellMar>
          <w:left w:w="0" w:type="dxa"/>
          <w:right w:w="0" w:type="dxa"/>
        </w:tblCellMar>
        <w:tblLook w:val="0000" w:firstRow="0" w:lastRow="0" w:firstColumn="0" w:lastColumn="0" w:noHBand="0" w:noVBand="0"/>
      </w:tblPr>
      <w:tblGrid>
        <w:gridCol w:w="1625"/>
        <w:gridCol w:w="1500"/>
        <w:gridCol w:w="250"/>
        <w:gridCol w:w="2750"/>
      </w:tblGrid>
      <w:tr w:rsidR="003B186B" w:rsidTr="003B186B">
        <w:trPr>
          <w:jc w:val="center"/>
        </w:trPr>
        <w:tc>
          <w:tcPr>
            <w:tcW w:w="1625" w:type="dxa"/>
            <w:tcBorders>
              <w:top w:val="nil"/>
              <w:left w:val="nil"/>
              <w:bottom w:val="nil"/>
              <w:right w:val="nil"/>
            </w:tcBorders>
          </w:tcPr>
          <w:p w:rsidR="003B186B" w:rsidRDefault="003B186B" w:rsidP="003B186B">
            <w:pPr>
              <w:widowControl w:val="0"/>
              <w:autoSpaceDE w:val="0"/>
              <w:autoSpaceDN w:val="0"/>
              <w:adjustRightInd w:val="0"/>
            </w:pPr>
            <w:r>
              <w:t xml:space="preserve">Руководитель </w:t>
            </w:r>
          </w:p>
        </w:tc>
        <w:tc>
          <w:tcPr>
            <w:tcW w:w="1500" w:type="dxa"/>
            <w:tcBorders>
              <w:top w:val="nil"/>
              <w:left w:val="nil"/>
              <w:bottom w:val="single" w:sz="6" w:space="0" w:color="auto"/>
              <w:right w:val="nil"/>
            </w:tcBorders>
          </w:tcPr>
          <w:p w:rsidR="003B186B" w:rsidRDefault="003B186B" w:rsidP="003B186B">
            <w:pPr>
              <w:widowControl w:val="0"/>
              <w:autoSpaceDE w:val="0"/>
              <w:autoSpaceDN w:val="0"/>
              <w:adjustRightInd w:val="0"/>
              <w:jc w:val="center"/>
            </w:pPr>
            <w:r>
              <w:rPr>
                <w:b/>
                <w:bCs/>
              </w:rPr>
              <w:t>Иванов</w:t>
            </w:r>
          </w:p>
        </w:tc>
        <w:tc>
          <w:tcPr>
            <w:tcW w:w="250" w:type="dxa"/>
            <w:tcBorders>
              <w:top w:val="nil"/>
              <w:left w:val="nil"/>
              <w:bottom w:val="nil"/>
              <w:right w:val="nil"/>
            </w:tcBorders>
          </w:tcPr>
          <w:p w:rsidR="003B186B" w:rsidRDefault="003B186B" w:rsidP="003B186B">
            <w:pPr>
              <w:widowControl w:val="0"/>
              <w:autoSpaceDE w:val="0"/>
              <w:autoSpaceDN w:val="0"/>
              <w:adjustRightInd w:val="0"/>
              <w:jc w:val="center"/>
            </w:pPr>
            <w:r>
              <w:t> </w:t>
            </w:r>
          </w:p>
        </w:tc>
        <w:tc>
          <w:tcPr>
            <w:tcW w:w="2750" w:type="dxa"/>
            <w:tcBorders>
              <w:top w:val="nil"/>
              <w:left w:val="nil"/>
              <w:bottom w:val="single" w:sz="6" w:space="0" w:color="auto"/>
              <w:right w:val="nil"/>
            </w:tcBorders>
          </w:tcPr>
          <w:p w:rsidR="003B186B" w:rsidRDefault="003B186B" w:rsidP="003B186B">
            <w:pPr>
              <w:widowControl w:val="0"/>
              <w:autoSpaceDE w:val="0"/>
              <w:autoSpaceDN w:val="0"/>
              <w:adjustRightInd w:val="0"/>
              <w:jc w:val="center"/>
            </w:pPr>
            <w:r>
              <w:rPr>
                <w:b/>
                <w:bCs/>
              </w:rPr>
              <w:t>А.В. Иванов</w:t>
            </w:r>
          </w:p>
        </w:tc>
      </w:tr>
      <w:tr w:rsidR="003B186B" w:rsidTr="003B186B">
        <w:trPr>
          <w:jc w:val="center"/>
        </w:trPr>
        <w:tc>
          <w:tcPr>
            <w:tcW w:w="1625" w:type="dxa"/>
            <w:tcBorders>
              <w:top w:val="nil"/>
              <w:left w:val="nil"/>
              <w:bottom w:val="nil"/>
              <w:right w:val="nil"/>
            </w:tcBorders>
          </w:tcPr>
          <w:p w:rsidR="003B186B" w:rsidRDefault="003B186B" w:rsidP="003B186B">
            <w:pPr>
              <w:widowControl w:val="0"/>
              <w:autoSpaceDE w:val="0"/>
              <w:autoSpaceDN w:val="0"/>
              <w:adjustRightInd w:val="0"/>
              <w:jc w:val="center"/>
            </w:pPr>
            <w:r>
              <w:t> </w:t>
            </w:r>
          </w:p>
        </w:tc>
        <w:tc>
          <w:tcPr>
            <w:tcW w:w="1500" w:type="dxa"/>
            <w:tcBorders>
              <w:top w:val="single" w:sz="6" w:space="0" w:color="auto"/>
              <w:left w:val="nil"/>
              <w:bottom w:val="nil"/>
              <w:right w:val="nil"/>
            </w:tcBorders>
          </w:tcPr>
          <w:p w:rsidR="003B186B" w:rsidRDefault="003B186B" w:rsidP="003B186B">
            <w:pPr>
              <w:widowControl w:val="0"/>
              <w:autoSpaceDE w:val="0"/>
              <w:autoSpaceDN w:val="0"/>
              <w:adjustRightInd w:val="0"/>
              <w:jc w:val="center"/>
            </w:pPr>
            <w:r>
              <w:t xml:space="preserve">(подпись) </w:t>
            </w:r>
          </w:p>
        </w:tc>
        <w:tc>
          <w:tcPr>
            <w:tcW w:w="250" w:type="dxa"/>
            <w:tcBorders>
              <w:top w:val="nil"/>
              <w:left w:val="nil"/>
              <w:bottom w:val="nil"/>
              <w:right w:val="nil"/>
            </w:tcBorders>
          </w:tcPr>
          <w:p w:rsidR="003B186B" w:rsidRDefault="003B186B" w:rsidP="003B186B">
            <w:pPr>
              <w:widowControl w:val="0"/>
              <w:autoSpaceDE w:val="0"/>
              <w:autoSpaceDN w:val="0"/>
              <w:adjustRightInd w:val="0"/>
              <w:jc w:val="center"/>
            </w:pPr>
            <w:r>
              <w:t> </w:t>
            </w:r>
          </w:p>
        </w:tc>
        <w:tc>
          <w:tcPr>
            <w:tcW w:w="2750" w:type="dxa"/>
            <w:tcBorders>
              <w:top w:val="single" w:sz="6" w:space="0" w:color="auto"/>
              <w:left w:val="nil"/>
              <w:bottom w:val="nil"/>
              <w:right w:val="nil"/>
            </w:tcBorders>
          </w:tcPr>
          <w:p w:rsidR="003B186B" w:rsidRDefault="003B186B" w:rsidP="003B186B">
            <w:pPr>
              <w:widowControl w:val="0"/>
              <w:autoSpaceDE w:val="0"/>
              <w:autoSpaceDN w:val="0"/>
              <w:adjustRightInd w:val="0"/>
              <w:jc w:val="center"/>
            </w:pPr>
            <w:r>
              <w:t xml:space="preserve">(расшифровка подписи) </w:t>
            </w:r>
          </w:p>
        </w:tc>
      </w:tr>
      <w:tr w:rsidR="003B186B" w:rsidTr="003B186B">
        <w:trPr>
          <w:jc w:val="center"/>
        </w:trPr>
        <w:tc>
          <w:tcPr>
            <w:tcW w:w="6125" w:type="dxa"/>
            <w:gridSpan w:val="4"/>
            <w:tcBorders>
              <w:top w:val="nil"/>
              <w:left w:val="nil"/>
              <w:bottom w:val="nil"/>
              <w:right w:val="nil"/>
            </w:tcBorders>
            <w:vAlign w:val="center"/>
          </w:tcPr>
          <w:p w:rsidR="003B186B" w:rsidRPr="00B11B9B" w:rsidRDefault="003B186B" w:rsidP="003B186B">
            <w:pPr>
              <w:widowControl w:val="0"/>
              <w:autoSpaceDE w:val="0"/>
              <w:autoSpaceDN w:val="0"/>
              <w:adjustRightInd w:val="0"/>
              <w:rPr>
                <w:lang w:val="en-US"/>
              </w:rPr>
            </w:pPr>
          </w:p>
        </w:tc>
      </w:tr>
    </w:tbl>
    <w:p w:rsidR="003B186B" w:rsidRDefault="003B186B" w:rsidP="003B186B">
      <w:pPr>
        <w:widowControl w:val="0"/>
        <w:autoSpaceDE w:val="0"/>
        <w:autoSpaceDN w:val="0"/>
        <w:adjustRightInd w:val="0"/>
        <w:jc w:val="both"/>
      </w:pPr>
      <w:r>
        <w:t xml:space="preserve">В завершении хотелось бы обратить внимание на следующее. Нами была рассмотрена форма бухгалтерского баланса, которая представляется организациями, применяющими общий порядок ведения бухгалтерской отчетности. Организации, которые вправе применять упрощенные способы ведения бухгалтерского учета, включая упрощенную бухгалтерскую (финансовую) отчетность, заполняют форму бухгалтерского баланса, приведенную в </w:t>
      </w:r>
      <w:hyperlink r:id="rId48" w:anchor="l268" w:history="1">
        <w:r>
          <w:rPr>
            <w:u w:val="single"/>
          </w:rPr>
          <w:t>Приложении N 5</w:t>
        </w:r>
      </w:hyperlink>
      <w:r>
        <w:t xml:space="preserve"> к Приказу N 66н, но только если ими не было принято решение формировать бухгалтерскую отчетность по общеустановленным формам.</w:t>
      </w:r>
    </w:p>
    <w:p w:rsidR="003B186B" w:rsidRDefault="003B186B" w:rsidP="003B186B">
      <w:pPr>
        <w:widowControl w:val="0"/>
        <w:autoSpaceDE w:val="0"/>
        <w:autoSpaceDN w:val="0"/>
        <w:adjustRightInd w:val="0"/>
      </w:pPr>
    </w:p>
    <w:p w:rsidR="002C4C35" w:rsidRDefault="00F535CC" w:rsidP="00F535CC">
      <w:pPr>
        <w:shd w:val="clear" w:color="auto" w:fill="FFFFFF"/>
        <w:rPr>
          <w:b/>
          <w:color w:val="7030A0"/>
        </w:rPr>
      </w:pPr>
      <w:r>
        <w:rPr>
          <w:b/>
          <w:color w:val="7030A0"/>
        </w:rPr>
        <w:t>Ваша оценка: «5»— полностью выполнил все  задание.</w:t>
      </w:r>
      <w:r>
        <w:rPr>
          <w:b/>
          <w:color w:val="7030A0"/>
        </w:rPr>
        <w:br/>
        <w:t>«4» – выполнил задание с погрешностями (1-2 неточности или ошибки).</w:t>
      </w:r>
      <w:r>
        <w:rPr>
          <w:b/>
          <w:color w:val="7030A0"/>
        </w:rPr>
        <w:br/>
        <w:t>«3» – правильно выполнил только половину   заданий. </w:t>
      </w:r>
      <w:r>
        <w:rPr>
          <w:b/>
          <w:color w:val="7030A0"/>
        </w:rPr>
        <w:br/>
        <w:t>«2» – в  задании 3-5 ошибок, не выполнил задание.</w:t>
      </w:r>
    </w:p>
    <w:tbl>
      <w:tblPr>
        <w:tblW w:w="9120" w:type="dxa"/>
        <w:tblLook w:val="04A0" w:firstRow="1" w:lastRow="0" w:firstColumn="1" w:lastColumn="0" w:noHBand="0" w:noVBand="1"/>
      </w:tblPr>
      <w:tblGrid>
        <w:gridCol w:w="9120"/>
      </w:tblGrid>
      <w:tr w:rsidR="002C4C35" w:rsidRPr="00657343" w:rsidTr="00DC1915">
        <w:tc>
          <w:tcPr>
            <w:tcW w:w="0" w:type="auto"/>
            <w:tcMar>
              <w:top w:w="15" w:type="dxa"/>
              <w:left w:w="15" w:type="dxa"/>
              <w:bottom w:w="15" w:type="dxa"/>
              <w:right w:w="15" w:type="dxa"/>
            </w:tcMar>
          </w:tcPr>
          <w:p w:rsidR="00065EFD" w:rsidRPr="00065EFD" w:rsidRDefault="00065EFD" w:rsidP="00DC1915">
            <w:pPr>
              <w:pStyle w:val="a5"/>
              <w:spacing w:line="276" w:lineRule="auto"/>
              <w:rPr>
                <w:rFonts w:ascii="Times New Roman" w:hAnsi="Times New Roman" w:cs="Times New Roman"/>
                <w:color w:val="7030A0"/>
                <w:sz w:val="24"/>
                <w:szCs w:val="24"/>
              </w:rPr>
            </w:pPr>
          </w:p>
          <w:p w:rsidR="00065EFD" w:rsidRPr="00065EFD" w:rsidRDefault="00065EFD" w:rsidP="00DC1915">
            <w:pPr>
              <w:pStyle w:val="a5"/>
              <w:spacing w:line="276" w:lineRule="auto"/>
              <w:rPr>
                <w:rFonts w:ascii="Times New Roman" w:hAnsi="Times New Roman" w:cs="Times New Roman"/>
                <w:color w:val="7030A0"/>
                <w:sz w:val="24"/>
                <w:szCs w:val="24"/>
              </w:rPr>
            </w:pPr>
          </w:p>
          <w:p w:rsidR="002C4C35" w:rsidRPr="00657343" w:rsidRDefault="002C4C35" w:rsidP="00065EFD">
            <w:pPr>
              <w:pStyle w:val="a5"/>
              <w:spacing w:line="276" w:lineRule="auto"/>
              <w:jc w:val="center"/>
              <w:rPr>
                <w:rFonts w:ascii="Times New Roman" w:hAnsi="Times New Roman" w:cs="Times New Roman"/>
                <w:b/>
                <w:color w:val="7030A0"/>
                <w:sz w:val="24"/>
                <w:szCs w:val="24"/>
              </w:rPr>
            </w:pPr>
            <w:r w:rsidRPr="00065EFD">
              <w:rPr>
                <w:rFonts w:ascii="Times New Roman" w:hAnsi="Times New Roman" w:cs="Times New Roman"/>
                <w:b/>
                <w:color w:val="C00000"/>
                <w:sz w:val="24"/>
                <w:szCs w:val="24"/>
              </w:rPr>
              <w:t>ПРАКТИЧЕСКАЯ РАБОТА № 2</w:t>
            </w:r>
          </w:p>
        </w:tc>
      </w:tr>
    </w:tbl>
    <w:p w:rsidR="002C4C35" w:rsidRPr="00657343" w:rsidRDefault="002C4C35" w:rsidP="002C4C35">
      <w:pPr>
        <w:shd w:val="clear" w:color="auto" w:fill="FFFFFF"/>
        <w:rPr>
          <w:color w:val="7030A0"/>
        </w:rPr>
      </w:pPr>
      <w:r w:rsidRPr="00657343">
        <w:rPr>
          <w:bCs/>
          <w:color w:val="7030A0"/>
        </w:rPr>
        <w:t>Самостоятельная работа</w:t>
      </w:r>
      <w:r w:rsidRPr="00657343">
        <w:rPr>
          <w:color w:val="7030A0"/>
        </w:rPr>
        <w:t> в тетради с использованием учебника.</w:t>
      </w:r>
    </w:p>
    <w:p w:rsidR="002C4C35" w:rsidRPr="00657343" w:rsidRDefault="002C4C35" w:rsidP="002C4C35">
      <w:pPr>
        <w:pStyle w:val="a5"/>
        <w:rPr>
          <w:rFonts w:ascii="Times New Roman" w:hAnsi="Times New Roman" w:cs="Times New Roman"/>
          <w:color w:val="7030A0"/>
          <w:sz w:val="24"/>
          <w:szCs w:val="24"/>
        </w:rPr>
      </w:pPr>
      <w:r w:rsidRPr="00657343">
        <w:rPr>
          <w:rFonts w:ascii="Times New Roman" w:hAnsi="Times New Roman" w:cs="Times New Roman"/>
          <w:color w:val="7030A0"/>
          <w:sz w:val="24"/>
          <w:szCs w:val="24"/>
        </w:rPr>
        <w:t>Тема: «Учет денежных средств, финансовых вложений, основных средств, нематериальных активов, производственных запасов»».</w:t>
      </w:r>
    </w:p>
    <w:p w:rsidR="002C4C35" w:rsidRPr="00657343" w:rsidRDefault="002C4C35" w:rsidP="002C4C35">
      <w:pPr>
        <w:pStyle w:val="a5"/>
        <w:rPr>
          <w:rFonts w:ascii="Times New Roman" w:hAnsi="Times New Roman" w:cs="Times New Roman"/>
          <w:color w:val="7030A0"/>
          <w:sz w:val="24"/>
          <w:szCs w:val="24"/>
        </w:rPr>
      </w:pPr>
      <w:r w:rsidRPr="00657343">
        <w:rPr>
          <w:rFonts w:ascii="Times New Roman" w:hAnsi="Times New Roman" w:cs="Times New Roman"/>
          <w:color w:val="7030A0"/>
          <w:sz w:val="24"/>
          <w:szCs w:val="24"/>
        </w:rPr>
        <w:t>Цель: Научить выбирать правильный ответ.</w:t>
      </w:r>
    </w:p>
    <w:p w:rsidR="002C4C35" w:rsidRPr="00657343" w:rsidRDefault="002C4C35" w:rsidP="002C4C35">
      <w:pPr>
        <w:pStyle w:val="a5"/>
        <w:rPr>
          <w:rFonts w:ascii="Times New Roman" w:hAnsi="Times New Roman" w:cs="Times New Roman"/>
          <w:color w:val="7030A0"/>
          <w:sz w:val="24"/>
          <w:szCs w:val="24"/>
        </w:rPr>
      </w:pPr>
      <w:r w:rsidRPr="00657343">
        <w:rPr>
          <w:rFonts w:ascii="Times New Roman" w:hAnsi="Times New Roman" w:cs="Times New Roman"/>
          <w:color w:val="7030A0"/>
          <w:sz w:val="24"/>
          <w:szCs w:val="24"/>
        </w:rPr>
        <w:t>Норма времени: 1 час</w:t>
      </w:r>
    </w:p>
    <w:p w:rsidR="001D7C56" w:rsidRPr="00657343" w:rsidRDefault="002C4C35" w:rsidP="001D7C56">
      <w:pPr>
        <w:pStyle w:val="a5"/>
        <w:rPr>
          <w:rFonts w:ascii="Times New Roman" w:hAnsi="Times New Roman" w:cs="Times New Roman"/>
          <w:color w:val="7030A0"/>
          <w:sz w:val="24"/>
          <w:szCs w:val="24"/>
        </w:rPr>
      </w:pPr>
      <w:r w:rsidRPr="00657343">
        <w:rPr>
          <w:rFonts w:ascii="Times New Roman" w:hAnsi="Times New Roman" w:cs="Times New Roman"/>
          <w:color w:val="7030A0"/>
          <w:sz w:val="24"/>
          <w:szCs w:val="24"/>
        </w:rPr>
        <w:t>Оснащение рабочего места: методические указания, учебник, тетрадь, ручка, ли</w:t>
      </w:r>
      <w:r w:rsidR="001D7C56" w:rsidRPr="00657343">
        <w:rPr>
          <w:rFonts w:ascii="Times New Roman" w:hAnsi="Times New Roman" w:cs="Times New Roman"/>
          <w:color w:val="7030A0"/>
          <w:sz w:val="24"/>
          <w:szCs w:val="24"/>
        </w:rPr>
        <w:t>н</w:t>
      </w:r>
      <w:r w:rsidRPr="00657343">
        <w:rPr>
          <w:rFonts w:ascii="Times New Roman" w:hAnsi="Times New Roman" w:cs="Times New Roman"/>
          <w:color w:val="7030A0"/>
          <w:sz w:val="24"/>
          <w:szCs w:val="24"/>
        </w:rPr>
        <w:t>ейка.</w:t>
      </w:r>
      <w:r w:rsidRPr="00657343">
        <w:rPr>
          <w:rFonts w:ascii="Times New Roman" w:hAnsi="Times New Roman" w:cs="Times New Roman"/>
          <w:color w:val="7030A0"/>
          <w:sz w:val="24"/>
          <w:szCs w:val="24"/>
        </w:rPr>
        <w:br/>
        <w:t xml:space="preserve">Выполните задания: </w:t>
      </w:r>
      <w:r w:rsidR="001D7C56" w:rsidRPr="00657343">
        <w:rPr>
          <w:rFonts w:ascii="Times New Roman" w:hAnsi="Times New Roman" w:cs="Times New Roman"/>
          <w:color w:val="7030A0"/>
          <w:sz w:val="24"/>
          <w:szCs w:val="24"/>
        </w:rPr>
        <w:t>Ознакомиться с учебным материалом, оформить в тетради запись и выписать основные бухгалтерские проводки</w:t>
      </w:r>
      <w:r w:rsidR="00BA37C8" w:rsidRPr="00657343">
        <w:rPr>
          <w:rFonts w:ascii="Times New Roman" w:hAnsi="Times New Roman" w:cs="Times New Roman"/>
          <w:color w:val="7030A0"/>
          <w:sz w:val="24"/>
          <w:szCs w:val="24"/>
        </w:rPr>
        <w:t>.</w:t>
      </w:r>
    </w:p>
    <w:p w:rsidR="001D7C56" w:rsidRPr="00BA37C8" w:rsidRDefault="00BA37C8" w:rsidP="001D7C56">
      <w:pPr>
        <w:pStyle w:val="a5"/>
        <w:rPr>
          <w:rFonts w:ascii="Times New Roman" w:hAnsi="Times New Roman" w:cs="Times New Roman"/>
          <w:b/>
          <w:sz w:val="24"/>
          <w:szCs w:val="24"/>
        </w:rPr>
      </w:pPr>
      <w:r w:rsidRPr="00BA37C8">
        <w:rPr>
          <w:rFonts w:ascii="Times New Roman" w:hAnsi="Times New Roman" w:cs="Times New Roman"/>
          <w:b/>
          <w:sz w:val="24"/>
          <w:szCs w:val="24"/>
        </w:rPr>
        <w:t>УЧЕТ ДЕНЕЖНЫХ СРЕДСТВ.</w:t>
      </w:r>
    </w:p>
    <w:p w:rsidR="001D7C56" w:rsidRDefault="001D7C56" w:rsidP="001D7C56">
      <w:pPr>
        <w:numPr>
          <w:ilvl w:val="1"/>
          <w:numId w:val="13"/>
        </w:numPr>
        <w:ind w:left="360"/>
        <w:rPr>
          <w:b/>
        </w:rPr>
      </w:pPr>
      <w:r>
        <w:rPr>
          <w:b/>
        </w:rPr>
        <w:t>Учет денежной наличности в кассе.</w:t>
      </w:r>
    </w:p>
    <w:p w:rsidR="001D7C56" w:rsidRDefault="001D7C56" w:rsidP="001D7C56">
      <w:pPr>
        <w:jc w:val="both"/>
      </w:pPr>
      <w:r>
        <w:t xml:space="preserve">По законодательству РФ платежи могут осуществляться путем наличных и безналичных расчетов. Работа организации с наличными деньгами регламентируется </w:t>
      </w:r>
      <w:r>
        <w:rPr>
          <w:u w:val="single"/>
        </w:rPr>
        <w:t>следующими документами</w:t>
      </w:r>
      <w:r>
        <w:t xml:space="preserve">: </w:t>
      </w:r>
    </w:p>
    <w:p w:rsidR="001D7C56" w:rsidRDefault="001D7C56" w:rsidP="001D7C56">
      <w:pPr>
        <w:jc w:val="both"/>
        <w:rPr>
          <w:u w:val="single"/>
        </w:rPr>
      </w:pPr>
      <w:r>
        <w:t xml:space="preserve">- </w:t>
      </w:r>
      <w:r>
        <w:rPr>
          <w:u w:val="single"/>
        </w:rPr>
        <w:t>Положение о правилах организации наличного денежного обращения на территории РФ, которое утверждено Банком России в 1997 г.</w:t>
      </w:r>
    </w:p>
    <w:p w:rsidR="001D7C56" w:rsidRDefault="001D7C56" w:rsidP="001D7C56">
      <w:pPr>
        <w:jc w:val="both"/>
        <w:rPr>
          <w:u w:val="single"/>
        </w:rPr>
      </w:pPr>
      <w:r>
        <w:rPr>
          <w:u w:val="single"/>
        </w:rPr>
        <w:t xml:space="preserve">- Порядок ведения кассовых операций в РФ Письмо № 40 от 1993 г. </w:t>
      </w:r>
    </w:p>
    <w:p w:rsidR="001D7C56" w:rsidRDefault="001D7C56" w:rsidP="001D7C56">
      <w:pPr>
        <w:jc w:val="both"/>
      </w:pPr>
      <w:r>
        <w:rPr>
          <w:u w:val="single"/>
        </w:rPr>
        <w:t>В соответствии с порядком ведения кассы предусматривается</w:t>
      </w:r>
      <w:r>
        <w:t xml:space="preserve">: </w:t>
      </w:r>
    </w:p>
    <w:p w:rsidR="001D7C56" w:rsidRDefault="001D7C56" w:rsidP="001D7C56">
      <w:pPr>
        <w:jc w:val="both"/>
      </w:pPr>
      <w:r>
        <w:t>- хранение свободных денежных средств в учреждениях банков</w:t>
      </w:r>
    </w:p>
    <w:p w:rsidR="001D7C56" w:rsidRDefault="001D7C56" w:rsidP="001D7C56">
      <w:pPr>
        <w:jc w:val="both"/>
      </w:pPr>
      <w:r>
        <w:lastRenderedPageBreak/>
        <w:t>- хранение наличных денег в кассе в пределах лимитов, которые устанавливаются каждой организации индивидуально обслуживающим банком.</w:t>
      </w:r>
    </w:p>
    <w:p w:rsidR="001D7C56" w:rsidRDefault="001D7C56" w:rsidP="001D7C56">
      <w:pPr>
        <w:jc w:val="both"/>
      </w:pPr>
      <w:r>
        <w:t>- наличие специально оборудованного помещения – кассы</w:t>
      </w:r>
    </w:p>
    <w:p w:rsidR="001D7C56" w:rsidRDefault="001D7C56" w:rsidP="001D7C56">
      <w:pPr>
        <w:jc w:val="both"/>
      </w:pPr>
      <w:r>
        <w:t>- ведение кассовой книги и других кассовых документов установленной формы</w:t>
      </w:r>
    </w:p>
    <w:p w:rsidR="001D7C56" w:rsidRDefault="001D7C56" w:rsidP="001D7C56">
      <w:pPr>
        <w:jc w:val="both"/>
      </w:pPr>
      <w:r>
        <w:t>- прием наличных денег с использование контрольно-кассовых машин</w:t>
      </w:r>
    </w:p>
    <w:p w:rsidR="001D7C56" w:rsidRDefault="001D7C56" w:rsidP="001D7C56">
      <w:pPr>
        <w:jc w:val="both"/>
      </w:pPr>
      <w:r>
        <w:t>- расходование наличных денег, полученных из банков на цели, указанные в чеке</w:t>
      </w:r>
    </w:p>
    <w:p w:rsidR="001D7C56" w:rsidRDefault="001D7C56" w:rsidP="001D7C56">
      <w:pPr>
        <w:jc w:val="both"/>
      </w:pPr>
      <w:r>
        <w:t xml:space="preserve">Сверх установленного лимита денежные средства в кассе могут находиться до трех дней, включая день получения денег в банке и только для выплаты зарплаты, пособий по социальному страхованию и других аналогичных платежей. Выполнение всех операций, связанных с наличными деньгами, возложено на кассира, который является материально ответственным. </w:t>
      </w:r>
    </w:p>
    <w:p w:rsidR="001D7C56" w:rsidRDefault="001D7C56" w:rsidP="001D7C56">
      <w:pPr>
        <w:jc w:val="both"/>
      </w:pPr>
      <w:r>
        <w:t xml:space="preserve">Кассовые операции оформляются с использованием </w:t>
      </w:r>
      <w:r>
        <w:rPr>
          <w:u w:val="single"/>
        </w:rPr>
        <w:t>унифицированных форм первичной документации</w:t>
      </w:r>
      <w:r>
        <w:t>, которые утверждены Постановлением Госкомстата России № 88 от 1998 г., согласованы с Минфином РФ Министерством экономики России. К таким документам относят:</w:t>
      </w:r>
    </w:p>
    <w:p w:rsidR="001D7C56" w:rsidRDefault="001D7C56" w:rsidP="001D7C56">
      <w:pPr>
        <w:numPr>
          <w:ilvl w:val="1"/>
          <w:numId w:val="14"/>
        </w:numPr>
        <w:ind w:left="360"/>
        <w:jc w:val="both"/>
      </w:pPr>
      <w:r>
        <w:t>Приходный кассовый ордер форма КО-1</w:t>
      </w:r>
    </w:p>
    <w:p w:rsidR="001D7C56" w:rsidRDefault="001D7C56" w:rsidP="001D7C56">
      <w:pPr>
        <w:numPr>
          <w:ilvl w:val="1"/>
          <w:numId w:val="14"/>
        </w:numPr>
        <w:ind w:left="360"/>
        <w:jc w:val="both"/>
      </w:pPr>
      <w:r>
        <w:t>Расходный кассовый ордер форма КО-2</w:t>
      </w:r>
    </w:p>
    <w:p w:rsidR="001D7C56" w:rsidRDefault="001D7C56" w:rsidP="001D7C56">
      <w:pPr>
        <w:numPr>
          <w:ilvl w:val="1"/>
          <w:numId w:val="14"/>
        </w:numPr>
        <w:ind w:left="360"/>
        <w:jc w:val="both"/>
      </w:pPr>
      <w:r>
        <w:t>Журнал регистрации приходных и расходных кассовых ордеров КО-3</w:t>
      </w:r>
    </w:p>
    <w:p w:rsidR="001D7C56" w:rsidRDefault="001D7C56" w:rsidP="001D7C56">
      <w:pPr>
        <w:numPr>
          <w:ilvl w:val="1"/>
          <w:numId w:val="14"/>
        </w:numPr>
        <w:ind w:left="360"/>
        <w:jc w:val="both"/>
      </w:pPr>
      <w:r>
        <w:t>Кассовая книга КО-4</w:t>
      </w:r>
    </w:p>
    <w:p w:rsidR="001D7C56" w:rsidRDefault="001D7C56" w:rsidP="001D7C56">
      <w:pPr>
        <w:numPr>
          <w:ilvl w:val="1"/>
          <w:numId w:val="14"/>
        </w:numPr>
        <w:ind w:left="360"/>
        <w:jc w:val="both"/>
      </w:pPr>
      <w:r>
        <w:t>Книга учета принятых и выданных кассиром денежных средств КО-5</w:t>
      </w:r>
    </w:p>
    <w:p w:rsidR="001D7C56" w:rsidRDefault="001D7C56" w:rsidP="001D7C56">
      <w:pPr>
        <w:jc w:val="both"/>
        <w:rPr>
          <w:u w:val="single"/>
        </w:rPr>
      </w:pPr>
      <w:r>
        <w:rPr>
          <w:u w:val="single"/>
        </w:rPr>
        <w:t>Поступление денег в кассу может быть связано, например, с такими операциями:</w:t>
      </w:r>
    </w:p>
    <w:p w:rsidR="001D7C56" w:rsidRDefault="001D7C56" w:rsidP="001D7C56">
      <w:pPr>
        <w:jc w:val="both"/>
      </w:pPr>
      <w:r>
        <w:t>А) получение наличных денег из банка в кассу через кассира. В этом случае на  имя кассира выписывается чек, факт получения денег регистрируется и оформляется приходным ордером за подписью главного бухгалтера и кассира</w:t>
      </w:r>
    </w:p>
    <w:p w:rsidR="001D7C56" w:rsidRDefault="001D7C56" w:rsidP="001D7C56">
      <w:pPr>
        <w:jc w:val="both"/>
      </w:pPr>
      <w:r>
        <w:t>Б) поступление наличных денег из других источников: поступление от покупателей за поставленную продукцию, услуги и т.д.; возврат неиспользованных подотчетных сумм; возврат займа работникам. В этом случае лицу, которое вносит деньги в кассу, выдается квитанция от приходного кассового ордера, заверенная подписью главного бухгалтера  и кассира, печатью, оттиском кассового аппарата.</w:t>
      </w:r>
    </w:p>
    <w:p w:rsidR="001D7C56" w:rsidRDefault="001D7C56" w:rsidP="001D7C56">
      <w:pPr>
        <w:jc w:val="both"/>
      </w:pPr>
      <w:r>
        <w:t>Наличные деньги из кассы выдаются по расходным кассовым ордерам или по другим документам, оформленным  в установленном порядке. В качестве других документов могут использоваться платежные ведомости, заявление на выдачу денег и другие аналогичные документы, но эти документы обязательно должны иметь реквизиты расходного ордера.</w:t>
      </w:r>
    </w:p>
    <w:p w:rsidR="001D7C56" w:rsidRDefault="001D7C56" w:rsidP="001D7C56">
      <w:pPr>
        <w:jc w:val="both"/>
      </w:pPr>
      <w:r>
        <w:t>Документы на выдачу денег должны быть подписаны руководителем организации и главным бухгалтером. В тех случаях, когда на прилагаемых к расходному кассовому ордеру документах, есть разрешительная подпись руководителя, то его подпись на расходном кассовым ордере не обязательна.</w:t>
      </w:r>
    </w:p>
    <w:p w:rsidR="001D7C56" w:rsidRDefault="001D7C56" w:rsidP="001D7C56">
      <w:pPr>
        <w:jc w:val="both"/>
      </w:pPr>
      <w:r>
        <w:t>Приходные и расходные кассовые ордера регистрируются в журнале регистрации.</w:t>
      </w:r>
    </w:p>
    <w:p w:rsidR="001D7C56" w:rsidRDefault="001D7C56" w:rsidP="001D7C56">
      <w:pPr>
        <w:jc w:val="both"/>
      </w:pPr>
      <w:r>
        <w:t>Все поступления и выдачи наличных денег учитывают в кассовой книги.</w:t>
      </w:r>
    </w:p>
    <w:p w:rsidR="001D7C56" w:rsidRDefault="001D7C56" w:rsidP="001D7C56">
      <w:pPr>
        <w:jc w:val="both"/>
      </w:pPr>
      <w:r>
        <w:t>Каждая организация ведет только одну кассовую книгу.</w:t>
      </w:r>
    </w:p>
    <w:p w:rsidR="001D7C56" w:rsidRDefault="001D7C56" w:rsidP="001D7C56">
      <w:pPr>
        <w:jc w:val="both"/>
      </w:pPr>
      <w:r w:rsidRPr="00E918BF">
        <w:rPr>
          <w:b/>
          <w:u w:val="single"/>
        </w:rPr>
        <w:t>Кассовая книга должны быть</w:t>
      </w:r>
      <w:r w:rsidRPr="00E918BF">
        <w:rPr>
          <w:b/>
        </w:rPr>
        <w:t>:</w:t>
      </w:r>
      <w:r>
        <w:t xml:space="preserve"> пронумерована, прошнурована и опечатана сургучной печатью. Количество листов в кассовой книге заверяется подписью главного бухгалтера и руководителя. Записи в кассовой книге ведутся в двух экземплярах. Вторые экземпляры должны быть отрывными  и  служат отчетом кассира. Первые и вторые экземпляры имеют одинаковую нумерацию листов.</w:t>
      </w:r>
    </w:p>
    <w:p w:rsidR="001D7C56" w:rsidRDefault="001D7C56" w:rsidP="001D7C56">
      <w:pPr>
        <w:jc w:val="both"/>
      </w:pPr>
      <w:r>
        <w:t>Ежедневно в конце рабочего дня кассир подсчитывает итоги операций за день, выводит остаток денег в кассе на следующее число и передает в бухгалтерию в качестве отчета кассира второй отрывной лист с приходными и расходными кассовыми ордерами под расписку в кассовой книге.</w:t>
      </w:r>
    </w:p>
    <w:p w:rsidR="001D7C56" w:rsidRDefault="001D7C56" w:rsidP="001D7C56">
      <w:pPr>
        <w:jc w:val="both"/>
      </w:pPr>
      <w:r>
        <w:t>Допускается ведение  кассовой книги машинным путем, но при этом соблюдаются требования ведения кассовых операций.</w:t>
      </w:r>
    </w:p>
    <w:p w:rsidR="001D7C56" w:rsidRDefault="001D7C56" w:rsidP="001D7C56">
      <w:pPr>
        <w:jc w:val="both"/>
      </w:pPr>
      <w:r>
        <w:t>Кассир при оформлении на работу должен знать правила…</w:t>
      </w:r>
    </w:p>
    <w:p w:rsidR="001D7C56" w:rsidRDefault="001D7C56" w:rsidP="001D7C56">
      <w:pPr>
        <w:jc w:val="both"/>
      </w:pPr>
      <w:r>
        <w:t>Администрация должна заключить договор о полной материальной и индивидуальной ответственности за сохранность всех принятых им ценностей и за всякий ущерб, причиненный организации.</w:t>
      </w:r>
    </w:p>
    <w:p w:rsidR="001D7C56" w:rsidRDefault="001D7C56" w:rsidP="001D7C56">
      <w:pPr>
        <w:jc w:val="both"/>
      </w:pPr>
    </w:p>
    <w:p w:rsidR="001D7C56" w:rsidRDefault="001D7C56" w:rsidP="001D7C56">
      <w:pPr>
        <w:jc w:val="both"/>
      </w:pPr>
      <w:r>
        <w:t xml:space="preserve">Учет наличных денежных средств вденется на основании кассовых документов на счете </w:t>
      </w:r>
      <w:r>
        <w:rPr>
          <w:u w:val="single"/>
        </w:rPr>
        <w:t>50 «Касса». (</w:t>
      </w:r>
      <w:r>
        <w:t>предназначен для обобщения информации и наличии и движении денежных средств в кассах организации. Счет является активным. По дебету – приход, по кредиту – расход).</w:t>
      </w:r>
    </w:p>
    <w:p w:rsidR="001D7C56" w:rsidRDefault="001D7C56" w:rsidP="001D7C56">
      <w:pPr>
        <w:jc w:val="both"/>
        <w:rPr>
          <w:u w:val="single"/>
        </w:rPr>
      </w:pPr>
      <w:r>
        <w:rPr>
          <w:u w:val="single"/>
        </w:rPr>
        <w:lastRenderedPageBreak/>
        <w:t>Счет 50 касса могут быть открыты субсчета:</w:t>
      </w:r>
    </w:p>
    <w:p w:rsidR="001D7C56" w:rsidRDefault="001D7C56" w:rsidP="001D7C56">
      <w:pPr>
        <w:jc w:val="both"/>
      </w:pPr>
      <w:r>
        <w:t xml:space="preserve"> 50.1 – касса организации, на этом субсчете учитываются денежные средства в кассе организации</w:t>
      </w:r>
    </w:p>
    <w:p w:rsidR="001D7C56" w:rsidRDefault="001D7C56" w:rsidP="001D7C56">
      <w:pPr>
        <w:jc w:val="both"/>
      </w:pPr>
      <w:r>
        <w:t>50.2 – Операционная касса, учитывается наличные денежные средства, находится в кассах различных точек, например, в инструкции по применению счетов написано, что такой счет могут использовать транспортные организации и телефонные компании.</w:t>
      </w:r>
    </w:p>
    <w:p w:rsidR="001D7C56" w:rsidRDefault="001D7C56" w:rsidP="001D7C56">
      <w:pPr>
        <w:jc w:val="both"/>
      </w:pPr>
      <w:r>
        <w:t>50.3 – Денежные документы. Учитывается находящиеся в кассе организации почтовые марки, госпошлины , оплачиваемые авиабилеты и др.</w:t>
      </w:r>
    </w:p>
    <w:p w:rsidR="001D7C56" w:rsidRDefault="001D7C56" w:rsidP="001D7C56">
      <w:pPr>
        <w:jc w:val="both"/>
      </w:pPr>
      <w:r>
        <w:t>Аналитический учет денежных документов в кассе ведется по их видам.</w:t>
      </w:r>
    </w:p>
    <w:p w:rsidR="001D7C56" w:rsidRDefault="001D7C56" w:rsidP="001D7C56">
      <w:pPr>
        <w:jc w:val="both"/>
        <w:rPr>
          <w:u w:val="single"/>
        </w:rPr>
      </w:pPr>
      <w:r>
        <w:rPr>
          <w:u w:val="single"/>
        </w:rPr>
        <w:t>Пример кассовых операций:</w:t>
      </w:r>
    </w:p>
    <w:p w:rsidR="001D7C56" w:rsidRDefault="001D7C56" w:rsidP="001D7C56">
      <w:pPr>
        <w:ind w:left="-360"/>
        <w:jc w:val="both"/>
      </w:pPr>
      <w:r>
        <w:t>- Поступили наличные деньги в кассу из банка: Д50 К51</w:t>
      </w:r>
    </w:p>
    <w:p w:rsidR="001D7C56" w:rsidRDefault="001D7C56" w:rsidP="001D7C56">
      <w:pPr>
        <w:ind w:left="-360"/>
        <w:jc w:val="both"/>
      </w:pPr>
      <w:r>
        <w:t>- Поступление выручки за реализованную продукцию, выполненные работы, оказанные услуги: Д50 К62 («расчеты с покупателями и заказчиками»)</w:t>
      </w:r>
    </w:p>
    <w:p w:rsidR="001D7C56" w:rsidRDefault="001D7C56" w:rsidP="001D7C56">
      <w:pPr>
        <w:ind w:left="-360"/>
        <w:jc w:val="both"/>
      </w:pPr>
      <w:r>
        <w:t>- Выплата зарплаты работникам: Д70 («расчеты с персоналом по оплате труда») К50</w:t>
      </w:r>
    </w:p>
    <w:p w:rsidR="001D7C56" w:rsidRDefault="001D7C56" w:rsidP="001D7C56">
      <w:pPr>
        <w:ind w:left="-360"/>
        <w:jc w:val="both"/>
      </w:pPr>
      <w:r>
        <w:t>- Выдача денег работникам на командировочные и хозяйственные расходы: Д71 («расчеты с подотчетными лицами») К50</w:t>
      </w:r>
    </w:p>
    <w:p w:rsidR="001D7C56" w:rsidRDefault="001D7C56" w:rsidP="001D7C56">
      <w:pPr>
        <w:rPr>
          <w:b/>
        </w:rPr>
      </w:pPr>
      <w:r>
        <w:rPr>
          <w:b/>
        </w:rPr>
        <w:t>2. Учет денежных средств на расчетных счетах и  других счетах банка</w:t>
      </w:r>
    </w:p>
    <w:p w:rsidR="001D7C56" w:rsidRDefault="001D7C56" w:rsidP="001D7C56">
      <w:pPr>
        <w:jc w:val="both"/>
      </w:pPr>
      <w:r>
        <w:t xml:space="preserve">Все организации хранят свои свободные денежные средства в банке. Для этого они открывают расчетные, валютные и специальные счета. </w:t>
      </w:r>
      <w:r>
        <w:rPr>
          <w:u w:val="single"/>
        </w:rPr>
        <w:t>При открытии счетов в банке</w:t>
      </w:r>
      <w:r>
        <w:t xml:space="preserve"> в учреждение банка представляются </w:t>
      </w:r>
      <w:r>
        <w:rPr>
          <w:u w:val="single"/>
        </w:rPr>
        <w:t>следующие документы</w:t>
      </w:r>
      <w:r>
        <w:t xml:space="preserve">: </w:t>
      </w:r>
    </w:p>
    <w:p w:rsidR="001D7C56" w:rsidRDefault="001D7C56" w:rsidP="001D7C56">
      <w:pPr>
        <w:numPr>
          <w:ilvl w:val="1"/>
          <w:numId w:val="14"/>
        </w:numPr>
        <w:ind w:left="360"/>
        <w:jc w:val="both"/>
      </w:pPr>
      <w:r>
        <w:t>заявление на открытие счета</w:t>
      </w:r>
    </w:p>
    <w:p w:rsidR="001D7C56" w:rsidRDefault="001D7C56" w:rsidP="001D7C56">
      <w:pPr>
        <w:numPr>
          <w:ilvl w:val="1"/>
          <w:numId w:val="14"/>
        </w:numPr>
        <w:ind w:left="360"/>
        <w:jc w:val="both"/>
      </w:pPr>
      <w:r>
        <w:t>документы о государственной регистрации</w:t>
      </w:r>
    </w:p>
    <w:p w:rsidR="001D7C56" w:rsidRDefault="001D7C56" w:rsidP="001D7C56">
      <w:pPr>
        <w:numPr>
          <w:ilvl w:val="1"/>
          <w:numId w:val="14"/>
        </w:numPr>
        <w:ind w:left="360"/>
        <w:jc w:val="both"/>
      </w:pPr>
      <w:r>
        <w:t>копии учредительных документов</w:t>
      </w:r>
    </w:p>
    <w:p w:rsidR="001D7C56" w:rsidRDefault="001D7C56" w:rsidP="001D7C56">
      <w:pPr>
        <w:numPr>
          <w:ilvl w:val="1"/>
          <w:numId w:val="14"/>
        </w:numPr>
        <w:ind w:left="360"/>
        <w:jc w:val="both"/>
      </w:pPr>
      <w:r>
        <w:t>карточка с образцами подписей распорядителей денежных средств и оттиском печати</w:t>
      </w:r>
    </w:p>
    <w:p w:rsidR="001D7C56" w:rsidRDefault="001D7C56" w:rsidP="001D7C56">
      <w:pPr>
        <w:numPr>
          <w:ilvl w:val="1"/>
          <w:numId w:val="14"/>
        </w:numPr>
        <w:ind w:left="360"/>
        <w:jc w:val="both"/>
      </w:pPr>
      <w:r>
        <w:t>документы о постановке на учет в налоговом органе</w:t>
      </w:r>
    </w:p>
    <w:p w:rsidR="001D7C56" w:rsidRDefault="001D7C56" w:rsidP="001D7C56">
      <w:pPr>
        <w:jc w:val="both"/>
      </w:pPr>
      <w:r>
        <w:t xml:space="preserve">Банковское расчетно-кассовое обслуживание осуществляется по договору между организацией и учреждением Банка. В договоре обязательно оговаривается стоимость банковских услуг, обязательства и ответственность сторон. Операции по расчетному счету регламентируются Положением «о безналичных расчетах в РФ» (утверждено ЦБ в апреле 2001 г. № 2-П.). Для проведения операций по расчетным счетам как правило оформляется письменное распоряжение владельцев счета. Для оформления могут быть использованы </w:t>
      </w:r>
      <w:r>
        <w:rPr>
          <w:u w:val="single"/>
        </w:rPr>
        <w:t>следующие документы</w:t>
      </w:r>
      <w:r>
        <w:t>:</w:t>
      </w:r>
    </w:p>
    <w:p w:rsidR="001D7C56" w:rsidRDefault="001D7C56" w:rsidP="001D7C56">
      <w:pPr>
        <w:jc w:val="both"/>
      </w:pPr>
      <w:r>
        <w:t>а) объявление о взносе денег</w:t>
      </w:r>
    </w:p>
    <w:p w:rsidR="001D7C56" w:rsidRDefault="001D7C56" w:rsidP="001D7C56">
      <w:pPr>
        <w:jc w:val="both"/>
      </w:pPr>
      <w:r>
        <w:t>б) получение денег по денежным чекам</w:t>
      </w:r>
    </w:p>
    <w:p w:rsidR="001D7C56" w:rsidRDefault="001D7C56" w:rsidP="001D7C56">
      <w:pPr>
        <w:jc w:val="both"/>
      </w:pPr>
      <w:r>
        <w:t>в) платежные поручения, платежные требования поручения и т.д.</w:t>
      </w:r>
    </w:p>
    <w:p w:rsidR="001D7C56" w:rsidRDefault="001D7C56" w:rsidP="001D7C56">
      <w:pPr>
        <w:jc w:val="both"/>
        <w:rPr>
          <w:u w:val="single"/>
        </w:rPr>
      </w:pPr>
      <w:r>
        <w:rPr>
          <w:u w:val="single"/>
        </w:rPr>
        <w:t>Основным документом является платежное поручение.</w:t>
      </w:r>
    </w:p>
    <w:p w:rsidR="001D7C56" w:rsidRDefault="001D7C56" w:rsidP="001D7C56">
      <w:pPr>
        <w:jc w:val="both"/>
      </w:pPr>
      <w:r>
        <w:rPr>
          <w:u w:val="single"/>
        </w:rPr>
        <w:t>Платежное поручение</w:t>
      </w:r>
      <w:r>
        <w:t xml:space="preserve"> – это распоряжение организации, которое дается банку на перечисление соответствующей суммы с расчетного счета организации на расчетный счет другой организации. </w:t>
      </w:r>
    </w:p>
    <w:p w:rsidR="001D7C56" w:rsidRDefault="001D7C56" w:rsidP="001D7C56">
      <w:pPr>
        <w:ind w:firstLine="708"/>
        <w:jc w:val="both"/>
      </w:pPr>
      <w:r>
        <w:t xml:space="preserve">Разновидностью платежного поручения является </w:t>
      </w:r>
      <w:r>
        <w:rPr>
          <w:u w:val="single"/>
        </w:rPr>
        <w:t xml:space="preserve">платежное требование поручение. </w:t>
      </w:r>
      <w:r>
        <w:t>Оно содержат требования поставщика покупателю оплатить полученные товары или услуги согласно направленным в банк плательщика расчетных и отгрузочных документов. Объявление о взносе  денег в банк, а банк в подтверждении взноса выдает квитанцию. Все банковские документы заполняют без помарок и исправления. Подписывать эти документы может строго установленный круг лиц, образцы подписей которых находятся в банке.</w:t>
      </w:r>
    </w:p>
    <w:p w:rsidR="001D7C56" w:rsidRDefault="001D7C56" w:rsidP="001D7C56">
      <w:pPr>
        <w:ind w:firstLine="708"/>
        <w:jc w:val="both"/>
      </w:pPr>
      <w:r>
        <w:t xml:space="preserve">Оплата платежных требований может не оформляться распорядительными документами владельца счета, но производится с  его согласия, называется акцептом. </w:t>
      </w:r>
    </w:p>
    <w:p w:rsidR="001D7C56" w:rsidRDefault="001D7C56" w:rsidP="001D7C56">
      <w:pPr>
        <w:jc w:val="both"/>
      </w:pPr>
      <w:r>
        <w:t>В безакцептном порядке банк может списать средства в оплату счетов коммунальных служб (тепло, водоснабжение). Кроме того, без согласия владельца счета (в бесспорно порядке) допускается списание денег в установленном порядке….</w:t>
      </w:r>
    </w:p>
    <w:p w:rsidR="001D7C56" w:rsidRDefault="001D7C56" w:rsidP="001D7C56">
      <w:pPr>
        <w:jc w:val="both"/>
      </w:pPr>
      <w:r>
        <w:t>Платежеспособное предприятие оплачивает свои счета в календарной последовательности, т.е. по мере поступления платежных поручений  банк списывает с его расчетного счета денежные средства. Если же на расчетном счете организации недостаточно денежных средств, то списание производится в порядке очередности, установленном в законодательстве.</w:t>
      </w:r>
    </w:p>
    <w:p w:rsidR="001D7C56" w:rsidRDefault="001D7C56" w:rsidP="001D7C56">
      <w:pPr>
        <w:jc w:val="both"/>
      </w:pPr>
      <w:r>
        <w:t>Неоплаченные в срок платежные документы хранятся в банке в специальной картотеке.</w:t>
      </w:r>
    </w:p>
    <w:p w:rsidR="001D7C56" w:rsidRDefault="001D7C56" w:rsidP="001D7C56">
      <w:pPr>
        <w:jc w:val="both"/>
      </w:pPr>
      <w:r>
        <w:t xml:space="preserve"> Учет операций по расчетному счету ведется на счете </w:t>
      </w:r>
      <w:r>
        <w:rPr>
          <w:u w:val="single"/>
        </w:rPr>
        <w:t>51 «расчетные счета»</w:t>
      </w:r>
      <w:r>
        <w:t xml:space="preserve"> предназначен для обобщения информации о наличии и движении денежных средств в валюте РФ на расчетных счетах организации, которые открываются в кредитных организациях. Счет является активным. По дебету – поступления, по кредиту – списывание.</w:t>
      </w:r>
    </w:p>
    <w:p w:rsidR="001D7C56" w:rsidRDefault="001D7C56" w:rsidP="001D7C56">
      <w:pPr>
        <w:jc w:val="both"/>
      </w:pPr>
      <w:r>
        <w:lastRenderedPageBreak/>
        <w:t>Операции по расчетному счету отражаются в бухгалтерском учете на основании выписок кредитных организаций. К выписки банка прилагаются документы, подтверждающие выполнение финансовых операций.</w:t>
      </w:r>
    </w:p>
    <w:p w:rsidR="001D7C56" w:rsidRDefault="001D7C56" w:rsidP="001D7C56">
      <w:pPr>
        <w:jc w:val="both"/>
      </w:pPr>
      <w:r>
        <w:tab/>
        <w:t>Выписка является копией лицевого счета, которой банк ведет по расчетному счету организации. Аналитический учет ведется по каждому расчетному счету.</w:t>
      </w:r>
    </w:p>
    <w:p w:rsidR="001D7C56" w:rsidRDefault="001D7C56" w:rsidP="001D7C56">
      <w:pPr>
        <w:jc w:val="both"/>
      </w:pPr>
      <w:r>
        <w:tab/>
        <w:t>В зависимости от применяемой формы бухгалтерского учета записи по кредиту Сч 51 могут производиться в специально журнале – ордере или ведомости или машинограмме, а по дебиту либо во вспомогательных ведомостей, либо машинограмме.</w:t>
      </w:r>
    </w:p>
    <w:p w:rsidR="001D7C56" w:rsidRDefault="001D7C56" w:rsidP="001D7C56">
      <w:pPr>
        <w:rPr>
          <w:u w:val="single"/>
        </w:rPr>
      </w:pPr>
      <w:r>
        <w:rPr>
          <w:u w:val="single"/>
        </w:rPr>
        <w:t>Примеры бухгалтерских учетных операций по расчетному счету.</w:t>
      </w:r>
    </w:p>
    <w:p w:rsidR="001D7C56" w:rsidRDefault="001D7C56" w:rsidP="001D7C56">
      <w:pPr>
        <w:jc w:val="both"/>
      </w:pPr>
      <w:r>
        <w:t>- Поступление выручки за реализованную продукции, выполненные работы, оказанные услуги: Д51 К62 («Расчеты с покупателями и заказчиками»)</w:t>
      </w:r>
    </w:p>
    <w:p w:rsidR="001D7C56" w:rsidRDefault="001D7C56" w:rsidP="001D7C56">
      <w:pPr>
        <w:jc w:val="both"/>
      </w:pPr>
      <w:r>
        <w:t>- Зачисление на расчетный счет наличных денег из кассы: Д51 К50</w:t>
      </w:r>
    </w:p>
    <w:p w:rsidR="001D7C56" w:rsidRDefault="001D7C56" w:rsidP="001D7C56">
      <w:pPr>
        <w:jc w:val="both"/>
      </w:pPr>
      <w:r>
        <w:t>- Получение денежных средств в виде взносов в уставной капитал: Д51 К75 («Расчеты с учредителями»)</w:t>
      </w:r>
    </w:p>
    <w:p w:rsidR="001D7C56" w:rsidRDefault="001D7C56" w:rsidP="001D7C56">
      <w:pPr>
        <w:jc w:val="both"/>
      </w:pPr>
      <w:r>
        <w:t>- Получение кредитов банка (краткосрочный): Д51 К66 (Расчеты по краткосрочным кредитам и взносам»)</w:t>
      </w:r>
    </w:p>
    <w:p w:rsidR="001D7C56" w:rsidRDefault="001D7C56" w:rsidP="001D7C56">
      <w:pPr>
        <w:jc w:val="both"/>
      </w:pPr>
      <w:r>
        <w:t>- Получение займа: Д51 К66</w:t>
      </w:r>
    </w:p>
    <w:p w:rsidR="001D7C56" w:rsidRDefault="001D7C56" w:rsidP="001D7C56">
      <w:pPr>
        <w:jc w:val="both"/>
      </w:pPr>
      <w:r>
        <w:t>- Получение наличных денег в банке: Д50 К51</w:t>
      </w:r>
    </w:p>
    <w:p w:rsidR="001D7C56" w:rsidRDefault="001D7C56" w:rsidP="001D7C56">
      <w:pPr>
        <w:jc w:val="both"/>
      </w:pPr>
      <w:r>
        <w:t>- Оплата счета поставщиков и подрядчиков за полученные ценности, выполненные работы, оказанные услуги: Д60 («Расчеты с поставщиками и подрядчиками») К51</w:t>
      </w:r>
    </w:p>
    <w:p w:rsidR="001D7C56" w:rsidRDefault="001D7C56" w:rsidP="001D7C56">
      <w:pPr>
        <w:jc w:val="both"/>
      </w:pPr>
      <w:r>
        <w:t>- Перечисление взносов во внебюджетные фонды (пенсионные и др): Д69 («Расчеты по социальному страхованию и обеспечению» ) К51</w:t>
      </w:r>
    </w:p>
    <w:p w:rsidR="001D7C56" w:rsidRDefault="001D7C56" w:rsidP="001D7C56">
      <w:pPr>
        <w:jc w:val="both"/>
      </w:pPr>
      <w:r>
        <w:t>- Перечисление в бюджет налогов: Д68 («Расчеты по налогам и сборам») К51</w:t>
      </w:r>
    </w:p>
    <w:p w:rsidR="001D7C56" w:rsidRDefault="001D7C56" w:rsidP="001D7C56">
      <w:pPr>
        <w:jc w:val="both"/>
      </w:pPr>
    </w:p>
    <w:p w:rsidR="001D7C56" w:rsidRDefault="001D7C56" w:rsidP="001D7C56">
      <w:pPr>
        <w:jc w:val="both"/>
      </w:pPr>
      <w:r>
        <w:t>Если организация ведет экспортно-импортные операции, то для этого она использует валютные счета. Учет операций по валютному счету ведется в порядке. Установленном для учета операций на расчетном счете, но с обязательным пересчетом иностранной валюты в рубли по курсу Банка России на дату поступления или списания средств со счета, а также на конец месяца (ПБУ №3)</w:t>
      </w:r>
    </w:p>
    <w:p w:rsidR="001D7C56" w:rsidRDefault="001D7C56" w:rsidP="001D7C56">
      <w:pPr>
        <w:jc w:val="both"/>
      </w:pPr>
      <w:r>
        <w:tab/>
        <w:t xml:space="preserve">Для учета денежных средств в иностранной валюте используется </w:t>
      </w:r>
      <w:r>
        <w:rPr>
          <w:u w:val="single"/>
        </w:rPr>
        <w:t>сч 62 «валютные счета»</w:t>
      </w:r>
      <w:r>
        <w:t xml:space="preserve"> предназначен для обобщения информации о наличии и движении денежных средств в иностранных валютах на валютных счетах организациях, открытых в кредитных организациях на территории РФ и за ее пределами. Счет активный, по дебету – поступления, по кредиту – расходы. </w:t>
      </w:r>
    </w:p>
    <w:p w:rsidR="001D7C56" w:rsidRDefault="001D7C56" w:rsidP="001D7C56">
      <w:pPr>
        <w:jc w:val="both"/>
      </w:pPr>
      <w:r>
        <w:t>Могут быть открыты субсчета:</w:t>
      </w:r>
    </w:p>
    <w:p w:rsidR="001D7C56" w:rsidRDefault="001D7C56" w:rsidP="001D7C56">
      <w:pPr>
        <w:jc w:val="both"/>
      </w:pPr>
      <w:r>
        <w:t>62.1 – валютные счета внутри страны</w:t>
      </w:r>
    </w:p>
    <w:p w:rsidR="001D7C56" w:rsidRDefault="001D7C56" w:rsidP="001D7C56">
      <w:pPr>
        <w:jc w:val="both"/>
      </w:pPr>
      <w:r>
        <w:t>62.2 – валютные счета за рубежом</w:t>
      </w:r>
    </w:p>
    <w:p w:rsidR="001D7C56" w:rsidRDefault="001D7C56" w:rsidP="001D7C56">
      <w:pPr>
        <w:ind w:firstLine="708"/>
        <w:jc w:val="both"/>
      </w:pPr>
      <w:r>
        <w:t>Аналитический учет ведется по каждому счету открытым организацией и в разрезе иностранной валюты.</w:t>
      </w:r>
    </w:p>
    <w:p w:rsidR="001D7C56" w:rsidRDefault="001D7C56" w:rsidP="001D7C56">
      <w:pPr>
        <w:ind w:firstLine="708"/>
        <w:jc w:val="both"/>
      </w:pPr>
      <w:r>
        <w:t xml:space="preserve">Наряду с расчетными и валютными счетами организация может иметь счета для учета средств, находящихся на аккредитивах, чековых книжках и т.д. Учет данных средств осуществляется </w:t>
      </w:r>
      <w:r>
        <w:rPr>
          <w:u w:val="single"/>
        </w:rPr>
        <w:t>на счете 55 «Специальные счета в банках».</w:t>
      </w:r>
      <w:r>
        <w:t xml:space="preserve"> Учет ведется в том же порядке, как 51.</w:t>
      </w:r>
    </w:p>
    <w:p w:rsidR="001D7C56" w:rsidRDefault="001D7C56" w:rsidP="001D7C56">
      <w:pPr>
        <w:ind w:firstLine="708"/>
        <w:jc w:val="both"/>
      </w:pPr>
      <w:r>
        <w:rPr>
          <w:u w:val="single"/>
        </w:rPr>
        <w:t>Аккредитив</w:t>
      </w:r>
      <w:r>
        <w:t xml:space="preserve"> – представляет собой условное денежное обязательство банка, выдаваемое им по поручению клиента в пользу его контрагента по договору, в соответствии с которым банк, открывший аккредитив (банк – эмитент) может произвести платеж поставщику или произвести платеж поставщику или предоставить полномочия другому банку произвести такие платежи при условии аккредитива.</w:t>
      </w:r>
    </w:p>
    <w:p w:rsidR="00321FC9" w:rsidRPr="006C239D" w:rsidRDefault="001D7C56" w:rsidP="00E918BF">
      <w:pPr>
        <w:ind w:firstLine="708"/>
        <w:jc w:val="both"/>
      </w:pPr>
      <w:r>
        <w:t>При расчетах чеками владелец счета (чекодатель) дает письменное распоряжение плательщику (банк, выдавшему расчетные чеки) оплатить определенную сумму, указанные в чеке получателю д</w:t>
      </w:r>
      <w:r w:rsidR="00E918BF">
        <w:t>енежных средств (чекодержатель)</w:t>
      </w:r>
    </w:p>
    <w:p w:rsidR="00192751" w:rsidRDefault="00192751" w:rsidP="00192751">
      <w:pPr>
        <w:jc w:val="both"/>
      </w:pPr>
      <w:r>
        <w:rPr>
          <w:u w:val="single"/>
        </w:rPr>
        <w:t>Примеры бух операций</w:t>
      </w:r>
      <w:r>
        <w:t>:</w:t>
      </w:r>
    </w:p>
    <w:p w:rsidR="00192751" w:rsidRDefault="00192751" w:rsidP="00192751">
      <w:pPr>
        <w:jc w:val="both"/>
      </w:pPr>
      <w:r>
        <w:t>- выдача под отчет денежных средств из кассы: К50 Д71</w:t>
      </w:r>
    </w:p>
    <w:p w:rsidR="00192751" w:rsidRDefault="00192751" w:rsidP="00192751">
      <w:pPr>
        <w:jc w:val="both"/>
      </w:pPr>
      <w:r>
        <w:t>- возврат неиспользованных сумм: Д50 К71</w:t>
      </w:r>
    </w:p>
    <w:p w:rsidR="00192751" w:rsidRDefault="00192751" w:rsidP="00192751">
      <w:pPr>
        <w:jc w:val="both"/>
      </w:pPr>
      <w:r>
        <w:t>- списание подотчетных сумм на:</w:t>
      </w:r>
    </w:p>
    <w:p w:rsidR="00192751" w:rsidRDefault="00192751" w:rsidP="00192751">
      <w:pPr>
        <w:jc w:val="both"/>
      </w:pPr>
      <w:r>
        <w:t>а) стоимость приобретенных материалов: Д10 К71</w:t>
      </w:r>
    </w:p>
    <w:p w:rsidR="00192751" w:rsidRDefault="00192751" w:rsidP="00192751">
      <w:pPr>
        <w:jc w:val="both"/>
      </w:pPr>
      <w:r>
        <w:t>б) общественно-хозяйственных расходы: Д26 К71</w:t>
      </w:r>
    </w:p>
    <w:p w:rsidR="00192751" w:rsidRPr="006E58B5" w:rsidRDefault="00192751" w:rsidP="00192751">
      <w:pPr>
        <w:jc w:val="both"/>
      </w:pPr>
      <w:r>
        <w:t>Предел наличных расчетов с организациями – 60 000 рублей</w:t>
      </w:r>
    </w:p>
    <w:p w:rsidR="006E58B5" w:rsidRDefault="006E58B5" w:rsidP="006E58B5">
      <w:pPr>
        <w:ind w:firstLine="567"/>
        <w:jc w:val="both"/>
        <w:rPr>
          <w:b/>
          <w:sz w:val="28"/>
          <w:szCs w:val="28"/>
        </w:rPr>
      </w:pPr>
      <w:r>
        <w:rPr>
          <w:b/>
          <w:sz w:val="28"/>
          <w:szCs w:val="28"/>
        </w:rPr>
        <w:t>Учет финансовых вложений</w:t>
      </w:r>
    </w:p>
    <w:p w:rsidR="006E58B5" w:rsidRDefault="006E58B5" w:rsidP="006E58B5">
      <w:pPr>
        <w:ind w:firstLine="567"/>
        <w:jc w:val="both"/>
      </w:pPr>
    </w:p>
    <w:p w:rsidR="006E58B5" w:rsidRDefault="006E58B5" w:rsidP="00C801C5">
      <w:pPr>
        <w:numPr>
          <w:ilvl w:val="0"/>
          <w:numId w:val="15"/>
        </w:numPr>
        <w:ind w:firstLine="567"/>
        <w:jc w:val="both"/>
        <w:rPr>
          <w:b/>
        </w:rPr>
      </w:pPr>
      <w:r>
        <w:rPr>
          <w:b/>
        </w:rPr>
        <w:t>Понятие финансовых вложений и их классификация</w:t>
      </w:r>
    </w:p>
    <w:p w:rsidR="006E58B5" w:rsidRDefault="006E58B5" w:rsidP="006E58B5">
      <w:pPr>
        <w:ind w:firstLine="567"/>
        <w:jc w:val="both"/>
      </w:pPr>
      <w:r>
        <w:t>Финансовые вложения – это вложения, которые призваны приносить фирме доход.</w:t>
      </w:r>
    </w:p>
    <w:p w:rsidR="006E58B5" w:rsidRDefault="006E58B5" w:rsidP="006E58B5">
      <w:pPr>
        <w:ind w:firstLine="567"/>
        <w:jc w:val="both"/>
      </w:pPr>
      <w:r>
        <w:t>Для принятия к учету активов в качестве финансовых вложений необходимо выполнение условий:</w:t>
      </w:r>
    </w:p>
    <w:p w:rsidR="006E58B5" w:rsidRDefault="006E58B5" w:rsidP="006E58B5">
      <w:pPr>
        <w:ind w:firstLine="567"/>
        <w:jc w:val="both"/>
      </w:pPr>
      <w:r>
        <w:t>- наличие правильно оформленных документов, которые подтверждают существование у организации актива</w:t>
      </w:r>
    </w:p>
    <w:p w:rsidR="006E58B5" w:rsidRDefault="006E58B5" w:rsidP="006E58B5">
      <w:pPr>
        <w:ind w:firstLine="567"/>
        <w:jc w:val="both"/>
      </w:pPr>
      <w:r>
        <w:t>- переход к организации финансовых рисков, связанных с финансовыми вложениями</w:t>
      </w:r>
    </w:p>
    <w:p w:rsidR="006E58B5" w:rsidRDefault="006E58B5" w:rsidP="006E58B5">
      <w:pPr>
        <w:ind w:firstLine="567"/>
        <w:jc w:val="both"/>
      </w:pPr>
      <w:r>
        <w:t>- способность приносить доход в будущем</w:t>
      </w:r>
    </w:p>
    <w:p w:rsidR="006E58B5" w:rsidRDefault="006E58B5" w:rsidP="006E58B5">
      <w:pPr>
        <w:ind w:firstLine="567"/>
        <w:jc w:val="both"/>
      </w:pPr>
      <w:r>
        <w:t>в составе финансовых вложений учитываются ценные бумаги, вклады в УК других организаций, займы, дебетовая задолженность, приобретенная на основании уступки права требования, вклады по договору простого товарищества.</w:t>
      </w:r>
    </w:p>
    <w:p w:rsidR="006E58B5" w:rsidRDefault="006E58B5" w:rsidP="006E58B5">
      <w:pPr>
        <w:ind w:firstLine="567"/>
        <w:jc w:val="both"/>
      </w:pPr>
      <w:r>
        <w:t>По средствам на которые произведены финансовые вложения они делятся на долгосрочные и краткосрочные ( до года).</w:t>
      </w:r>
    </w:p>
    <w:p w:rsidR="006E58B5" w:rsidRDefault="006E58B5" w:rsidP="006E58B5">
      <w:pPr>
        <w:ind w:firstLine="567"/>
        <w:jc w:val="both"/>
      </w:pPr>
      <w:r>
        <w:t>По ликвидности: легко реализуемые и трудно реализуемые.</w:t>
      </w:r>
    </w:p>
    <w:p w:rsidR="006E58B5" w:rsidRDefault="006E58B5" w:rsidP="006E58B5">
      <w:pPr>
        <w:ind w:firstLine="567"/>
        <w:jc w:val="both"/>
      </w:pPr>
      <w:r>
        <w:t>По назначению: Долевые (вклады в УК) и долговые (привлечение дополнительных средств д/осуществления своей деятельности).</w:t>
      </w:r>
    </w:p>
    <w:p w:rsidR="006E58B5" w:rsidRDefault="006E58B5" w:rsidP="006E58B5">
      <w:pPr>
        <w:ind w:firstLine="567"/>
        <w:jc w:val="both"/>
      </w:pPr>
      <w:r>
        <w:t>По определению текущей рыночной стоимости: Финансовые вложения, по которым текущая рыночная стоимость определяется, и по которым текущая рыночная стоимость не определяется.</w:t>
      </w:r>
    </w:p>
    <w:p w:rsidR="006E58B5" w:rsidRDefault="006E58B5" w:rsidP="00C801C5">
      <w:pPr>
        <w:numPr>
          <w:ilvl w:val="0"/>
          <w:numId w:val="15"/>
        </w:numPr>
        <w:ind w:firstLine="567"/>
        <w:jc w:val="both"/>
        <w:rPr>
          <w:b/>
        </w:rPr>
      </w:pPr>
      <w:r>
        <w:rPr>
          <w:b/>
        </w:rPr>
        <w:t>Оценка финансовых вложений</w:t>
      </w:r>
    </w:p>
    <w:p w:rsidR="006E58B5" w:rsidRDefault="006E58B5" w:rsidP="006E58B5">
      <w:pPr>
        <w:ind w:firstLine="567"/>
        <w:jc w:val="both"/>
      </w:pPr>
      <w:r>
        <w:t>Различают первоначальную оценку финансовых вложений, последующую и оценку при выбытии.</w:t>
      </w:r>
    </w:p>
    <w:p w:rsidR="006E58B5" w:rsidRDefault="006E58B5" w:rsidP="006E58B5">
      <w:pPr>
        <w:ind w:firstLine="567"/>
        <w:jc w:val="both"/>
      </w:pPr>
      <w:r>
        <w:rPr>
          <w:b/>
          <w:i/>
        </w:rPr>
        <w:t>Первоначальная оценка</w:t>
      </w:r>
      <w:r>
        <w:t>:  финансовые вложения принимаются к бухгалтерскому учету по первоначальной стоимости.</w:t>
      </w:r>
    </w:p>
    <w:p w:rsidR="006E58B5" w:rsidRDefault="006E58B5" w:rsidP="006E58B5">
      <w:pPr>
        <w:ind w:firstLine="567"/>
        <w:jc w:val="both"/>
      </w:pPr>
      <w:r>
        <w:rPr>
          <w:i/>
        </w:rPr>
        <w:t>Приобретены за плату</w:t>
      </w:r>
      <w:r>
        <w:t xml:space="preserve"> финансовые вложения: первоначальная стоимость  сумме фактических затрат на их приобретение. Фактические затраты включают в себя суммы, уплаченные в соответствии с договором, суммы оплаты консультационных услуг и  т.д. в случае несущественности затрат, кроме сумм, уплаченных продавцу за приобретение ценных бумаг, такие затраты могут быть признаны операционными расходами.</w:t>
      </w:r>
    </w:p>
    <w:p w:rsidR="006E58B5" w:rsidRDefault="006E58B5" w:rsidP="006E58B5">
      <w:pPr>
        <w:ind w:firstLine="567"/>
        <w:jc w:val="both"/>
      </w:pPr>
      <w:r>
        <w:rPr>
          <w:i/>
        </w:rPr>
        <w:t>Внесено в счет вклада в УК</w:t>
      </w:r>
      <w:r>
        <w:t>: первоначальная стоимость = денежной оценке, согласованной учредителями</w:t>
      </w:r>
    </w:p>
    <w:p w:rsidR="006E58B5" w:rsidRDefault="006E58B5" w:rsidP="006E58B5">
      <w:pPr>
        <w:ind w:firstLine="567"/>
        <w:jc w:val="both"/>
      </w:pPr>
      <w:r>
        <w:rPr>
          <w:i/>
        </w:rPr>
        <w:t>Безвозмездно</w:t>
      </w:r>
      <w:r>
        <w:t>: первоначальная стоимость = текущей рыночной стоимости на дату принятия к учету, а для финансовых вложений, по которым невозможно установить текущую рыночную стоимость, признается сумма денежных средств, которая может быть получена в результате продажи объектов на дату принятия их к учету.</w:t>
      </w:r>
    </w:p>
    <w:p w:rsidR="006E58B5" w:rsidRDefault="006E58B5" w:rsidP="006E58B5">
      <w:pPr>
        <w:ind w:firstLine="567"/>
        <w:jc w:val="both"/>
      </w:pPr>
      <w:r>
        <w:rPr>
          <w:i/>
        </w:rPr>
        <w:t>Вклады по договору простого товарищества</w:t>
      </w:r>
      <w:r>
        <w:t>: первоначальная стоимость = денежной оценке, согласованной товарищами  в договоре.</w:t>
      </w:r>
    </w:p>
    <w:p w:rsidR="006E58B5" w:rsidRDefault="006E58B5" w:rsidP="006E58B5">
      <w:pPr>
        <w:ind w:firstLine="567"/>
        <w:jc w:val="both"/>
      </w:pPr>
      <w:r>
        <w:t xml:space="preserve">Финансовые вложения, </w:t>
      </w:r>
      <w:r>
        <w:rPr>
          <w:i/>
        </w:rPr>
        <w:t>оцененные в валюте</w:t>
      </w:r>
      <w:r>
        <w:t>: Первоначальная стоимость = стоимости в рублях на по курсу ЦБ на день принятия к учету.</w:t>
      </w:r>
    </w:p>
    <w:p w:rsidR="006E58B5" w:rsidRDefault="006E58B5" w:rsidP="006E58B5">
      <w:pPr>
        <w:ind w:firstLine="567"/>
        <w:jc w:val="both"/>
      </w:pPr>
      <w:r>
        <w:rPr>
          <w:b/>
          <w:i/>
        </w:rPr>
        <w:t>Последующая оценка</w:t>
      </w:r>
      <w:r>
        <w:t xml:space="preserve">: первоначальная стоимость может меняться в различных случаях. Для целей последующей оценки финансовые вложения делятся на 2 группы: </w:t>
      </w:r>
    </w:p>
    <w:p w:rsidR="006E58B5" w:rsidRDefault="006E58B5" w:rsidP="00C801C5">
      <w:pPr>
        <w:numPr>
          <w:ilvl w:val="0"/>
          <w:numId w:val="16"/>
        </w:numPr>
        <w:ind w:firstLine="567"/>
        <w:jc w:val="both"/>
      </w:pPr>
      <w:r>
        <w:t>объекты, по которым определяется текущая рыночная стоимость. Отражается в отчетности на конец отчетного года по текущей рыночной стоимости путем корректировки их оценки на предыдущую отчетную дату. Корректировка может производиться ежемесячно или ежеквартально. Разница между относится на финансовый результат.</w:t>
      </w:r>
    </w:p>
    <w:p w:rsidR="006E58B5" w:rsidRDefault="006E58B5" w:rsidP="00C801C5">
      <w:pPr>
        <w:numPr>
          <w:ilvl w:val="0"/>
          <w:numId w:val="16"/>
        </w:numPr>
        <w:ind w:firstLine="567"/>
        <w:jc w:val="both"/>
      </w:pPr>
      <w:r>
        <w:t>объекты, по которым не определяется текущая рыночная стоимость. Подлежат отражению в учете и отчетности по первоначальной стоимости. По долговым ценным бумагам, по которым не определяется рыночная стоимость, разрешается, разницу между первоначальной и номинальной стоимостью, в течении срока их обращения равномерно относить на финансовый результат.</w:t>
      </w:r>
    </w:p>
    <w:p w:rsidR="006E58B5" w:rsidRDefault="006E58B5" w:rsidP="006E58B5">
      <w:pPr>
        <w:ind w:firstLine="567"/>
        <w:jc w:val="both"/>
      </w:pPr>
      <w:r>
        <w:t>Оценка при выбытии: В ПБУ-19 предусмотрено при выбытии финансовых вложений, по которым не определяется рыночная стоимость, можно применять следующие способы оценки:</w:t>
      </w:r>
    </w:p>
    <w:p w:rsidR="006E58B5" w:rsidRDefault="006E58B5" w:rsidP="006E58B5">
      <w:pPr>
        <w:ind w:firstLine="567"/>
        <w:jc w:val="both"/>
      </w:pPr>
      <w:r>
        <w:t>- по первоначальной стоимости каждой единицы</w:t>
      </w:r>
    </w:p>
    <w:p w:rsidR="006E58B5" w:rsidRDefault="006E58B5" w:rsidP="006E58B5">
      <w:pPr>
        <w:ind w:firstLine="567"/>
        <w:jc w:val="both"/>
      </w:pPr>
      <w:r>
        <w:t>- по средней первоначальной стоимости</w:t>
      </w:r>
    </w:p>
    <w:p w:rsidR="006E58B5" w:rsidRDefault="006E58B5" w:rsidP="006E58B5">
      <w:pPr>
        <w:ind w:firstLine="567"/>
        <w:jc w:val="both"/>
      </w:pPr>
      <w:r>
        <w:t>- ФИФО</w:t>
      </w:r>
    </w:p>
    <w:p w:rsidR="006E58B5" w:rsidRDefault="006E58B5" w:rsidP="006E58B5">
      <w:pPr>
        <w:ind w:firstLine="567"/>
        <w:jc w:val="both"/>
      </w:pPr>
      <w:r>
        <w:lastRenderedPageBreak/>
        <w:t>вклады в УК других организаций, за исключением АО, предоставленные займы, дебетовая задолженность, приобретенная на основании уступки права требования, оцениваются по первоначальной стоимости каждой единицы.</w:t>
      </w:r>
    </w:p>
    <w:p w:rsidR="006E58B5" w:rsidRDefault="006E58B5" w:rsidP="006E58B5">
      <w:pPr>
        <w:ind w:firstLine="567"/>
        <w:jc w:val="both"/>
      </w:pPr>
      <w:r>
        <w:t>Ценные бумаги могут оцениваться по средней первоначальной стоимости, которая определяется по каждому виду ценных бумаг, как частное отделении первоначальной стоимости на их количество. При этом учитываются остатки на начало месяца.</w:t>
      </w:r>
    </w:p>
    <w:p w:rsidR="006E58B5" w:rsidRDefault="006E58B5" w:rsidP="006E58B5">
      <w:pPr>
        <w:ind w:firstLine="567"/>
        <w:jc w:val="both"/>
      </w:pPr>
      <w:r>
        <w:t>Оценка ФИФО основана на допущении, что ценные бумаги списываются в течении отчетного периода в последовательности их поступления.</w:t>
      </w:r>
    </w:p>
    <w:p w:rsidR="006E58B5" w:rsidRDefault="006E58B5" w:rsidP="006E58B5">
      <w:pPr>
        <w:ind w:firstLine="567"/>
        <w:jc w:val="both"/>
      </w:pPr>
      <w:r>
        <w:t>Для целей налогового учета действует ст 280 НК. При реализации и ином выбытии ценных бумаг организация выбирает один из следующих способов оценки: по стоимости 1-ых по времени приобретения (ФИФО), по стоимости последних (ЛИФО) и по стоимости единицы.</w:t>
      </w:r>
    </w:p>
    <w:p w:rsidR="006E58B5" w:rsidRDefault="006E58B5" w:rsidP="00C801C5">
      <w:pPr>
        <w:numPr>
          <w:ilvl w:val="0"/>
          <w:numId w:val="15"/>
        </w:numPr>
        <w:ind w:firstLine="567"/>
        <w:jc w:val="both"/>
        <w:rPr>
          <w:b/>
        </w:rPr>
      </w:pPr>
      <w:r>
        <w:rPr>
          <w:b/>
        </w:rPr>
        <w:t>Учет резервов под обесценение финансовых вложений</w:t>
      </w:r>
    </w:p>
    <w:p w:rsidR="006E58B5" w:rsidRDefault="006E58B5" w:rsidP="006E58B5">
      <w:pPr>
        <w:ind w:firstLine="567"/>
        <w:jc w:val="both"/>
      </w:pPr>
      <w:r>
        <w:t>Организация образует резерв под обесценение финансовых вложений на величину разницы между учетной и расчетной стоимостью таких вложений в случае если наблюдается устойчивое существенное снижение стоимости финансовых вложений.</w:t>
      </w:r>
    </w:p>
    <w:p w:rsidR="006E58B5" w:rsidRDefault="006E58B5" w:rsidP="006E58B5">
      <w:pPr>
        <w:ind w:firstLine="567"/>
        <w:jc w:val="both"/>
      </w:pPr>
      <w:r>
        <w:t>Устойчивое существенное снижение стоимости финансовых вложений, по которым не определяется их текущая рыночная стоимость, ниже экономических выгод, которые организация рассчитывает получить, а так же финансовые вложения в обычных условиях ее деятельности, признается обесценение финансовых вложений. В этом случае на основе расчета определяется расчетная стоимость финансовых вложений. Она = разнице между их стоимостью, по которой они отражаются в бухгалтерском учете, и суммой такого снижения. Устойчивое снижение стоимости финансовых вложений характеризуется наличием условий:</w:t>
      </w:r>
    </w:p>
    <w:p w:rsidR="006E58B5" w:rsidRDefault="006E58B5" w:rsidP="006E58B5">
      <w:pPr>
        <w:ind w:firstLine="567"/>
        <w:jc w:val="both"/>
      </w:pPr>
      <w:r>
        <w:t>- на отчетную дату и на предыдущую отчетную дату учетная стоимость существенно выше расчетной стоимости.</w:t>
      </w:r>
    </w:p>
    <w:p w:rsidR="006E58B5" w:rsidRDefault="006E58B5" w:rsidP="006E58B5">
      <w:pPr>
        <w:ind w:firstLine="567"/>
        <w:jc w:val="both"/>
      </w:pPr>
      <w:r>
        <w:t>- в течении отчетного года расчетная стоимость существенно менялась в направлении ее уменьшения.</w:t>
      </w:r>
    </w:p>
    <w:p w:rsidR="006E58B5" w:rsidRDefault="006E58B5" w:rsidP="006E58B5">
      <w:pPr>
        <w:ind w:firstLine="567"/>
        <w:jc w:val="both"/>
      </w:pPr>
      <w:r>
        <w:t>- на отчетную дату отсутствуют свидетельства того, что в будущем возможно существенной повышение расчетной стоимости финансовых вложений.</w:t>
      </w:r>
    </w:p>
    <w:p w:rsidR="006E58B5" w:rsidRDefault="006E58B5" w:rsidP="006E58B5">
      <w:pPr>
        <w:ind w:firstLine="567"/>
        <w:jc w:val="both"/>
      </w:pPr>
      <w:r>
        <w:t>В случае возникновении ситуации в которой может произойти обесценение финансовых вложений, фирма должна осуществить проверку на наличие условий устойчивого снижения стоимости финансовых вложений. Проверка производится по всем финансовым вложениям, по которым не определяется текущая рыночная стоимость.</w:t>
      </w:r>
    </w:p>
    <w:p w:rsidR="006E58B5" w:rsidRDefault="006E58B5" w:rsidP="006E58B5">
      <w:pPr>
        <w:ind w:firstLine="567"/>
        <w:jc w:val="both"/>
      </w:pPr>
      <w:r>
        <w:t xml:space="preserve">Резерв образуется за счет финансового результата фирмы. Расходы на образование резерва являются операционными. При образовании резерва делается запись </w:t>
      </w:r>
      <w:r>
        <w:rPr>
          <w:i/>
        </w:rPr>
        <w:t>Д91 К59</w:t>
      </w:r>
      <w:r>
        <w:t xml:space="preserve">. в отчетности стоимость финансовых вложений показывается по учетной стоимости за </w:t>
      </w:r>
      <w:r>
        <w:rPr>
          <w:i/>
        </w:rPr>
        <w:t>минусом суммы образованного резерва</w:t>
      </w:r>
      <w:r>
        <w:t>.</w:t>
      </w:r>
    </w:p>
    <w:p w:rsidR="006E58B5" w:rsidRDefault="006E58B5" w:rsidP="006E58B5">
      <w:pPr>
        <w:ind w:firstLine="567"/>
        <w:jc w:val="both"/>
      </w:pPr>
      <w:r>
        <w:t>Проверка финансовых вложений на обесценение производится не реже 1-го раза в год по состоянию на 31.12 при наличии признаков обесценения.</w:t>
      </w:r>
    </w:p>
    <w:p w:rsidR="006E58B5" w:rsidRDefault="006E58B5" w:rsidP="006E58B5">
      <w:pPr>
        <w:ind w:firstLine="567"/>
        <w:jc w:val="both"/>
      </w:pPr>
      <w:r>
        <w:t xml:space="preserve">Если по результатам проверки выявлено дальнейшее снижение расчетной стоимости, то сумма ранее созданного резерва корректируется в сторону повышения </w:t>
      </w:r>
      <w:r>
        <w:rPr>
          <w:i/>
        </w:rPr>
        <w:t>Д91 К59</w:t>
      </w:r>
      <w:r>
        <w:t>.</w:t>
      </w:r>
    </w:p>
    <w:p w:rsidR="006E58B5" w:rsidRDefault="006E58B5" w:rsidP="006E58B5">
      <w:pPr>
        <w:ind w:firstLine="567"/>
        <w:jc w:val="both"/>
      </w:pPr>
      <w:r>
        <w:t xml:space="preserve">Если расчетная стоимость повышается, то сумма, созданного резерва, корректируется в сторону уменьшения </w:t>
      </w:r>
      <w:r>
        <w:rPr>
          <w:i/>
        </w:rPr>
        <w:t>Д59 К91</w:t>
      </w:r>
      <w:r>
        <w:t>.</w:t>
      </w:r>
    </w:p>
    <w:p w:rsidR="006E58B5" w:rsidRDefault="006E58B5" w:rsidP="006E58B5">
      <w:pPr>
        <w:ind w:firstLine="567"/>
        <w:jc w:val="both"/>
      </w:pPr>
      <w:r>
        <w:t>Если же критерии устойчивого снижения стоимости не имеет места, а так же при выбытии финансовых вложений, расчетная стоимость которых вошла в расчет резерва, то финансовый результат повышается Д59 К91.</w:t>
      </w:r>
    </w:p>
    <w:p w:rsidR="006E58B5" w:rsidRDefault="006E58B5" w:rsidP="00C801C5">
      <w:pPr>
        <w:numPr>
          <w:ilvl w:val="0"/>
          <w:numId w:val="15"/>
        </w:numPr>
        <w:ind w:firstLine="567"/>
        <w:jc w:val="both"/>
        <w:rPr>
          <w:b/>
        </w:rPr>
      </w:pPr>
      <w:r>
        <w:rPr>
          <w:b/>
        </w:rPr>
        <w:t>Синтетический учет отдельных видов финансовых вложений</w:t>
      </w:r>
    </w:p>
    <w:p w:rsidR="006E58B5" w:rsidRDefault="006E58B5" w:rsidP="006E58B5">
      <w:pPr>
        <w:ind w:firstLine="567"/>
        <w:jc w:val="both"/>
      </w:pPr>
      <w:r>
        <w:t>Вклады в УК других организаций: Эти вклады бывают денежные и не денежные. При учете денежных вкладов производится проводка Д58 К50,51</w:t>
      </w:r>
    </w:p>
    <w:p w:rsidR="006E58B5" w:rsidRDefault="006E58B5" w:rsidP="006E58B5">
      <w:pPr>
        <w:ind w:firstLine="567"/>
        <w:jc w:val="both"/>
      </w:pPr>
      <w:r>
        <w:t>При учете не денежных вкладов – Д58 К91</w:t>
      </w:r>
    </w:p>
    <w:p w:rsidR="006E58B5" w:rsidRDefault="006E58B5" w:rsidP="006E58B5">
      <w:pPr>
        <w:ind w:firstLine="567"/>
        <w:jc w:val="both"/>
      </w:pPr>
      <w:r>
        <w:t>При списании активов, переданных в счет вклада в УК Д91 К10,01</w:t>
      </w:r>
    </w:p>
    <w:p w:rsidR="006E58B5" w:rsidRDefault="006E58B5" w:rsidP="006E58B5">
      <w:pPr>
        <w:ind w:firstLine="567"/>
        <w:jc w:val="both"/>
      </w:pPr>
      <w:r>
        <w:rPr>
          <w:i/>
        </w:rPr>
        <w:t>Учет предоставленных займов</w:t>
      </w:r>
      <w:r>
        <w:t>, при предоставлении займов в денежной форме: Д58 К50,51</w:t>
      </w:r>
    </w:p>
    <w:p w:rsidR="006E58B5" w:rsidRDefault="006E58B5" w:rsidP="006E58B5">
      <w:pPr>
        <w:ind w:firstLine="567"/>
        <w:jc w:val="both"/>
      </w:pPr>
      <w:r>
        <w:t xml:space="preserve">Не денежной: </w:t>
      </w:r>
      <w:r>
        <w:rPr>
          <w:i/>
        </w:rPr>
        <w:t>Д58 К91 Д91 К10,01</w:t>
      </w:r>
    </w:p>
    <w:p w:rsidR="006E58B5" w:rsidRDefault="006E58B5" w:rsidP="006E58B5">
      <w:pPr>
        <w:ind w:firstLine="567"/>
        <w:jc w:val="both"/>
      </w:pPr>
      <w:r>
        <w:t xml:space="preserve">Доход, который предполагается получить в соответствии с договором займа (%) относят на финансовый результат того периода, к которому относятся.  Начислены % - </w:t>
      </w:r>
      <w:r>
        <w:rPr>
          <w:i/>
        </w:rPr>
        <w:t>Д76 К91</w:t>
      </w:r>
    </w:p>
    <w:p w:rsidR="006E58B5" w:rsidRDefault="006E58B5" w:rsidP="006E58B5">
      <w:pPr>
        <w:ind w:firstLine="567"/>
        <w:jc w:val="both"/>
      </w:pPr>
      <w:r>
        <w:rPr>
          <w:i/>
        </w:rPr>
        <w:t>Вложения по договору простого товарищества</w:t>
      </w:r>
      <w:r>
        <w:t xml:space="preserve">. Г.К. ст. 1041-1054 гл. 55 по договору простого товарищества 2 или несколько лиц обязуются соединить свои вклады и совместно </w:t>
      </w:r>
      <w:r>
        <w:lastRenderedPageBreak/>
        <w:t>действовать без образования юридического лица для извлечения прибыли. Создавать простое товарищество могут коммерческие организации и индивидуальные предприниматели. Вкладом признается то, что они вносят в общее дело. Денежная оценка производится по соглашению между товарищами. Собственность товарищества, которая возникла в процессе деятельности, является их долевой собственностью. Порядок покрытия расходов и убытков, связанных с совместной деятельностью, определяется по соглашению товарищей. Порядок учета деятельности по договору простого товарищества предусмотрен в ПБУ-20/03. Приказ Минфина от 24.11.03 № 105н.</w:t>
      </w:r>
    </w:p>
    <w:p w:rsidR="006E58B5" w:rsidRDefault="006E58B5" w:rsidP="006E58B5">
      <w:pPr>
        <w:ind w:firstLine="567"/>
        <w:jc w:val="both"/>
      </w:pPr>
      <w:r>
        <w:rPr>
          <w:i/>
        </w:rPr>
        <w:t>Учет у организации товарища:</w:t>
      </w:r>
      <w:r>
        <w:t xml:space="preserve"> активы, внесенные в счет вклада по договору простого товарищества, включаются в состав финансовых вложений по стоимости, по которой они были отражены в бухгалтерском балансе на дату вступления договора в силу. </w:t>
      </w:r>
      <w:r>
        <w:rPr>
          <w:i/>
        </w:rPr>
        <w:t>Д58 К91 Д91 К01,10,01</w:t>
      </w:r>
      <w:r>
        <w:t>.</w:t>
      </w:r>
    </w:p>
    <w:p w:rsidR="006E58B5" w:rsidRDefault="006E58B5" w:rsidP="006E58B5">
      <w:pPr>
        <w:ind w:firstLine="567"/>
        <w:jc w:val="both"/>
      </w:pPr>
      <w:r>
        <w:t>При формировании финансового результата прибыль или убыток по совместной деятельности включается в состав операционных доходов или расходов:</w:t>
      </w:r>
    </w:p>
    <w:p w:rsidR="006E58B5" w:rsidRDefault="006E58B5" w:rsidP="006E58B5">
      <w:pPr>
        <w:ind w:firstLine="567"/>
        <w:jc w:val="both"/>
      </w:pPr>
      <w:r>
        <w:t xml:space="preserve">Начислена прибыль </w:t>
      </w:r>
      <w:r>
        <w:rPr>
          <w:i/>
        </w:rPr>
        <w:t>Д76 К91</w:t>
      </w:r>
      <w:r>
        <w:t xml:space="preserve"> получена прибыль </w:t>
      </w:r>
      <w:r>
        <w:rPr>
          <w:i/>
        </w:rPr>
        <w:t>Д51 К76</w:t>
      </w:r>
    </w:p>
    <w:p w:rsidR="006E58B5" w:rsidRDefault="006E58B5" w:rsidP="006E58B5">
      <w:pPr>
        <w:ind w:firstLine="567"/>
        <w:jc w:val="both"/>
      </w:pPr>
      <w:r>
        <w:t xml:space="preserve">Начислен убыток </w:t>
      </w:r>
      <w:r>
        <w:rPr>
          <w:i/>
        </w:rPr>
        <w:t>Д91 К76</w:t>
      </w:r>
      <w:r>
        <w:t xml:space="preserve"> Перечислены д/с в счет покрытия убытка </w:t>
      </w:r>
      <w:r>
        <w:rPr>
          <w:i/>
        </w:rPr>
        <w:t>Д76 К50,51</w:t>
      </w:r>
    </w:p>
    <w:p w:rsidR="006E58B5" w:rsidRDefault="006E58B5" w:rsidP="006E58B5">
      <w:pPr>
        <w:ind w:firstLine="567"/>
        <w:jc w:val="both"/>
      </w:pPr>
      <w:r>
        <w:t xml:space="preserve">Имущество, подлежащее получению организацией товарища, при прекращении совместной деятельности, отражается как погашение вкладов, учтенных в составе финансовых вложений. В случае возникновения разницы между оценкой вклада, учтенного на счете 58, то эта разница учитывается в состове операционных доходов. Активы, полученные организацией товарища, при прекращении деятельности, принимаются к учету в оценке по которой они числились в отдельном балансе </w:t>
      </w:r>
      <w:r>
        <w:rPr>
          <w:i/>
        </w:rPr>
        <w:t>Д01,10,04 К58</w:t>
      </w:r>
      <w:r>
        <w:t xml:space="preserve"> – в сумме ранее учтенной на балансе. </w:t>
      </w:r>
      <w:r>
        <w:rPr>
          <w:i/>
        </w:rPr>
        <w:t>Д01,10,04 К91</w:t>
      </w:r>
      <w:r>
        <w:t xml:space="preserve"> – сумма, превышающая величину, учтенную на счете 58.</w:t>
      </w:r>
    </w:p>
    <w:p w:rsidR="006E58B5" w:rsidRDefault="006E58B5" w:rsidP="006E58B5">
      <w:pPr>
        <w:ind w:firstLine="567"/>
        <w:jc w:val="both"/>
      </w:pPr>
      <w:r>
        <w:rPr>
          <w:i/>
        </w:rPr>
        <w:t>Пример</w:t>
      </w:r>
      <w:r>
        <w:t>: организация вносит материалы =7000, а согласованная оценка = 10000</w:t>
      </w:r>
    </w:p>
    <w:p w:rsidR="006E58B5" w:rsidRDefault="006E58B5" w:rsidP="006E58B5">
      <w:pPr>
        <w:ind w:firstLine="567"/>
        <w:jc w:val="both"/>
      </w:pPr>
      <w:r>
        <w:t>Д58 К91 – 7000 Д91 К10 -7000 при окончании деятельности: Д10 К58 –7000 Д10 К91 -3000</w:t>
      </w:r>
    </w:p>
    <w:p w:rsidR="006E58B5" w:rsidRDefault="006E58B5" w:rsidP="006E58B5">
      <w:pPr>
        <w:ind w:firstLine="567"/>
        <w:jc w:val="both"/>
      </w:pPr>
      <w:r>
        <w:t xml:space="preserve"> Учет у участника, ведущего общие дела:</w:t>
      </w:r>
    </w:p>
    <w:p w:rsidR="006E58B5" w:rsidRDefault="006E58B5" w:rsidP="006E58B5">
      <w:pPr>
        <w:ind w:firstLine="567"/>
        <w:jc w:val="both"/>
      </w:pPr>
      <w:r>
        <w:t xml:space="preserve">Участником, ведущим общие дела, должен быть обеспечен обособленный учет деятельности по договору совместного товарищества, т.е. на отдельном балансе. Имущество, внесенное участником совместной деятельности, учитывается в оценке предусмотренной договором. Сч 80 «Вклады товарищей». По окончании отчетного периода, нераспределенная прибыль (непокрытый убыток) распределяется между участниками в порядке, установленным договором. </w:t>
      </w:r>
      <w:r>
        <w:rPr>
          <w:i/>
        </w:rPr>
        <w:t>Д84 К75 Д75 К51,50</w:t>
      </w:r>
    </w:p>
    <w:p w:rsidR="006E58B5" w:rsidRDefault="006E58B5" w:rsidP="006E58B5">
      <w:pPr>
        <w:ind w:firstLine="567"/>
        <w:jc w:val="both"/>
      </w:pPr>
      <w:r>
        <w:t xml:space="preserve">При распределении убытка, который подлежит покрытию участниками договора </w:t>
      </w:r>
      <w:r>
        <w:rPr>
          <w:i/>
        </w:rPr>
        <w:t>Д75 К84</w:t>
      </w:r>
    </w:p>
    <w:p w:rsidR="006E58B5" w:rsidRDefault="006E58B5" w:rsidP="006E58B5">
      <w:pPr>
        <w:ind w:firstLine="567"/>
        <w:jc w:val="both"/>
      </w:pPr>
      <w:r>
        <w:t xml:space="preserve">При погашении убытка </w:t>
      </w:r>
      <w:r>
        <w:rPr>
          <w:i/>
        </w:rPr>
        <w:t>Д51,52 К75</w:t>
      </w:r>
    </w:p>
    <w:p w:rsidR="006E58B5" w:rsidRDefault="006E58B5" w:rsidP="006E58B5">
      <w:pPr>
        <w:ind w:firstLine="567"/>
        <w:jc w:val="both"/>
        <w:rPr>
          <w:i/>
        </w:rPr>
      </w:pPr>
      <w:r>
        <w:t xml:space="preserve">При прекращении деятельности у участника, ведущего общие дела, делается запись </w:t>
      </w:r>
      <w:r>
        <w:rPr>
          <w:i/>
        </w:rPr>
        <w:t>Д80 К50,51,01,04 Налоговый учет регулируется ст 278 НК</w:t>
      </w:r>
    </w:p>
    <w:p w:rsidR="006E58B5" w:rsidRDefault="006E58B5" w:rsidP="006E58B5">
      <w:pPr>
        <w:ind w:firstLine="567"/>
        <w:jc w:val="both"/>
      </w:pPr>
      <w:r>
        <w:t xml:space="preserve">Учет ценных бумаг ведется на счете 58. </w:t>
      </w:r>
      <w:r>
        <w:rPr>
          <w:i/>
        </w:rPr>
        <w:t>Д58 К76</w:t>
      </w:r>
      <w:r>
        <w:t xml:space="preserve"> и </w:t>
      </w:r>
      <w:r>
        <w:rPr>
          <w:i/>
        </w:rPr>
        <w:t>Д76 К50,51</w:t>
      </w:r>
      <w:r>
        <w:t xml:space="preserve"> – оплачены</w:t>
      </w:r>
    </w:p>
    <w:p w:rsidR="006E58B5" w:rsidRDefault="006E58B5" w:rsidP="006E58B5">
      <w:pPr>
        <w:ind w:firstLine="567"/>
        <w:jc w:val="both"/>
      </w:pPr>
      <w:r>
        <w:t>В соответствии с ПБУ 19/01 по долговым ценным бумагам, по которым не определена текущая рыночная стоимость, организации разрешается разницу между первоначальной стоимостью и номинальной в течении срока их обращения равномерно по мере получения по ним дохода относить на финансовый результат.</w:t>
      </w:r>
    </w:p>
    <w:p w:rsidR="006E58B5" w:rsidRDefault="006E58B5" w:rsidP="006E58B5">
      <w:pPr>
        <w:ind w:firstLine="567"/>
        <w:jc w:val="both"/>
      </w:pPr>
      <w:r>
        <w:rPr>
          <w:i/>
        </w:rPr>
        <w:t>Д58 К76</w:t>
      </w:r>
      <w:r>
        <w:t xml:space="preserve"> – приняты к учету по первоначальной стоимости</w:t>
      </w:r>
    </w:p>
    <w:p w:rsidR="006E58B5" w:rsidRDefault="006E58B5" w:rsidP="006E58B5">
      <w:pPr>
        <w:ind w:firstLine="567"/>
        <w:jc w:val="both"/>
      </w:pPr>
      <w:r>
        <w:rPr>
          <w:i/>
        </w:rPr>
        <w:t>Д76 К51</w:t>
      </w:r>
      <w:r>
        <w:t xml:space="preserve"> – оплачены</w:t>
      </w:r>
    </w:p>
    <w:p w:rsidR="006E58B5" w:rsidRDefault="006E58B5" w:rsidP="006E58B5">
      <w:pPr>
        <w:ind w:firstLine="567"/>
        <w:jc w:val="both"/>
      </w:pPr>
      <w:r>
        <w:rPr>
          <w:i/>
        </w:rPr>
        <w:t>Д91 К58</w:t>
      </w:r>
      <w:r>
        <w:t xml:space="preserve"> или </w:t>
      </w:r>
      <w:r>
        <w:rPr>
          <w:i/>
        </w:rPr>
        <w:t>Д58 К91</w:t>
      </w:r>
      <w:r>
        <w:t xml:space="preserve"> – списана разница между первоначальной и номинальной стоимостью.</w:t>
      </w:r>
    </w:p>
    <w:p w:rsidR="006E58B5" w:rsidRPr="00B00399" w:rsidRDefault="006E58B5" w:rsidP="006E58B5">
      <w:pPr>
        <w:ind w:firstLine="567"/>
        <w:jc w:val="both"/>
      </w:pPr>
      <w:r w:rsidRPr="00B00399">
        <w:t xml:space="preserve">В момент начисления дохода по долговым ценным бумагам </w:t>
      </w:r>
      <w:r w:rsidRPr="00B00399">
        <w:rPr>
          <w:i/>
        </w:rPr>
        <w:t>Д76 К91</w:t>
      </w:r>
      <w:r w:rsidRPr="00B00399">
        <w:t xml:space="preserve"> и </w:t>
      </w:r>
      <w:r w:rsidRPr="00B00399">
        <w:rPr>
          <w:i/>
        </w:rPr>
        <w:t>Д51 К76</w:t>
      </w:r>
    </w:p>
    <w:p w:rsidR="006E58B5" w:rsidRPr="00B00399" w:rsidRDefault="006E58B5" w:rsidP="006E58B5">
      <w:pPr>
        <w:ind w:firstLine="567"/>
        <w:jc w:val="both"/>
      </w:pPr>
      <w:r w:rsidRPr="00B00399">
        <w:t>Организация приобрела 100 облигаций стоимостью 1060 каждая. Номинальная стоимость 1000. Доход по облигации 21% годовых начисляется каждые 3 месяца. Срок обращения 12 месяцев. Д58 К76 -106000 Д76 К50,51 – 106000 1000*100=100000*21%=21000/12*3=5250 (начисляется каждые 3 месяца) Д76 К91 – 5250 (каждые 3 месяца) Д51 К76 – оплата дохода 106000-100000=6000 Д51 К58 – 6000 – разница между первоначальной и номинальной стоимость. Каждые 3 месяца по 1500.</w:t>
      </w:r>
    </w:p>
    <w:p w:rsidR="006E58B5" w:rsidRPr="00B00399" w:rsidRDefault="006E58B5" w:rsidP="006E58B5">
      <w:pPr>
        <w:ind w:firstLine="567"/>
        <w:jc w:val="both"/>
      </w:pPr>
    </w:p>
    <w:p w:rsidR="006E58B5" w:rsidRPr="00B00399" w:rsidRDefault="006E58B5" w:rsidP="006E58B5">
      <w:pPr>
        <w:ind w:firstLine="567"/>
        <w:jc w:val="both"/>
      </w:pPr>
      <w:r w:rsidRPr="00B00399">
        <w:t>Организация в апреле 2004г. передала в качестве вклада в устав ОС, первоначальная стоимость которых 200000, они полностью с амортизируемые. Денежная оценка согласованная учредителем – 30000.</w:t>
      </w:r>
    </w:p>
    <w:p w:rsidR="006E58B5" w:rsidRPr="00B00399" w:rsidRDefault="006E58B5" w:rsidP="006E58B5">
      <w:pPr>
        <w:ind w:firstLine="567"/>
        <w:jc w:val="both"/>
      </w:pPr>
      <w:r w:rsidRPr="00B00399">
        <w:t>Списание первоначальной стоимости объекта Д01 К01 – 200000 Д02 К01 – 200000 Д58 К91 – 30000 – внесен объект в УК другой организации. При начислении дохода от участия Д76 К91 – признан доход Д51 К76 – погашена задолженность</w:t>
      </w:r>
    </w:p>
    <w:p w:rsidR="006E58B5" w:rsidRDefault="006E58B5" w:rsidP="006E58B5">
      <w:pPr>
        <w:ind w:firstLine="567"/>
        <w:jc w:val="both"/>
        <w:rPr>
          <w:b/>
        </w:rPr>
      </w:pPr>
    </w:p>
    <w:p w:rsidR="006E58B5" w:rsidRDefault="006E58B5" w:rsidP="00C801C5">
      <w:pPr>
        <w:numPr>
          <w:ilvl w:val="0"/>
          <w:numId w:val="15"/>
        </w:numPr>
        <w:ind w:firstLine="567"/>
        <w:jc w:val="both"/>
        <w:rPr>
          <w:b/>
        </w:rPr>
      </w:pPr>
      <w:r>
        <w:rPr>
          <w:b/>
        </w:rPr>
        <w:t>Аналитический учет отдельных видов финансовых вложений</w:t>
      </w:r>
    </w:p>
    <w:p w:rsidR="006E58B5" w:rsidRDefault="006E58B5" w:rsidP="006E58B5">
      <w:pPr>
        <w:ind w:firstLine="567"/>
        <w:jc w:val="both"/>
      </w:pPr>
      <w:r>
        <w:t>Ведется для того чтобы обеспечить информацию по единицам бухгалтерского учета финансовых вложений и организаций в которые были осуществлены эти вложения.  Единицей финансового вложения может быть серия, партия и другая однородная совокупность финансовых вложений, в зависимости от характера финансовых вложений, порядка их приобретения и их использования.</w:t>
      </w:r>
    </w:p>
    <w:p w:rsidR="006E58B5" w:rsidRDefault="006E58B5" w:rsidP="006E58B5">
      <w:pPr>
        <w:ind w:firstLine="567"/>
        <w:jc w:val="both"/>
      </w:pPr>
      <w:r>
        <w:t>По ценным бумагам в аналитическом учете должно быть собрана информация по наименованию эмитента, название ценной бумаги, номер, серия, номинальная цена, цена покупки, расходы,  связанные с приобретением, дата покупки, дата продажи или иного выбытия, место хранения.</w:t>
      </w:r>
    </w:p>
    <w:p w:rsidR="006E58B5" w:rsidRDefault="006E58B5" w:rsidP="006E58B5">
      <w:pPr>
        <w:ind w:firstLine="567"/>
        <w:jc w:val="both"/>
      </w:pPr>
      <w:r>
        <w:t>Организация может формировать в аналитическом учете информацию о финансовых вложениях в разрезе их видов</w:t>
      </w:r>
    </w:p>
    <w:p w:rsidR="00321FC9" w:rsidRPr="00321FC9" w:rsidRDefault="00321FC9" w:rsidP="00321FC9">
      <w:pPr>
        <w:pStyle w:val="a5"/>
        <w:rPr>
          <w:color w:val="0070C0"/>
        </w:rPr>
      </w:pPr>
    </w:p>
    <w:p w:rsidR="002C4C35" w:rsidRDefault="002C4C35" w:rsidP="002C4C35">
      <w:pPr>
        <w:pStyle w:val="a5"/>
        <w:rPr>
          <w:rFonts w:ascii="Times New Roman" w:hAnsi="Times New Roman" w:cs="Times New Roman"/>
          <w:sz w:val="24"/>
          <w:szCs w:val="24"/>
        </w:rPr>
      </w:pPr>
    </w:p>
    <w:p w:rsidR="002C4C35" w:rsidRDefault="002C4C35" w:rsidP="002C4C35">
      <w:pPr>
        <w:shd w:val="clear" w:color="auto" w:fill="FFFFFF"/>
        <w:rPr>
          <w:b/>
          <w:color w:val="7030A0"/>
        </w:rPr>
      </w:pPr>
      <w:bookmarkStart w:id="1" w:name="7c503409953b019d764924283bf0018a7c3e5bcd"/>
      <w:bookmarkStart w:id="2" w:name="0"/>
      <w:bookmarkEnd w:id="1"/>
      <w:bookmarkEnd w:id="2"/>
      <w:r>
        <w:rPr>
          <w:b/>
          <w:color w:val="7030A0"/>
        </w:rPr>
        <w:t>Ваша оценка: «5»— полностью выполнил все  задание.</w:t>
      </w:r>
      <w:r>
        <w:rPr>
          <w:b/>
          <w:color w:val="7030A0"/>
        </w:rPr>
        <w:br/>
        <w:t>«4» – выполнил задание с погрешностями (1-2 неточности или ошибки).</w:t>
      </w:r>
      <w:r>
        <w:rPr>
          <w:b/>
          <w:color w:val="7030A0"/>
        </w:rPr>
        <w:br/>
        <w:t>«3» – правильно выполнил только половину   заданий. </w:t>
      </w:r>
      <w:r>
        <w:rPr>
          <w:b/>
          <w:color w:val="7030A0"/>
        </w:rPr>
        <w:br/>
        <w:t>«2» – в  задании 3-5 ошибок, не выполнил задание.</w:t>
      </w:r>
    </w:p>
    <w:p w:rsidR="00F535CC" w:rsidRDefault="00F535CC" w:rsidP="00F535CC">
      <w:pPr>
        <w:shd w:val="clear" w:color="auto" w:fill="FFFFFF"/>
        <w:rPr>
          <w:b/>
          <w:color w:val="7030A0"/>
        </w:rPr>
      </w:pPr>
    </w:p>
    <w:p w:rsidR="00BA37C8" w:rsidRPr="006F1D2A" w:rsidRDefault="00BA37C8" w:rsidP="00BA37C8">
      <w:pPr>
        <w:tabs>
          <w:tab w:val="left" w:pos="10206"/>
        </w:tabs>
        <w:spacing w:before="60"/>
        <w:rPr>
          <w:sz w:val="16"/>
          <w:szCs w:val="16"/>
          <w:u w:val="single"/>
        </w:rPr>
      </w:pPr>
    </w:p>
    <w:p w:rsidR="00CA613F" w:rsidRPr="006F1D2A" w:rsidRDefault="00CA613F" w:rsidP="00BA37C8">
      <w:pPr>
        <w:tabs>
          <w:tab w:val="left" w:pos="10206"/>
        </w:tabs>
        <w:spacing w:before="60"/>
        <w:rPr>
          <w:sz w:val="16"/>
          <w:szCs w:val="16"/>
          <w:u w:val="single"/>
        </w:rPr>
      </w:pPr>
    </w:p>
    <w:p w:rsidR="00CA613F" w:rsidRPr="00C801C5" w:rsidRDefault="00CA613F" w:rsidP="00BA37C8">
      <w:pPr>
        <w:tabs>
          <w:tab w:val="left" w:pos="10206"/>
        </w:tabs>
        <w:spacing w:before="60"/>
        <w:rPr>
          <w:color w:val="0070C0"/>
          <w:u w:val="single"/>
        </w:rPr>
      </w:pPr>
    </w:p>
    <w:tbl>
      <w:tblPr>
        <w:tblW w:w="9120" w:type="dxa"/>
        <w:tblLook w:val="04A0" w:firstRow="1" w:lastRow="0" w:firstColumn="1" w:lastColumn="0" w:noHBand="0" w:noVBand="1"/>
      </w:tblPr>
      <w:tblGrid>
        <w:gridCol w:w="9120"/>
      </w:tblGrid>
      <w:tr w:rsidR="00BA37C8" w:rsidTr="00CA613F">
        <w:tc>
          <w:tcPr>
            <w:tcW w:w="0" w:type="auto"/>
            <w:tcMar>
              <w:top w:w="15" w:type="dxa"/>
              <w:left w:w="15" w:type="dxa"/>
              <w:bottom w:w="15" w:type="dxa"/>
              <w:right w:w="15" w:type="dxa"/>
            </w:tcMar>
          </w:tcPr>
          <w:p w:rsidR="008B2AE7" w:rsidRPr="00166222" w:rsidRDefault="008B2AE7" w:rsidP="00CA613F">
            <w:pPr>
              <w:pStyle w:val="a5"/>
              <w:spacing w:line="276" w:lineRule="auto"/>
              <w:rPr>
                <w:rFonts w:ascii="Times New Roman" w:hAnsi="Times New Roman" w:cs="Times New Roman"/>
                <w:sz w:val="24"/>
                <w:szCs w:val="24"/>
              </w:rPr>
            </w:pPr>
          </w:p>
          <w:p w:rsidR="00BA37C8" w:rsidRDefault="00BA37C8" w:rsidP="00CA613F">
            <w:pPr>
              <w:pStyle w:val="a5"/>
              <w:spacing w:line="276" w:lineRule="auto"/>
              <w:rPr>
                <w:rFonts w:ascii="Times New Roman" w:hAnsi="Times New Roman" w:cs="Times New Roman"/>
                <w:sz w:val="24"/>
                <w:szCs w:val="24"/>
              </w:rPr>
            </w:pPr>
          </w:p>
          <w:p w:rsidR="00BA37C8" w:rsidRDefault="00BA37C8" w:rsidP="00CA613F">
            <w:pPr>
              <w:pStyle w:val="a5"/>
              <w:spacing w:line="276" w:lineRule="auto"/>
              <w:jc w:val="center"/>
              <w:rPr>
                <w:rFonts w:ascii="Times New Roman" w:hAnsi="Times New Roman" w:cs="Times New Roman"/>
                <w:b/>
                <w:color w:val="C00000"/>
                <w:sz w:val="24"/>
                <w:szCs w:val="24"/>
              </w:rPr>
            </w:pPr>
            <w:r>
              <w:rPr>
                <w:rFonts w:ascii="Times New Roman" w:hAnsi="Times New Roman" w:cs="Times New Roman"/>
                <w:b/>
                <w:color w:val="C00000"/>
                <w:sz w:val="24"/>
                <w:szCs w:val="24"/>
              </w:rPr>
              <w:t>ПРАКТИЧЕСКАЯ РАБОТА № 3</w:t>
            </w:r>
          </w:p>
        </w:tc>
      </w:tr>
    </w:tbl>
    <w:p w:rsidR="00BA37C8" w:rsidRDefault="00BA37C8" w:rsidP="00BA37C8">
      <w:pPr>
        <w:shd w:val="clear" w:color="auto" w:fill="FFFFFF"/>
        <w:rPr>
          <w:color w:val="0070C0"/>
        </w:rPr>
      </w:pPr>
      <w:r>
        <w:rPr>
          <w:bCs/>
          <w:color w:val="0070C0"/>
        </w:rPr>
        <w:t>Самостоятельная работа</w:t>
      </w:r>
      <w:r>
        <w:rPr>
          <w:color w:val="0070C0"/>
        </w:rPr>
        <w:t> в тетради с использованием учебника.</w:t>
      </w:r>
    </w:p>
    <w:p w:rsidR="00BA37C8" w:rsidRPr="002C4C35" w:rsidRDefault="00BA37C8" w:rsidP="00BA37C8">
      <w:pPr>
        <w:pStyle w:val="a5"/>
        <w:rPr>
          <w:rFonts w:ascii="Times New Roman" w:hAnsi="Times New Roman" w:cs="Times New Roman"/>
          <w:color w:val="0070C0"/>
          <w:sz w:val="24"/>
          <w:szCs w:val="24"/>
        </w:rPr>
      </w:pPr>
      <w:r>
        <w:rPr>
          <w:rFonts w:ascii="Times New Roman" w:hAnsi="Times New Roman" w:cs="Times New Roman"/>
          <w:color w:val="0070C0"/>
          <w:sz w:val="24"/>
          <w:szCs w:val="24"/>
        </w:rPr>
        <w:t>Тема: » Учет основных средств, нематериальных активов, производственных запасов</w:t>
      </w:r>
      <w:r w:rsidRPr="002C4C35">
        <w:rPr>
          <w:rFonts w:ascii="Times New Roman" w:hAnsi="Times New Roman" w:cs="Times New Roman"/>
          <w:color w:val="0070C0"/>
          <w:sz w:val="24"/>
          <w:szCs w:val="24"/>
        </w:rPr>
        <w:t>».</w:t>
      </w:r>
    </w:p>
    <w:p w:rsidR="00BA37C8" w:rsidRDefault="00BA37C8" w:rsidP="00BA37C8">
      <w:pPr>
        <w:pStyle w:val="a5"/>
        <w:rPr>
          <w:rFonts w:ascii="Times New Roman" w:hAnsi="Times New Roman" w:cs="Times New Roman"/>
          <w:color w:val="0070C0"/>
          <w:sz w:val="24"/>
          <w:szCs w:val="24"/>
        </w:rPr>
      </w:pPr>
      <w:r>
        <w:rPr>
          <w:rFonts w:ascii="Times New Roman" w:hAnsi="Times New Roman" w:cs="Times New Roman"/>
          <w:color w:val="0070C0"/>
          <w:sz w:val="24"/>
          <w:szCs w:val="24"/>
        </w:rPr>
        <w:t>Цель: Научить выбирать правильный ответ.</w:t>
      </w:r>
    </w:p>
    <w:p w:rsidR="00BA37C8" w:rsidRDefault="00BA37C8" w:rsidP="00BA37C8">
      <w:pPr>
        <w:pStyle w:val="a5"/>
        <w:rPr>
          <w:rFonts w:ascii="Times New Roman" w:hAnsi="Times New Roman" w:cs="Times New Roman"/>
          <w:color w:val="0070C0"/>
          <w:sz w:val="24"/>
          <w:szCs w:val="24"/>
        </w:rPr>
      </w:pPr>
      <w:r>
        <w:rPr>
          <w:rFonts w:ascii="Times New Roman" w:hAnsi="Times New Roman" w:cs="Times New Roman"/>
          <w:color w:val="0070C0"/>
          <w:sz w:val="24"/>
          <w:szCs w:val="24"/>
        </w:rPr>
        <w:t>Норма времени: 1 час</w:t>
      </w:r>
    </w:p>
    <w:p w:rsidR="00BA37C8" w:rsidRPr="001D7C56" w:rsidRDefault="00BA37C8" w:rsidP="00BA37C8">
      <w:pPr>
        <w:pStyle w:val="a5"/>
        <w:rPr>
          <w:rFonts w:ascii="Times New Roman" w:hAnsi="Times New Roman" w:cs="Times New Roman"/>
          <w:color w:val="0070C0"/>
          <w:sz w:val="24"/>
          <w:szCs w:val="24"/>
        </w:rPr>
      </w:pPr>
      <w:r>
        <w:rPr>
          <w:rFonts w:ascii="Times New Roman" w:hAnsi="Times New Roman" w:cs="Times New Roman"/>
          <w:color w:val="0070C0"/>
          <w:sz w:val="24"/>
          <w:szCs w:val="24"/>
        </w:rPr>
        <w:t>Оснащение рабочего места: методические указания, учебник, тетрадь, ручка, линейка.</w:t>
      </w:r>
      <w:r>
        <w:rPr>
          <w:rFonts w:ascii="Times New Roman" w:hAnsi="Times New Roman" w:cs="Times New Roman"/>
          <w:color w:val="0070C0"/>
          <w:sz w:val="24"/>
          <w:szCs w:val="24"/>
        </w:rPr>
        <w:br/>
        <w:t>Выполните задания: Ознакомиться с учебным материалом, оформить в тетради запись и выписать основные бухгалтерские проводки.</w:t>
      </w:r>
    </w:p>
    <w:p w:rsidR="006F1D2A" w:rsidRPr="005F2165" w:rsidRDefault="006F1D2A" w:rsidP="006F1D2A">
      <w:pPr>
        <w:rPr>
          <w:b/>
        </w:rPr>
      </w:pPr>
    </w:p>
    <w:p w:rsidR="006F1D2A" w:rsidRDefault="006F1D2A" w:rsidP="006F1D2A">
      <w:pPr>
        <w:jc w:val="center"/>
        <w:rPr>
          <w:b/>
        </w:rPr>
      </w:pPr>
    </w:p>
    <w:p w:rsidR="006F1D2A" w:rsidRDefault="00B6129C" w:rsidP="006F1D2A">
      <w:pPr>
        <w:rPr>
          <w:b/>
        </w:rPr>
      </w:pPr>
      <w:r>
        <w:rPr>
          <w:b/>
        </w:rPr>
        <w:t xml:space="preserve"> УЧЕТ ОСНОВНЫХ СРЕДСТВ</w:t>
      </w:r>
    </w:p>
    <w:p w:rsidR="006F1D2A" w:rsidRDefault="006F1D2A" w:rsidP="006F1D2A">
      <w:pPr>
        <w:rPr>
          <w:b/>
        </w:rPr>
      </w:pPr>
    </w:p>
    <w:p w:rsidR="006F1D2A" w:rsidRDefault="006F1D2A" w:rsidP="006F1D2A">
      <w:pPr>
        <w:rPr>
          <w:b/>
        </w:rPr>
      </w:pPr>
      <w:r>
        <w:rPr>
          <w:b/>
        </w:rPr>
        <w:t>1. Понятие, классификация и оценка основных средств.</w:t>
      </w:r>
    </w:p>
    <w:p w:rsidR="006F1D2A" w:rsidRDefault="006F1D2A" w:rsidP="006F1D2A">
      <w:pPr>
        <w:ind w:left="360"/>
        <w:rPr>
          <w:b/>
        </w:rPr>
      </w:pPr>
    </w:p>
    <w:p w:rsidR="006F1D2A" w:rsidRDefault="006F1D2A" w:rsidP="006F1D2A">
      <w:pPr>
        <w:widowControl w:val="0"/>
        <w:shd w:val="clear" w:color="auto" w:fill="FFFFFF"/>
        <w:autoSpaceDE w:val="0"/>
        <w:autoSpaceDN w:val="0"/>
        <w:adjustRightInd w:val="0"/>
        <w:ind w:firstLine="709"/>
        <w:jc w:val="both"/>
      </w:pPr>
      <w:r>
        <w:t>Организация бухгалтерского учета основных средств регулируется Положением по бухгалтерскому учету «Учет основных средств» (ПБУ 6/01).</w:t>
      </w:r>
    </w:p>
    <w:p w:rsidR="006F1D2A" w:rsidRDefault="006F1D2A" w:rsidP="006F1D2A">
      <w:pPr>
        <w:ind w:firstLine="709"/>
        <w:jc w:val="both"/>
      </w:pPr>
      <w:r>
        <w:rPr>
          <w:b/>
          <w:i/>
        </w:rPr>
        <w:t>Основные средства</w:t>
      </w:r>
      <w:r>
        <w:t xml:space="preserve"> – часть имущества, используемая в качестве средств труда и удовлетворяющая условиям:</w:t>
      </w:r>
    </w:p>
    <w:p w:rsidR="006F1D2A" w:rsidRDefault="006F1D2A" w:rsidP="00AF5514">
      <w:pPr>
        <w:widowControl w:val="0"/>
        <w:numPr>
          <w:ilvl w:val="0"/>
          <w:numId w:val="17"/>
        </w:numPr>
        <w:shd w:val="clear" w:color="auto" w:fill="FFFFFF"/>
        <w:tabs>
          <w:tab w:val="left" w:pos="672"/>
        </w:tabs>
        <w:autoSpaceDE w:val="0"/>
        <w:autoSpaceDN w:val="0"/>
        <w:adjustRightInd w:val="0"/>
        <w:jc w:val="both"/>
      </w:pPr>
      <w:r>
        <w:t>использование этих активов в процессе производства продукции, при выполнении работ, оказании услуг,</w:t>
      </w:r>
      <w:r>
        <w:rPr>
          <w:sz w:val="28"/>
        </w:rPr>
        <w:t xml:space="preserve"> </w:t>
      </w:r>
      <w:r>
        <w:t>для управленческих нужд организации либо для предоставления организацией за плату во временное пользование;</w:t>
      </w:r>
    </w:p>
    <w:p w:rsidR="006F1D2A" w:rsidRDefault="006F1D2A" w:rsidP="00AF5514">
      <w:pPr>
        <w:widowControl w:val="0"/>
        <w:numPr>
          <w:ilvl w:val="0"/>
          <w:numId w:val="17"/>
        </w:numPr>
        <w:shd w:val="clear" w:color="auto" w:fill="FFFFFF"/>
        <w:tabs>
          <w:tab w:val="left" w:pos="672"/>
        </w:tabs>
        <w:autoSpaceDE w:val="0"/>
        <w:autoSpaceDN w:val="0"/>
        <w:adjustRightInd w:val="0"/>
        <w:jc w:val="both"/>
      </w:pPr>
      <w:r>
        <w:t>их использование в течение длительного времени, т.е. срока полезного использования продолжительностью свыше 12 месяцев или обычного операционного цикла, если он превышает 12 месяцев;</w:t>
      </w:r>
    </w:p>
    <w:p w:rsidR="006F1D2A" w:rsidRDefault="006F1D2A" w:rsidP="00AF5514">
      <w:pPr>
        <w:widowControl w:val="0"/>
        <w:numPr>
          <w:ilvl w:val="0"/>
          <w:numId w:val="17"/>
        </w:numPr>
        <w:shd w:val="clear" w:color="auto" w:fill="FFFFFF"/>
        <w:tabs>
          <w:tab w:val="left" w:pos="672"/>
        </w:tabs>
        <w:autoSpaceDE w:val="0"/>
        <w:autoSpaceDN w:val="0"/>
        <w:adjustRightInd w:val="0"/>
        <w:jc w:val="both"/>
      </w:pPr>
      <w:r>
        <w:t>организацией не предполагается перепродажа данных активов;</w:t>
      </w:r>
    </w:p>
    <w:p w:rsidR="006F1D2A" w:rsidRDefault="006F1D2A" w:rsidP="00AF5514">
      <w:pPr>
        <w:widowControl w:val="0"/>
        <w:numPr>
          <w:ilvl w:val="0"/>
          <w:numId w:val="17"/>
        </w:numPr>
        <w:shd w:val="clear" w:color="auto" w:fill="FFFFFF"/>
        <w:tabs>
          <w:tab w:val="left" w:pos="672"/>
        </w:tabs>
        <w:autoSpaceDE w:val="0"/>
        <w:autoSpaceDN w:val="0"/>
        <w:adjustRightInd w:val="0"/>
        <w:jc w:val="both"/>
      </w:pPr>
      <w:r>
        <w:t>способность данных активов приносить организации экономические выгоды (доход) в будущем.</w:t>
      </w:r>
    </w:p>
    <w:p w:rsidR="006F1D2A" w:rsidRDefault="006F1D2A" w:rsidP="006F1D2A">
      <w:pPr>
        <w:ind w:firstLine="450"/>
        <w:jc w:val="both"/>
      </w:pPr>
      <w:r>
        <w:rPr>
          <w:b/>
          <w:i/>
        </w:rPr>
        <w:t>Сроком полезного использования</w:t>
      </w:r>
      <w:r>
        <w:rPr>
          <w:i/>
        </w:rPr>
        <w:t xml:space="preserve"> </w:t>
      </w:r>
      <w:r>
        <w:t>является период, в течение которого использование объекта ОС приносит экономические выгоды организации.</w:t>
      </w:r>
    </w:p>
    <w:p w:rsidR="006F1D2A" w:rsidRDefault="006F1D2A" w:rsidP="006F1D2A">
      <w:pPr>
        <w:widowControl w:val="0"/>
        <w:numPr>
          <w:ilvl w:val="12"/>
          <w:numId w:val="0"/>
        </w:numPr>
        <w:shd w:val="clear" w:color="auto" w:fill="FFFFFF"/>
        <w:autoSpaceDE w:val="0"/>
        <w:autoSpaceDN w:val="0"/>
        <w:adjustRightInd w:val="0"/>
        <w:ind w:firstLine="709"/>
        <w:jc w:val="both"/>
      </w:pPr>
      <w:r>
        <w:t xml:space="preserve">Единицей бухгалтерского учета основных средств является </w:t>
      </w:r>
      <w:r>
        <w:rPr>
          <w:b/>
          <w:i/>
        </w:rPr>
        <w:t>инвентарный объект.</w:t>
      </w:r>
    </w:p>
    <w:p w:rsidR="006F1D2A" w:rsidRDefault="006F1D2A" w:rsidP="006F1D2A">
      <w:pPr>
        <w:widowControl w:val="0"/>
        <w:numPr>
          <w:ilvl w:val="12"/>
          <w:numId w:val="0"/>
        </w:numPr>
        <w:shd w:val="clear" w:color="auto" w:fill="FFFFFF"/>
        <w:autoSpaceDE w:val="0"/>
        <w:autoSpaceDN w:val="0"/>
        <w:adjustRightInd w:val="0"/>
        <w:ind w:firstLine="709"/>
        <w:jc w:val="both"/>
      </w:pPr>
      <w:r>
        <w:rPr>
          <w:b/>
          <w:i/>
        </w:rPr>
        <w:t>Инвентарный объект основных средств</w:t>
      </w:r>
      <w:r>
        <w:t xml:space="preserve"> –  объект со всеми приспособлениями и </w:t>
      </w:r>
      <w:r>
        <w:lastRenderedPageBreak/>
        <w:t xml:space="preserve">принадлежностями, или отдельный конструктивно обособленный предмет, предназначенный для выполнения определенных самостоятельных функций, или обособленный комплекс конструктивно сочлененных предметов, представляющих собой единое целое, и предназначенный для выполнения определенной работы. </w:t>
      </w:r>
    </w:p>
    <w:p w:rsidR="006F1D2A" w:rsidRDefault="006F1D2A" w:rsidP="006F1D2A">
      <w:pPr>
        <w:widowControl w:val="0"/>
        <w:numPr>
          <w:ilvl w:val="12"/>
          <w:numId w:val="0"/>
        </w:numPr>
        <w:shd w:val="clear" w:color="auto" w:fill="FFFFFF"/>
        <w:autoSpaceDE w:val="0"/>
        <w:autoSpaceDN w:val="0"/>
        <w:adjustRightInd w:val="0"/>
        <w:ind w:firstLine="709"/>
        <w:jc w:val="both"/>
      </w:pPr>
      <w:r>
        <w:rPr>
          <w:b/>
          <w:i/>
        </w:rPr>
        <w:t>Комплекс конструктивно сочлененных предметов</w:t>
      </w:r>
      <w:r>
        <w:t xml:space="preserve"> — это один или несколько предметов одного или разного назначения, имеющих общие приспособления и принадлежности, общее управление, смонтированный на одном фундаменте, в результате чего каждый входящий в комплекс предмет может выполнять свои функции только в составе комплекса, а не самостоятельно. При наличии у одного объекта нескольких частей, сроки полезного использования которых существенно отличаются, каждая такая часть учитывается как самостоятельный инвентарный объект.</w:t>
      </w:r>
    </w:p>
    <w:p w:rsidR="006F1D2A" w:rsidRDefault="006F1D2A" w:rsidP="006F1D2A">
      <w:pPr>
        <w:ind w:firstLine="709"/>
        <w:jc w:val="both"/>
      </w:pPr>
      <w:r>
        <w:rPr>
          <w:b/>
          <w:i/>
        </w:rPr>
        <w:t>К основным средствам относятся:</w:t>
      </w:r>
      <w:r>
        <w:t xml:space="preserve"> </w:t>
      </w:r>
    </w:p>
    <w:p w:rsidR="006F1D2A" w:rsidRDefault="006F1D2A" w:rsidP="00AF5514">
      <w:pPr>
        <w:numPr>
          <w:ilvl w:val="0"/>
          <w:numId w:val="18"/>
        </w:numPr>
        <w:jc w:val="both"/>
      </w:pPr>
      <w:r>
        <w:t>здания;</w:t>
      </w:r>
    </w:p>
    <w:p w:rsidR="006F1D2A" w:rsidRDefault="006F1D2A" w:rsidP="00AF5514">
      <w:pPr>
        <w:numPr>
          <w:ilvl w:val="0"/>
          <w:numId w:val="18"/>
        </w:numPr>
        <w:jc w:val="both"/>
      </w:pPr>
      <w:r>
        <w:t>сооружения;</w:t>
      </w:r>
    </w:p>
    <w:p w:rsidR="006F1D2A" w:rsidRDefault="006F1D2A" w:rsidP="00AF5514">
      <w:pPr>
        <w:numPr>
          <w:ilvl w:val="0"/>
          <w:numId w:val="18"/>
        </w:numPr>
        <w:jc w:val="both"/>
      </w:pPr>
      <w:r>
        <w:t>рабочие и силовые машины и оборудование;</w:t>
      </w:r>
    </w:p>
    <w:p w:rsidR="006F1D2A" w:rsidRDefault="006F1D2A" w:rsidP="00AF5514">
      <w:pPr>
        <w:numPr>
          <w:ilvl w:val="0"/>
          <w:numId w:val="18"/>
        </w:numPr>
        <w:jc w:val="both"/>
      </w:pPr>
      <w:r>
        <w:t>измерительные и регулирующие приборы и устройства;</w:t>
      </w:r>
    </w:p>
    <w:p w:rsidR="006F1D2A" w:rsidRDefault="006F1D2A" w:rsidP="00AF5514">
      <w:pPr>
        <w:numPr>
          <w:ilvl w:val="0"/>
          <w:numId w:val="18"/>
        </w:numPr>
        <w:jc w:val="both"/>
      </w:pPr>
      <w:r>
        <w:t>вычислительная техника;</w:t>
      </w:r>
    </w:p>
    <w:p w:rsidR="006F1D2A" w:rsidRDefault="006F1D2A" w:rsidP="00AF5514">
      <w:pPr>
        <w:numPr>
          <w:ilvl w:val="0"/>
          <w:numId w:val="18"/>
        </w:numPr>
        <w:jc w:val="both"/>
      </w:pPr>
      <w:r>
        <w:t>транспортные средства;</w:t>
      </w:r>
    </w:p>
    <w:p w:rsidR="006F1D2A" w:rsidRDefault="006F1D2A" w:rsidP="00AF5514">
      <w:pPr>
        <w:numPr>
          <w:ilvl w:val="0"/>
          <w:numId w:val="18"/>
        </w:numPr>
        <w:jc w:val="both"/>
      </w:pPr>
      <w:r>
        <w:t>инструмент;</w:t>
      </w:r>
    </w:p>
    <w:p w:rsidR="006F1D2A" w:rsidRDefault="006F1D2A" w:rsidP="00AF5514">
      <w:pPr>
        <w:numPr>
          <w:ilvl w:val="0"/>
          <w:numId w:val="18"/>
        </w:numPr>
        <w:jc w:val="both"/>
      </w:pPr>
      <w:r>
        <w:t>производственный и хозяйственный инвентарь и принадлежности;</w:t>
      </w:r>
    </w:p>
    <w:p w:rsidR="006F1D2A" w:rsidRDefault="006F1D2A" w:rsidP="00AF5514">
      <w:pPr>
        <w:numPr>
          <w:ilvl w:val="0"/>
          <w:numId w:val="18"/>
        </w:numPr>
        <w:jc w:val="both"/>
      </w:pPr>
      <w:r>
        <w:t>рабочий, продуктивный и племенной скот;</w:t>
      </w:r>
    </w:p>
    <w:p w:rsidR="006F1D2A" w:rsidRDefault="006F1D2A" w:rsidP="00AF5514">
      <w:pPr>
        <w:numPr>
          <w:ilvl w:val="0"/>
          <w:numId w:val="18"/>
        </w:numPr>
        <w:jc w:val="both"/>
      </w:pPr>
      <w:r>
        <w:t>многолетние насаждения;</w:t>
      </w:r>
    </w:p>
    <w:p w:rsidR="006F1D2A" w:rsidRDefault="006F1D2A" w:rsidP="00AF5514">
      <w:pPr>
        <w:numPr>
          <w:ilvl w:val="0"/>
          <w:numId w:val="18"/>
        </w:numPr>
        <w:jc w:val="both"/>
      </w:pPr>
      <w:r>
        <w:t>внутрихозяйственные дороги;</w:t>
      </w:r>
    </w:p>
    <w:p w:rsidR="006F1D2A" w:rsidRDefault="006F1D2A" w:rsidP="00AF5514">
      <w:pPr>
        <w:numPr>
          <w:ilvl w:val="0"/>
          <w:numId w:val="18"/>
        </w:numPr>
        <w:jc w:val="both"/>
      </w:pPr>
      <w:r>
        <w:t>прочие соответствующие объекты.</w:t>
      </w:r>
    </w:p>
    <w:p w:rsidR="006F1D2A" w:rsidRDefault="006F1D2A" w:rsidP="006F1D2A">
      <w:pPr>
        <w:jc w:val="both"/>
      </w:pPr>
      <w:r>
        <w:rPr>
          <w:b/>
          <w:i/>
        </w:rPr>
        <w:t xml:space="preserve">По степени использования ОС </w:t>
      </w:r>
      <w:r>
        <w:t>подразделяются на:</w:t>
      </w:r>
    </w:p>
    <w:p w:rsidR="006F1D2A" w:rsidRDefault="006F1D2A" w:rsidP="00AF5514">
      <w:pPr>
        <w:numPr>
          <w:ilvl w:val="0"/>
          <w:numId w:val="19"/>
        </w:numPr>
        <w:jc w:val="both"/>
      </w:pPr>
      <w:r>
        <w:t>находящиеся в эксплуатации;</w:t>
      </w:r>
    </w:p>
    <w:p w:rsidR="006F1D2A" w:rsidRDefault="006F1D2A" w:rsidP="00AF5514">
      <w:pPr>
        <w:numPr>
          <w:ilvl w:val="0"/>
          <w:numId w:val="19"/>
        </w:numPr>
        <w:jc w:val="both"/>
      </w:pPr>
      <w:r>
        <w:t>имеющиеся в запасе;</w:t>
      </w:r>
    </w:p>
    <w:p w:rsidR="006F1D2A" w:rsidRDefault="006F1D2A" w:rsidP="00AF5514">
      <w:pPr>
        <w:numPr>
          <w:ilvl w:val="0"/>
          <w:numId w:val="19"/>
        </w:numPr>
        <w:jc w:val="both"/>
      </w:pPr>
      <w:r>
        <w:t>находящиеся на реконструкции и частичной ликвидации;</w:t>
      </w:r>
    </w:p>
    <w:p w:rsidR="006F1D2A" w:rsidRDefault="006F1D2A" w:rsidP="00AF5514">
      <w:pPr>
        <w:numPr>
          <w:ilvl w:val="0"/>
          <w:numId w:val="19"/>
        </w:numPr>
        <w:jc w:val="both"/>
      </w:pPr>
      <w:r>
        <w:t>переведенные на консервацию;</w:t>
      </w:r>
    </w:p>
    <w:p w:rsidR="006F1D2A" w:rsidRDefault="006F1D2A" w:rsidP="00AF5514">
      <w:pPr>
        <w:numPr>
          <w:ilvl w:val="0"/>
          <w:numId w:val="19"/>
        </w:numPr>
        <w:jc w:val="both"/>
      </w:pPr>
      <w:r>
        <w:t>переданные в аренду.</w:t>
      </w:r>
    </w:p>
    <w:p w:rsidR="006F1D2A" w:rsidRDefault="006F1D2A" w:rsidP="006F1D2A">
      <w:pPr>
        <w:jc w:val="both"/>
      </w:pPr>
      <w:r>
        <w:rPr>
          <w:b/>
          <w:i/>
        </w:rPr>
        <w:t>По принадлежности ОС</w:t>
      </w:r>
      <w:r>
        <w:t xml:space="preserve"> подразделяются на:</w:t>
      </w:r>
    </w:p>
    <w:p w:rsidR="006F1D2A" w:rsidRDefault="006F1D2A" w:rsidP="00AF5514">
      <w:pPr>
        <w:numPr>
          <w:ilvl w:val="0"/>
          <w:numId w:val="20"/>
        </w:numPr>
        <w:jc w:val="both"/>
      </w:pPr>
      <w:r>
        <w:t>собственные;</w:t>
      </w:r>
    </w:p>
    <w:p w:rsidR="006F1D2A" w:rsidRDefault="006F1D2A" w:rsidP="00AF5514">
      <w:pPr>
        <w:numPr>
          <w:ilvl w:val="0"/>
          <w:numId w:val="20"/>
        </w:numPr>
        <w:jc w:val="both"/>
      </w:pPr>
      <w:r>
        <w:t>арендованные;</w:t>
      </w:r>
    </w:p>
    <w:p w:rsidR="006F1D2A" w:rsidRDefault="006F1D2A" w:rsidP="00AF5514">
      <w:pPr>
        <w:numPr>
          <w:ilvl w:val="0"/>
          <w:numId w:val="20"/>
        </w:numPr>
        <w:jc w:val="both"/>
      </w:pPr>
      <w:r>
        <w:t>находящиеся в оперативном управлении</w:t>
      </w:r>
      <w:r>
        <w:rPr>
          <w:u w:val="single"/>
        </w:rPr>
        <w:t>.</w:t>
      </w:r>
    </w:p>
    <w:p w:rsidR="006F1D2A" w:rsidRDefault="006F1D2A" w:rsidP="006F1D2A">
      <w:pPr>
        <w:jc w:val="both"/>
        <w:rPr>
          <w:b/>
          <w:i/>
        </w:rPr>
      </w:pPr>
      <w:r>
        <w:rPr>
          <w:b/>
          <w:i/>
        </w:rPr>
        <w:t xml:space="preserve"> По назначению ОС подразделяются на:</w:t>
      </w:r>
    </w:p>
    <w:p w:rsidR="006F1D2A" w:rsidRDefault="006F1D2A" w:rsidP="00AF5514">
      <w:pPr>
        <w:numPr>
          <w:ilvl w:val="0"/>
          <w:numId w:val="21"/>
        </w:numPr>
        <w:jc w:val="both"/>
      </w:pPr>
      <w:r>
        <w:t>производственные;</w:t>
      </w:r>
    </w:p>
    <w:p w:rsidR="006F1D2A" w:rsidRDefault="006F1D2A" w:rsidP="00AF5514">
      <w:pPr>
        <w:numPr>
          <w:ilvl w:val="0"/>
          <w:numId w:val="21"/>
        </w:numPr>
        <w:jc w:val="both"/>
        <w:rPr>
          <w:u w:val="single"/>
        </w:rPr>
      </w:pPr>
      <w:r>
        <w:t>непроизводственные.</w:t>
      </w:r>
    </w:p>
    <w:p w:rsidR="006F1D2A" w:rsidRDefault="006F1D2A" w:rsidP="006F1D2A">
      <w:pPr>
        <w:widowControl w:val="0"/>
        <w:shd w:val="clear" w:color="auto" w:fill="FFFFFF"/>
        <w:autoSpaceDE w:val="0"/>
        <w:autoSpaceDN w:val="0"/>
        <w:adjustRightInd w:val="0"/>
        <w:jc w:val="both"/>
      </w:pPr>
      <w:r>
        <w:t xml:space="preserve">Активы, отвечающие условиям признания основными средств и стоимостью в пределах лимита, установленного в учетной политике организации, но не более 40 000 руб. за единицу, могут отражаться в бухгалтерском учете и бухгалтерской отчетности в составе </w:t>
      </w:r>
      <w:r>
        <w:rPr>
          <w:i/>
        </w:rPr>
        <w:t>материально-производственных запасов.</w:t>
      </w:r>
      <w:r>
        <w:t xml:space="preserve"> Для обеспечения сохранности этих объектов в производстве или при эксплуатации в организации должен быть обеспечен надлежащий контроль за их движением.</w:t>
      </w:r>
    </w:p>
    <w:p w:rsidR="006F1D2A" w:rsidRDefault="006F1D2A" w:rsidP="006F1D2A">
      <w:pPr>
        <w:widowControl w:val="0"/>
        <w:numPr>
          <w:ilvl w:val="12"/>
          <w:numId w:val="0"/>
        </w:numPr>
        <w:shd w:val="clear" w:color="auto" w:fill="FFFFFF"/>
        <w:autoSpaceDE w:val="0"/>
        <w:autoSpaceDN w:val="0"/>
        <w:adjustRightInd w:val="0"/>
        <w:ind w:firstLine="709"/>
        <w:jc w:val="both"/>
        <w:rPr>
          <w:i/>
        </w:rPr>
      </w:pPr>
      <w:r>
        <w:t xml:space="preserve">Основные средства, предназначенные исключительно для предоставления организацией за плату во временное владение и пользование или во временное пользование с целью получения дохода, отражаются в бухгалтерском учете и бухгалтерской отчетности в составе </w:t>
      </w:r>
      <w:r>
        <w:rPr>
          <w:i/>
        </w:rPr>
        <w:t>доходных вложений в материальные ценности.</w:t>
      </w:r>
      <w:r>
        <w:t xml:space="preserve">  </w:t>
      </w:r>
    </w:p>
    <w:p w:rsidR="006F1D2A" w:rsidRDefault="006F1D2A" w:rsidP="006F1D2A">
      <w:pPr>
        <w:widowControl w:val="0"/>
        <w:numPr>
          <w:ilvl w:val="12"/>
          <w:numId w:val="0"/>
        </w:numPr>
        <w:shd w:val="clear" w:color="auto" w:fill="FFFFFF"/>
        <w:autoSpaceDE w:val="0"/>
        <w:autoSpaceDN w:val="0"/>
        <w:adjustRightInd w:val="0"/>
        <w:ind w:firstLine="709"/>
        <w:jc w:val="both"/>
      </w:pPr>
      <w:r>
        <w:t>В бухгалтерском учете различают первоначальную, восстановительную и остаточную стоимость (оценку) основных средств.</w:t>
      </w:r>
    </w:p>
    <w:p w:rsidR="006F1D2A" w:rsidRDefault="006F1D2A" w:rsidP="006F1D2A">
      <w:pPr>
        <w:widowControl w:val="0"/>
        <w:numPr>
          <w:ilvl w:val="12"/>
          <w:numId w:val="0"/>
        </w:numPr>
        <w:shd w:val="clear" w:color="auto" w:fill="FFFFFF"/>
        <w:autoSpaceDE w:val="0"/>
        <w:autoSpaceDN w:val="0"/>
        <w:adjustRightInd w:val="0"/>
        <w:ind w:firstLine="709"/>
        <w:jc w:val="both"/>
      </w:pPr>
      <w:r>
        <w:rPr>
          <w:b/>
          <w:i/>
        </w:rPr>
        <w:t>Первоначальная стоимость основных средств</w:t>
      </w:r>
      <w:r>
        <w:t xml:space="preserve">, </w:t>
      </w:r>
      <w:r>
        <w:rPr>
          <w:b/>
          <w:i/>
        </w:rPr>
        <w:t>приобретенных за плату,</w:t>
      </w:r>
      <w:r>
        <w:t xml:space="preserve"> включает сумму фактических затрат организации на приобретение, сооружение и изготовление объектов за вычетом НДС и других возмещаемых налогов (за исключением случаев, предусмотренных законодательством Российской Федерации).</w:t>
      </w:r>
    </w:p>
    <w:p w:rsidR="006F1D2A" w:rsidRDefault="006F1D2A" w:rsidP="006F1D2A">
      <w:pPr>
        <w:widowControl w:val="0"/>
        <w:numPr>
          <w:ilvl w:val="12"/>
          <w:numId w:val="0"/>
        </w:numPr>
        <w:shd w:val="clear" w:color="auto" w:fill="FFFFFF"/>
        <w:autoSpaceDE w:val="0"/>
        <w:autoSpaceDN w:val="0"/>
        <w:adjustRightInd w:val="0"/>
        <w:ind w:firstLine="709"/>
        <w:jc w:val="both"/>
      </w:pPr>
      <w:r>
        <w:t>В состав фактических затрат включаются:</w:t>
      </w:r>
    </w:p>
    <w:p w:rsidR="006F1D2A" w:rsidRDefault="006F1D2A" w:rsidP="00AF5514">
      <w:pPr>
        <w:numPr>
          <w:ilvl w:val="0"/>
          <w:numId w:val="22"/>
        </w:numPr>
        <w:jc w:val="both"/>
      </w:pPr>
      <w:r>
        <w:lastRenderedPageBreak/>
        <w:t>суммы, уплачиваемые в соответствии с договором поставщику (продавцу), а также суммы, уплачиваемые за доставку объекта и приведение его в состояние, пригодное для использования;</w:t>
      </w:r>
    </w:p>
    <w:p w:rsidR="006F1D2A" w:rsidRDefault="006F1D2A" w:rsidP="00AF5514">
      <w:pPr>
        <w:numPr>
          <w:ilvl w:val="0"/>
          <w:numId w:val="22"/>
        </w:numPr>
        <w:jc w:val="both"/>
      </w:pPr>
      <w:r>
        <w:t>суммы, уплачиваемые организациям за осуществление работ по договору строительного подряда и иным договорам;</w:t>
      </w:r>
    </w:p>
    <w:p w:rsidR="006F1D2A" w:rsidRDefault="006F1D2A" w:rsidP="00AF5514">
      <w:pPr>
        <w:numPr>
          <w:ilvl w:val="0"/>
          <w:numId w:val="22"/>
        </w:numPr>
        <w:jc w:val="both"/>
      </w:pPr>
      <w:r>
        <w:t>суммы, уплачиваемые организациям за информационные и консультационные услуги, связанные с приобретением основных средств; таможенные пошлины и таможенные сборы;</w:t>
      </w:r>
    </w:p>
    <w:p w:rsidR="006F1D2A" w:rsidRDefault="006F1D2A" w:rsidP="00AF5514">
      <w:pPr>
        <w:numPr>
          <w:ilvl w:val="0"/>
          <w:numId w:val="22"/>
        </w:numPr>
        <w:jc w:val="both"/>
      </w:pPr>
      <w:r>
        <w:t>невозмещаемые налоги, государственная пошлина, уплачиваемая в связи с приобретением объекта основных средств;</w:t>
      </w:r>
    </w:p>
    <w:p w:rsidR="006F1D2A" w:rsidRDefault="006F1D2A" w:rsidP="00AF5514">
      <w:pPr>
        <w:numPr>
          <w:ilvl w:val="0"/>
          <w:numId w:val="22"/>
        </w:numPr>
        <w:jc w:val="both"/>
      </w:pPr>
      <w:r>
        <w:t>вознаграждения, уплачиваемые посреднической организации, через которую приобретен объект основных средств;</w:t>
      </w:r>
    </w:p>
    <w:p w:rsidR="006F1D2A" w:rsidRDefault="006F1D2A" w:rsidP="00AF5514">
      <w:pPr>
        <w:numPr>
          <w:ilvl w:val="0"/>
          <w:numId w:val="22"/>
        </w:numPr>
        <w:jc w:val="both"/>
      </w:pPr>
      <w:r>
        <w:t>иные затраты, непосредственно связанные с приобретением, сооружением и изготовлением объекта основных средств.</w:t>
      </w:r>
    </w:p>
    <w:p w:rsidR="006F1D2A" w:rsidRDefault="006F1D2A" w:rsidP="006F1D2A">
      <w:pPr>
        <w:widowControl w:val="0"/>
        <w:shd w:val="clear" w:color="auto" w:fill="FFFFFF"/>
        <w:autoSpaceDE w:val="0"/>
        <w:autoSpaceDN w:val="0"/>
        <w:adjustRightInd w:val="0"/>
        <w:ind w:firstLine="709"/>
        <w:jc w:val="both"/>
      </w:pPr>
      <w:r>
        <w:t>В фактические затраты на приобретение основных средств не включаются общехозяйственные и иные подобные расходы, если они непосредственно не связаны с приобретением объектов.</w:t>
      </w:r>
    </w:p>
    <w:p w:rsidR="006F1D2A" w:rsidRDefault="006F1D2A" w:rsidP="006F1D2A">
      <w:pPr>
        <w:widowControl w:val="0"/>
        <w:shd w:val="clear" w:color="auto" w:fill="FFFFFF"/>
        <w:autoSpaceDE w:val="0"/>
        <w:autoSpaceDN w:val="0"/>
        <w:adjustRightInd w:val="0"/>
        <w:ind w:firstLine="709"/>
        <w:jc w:val="both"/>
      </w:pPr>
      <w:r>
        <w:rPr>
          <w:b/>
          <w:i/>
        </w:rPr>
        <w:t>Первоначальная стоимость основных средств, внесенных в счет вклада в уставный (складочный) капитал</w:t>
      </w:r>
      <w:r>
        <w:t xml:space="preserve"> организации, определяется в сумме денежной оценки, согласованной с учредителями организации, если иное не предусмотрено законодательством Российской Федерации.</w:t>
      </w:r>
    </w:p>
    <w:p w:rsidR="006F1D2A" w:rsidRDefault="006F1D2A" w:rsidP="006F1D2A">
      <w:pPr>
        <w:widowControl w:val="0"/>
        <w:shd w:val="clear" w:color="auto" w:fill="FFFFFF"/>
        <w:autoSpaceDE w:val="0"/>
        <w:autoSpaceDN w:val="0"/>
        <w:adjustRightInd w:val="0"/>
        <w:ind w:firstLine="709"/>
        <w:jc w:val="both"/>
      </w:pPr>
      <w:r>
        <w:rPr>
          <w:b/>
          <w:i/>
        </w:rPr>
        <w:t>Первоначальной стоимостью</w:t>
      </w:r>
      <w:r>
        <w:t xml:space="preserve"> </w:t>
      </w:r>
      <w:r>
        <w:rPr>
          <w:b/>
          <w:i/>
        </w:rPr>
        <w:t>основных средств, в случаях</w:t>
      </w:r>
      <w:r>
        <w:t xml:space="preserve"> </w:t>
      </w:r>
      <w:r>
        <w:rPr>
          <w:b/>
          <w:i/>
        </w:rPr>
        <w:t xml:space="preserve">безвозмездного получения </w:t>
      </w:r>
      <w:r>
        <w:t>является текущая рыночная стоимость объектов на дату принятия к бухгалтерскому учету в качестве вложений во внеоборотные активы.</w:t>
      </w:r>
    </w:p>
    <w:p w:rsidR="006F1D2A" w:rsidRDefault="006F1D2A" w:rsidP="006F1D2A">
      <w:pPr>
        <w:widowControl w:val="0"/>
        <w:shd w:val="clear" w:color="auto" w:fill="FFFFFF"/>
        <w:autoSpaceDE w:val="0"/>
        <w:autoSpaceDN w:val="0"/>
        <w:adjustRightInd w:val="0"/>
        <w:ind w:firstLine="709"/>
        <w:jc w:val="both"/>
      </w:pPr>
    </w:p>
    <w:p w:rsidR="006F1D2A" w:rsidRDefault="006F1D2A" w:rsidP="006F1D2A">
      <w:pPr>
        <w:widowControl w:val="0"/>
        <w:shd w:val="clear" w:color="auto" w:fill="FFFFFF"/>
        <w:autoSpaceDE w:val="0"/>
        <w:autoSpaceDN w:val="0"/>
        <w:adjustRightInd w:val="0"/>
        <w:ind w:firstLine="709"/>
        <w:jc w:val="both"/>
      </w:pPr>
      <w:r>
        <w:rPr>
          <w:b/>
          <w:i/>
        </w:rPr>
        <w:t xml:space="preserve">Первоначальной стоимостью основных средств, приобретенных в обмен на другое имущество, </w:t>
      </w:r>
      <w:r>
        <w:t>признается стоимость ценностей, переданных или подлежащих передаче организацией, которую устанавливают исходя из цены, на основе которой в сравнимых обстоятельствах организация определяет стоимость аналогичных ценностей.</w:t>
      </w:r>
    </w:p>
    <w:p w:rsidR="006F1D2A" w:rsidRDefault="006F1D2A" w:rsidP="006F1D2A">
      <w:pPr>
        <w:ind w:firstLine="709"/>
        <w:jc w:val="both"/>
      </w:pPr>
      <w:r>
        <w:t xml:space="preserve">В первоначальную стоимость объектов, приобретенных за плату, (в том числе по договорам мены), внесенных в качестве вклада в уставный капитал, полученных по договору дарения включаются суммы, уплачиваемые: </w:t>
      </w:r>
    </w:p>
    <w:p w:rsidR="006F1D2A" w:rsidRDefault="006F1D2A" w:rsidP="00AF5514">
      <w:pPr>
        <w:numPr>
          <w:ilvl w:val="0"/>
          <w:numId w:val="23"/>
        </w:numPr>
        <w:jc w:val="both"/>
      </w:pPr>
      <w:r>
        <w:t xml:space="preserve">за доставку объектов и приведение их в состояние, пригодное для использования, по договору строительного подряда; </w:t>
      </w:r>
    </w:p>
    <w:p w:rsidR="006F1D2A" w:rsidRDefault="006F1D2A" w:rsidP="00AF5514">
      <w:pPr>
        <w:numPr>
          <w:ilvl w:val="0"/>
          <w:numId w:val="23"/>
        </w:numPr>
        <w:jc w:val="both"/>
      </w:pPr>
      <w:r>
        <w:t>за информационные, консультационные и посреднические услуги, связанные с приобретением основных средств.</w:t>
      </w:r>
    </w:p>
    <w:p w:rsidR="006F1D2A" w:rsidRDefault="006F1D2A" w:rsidP="006F1D2A">
      <w:pPr>
        <w:widowControl w:val="0"/>
        <w:shd w:val="clear" w:color="auto" w:fill="FFFFFF"/>
        <w:autoSpaceDE w:val="0"/>
        <w:autoSpaceDN w:val="0"/>
        <w:adjustRightInd w:val="0"/>
        <w:ind w:firstLine="709"/>
        <w:jc w:val="both"/>
      </w:pPr>
      <w:r>
        <w:t>В первоначальную стоимость включаются также таможенные пошлины и сборы, невозмещаемые налоги, государственная пошлина и другие затраты, непосредственно связанные с приобретением, сооружением и изготовлением объекта основных средств.</w:t>
      </w:r>
    </w:p>
    <w:p w:rsidR="006F1D2A" w:rsidRDefault="006F1D2A" w:rsidP="006F1D2A">
      <w:pPr>
        <w:widowControl w:val="0"/>
        <w:shd w:val="clear" w:color="auto" w:fill="FFFFFF"/>
        <w:autoSpaceDE w:val="0"/>
        <w:autoSpaceDN w:val="0"/>
        <w:adjustRightInd w:val="0"/>
        <w:ind w:firstLine="709"/>
        <w:jc w:val="both"/>
      </w:pPr>
      <w:r>
        <w:rPr>
          <w:b/>
          <w:i/>
        </w:rPr>
        <w:t>Оценка объектов, приобретенных за иностранную валюту,</w:t>
      </w:r>
      <w:r>
        <w:t xml:space="preserve"> производится в рублях по курсу Банка России, действующему на дату принятия объекта к бухгалтерскому учету в качестве вложений во внеоборотные активы.</w:t>
      </w:r>
    </w:p>
    <w:p w:rsidR="006F1D2A" w:rsidRDefault="006F1D2A" w:rsidP="006F1D2A">
      <w:pPr>
        <w:widowControl w:val="0"/>
        <w:shd w:val="clear" w:color="auto" w:fill="FFFFFF"/>
        <w:autoSpaceDE w:val="0"/>
        <w:autoSpaceDN w:val="0"/>
        <w:adjustRightInd w:val="0"/>
        <w:ind w:firstLine="709"/>
        <w:jc w:val="both"/>
      </w:pPr>
      <w:r>
        <w:t>Стоимость основных средств, по которой они приняты к бухгалтерскому учету, не подлежит изменению, кроме случаев, установленных законодательством Российской Федерации. Изменение первоначальной стоимости основных средств, по которой они приняты к учету в организации, допускается только в случаях достройки, дооборудования, реконструкции, частичной ликвидации и переоценки объектов основных средств.</w:t>
      </w:r>
    </w:p>
    <w:p w:rsidR="006F1D2A" w:rsidRDefault="006F1D2A" w:rsidP="006F1D2A">
      <w:pPr>
        <w:widowControl w:val="0"/>
        <w:shd w:val="clear" w:color="auto" w:fill="FFFFFF"/>
        <w:autoSpaceDE w:val="0"/>
        <w:autoSpaceDN w:val="0"/>
        <w:adjustRightInd w:val="0"/>
        <w:ind w:firstLine="709"/>
        <w:jc w:val="both"/>
      </w:pPr>
      <w:r>
        <w:rPr>
          <w:b/>
          <w:i/>
        </w:rPr>
        <w:t>Восстановительная стоимость основных средств</w:t>
      </w:r>
      <w:r>
        <w:t xml:space="preserve"> – это стоимость их воспроизводства. Коммерческая организация может не чаще одного раза в год (на начало отчетного года) переоценивать группы однородных объектов основных средств по текущей (восстановительной) стоимости.</w:t>
      </w:r>
    </w:p>
    <w:p w:rsidR="006F1D2A" w:rsidRDefault="006F1D2A" w:rsidP="006F1D2A">
      <w:pPr>
        <w:widowControl w:val="0"/>
        <w:shd w:val="clear" w:color="auto" w:fill="FFFFFF"/>
        <w:autoSpaceDE w:val="0"/>
        <w:autoSpaceDN w:val="0"/>
        <w:adjustRightInd w:val="0"/>
        <w:ind w:firstLine="709"/>
        <w:jc w:val="both"/>
      </w:pPr>
      <w:r>
        <w:rPr>
          <w:b/>
          <w:i/>
        </w:rPr>
        <w:t>Остаточная стоимость</w:t>
      </w:r>
      <w:r>
        <w:t xml:space="preserve"> определяется как разность между первоначальной или восстановительной стоимостью и суммой начисленной амортизации основных средств.</w:t>
      </w:r>
    </w:p>
    <w:p w:rsidR="006F1D2A" w:rsidRDefault="006F1D2A" w:rsidP="006F1D2A">
      <w:pPr>
        <w:jc w:val="both"/>
        <w:rPr>
          <w:b/>
          <w:bCs/>
        </w:rPr>
      </w:pPr>
    </w:p>
    <w:p w:rsidR="006F1D2A" w:rsidRDefault="006F1D2A" w:rsidP="006F1D2A">
      <w:pPr>
        <w:jc w:val="both"/>
        <w:rPr>
          <w:b/>
          <w:bCs/>
        </w:rPr>
      </w:pPr>
      <w:r>
        <w:rPr>
          <w:b/>
          <w:bCs/>
        </w:rPr>
        <w:t>2. Учет движения основных средств.</w:t>
      </w:r>
    </w:p>
    <w:p w:rsidR="006F1D2A" w:rsidRDefault="006F1D2A" w:rsidP="006F1D2A">
      <w:pPr>
        <w:ind w:firstLine="709"/>
        <w:jc w:val="both"/>
      </w:pPr>
    </w:p>
    <w:p w:rsidR="006F1D2A" w:rsidRDefault="006F1D2A" w:rsidP="006F1D2A">
      <w:pPr>
        <w:ind w:firstLine="709"/>
        <w:jc w:val="both"/>
      </w:pPr>
      <w:r>
        <w:lastRenderedPageBreak/>
        <w:t xml:space="preserve">Движение основных средств предполагает осуществление хозяйственных операций поступления, внутреннего перемещения и выбытия основных средств. </w:t>
      </w:r>
    </w:p>
    <w:p w:rsidR="006F1D2A" w:rsidRDefault="006F1D2A" w:rsidP="006F1D2A">
      <w:pPr>
        <w:rPr>
          <w:b/>
          <w:i/>
        </w:rPr>
      </w:pPr>
    </w:p>
    <w:p w:rsidR="006F1D2A" w:rsidRDefault="006F1D2A" w:rsidP="006F1D2A">
      <w:pPr>
        <w:jc w:val="center"/>
        <w:rPr>
          <w:b/>
        </w:rPr>
      </w:pPr>
      <w:r>
        <w:rPr>
          <w:b/>
        </w:rPr>
        <w:t>Схема движения объектов основных средств.</w:t>
      </w:r>
    </w:p>
    <w:p w:rsidR="006F1D2A" w:rsidRDefault="006F1D2A" w:rsidP="006F1D2A">
      <w:r>
        <w:rPr>
          <w:noProof/>
        </w:rPr>
        <mc:AlternateContent>
          <mc:Choice Requires="wps">
            <w:drawing>
              <wp:anchor distT="0" distB="0" distL="114300" distR="114300" simplePos="0" relativeHeight="251685888" behindDoc="0" locked="0" layoutInCell="1" allowOverlap="1">
                <wp:simplePos x="0" y="0"/>
                <wp:positionH relativeFrom="column">
                  <wp:posOffset>2857500</wp:posOffset>
                </wp:positionH>
                <wp:positionV relativeFrom="paragraph">
                  <wp:posOffset>1725930</wp:posOffset>
                </wp:positionV>
                <wp:extent cx="1028700" cy="342900"/>
                <wp:effectExtent l="0" t="0" r="19050" b="19050"/>
                <wp:wrapNone/>
                <wp:docPr id="25"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342900"/>
                        </a:xfrm>
                        <a:prstGeom prst="rect">
                          <a:avLst/>
                        </a:prstGeom>
                        <a:solidFill>
                          <a:srgbClr val="FFFFFF"/>
                        </a:solidFill>
                        <a:ln w="9525">
                          <a:solidFill>
                            <a:srgbClr val="000000"/>
                          </a:solidFill>
                          <a:miter lim="800000"/>
                          <a:headEnd/>
                          <a:tailEnd/>
                        </a:ln>
                      </wps:spPr>
                      <wps:txbx>
                        <w:txbxContent>
                          <w:p w:rsidR="00946E79" w:rsidRDefault="00946E79" w:rsidP="006F1D2A">
                            <w:pPr>
                              <w:rPr>
                                <w:sz w:val="18"/>
                                <w:szCs w:val="18"/>
                              </w:rPr>
                            </w:pPr>
                            <w:r>
                              <w:rPr>
                                <w:sz w:val="18"/>
                                <w:szCs w:val="18"/>
                              </w:rPr>
                              <w:t>01 «Основные средства»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5" o:spid="_x0000_s1028" style="position:absolute;margin-left:225pt;margin-top:135.9pt;width:81pt;height:27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">
                <v:textbox>
                  <w:txbxContent>
                    <w:p w:rsidR="00946E79" w:rsidRDefault="00946E79" w:rsidP="006F1D2A">
                      <w:pPr>
                        <w:rPr>
                          <w:sz w:val="18"/>
                          <w:szCs w:val="18"/>
                        </w:rPr>
                      </w:pPr>
                      <w:r>
                        <w:rPr>
                          <w:sz w:val="18"/>
                          <w:szCs w:val="18"/>
                        </w:rPr>
                        <w:t>01 «Основные средства»</w:t>
                      </w:r>
                    </w:p>
                  </w:txbxContent>
                </v:textbox>
              </v:rect>
            </w:pict>
          </mc:Fallback>
        </mc:AlternateContent>
      </w:r>
      <w:r>
        <w:rPr>
          <w:noProof/>
        </w:rPr>
        <mc:AlternateContent>
          <mc:Choice Requires="wps">
            <w:drawing>
              <wp:anchor distT="0" distB="0" distL="114300" distR="114300" simplePos="0" relativeHeight="251686912" behindDoc="0" locked="0" layoutInCell="1" allowOverlap="1">
                <wp:simplePos x="0" y="0"/>
                <wp:positionH relativeFrom="column">
                  <wp:posOffset>-228600</wp:posOffset>
                </wp:positionH>
                <wp:positionV relativeFrom="paragraph">
                  <wp:posOffset>240030</wp:posOffset>
                </wp:positionV>
                <wp:extent cx="1143000" cy="1015365"/>
                <wp:effectExtent l="0" t="0" r="19050" b="13335"/>
                <wp:wrapNone/>
                <wp:docPr id="24" name="Прямоугольник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1015365"/>
                        </a:xfrm>
                        <a:prstGeom prst="rect">
                          <a:avLst/>
                        </a:prstGeom>
                        <a:solidFill>
                          <a:srgbClr val="FFFFFF"/>
                        </a:solidFill>
                        <a:ln w="9525">
                          <a:solidFill>
                            <a:srgbClr val="000000"/>
                          </a:solidFill>
                          <a:miter lim="800000"/>
                          <a:headEnd/>
                          <a:tailEnd/>
                        </a:ln>
                      </wps:spPr>
                      <wps:txbx>
                        <w:txbxContent>
                          <w:p w:rsidR="00946E79" w:rsidRDefault="00946E79" w:rsidP="006F1D2A">
                            <w:pPr>
                              <w:rPr>
                                <w:sz w:val="18"/>
                                <w:szCs w:val="18"/>
                              </w:rPr>
                            </w:pPr>
                            <w:r>
                              <w:rPr>
                                <w:sz w:val="18"/>
                                <w:szCs w:val="18"/>
                              </w:rPr>
                              <w:t>Приобретение за плату, по договору мены, по договору дарения, в качестве вклада в уставный капитал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4" o:spid="_x0000_s1029" style="position:absolute;margin-left:-18pt;margin-top:18.9pt;width:90pt;height:79.9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">
                <v:textbox>
                  <w:txbxContent>
                    <w:p w:rsidR="00946E79" w:rsidRDefault="00946E79" w:rsidP="006F1D2A">
                      <w:pPr>
                        <w:rPr>
                          <w:sz w:val="18"/>
                          <w:szCs w:val="18"/>
                        </w:rPr>
                      </w:pPr>
                      <w:r>
                        <w:rPr>
                          <w:sz w:val="18"/>
                          <w:szCs w:val="18"/>
                        </w:rPr>
                        <w:t>Приобретение за плату, по договору мены, по договору дарения, в качестве вклада в уставный капитал</w:t>
                      </w:r>
                    </w:p>
                  </w:txbxContent>
                </v:textbox>
              </v:rect>
            </w:pict>
          </mc:Fallback>
        </mc:AlternateContent>
      </w:r>
      <w:r>
        <w:rPr>
          <w:noProof/>
        </w:rPr>
        <mc:AlternateContent>
          <mc:Choice Requires="wps">
            <w:drawing>
              <wp:anchor distT="0" distB="0" distL="114300" distR="114300" simplePos="0" relativeHeight="251687936" behindDoc="0" locked="0" layoutInCell="1" allowOverlap="1">
                <wp:simplePos x="0" y="0"/>
                <wp:positionH relativeFrom="column">
                  <wp:posOffset>1257300</wp:posOffset>
                </wp:positionH>
                <wp:positionV relativeFrom="paragraph">
                  <wp:posOffset>114300</wp:posOffset>
                </wp:positionV>
                <wp:extent cx="1028700" cy="571500"/>
                <wp:effectExtent l="0" t="0" r="19050" b="19050"/>
                <wp:wrapNone/>
                <wp:docPr id="23" name="Прямоуголь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571500"/>
                        </a:xfrm>
                        <a:prstGeom prst="rect">
                          <a:avLst/>
                        </a:prstGeom>
                        <a:solidFill>
                          <a:srgbClr val="FFFFFF"/>
                        </a:solidFill>
                        <a:ln w="9525">
                          <a:solidFill>
                            <a:srgbClr val="000000"/>
                          </a:solidFill>
                          <a:miter lim="800000"/>
                          <a:headEnd/>
                          <a:tailEnd/>
                        </a:ln>
                      </wps:spPr>
                      <wps:txbx>
                        <w:txbxContent>
                          <w:p w:rsidR="00946E79" w:rsidRDefault="00946E79" w:rsidP="006F1D2A">
                            <w:pPr>
                              <w:rPr>
                                <w:sz w:val="18"/>
                                <w:szCs w:val="18"/>
                              </w:rPr>
                            </w:pPr>
                            <w:r>
                              <w:rPr>
                                <w:sz w:val="18"/>
                                <w:szCs w:val="18"/>
                              </w:rPr>
                              <w:t>Объект ОС, требующий монтажа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3" o:spid="_x0000_s1030" style="position:absolute;margin-left:99pt;margin-top:9pt;width:81pt;height: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">
                <v:textbox>
                  <w:txbxContent>
                    <w:p w:rsidR="00946E79" w:rsidRDefault="00946E79" w:rsidP="006F1D2A">
                      <w:pPr>
                        <w:rPr>
                          <w:sz w:val="18"/>
                          <w:szCs w:val="18"/>
                        </w:rPr>
                      </w:pPr>
                      <w:r>
                        <w:rPr>
                          <w:sz w:val="18"/>
                          <w:szCs w:val="18"/>
                        </w:rPr>
                        <w:t>Объект ОС, требующий монтажа</w:t>
                      </w:r>
                    </w:p>
                  </w:txbxContent>
                </v:textbox>
              </v:rect>
            </w:pict>
          </mc:Fallback>
        </mc:AlternateContent>
      </w:r>
      <w:r>
        <w:rPr>
          <w:noProof/>
        </w:rPr>
        <mc:AlternateContent>
          <mc:Choice Requires="wps">
            <w:drawing>
              <wp:anchor distT="0" distB="0" distL="114300" distR="114300" simplePos="0" relativeHeight="251688960" behindDoc="0" locked="0" layoutInCell="1" allowOverlap="1">
                <wp:simplePos x="0" y="0"/>
                <wp:positionH relativeFrom="column">
                  <wp:posOffset>1257300</wp:posOffset>
                </wp:positionH>
                <wp:positionV relativeFrom="paragraph">
                  <wp:posOffset>925830</wp:posOffset>
                </wp:positionV>
                <wp:extent cx="1028700" cy="571500"/>
                <wp:effectExtent l="0" t="0" r="19050" b="19050"/>
                <wp:wrapNone/>
                <wp:docPr id="22" name="Прямо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571500"/>
                        </a:xfrm>
                        <a:prstGeom prst="rect">
                          <a:avLst/>
                        </a:prstGeom>
                        <a:solidFill>
                          <a:srgbClr val="FFFFFF"/>
                        </a:solidFill>
                        <a:ln w="9525">
                          <a:solidFill>
                            <a:srgbClr val="000000"/>
                          </a:solidFill>
                          <a:miter lim="800000"/>
                          <a:headEnd/>
                          <a:tailEnd/>
                        </a:ln>
                      </wps:spPr>
                      <wps:txbx>
                        <w:txbxContent>
                          <w:p w:rsidR="00946E79" w:rsidRDefault="00946E79" w:rsidP="006F1D2A">
                            <w:pPr>
                              <w:rPr>
                                <w:sz w:val="18"/>
                                <w:szCs w:val="18"/>
                              </w:rPr>
                            </w:pPr>
                            <w:r>
                              <w:rPr>
                                <w:sz w:val="18"/>
                                <w:szCs w:val="18"/>
                              </w:rPr>
                              <w:t>Объект ОС, не требующий монтажа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2" o:spid="_x0000_s1031" style="position:absolute;margin-left:99pt;margin-top:72.9pt;width:81pt;height:4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">
                <v:textbox>
                  <w:txbxContent>
                    <w:p w:rsidR="00946E79" w:rsidRDefault="00946E79" w:rsidP="006F1D2A">
                      <w:pPr>
                        <w:rPr>
                          <w:sz w:val="18"/>
                          <w:szCs w:val="18"/>
                        </w:rPr>
                      </w:pPr>
                      <w:r>
                        <w:rPr>
                          <w:sz w:val="18"/>
                          <w:szCs w:val="18"/>
                        </w:rPr>
                        <w:t>Объект ОС, не требующий монтажа</w:t>
                      </w:r>
                    </w:p>
                  </w:txbxContent>
                </v:textbox>
              </v:rect>
            </w:pict>
          </mc:Fallback>
        </mc:AlternateContent>
      </w:r>
      <w:r>
        <w:rPr>
          <w:noProof/>
        </w:rPr>
        <mc:AlternateContent>
          <mc:Choice Requires="wps">
            <w:drawing>
              <wp:anchor distT="0" distB="0" distL="114300" distR="114300" simplePos="0" relativeHeight="251689984" behindDoc="0" locked="0" layoutInCell="1" allowOverlap="1">
                <wp:simplePos x="0" y="0"/>
                <wp:positionH relativeFrom="column">
                  <wp:posOffset>2857500</wp:posOffset>
                </wp:positionH>
                <wp:positionV relativeFrom="paragraph">
                  <wp:posOffset>925830</wp:posOffset>
                </wp:positionV>
                <wp:extent cx="1028700" cy="571500"/>
                <wp:effectExtent l="0" t="0" r="19050" b="19050"/>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571500"/>
                        </a:xfrm>
                        <a:prstGeom prst="rect">
                          <a:avLst/>
                        </a:prstGeom>
                        <a:solidFill>
                          <a:srgbClr val="FFFFFF"/>
                        </a:solidFill>
                        <a:ln w="9525">
                          <a:solidFill>
                            <a:srgbClr val="000000"/>
                          </a:solidFill>
                          <a:miter lim="800000"/>
                          <a:headEnd/>
                          <a:tailEnd/>
                        </a:ln>
                      </wps:spPr>
                      <wps:txbx>
                        <w:txbxContent>
                          <w:p w:rsidR="00946E79" w:rsidRDefault="00946E79" w:rsidP="006F1D2A">
                            <w:pPr>
                              <w:rPr>
                                <w:sz w:val="18"/>
                                <w:szCs w:val="18"/>
                              </w:rPr>
                            </w:pPr>
                            <w:r>
                              <w:rPr>
                                <w:sz w:val="18"/>
                                <w:szCs w:val="18"/>
                              </w:rPr>
                              <w:t>08 «Вложения во внеоборотные активы»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 o:spid="_x0000_s1032" style="position:absolute;margin-left:225pt;margin-top:72.9pt;width:81pt;height:4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">
                <v:textbox>
                  <w:txbxContent>
                    <w:p w:rsidR="00946E79" w:rsidRDefault="00946E79" w:rsidP="006F1D2A">
                      <w:pPr>
                        <w:rPr>
                          <w:sz w:val="18"/>
                          <w:szCs w:val="18"/>
                        </w:rPr>
                      </w:pPr>
                      <w:r>
                        <w:rPr>
                          <w:sz w:val="18"/>
                          <w:szCs w:val="18"/>
                        </w:rPr>
                        <w:t xml:space="preserve">08 «Вложения во </w:t>
                      </w:r>
                      <w:proofErr w:type="spellStart"/>
                      <w:r>
                        <w:rPr>
                          <w:sz w:val="18"/>
                          <w:szCs w:val="18"/>
                        </w:rPr>
                        <w:t>внеоборотные</w:t>
                      </w:r>
                      <w:proofErr w:type="spellEnd"/>
                      <w:r>
                        <w:rPr>
                          <w:sz w:val="18"/>
                          <w:szCs w:val="18"/>
                        </w:rPr>
                        <w:t xml:space="preserve"> активы»</w:t>
                      </w:r>
                    </w:p>
                  </w:txbxContent>
                </v:textbox>
              </v:rect>
            </w:pict>
          </mc:Fallback>
        </mc:AlternateContent>
      </w:r>
      <w:r>
        <w:rPr>
          <w:noProof/>
        </w:rPr>
        <mc:AlternateContent>
          <mc:Choice Requires="wps">
            <w:drawing>
              <wp:anchor distT="0" distB="0" distL="114300" distR="114300" simplePos="0" relativeHeight="251691008" behindDoc="0" locked="0" layoutInCell="1" allowOverlap="1">
                <wp:simplePos x="0" y="0"/>
                <wp:positionH relativeFrom="column">
                  <wp:posOffset>2971800</wp:posOffset>
                </wp:positionH>
                <wp:positionV relativeFrom="paragraph">
                  <wp:posOffset>114300</wp:posOffset>
                </wp:positionV>
                <wp:extent cx="1028700" cy="571500"/>
                <wp:effectExtent l="0" t="0" r="19050" b="19050"/>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571500"/>
                        </a:xfrm>
                        <a:prstGeom prst="rect">
                          <a:avLst/>
                        </a:prstGeom>
                        <a:solidFill>
                          <a:srgbClr val="FFFFFF"/>
                        </a:solidFill>
                        <a:ln w="9525">
                          <a:solidFill>
                            <a:srgbClr val="000000"/>
                          </a:solidFill>
                          <a:miter lim="800000"/>
                          <a:headEnd/>
                          <a:tailEnd/>
                        </a:ln>
                      </wps:spPr>
                      <wps:txbx>
                        <w:txbxContent>
                          <w:p w:rsidR="00946E79" w:rsidRDefault="00946E79" w:rsidP="006F1D2A">
                            <w:pPr>
                              <w:rPr>
                                <w:sz w:val="18"/>
                                <w:szCs w:val="18"/>
                              </w:rPr>
                            </w:pPr>
                            <w:r>
                              <w:rPr>
                                <w:sz w:val="18"/>
                                <w:szCs w:val="18"/>
                              </w:rPr>
                              <w:t>07 «Оборудование к установке»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 o:spid="_x0000_s1033" style="position:absolute;margin-left:234pt;margin-top:9pt;width:81pt;height:4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">
                <v:textbox>
                  <w:txbxContent>
                    <w:p w:rsidR="00946E79" w:rsidRDefault="00946E79" w:rsidP="006F1D2A">
                      <w:pPr>
                        <w:rPr>
                          <w:sz w:val="18"/>
                          <w:szCs w:val="18"/>
                        </w:rPr>
                      </w:pPr>
                      <w:r>
                        <w:rPr>
                          <w:sz w:val="18"/>
                          <w:szCs w:val="18"/>
                        </w:rPr>
                        <w:t>07 «Оборудование к установке»</w:t>
                      </w:r>
                    </w:p>
                  </w:txbxContent>
                </v:textbox>
              </v:rect>
            </w:pict>
          </mc:Fallback>
        </mc:AlternateContent>
      </w:r>
      <w:r>
        <w:rPr>
          <w:noProof/>
        </w:rPr>
        <mc:AlternateContent>
          <mc:Choice Requires="wps">
            <w:drawing>
              <wp:anchor distT="0" distB="0" distL="114300" distR="114300" simplePos="0" relativeHeight="251692032" behindDoc="0" locked="0" layoutInCell="1" allowOverlap="1">
                <wp:simplePos x="0" y="0"/>
                <wp:positionH relativeFrom="column">
                  <wp:posOffset>914400</wp:posOffset>
                </wp:positionH>
                <wp:positionV relativeFrom="paragraph">
                  <wp:posOffset>360045</wp:posOffset>
                </wp:positionV>
                <wp:extent cx="342900" cy="0"/>
                <wp:effectExtent l="0" t="76200" r="19050" b="9525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28.35pt" to="99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">
                <v:stroke endarrow="block"/>
              </v:line>
            </w:pict>
          </mc:Fallback>
        </mc:AlternateContent>
      </w:r>
      <w:r>
        <w:rPr>
          <w:noProof/>
        </w:rPr>
        <mc:AlternateContent>
          <mc:Choice Requires="wps">
            <w:drawing>
              <wp:anchor distT="0" distB="0" distL="114300" distR="114300" simplePos="0" relativeHeight="251693056" behindDoc="0" locked="0" layoutInCell="1" allowOverlap="1">
                <wp:simplePos x="0" y="0"/>
                <wp:positionH relativeFrom="column">
                  <wp:posOffset>2286000</wp:posOffset>
                </wp:positionH>
                <wp:positionV relativeFrom="paragraph">
                  <wp:posOffset>360045</wp:posOffset>
                </wp:positionV>
                <wp:extent cx="571500" cy="0"/>
                <wp:effectExtent l="0" t="76200" r="19050" b="95250"/>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28.35pt" to="22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">
                <v:stroke endarrow="block"/>
              </v:line>
            </w:pict>
          </mc:Fallback>
        </mc:AlternateContent>
      </w:r>
      <w:r>
        <w:rPr>
          <w:noProof/>
        </w:rPr>
        <mc:AlternateContent>
          <mc:Choice Requires="wps">
            <w:drawing>
              <wp:anchor distT="0" distB="0" distL="114300" distR="114300" simplePos="0" relativeHeight="251694080" behindDoc="0" locked="0" layoutInCell="1" allowOverlap="1">
                <wp:simplePos x="0" y="0"/>
                <wp:positionH relativeFrom="column">
                  <wp:posOffset>3657600</wp:posOffset>
                </wp:positionH>
                <wp:positionV relativeFrom="paragraph">
                  <wp:posOffset>708660</wp:posOffset>
                </wp:positionV>
                <wp:extent cx="0" cy="228600"/>
                <wp:effectExtent l="76200" t="0" r="57150" b="5715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in,55.8pt" to="4in,7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">
                <v:stroke endarrow="block"/>
              </v:line>
            </w:pict>
          </mc:Fallback>
        </mc:AlternateContent>
      </w:r>
    </w:p>
    <w:p w:rsidR="006F1D2A" w:rsidRDefault="006F1D2A" w:rsidP="006F1D2A"/>
    <w:p w:rsidR="006F1D2A" w:rsidRDefault="006F1D2A" w:rsidP="006F1D2A"/>
    <w:p w:rsidR="006F1D2A" w:rsidRDefault="006F1D2A" w:rsidP="006F1D2A"/>
    <w:p w:rsidR="006F1D2A" w:rsidRDefault="006F1D2A" w:rsidP="006F1D2A">
      <w:pPr>
        <w:tabs>
          <w:tab w:val="left" w:pos="5985"/>
        </w:tabs>
        <w:rPr>
          <w:sz w:val="18"/>
          <w:szCs w:val="18"/>
        </w:rPr>
      </w:pPr>
      <w:r>
        <w:tab/>
      </w:r>
      <w:r>
        <w:rPr>
          <w:sz w:val="18"/>
          <w:szCs w:val="18"/>
        </w:rPr>
        <w:t>монтаж</w:t>
      </w:r>
    </w:p>
    <w:p w:rsidR="006F1D2A" w:rsidRDefault="006F1D2A" w:rsidP="006F1D2A">
      <w:r>
        <w:rPr>
          <w:noProof/>
        </w:rPr>
        <mc:AlternateContent>
          <mc:Choice Requires="wps">
            <w:drawing>
              <wp:anchor distT="0" distB="0" distL="114300" distR="114300" simplePos="0" relativeHeight="251695104" behindDoc="0" locked="0" layoutInCell="1" allowOverlap="1">
                <wp:simplePos x="0" y="0"/>
                <wp:positionH relativeFrom="column">
                  <wp:posOffset>914400</wp:posOffset>
                </wp:positionH>
                <wp:positionV relativeFrom="paragraph">
                  <wp:posOffset>278130</wp:posOffset>
                </wp:positionV>
                <wp:extent cx="342900" cy="0"/>
                <wp:effectExtent l="0" t="76200" r="19050" b="9525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21.9pt" to="99pt,2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">
                <v:stroke endarrow="block"/>
              </v:line>
            </w:pict>
          </mc:Fallback>
        </mc:AlternateContent>
      </w:r>
      <w:r>
        <w:rPr>
          <w:noProof/>
        </w:rPr>
        <mc:AlternateContent>
          <mc:Choice Requires="wps">
            <w:drawing>
              <wp:anchor distT="0" distB="0" distL="114300" distR="114300" simplePos="0" relativeHeight="251696128" behindDoc="0" locked="0" layoutInCell="1" allowOverlap="1">
                <wp:simplePos x="0" y="0"/>
                <wp:positionH relativeFrom="column">
                  <wp:posOffset>3657600</wp:posOffset>
                </wp:positionH>
                <wp:positionV relativeFrom="paragraph">
                  <wp:posOffset>670560</wp:posOffset>
                </wp:positionV>
                <wp:extent cx="0" cy="228600"/>
                <wp:effectExtent l="76200" t="0" r="57150" b="57150"/>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in,52.8pt" to="4in,7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">
                <v:stroke endarrow="block"/>
              </v:line>
            </w:pict>
          </mc:Fallback>
        </mc:AlternateContent>
      </w:r>
      <w:r>
        <w:rPr>
          <w:noProof/>
        </w:rPr>
        <mc:AlternateContent>
          <mc:Choice Requires="wps">
            <w:drawing>
              <wp:anchor distT="0" distB="0" distL="114300" distR="114300" simplePos="0" relativeHeight="251697152" behindDoc="0" locked="0" layoutInCell="1" allowOverlap="1">
                <wp:simplePos x="0" y="0"/>
                <wp:positionH relativeFrom="column">
                  <wp:posOffset>4686300</wp:posOffset>
                </wp:positionH>
                <wp:positionV relativeFrom="paragraph">
                  <wp:posOffset>158115</wp:posOffset>
                </wp:positionV>
                <wp:extent cx="1028700" cy="342900"/>
                <wp:effectExtent l="0" t="0" r="19050" b="19050"/>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342900"/>
                        </a:xfrm>
                        <a:prstGeom prst="rect">
                          <a:avLst/>
                        </a:prstGeom>
                        <a:solidFill>
                          <a:srgbClr val="FFFFFF"/>
                        </a:solidFill>
                        <a:ln w="9525">
                          <a:solidFill>
                            <a:srgbClr val="000000"/>
                          </a:solidFill>
                          <a:miter lim="800000"/>
                          <a:headEnd/>
                          <a:tailEnd/>
                        </a:ln>
                      </wps:spPr>
                      <wps:txbx>
                        <w:txbxContent>
                          <w:p w:rsidR="00946E79" w:rsidRDefault="00946E79" w:rsidP="006F1D2A">
                            <w:r>
                              <w:t>Ремонт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 o:spid="_x0000_s1034" style="position:absolute;margin-left:369pt;margin-top:12.45pt;width:81pt;height:27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">
                <v:textbox>
                  <w:txbxContent>
                    <w:p w:rsidR="00946E79" w:rsidRDefault="00946E79" w:rsidP="006F1D2A">
                      <w:r>
                        <w:t>Ремонт</w:t>
                      </w:r>
                    </w:p>
                  </w:txbxContent>
                </v:textbox>
              </v:rect>
            </w:pict>
          </mc:Fallback>
        </mc:AlternateContent>
      </w:r>
      <w:r>
        <w:rPr>
          <w:noProof/>
        </w:rPr>
        <mc:AlternateContent>
          <mc:Choice Requires="wps">
            <w:drawing>
              <wp:anchor distT="0" distB="0" distL="114300" distR="114300" simplePos="0" relativeHeight="251698176" behindDoc="0" locked="0" layoutInCell="1" allowOverlap="1">
                <wp:simplePos x="0" y="0"/>
                <wp:positionH relativeFrom="column">
                  <wp:posOffset>3886200</wp:posOffset>
                </wp:positionH>
                <wp:positionV relativeFrom="paragraph">
                  <wp:posOffset>278130</wp:posOffset>
                </wp:positionV>
                <wp:extent cx="800100" cy="0"/>
                <wp:effectExtent l="38100" t="76200" r="0" b="95250"/>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001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 o:spid="_x0000_s1026" style="position:absolute;flip:x;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pt,21.9pt" to="369pt,2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">
                <v:stroke endarrow="block"/>
              </v:line>
            </w:pict>
          </mc:Fallback>
        </mc:AlternateContent>
      </w:r>
      <w:r>
        <w:rPr>
          <w:noProof/>
        </w:rPr>
        <mc:AlternateContent>
          <mc:Choice Requires="wps">
            <w:drawing>
              <wp:anchor distT="0" distB="0" distL="114300" distR="114300" simplePos="0" relativeHeight="251699200" behindDoc="0" locked="0" layoutInCell="1" allowOverlap="1">
                <wp:simplePos x="0" y="0"/>
                <wp:positionH relativeFrom="column">
                  <wp:posOffset>2286000</wp:posOffset>
                </wp:positionH>
                <wp:positionV relativeFrom="paragraph">
                  <wp:posOffset>278130</wp:posOffset>
                </wp:positionV>
                <wp:extent cx="571500" cy="0"/>
                <wp:effectExtent l="0" t="76200" r="19050" b="95250"/>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21.9pt" to="225pt,2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">
                <v:stroke endarrow="block"/>
              </v:line>
            </w:pict>
          </mc:Fallback>
        </mc:AlternateContent>
      </w:r>
    </w:p>
    <w:p w:rsidR="006F1D2A" w:rsidRDefault="006F1D2A" w:rsidP="006F1D2A"/>
    <w:p w:rsidR="006F1D2A" w:rsidRDefault="006F1D2A" w:rsidP="006F1D2A"/>
    <w:p w:rsidR="006F1D2A" w:rsidRDefault="006F1D2A" w:rsidP="006F1D2A"/>
    <w:p w:rsidR="006F1D2A" w:rsidRDefault="006F1D2A" w:rsidP="006F1D2A">
      <w:pPr>
        <w:tabs>
          <w:tab w:val="left" w:pos="5985"/>
        </w:tabs>
        <w:rPr>
          <w:sz w:val="16"/>
          <w:szCs w:val="16"/>
        </w:rPr>
      </w:pPr>
      <w:r>
        <w:tab/>
      </w:r>
      <w:r>
        <w:rPr>
          <w:sz w:val="16"/>
          <w:szCs w:val="16"/>
        </w:rPr>
        <w:t>В эксплуатацию</w:t>
      </w:r>
    </w:p>
    <w:p w:rsidR="006F1D2A" w:rsidRDefault="006F1D2A" w:rsidP="006F1D2A">
      <w:pPr>
        <w:rPr>
          <w:sz w:val="16"/>
          <w:szCs w:val="16"/>
        </w:rPr>
      </w:pPr>
      <w:r>
        <w:rPr>
          <w:noProof/>
        </w:rPr>
        <mc:AlternateContent>
          <mc:Choice Requires="wps">
            <w:drawing>
              <wp:anchor distT="0" distB="0" distL="114300" distR="114300" simplePos="0" relativeHeight="251700224" behindDoc="0" locked="0" layoutInCell="1" allowOverlap="1">
                <wp:simplePos x="0" y="0"/>
                <wp:positionH relativeFrom="column">
                  <wp:posOffset>4686300</wp:posOffset>
                </wp:positionH>
                <wp:positionV relativeFrom="paragraph">
                  <wp:posOffset>64135</wp:posOffset>
                </wp:positionV>
                <wp:extent cx="1028700" cy="304800"/>
                <wp:effectExtent l="0" t="0" r="19050" b="19050"/>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304800"/>
                        </a:xfrm>
                        <a:prstGeom prst="rect">
                          <a:avLst/>
                        </a:prstGeom>
                        <a:solidFill>
                          <a:srgbClr val="FFFFFF"/>
                        </a:solidFill>
                        <a:ln w="9525">
                          <a:solidFill>
                            <a:srgbClr val="000000"/>
                          </a:solidFill>
                          <a:miter lim="800000"/>
                          <a:headEnd/>
                          <a:tailEnd/>
                        </a:ln>
                      </wps:spPr>
                      <wps:txbx>
                        <w:txbxContent>
                          <w:p w:rsidR="00946E79" w:rsidRDefault="00946E79" w:rsidP="006F1D2A">
                            <w:r>
                              <w:t>Выбытие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 o:spid="_x0000_s1035" style="position:absolute;margin-left:369pt;margin-top:5.05pt;width:81pt;height:24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">
                <v:textbox>
                  <w:txbxContent>
                    <w:p w:rsidR="00946E79" w:rsidRDefault="00946E79" w:rsidP="006F1D2A">
                      <w:r>
                        <w:t>Выбытие</w:t>
                      </w:r>
                    </w:p>
                  </w:txbxContent>
                </v:textbox>
              </v:rect>
            </w:pict>
          </mc:Fallback>
        </mc:AlternateContent>
      </w:r>
      <w:r>
        <w:rPr>
          <w:noProof/>
        </w:rPr>
        <mc:AlternateContent>
          <mc:Choice Requires="wps">
            <w:drawing>
              <wp:anchor distT="0" distB="0" distL="114300" distR="114300" simplePos="0" relativeHeight="251701248" behindDoc="0" locked="0" layoutInCell="1" allowOverlap="1">
                <wp:simplePos x="0" y="0"/>
                <wp:positionH relativeFrom="column">
                  <wp:posOffset>3886200</wp:posOffset>
                </wp:positionH>
                <wp:positionV relativeFrom="paragraph">
                  <wp:posOffset>194945</wp:posOffset>
                </wp:positionV>
                <wp:extent cx="800100" cy="0"/>
                <wp:effectExtent l="0" t="76200" r="19050" b="95250"/>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pt,15.35pt" to="369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">
                <v:stroke endarrow="block"/>
              </v:line>
            </w:pict>
          </mc:Fallback>
        </mc:AlternateContent>
      </w:r>
    </w:p>
    <w:p w:rsidR="006F1D2A" w:rsidRDefault="006F1D2A" w:rsidP="006F1D2A">
      <w:pPr>
        <w:rPr>
          <w:sz w:val="16"/>
          <w:szCs w:val="16"/>
        </w:rPr>
      </w:pPr>
    </w:p>
    <w:p w:rsidR="006F1D2A" w:rsidRDefault="006F1D2A" w:rsidP="006F1D2A">
      <w:pPr>
        <w:rPr>
          <w:sz w:val="16"/>
          <w:szCs w:val="16"/>
        </w:rPr>
      </w:pPr>
    </w:p>
    <w:p w:rsidR="006F1D2A" w:rsidRDefault="006F1D2A" w:rsidP="006F1D2A">
      <w:pPr>
        <w:rPr>
          <w:sz w:val="16"/>
          <w:szCs w:val="16"/>
        </w:rPr>
      </w:pPr>
    </w:p>
    <w:p w:rsidR="006F1D2A" w:rsidRDefault="006F1D2A" w:rsidP="006F1D2A">
      <w:pPr>
        <w:rPr>
          <w:sz w:val="16"/>
          <w:szCs w:val="16"/>
        </w:rPr>
      </w:pPr>
    </w:p>
    <w:p w:rsidR="006F1D2A" w:rsidRDefault="006F1D2A" w:rsidP="006F1D2A">
      <w:pPr>
        <w:rPr>
          <w:sz w:val="16"/>
          <w:szCs w:val="16"/>
        </w:rPr>
      </w:pPr>
    </w:p>
    <w:p w:rsidR="006F1D2A" w:rsidRDefault="006F1D2A" w:rsidP="006F1D2A">
      <w:pPr>
        <w:widowControl w:val="0"/>
        <w:shd w:val="clear" w:color="auto" w:fill="FFFFFF"/>
        <w:autoSpaceDE w:val="0"/>
        <w:autoSpaceDN w:val="0"/>
        <w:adjustRightInd w:val="0"/>
        <w:ind w:firstLine="709"/>
        <w:jc w:val="both"/>
      </w:pPr>
      <w:r>
        <w:rPr>
          <w:b/>
          <w:i/>
        </w:rPr>
        <w:t>Для аналитического учета</w:t>
      </w:r>
      <w:r>
        <w:t xml:space="preserve"> и контроля за сохранностью основных средств каждому инвентарному объекту присваивается инвентарный номер.</w:t>
      </w:r>
    </w:p>
    <w:p w:rsidR="006F1D2A" w:rsidRDefault="006F1D2A" w:rsidP="006F1D2A">
      <w:pPr>
        <w:widowControl w:val="0"/>
        <w:shd w:val="clear" w:color="auto" w:fill="FFFFFF"/>
        <w:autoSpaceDE w:val="0"/>
        <w:autoSpaceDN w:val="0"/>
        <w:adjustRightInd w:val="0"/>
        <w:ind w:firstLine="709"/>
        <w:jc w:val="both"/>
      </w:pPr>
      <w:r>
        <w:t xml:space="preserve">Для первичного учета основных средств используются унифицированные формы первичных документов: </w:t>
      </w:r>
    </w:p>
    <w:p w:rsidR="006F1D2A" w:rsidRDefault="006F1D2A" w:rsidP="00AF5514">
      <w:pPr>
        <w:widowControl w:val="0"/>
        <w:numPr>
          <w:ilvl w:val="0"/>
          <w:numId w:val="24"/>
        </w:numPr>
        <w:shd w:val="clear" w:color="auto" w:fill="FFFFFF"/>
        <w:autoSpaceDE w:val="0"/>
        <w:autoSpaceDN w:val="0"/>
        <w:adjustRightInd w:val="0"/>
        <w:jc w:val="both"/>
      </w:pPr>
      <w:r>
        <w:t xml:space="preserve">«Инвентарная карточка учета объекта основных средств»; </w:t>
      </w:r>
    </w:p>
    <w:p w:rsidR="006F1D2A" w:rsidRDefault="006F1D2A" w:rsidP="00AF5514">
      <w:pPr>
        <w:widowControl w:val="0"/>
        <w:numPr>
          <w:ilvl w:val="0"/>
          <w:numId w:val="24"/>
        </w:numPr>
        <w:shd w:val="clear" w:color="auto" w:fill="FFFFFF"/>
        <w:autoSpaceDE w:val="0"/>
        <w:autoSpaceDN w:val="0"/>
        <w:adjustRightInd w:val="0"/>
        <w:jc w:val="both"/>
      </w:pPr>
      <w:r>
        <w:t xml:space="preserve">«Акт о приеме-передаче объекта основных средств (кроме зданий, сооружений)»; </w:t>
      </w:r>
    </w:p>
    <w:p w:rsidR="006F1D2A" w:rsidRDefault="006F1D2A" w:rsidP="00AF5514">
      <w:pPr>
        <w:widowControl w:val="0"/>
        <w:numPr>
          <w:ilvl w:val="0"/>
          <w:numId w:val="24"/>
        </w:numPr>
        <w:shd w:val="clear" w:color="auto" w:fill="FFFFFF"/>
        <w:autoSpaceDE w:val="0"/>
        <w:autoSpaceDN w:val="0"/>
        <w:adjustRightInd w:val="0"/>
        <w:jc w:val="both"/>
      </w:pPr>
      <w:r>
        <w:t xml:space="preserve">«Акт о приеме-передаче здания (сооружения)»; </w:t>
      </w:r>
    </w:p>
    <w:p w:rsidR="006F1D2A" w:rsidRDefault="006F1D2A" w:rsidP="00AF5514">
      <w:pPr>
        <w:widowControl w:val="0"/>
        <w:numPr>
          <w:ilvl w:val="0"/>
          <w:numId w:val="24"/>
        </w:numPr>
        <w:shd w:val="clear" w:color="auto" w:fill="FFFFFF"/>
        <w:autoSpaceDE w:val="0"/>
        <w:autoSpaceDN w:val="0"/>
        <w:adjustRightInd w:val="0"/>
        <w:jc w:val="both"/>
      </w:pPr>
      <w:r>
        <w:t xml:space="preserve">«Акт о приеме-передаче групп объектов основных средств (кроме зданий, сооружений)»; «Акт о приеме-передаче отремонтированных, реконструированных, модернизированных объектов основных средств»; </w:t>
      </w:r>
    </w:p>
    <w:p w:rsidR="006F1D2A" w:rsidRDefault="006F1D2A" w:rsidP="00AF5514">
      <w:pPr>
        <w:widowControl w:val="0"/>
        <w:numPr>
          <w:ilvl w:val="0"/>
          <w:numId w:val="24"/>
        </w:numPr>
        <w:shd w:val="clear" w:color="auto" w:fill="FFFFFF"/>
        <w:autoSpaceDE w:val="0"/>
        <w:autoSpaceDN w:val="0"/>
        <w:adjustRightInd w:val="0"/>
        <w:jc w:val="both"/>
      </w:pPr>
      <w:r>
        <w:t>«Акт о списании объекта основных средств (кроме автотранспортных средств)»;</w:t>
      </w:r>
    </w:p>
    <w:p w:rsidR="006F1D2A" w:rsidRDefault="006F1D2A" w:rsidP="00AF5514">
      <w:pPr>
        <w:widowControl w:val="0"/>
        <w:numPr>
          <w:ilvl w:val="0"/>
          <w:numId w:val="24"/>
        </w:numPr>
        <w:shd w:val="clear" w:color="auto" w:fill="FFFFFF"/>
        <w:autoSpaceDE w:val="0"/>
        <w:autoSpaceDN w:val="0"/>
        <w:adjustRightInd w:val="0"/>
        <w:jc w:val="both"/>
      </w:pPr>
      <w:r>
        <w:t xml:space="preserve">«Акт о списании автотранспортных средств»; </w:t>
      </w:r>
    </w:p>
    <w:p w:rsidR="006F1D2A" w:rsidRDefault="006F1D2A" w:rsidP="00AF5514">
      <w:pPr>
        <w:widowControl w:val="0"/>
        <w:numPr>
          <w:ilvl w:val="0"/>
          <w:numId w:val="24"/>
        </w:numPr>
        <w:shd w:val="clear" w:color="auto" w:fill="FFFFFF"/>
        <w:autoSpaceDE w:val="0"/>
        <w:autoSpaceDN w:val="0"/>
        <w:adjustRightInd w:val="0"/>
        <w:jc w:val="both"/>
      </w:pPr>
      <w:r>
        <w:t xml:space="preserve">«Акт о списании групп объектов основных средств (кроме автотранспортных средств)»;  </w:t>
      </w:r>
    </w:p>
    <w:p w:rsidR="006F1D2A" w:rsidRDefault="006F1D2A" w:rsidP="00AF5514">
      <w:pPr>
        <w:widowControl w:val="0"/>
        <w:numPr>
          <w:ilvl w:val="0"/>
          <w:numId w:val="24"/>
        </w:numPr>
        <w:shd w:val="clear" w:color="auto" w:fill="FFFFFF"/>
        <w:autoSpaceDE w:val="0"/>
        <w:autoSpaceDN w:val="0"/>
        <w:adjustRightInd w:val="0"/>
        <w:jc w:val="both"/>
      </w:pPr>
      <w:r>
        <w:t xml:space="preserve">«Акт о приеме (поступлении) оборудования»; </w:t>
      </w:r>
    </w:p>
    <w:p w:rsidR="006F1D2A" w:rsidRDefault="006F1D2A" w:rsidP="00AF5514">
      <w:pPr>
        <w:widowControl w:val="0"/>
        <w:numPr>
          <w:ilvl w:val="0"/>
          <w:numId w:val="24"/>
        </w:numPr>
        <w:shd w:val="clear" w:color="auto" w:fill="FFFFFF"/>
        <w:autoSpaceDE w:val="0"/>
        <w:autoSpaceDN w:val="0"/>
        <w:adjustRightInd w:val="0"/>
        <w:jc w:val="both"/>
      </w:pPr>
      <w:r>
        <w:t>«Акт о приеме-передаче оборудования в монтаж» и др.</w:t>
      </w:r>
    </w:p>
    <w:p w:rsidR="006F1D2A" w:rsidRDefault="006F1D2A" w:rsidP="006F1D2A">
      <w:pPr>
        <w:widowControl w:val="0"/>
        <w:shd w:val="clear" w:color="auto" w:fill="FFFFFF"/>
        <w:autoSpaceDE w:val="0"/>
        <w:autoSpaceDN w:val="0"/>
        <w:adjustRightInd w:val="0"/>
        <w:ind w:firstLine="709"/>
        <w:jc w:val="both"/>
      </w:pPr>
      <w:r>
        <w:t>Одним из главных регистров аналитического учета основных средств являются инвентарные карточки учета объектов основных средств, которые открываются отдельно на каждый инвентарный объект. Если количество объектов незначительно, то ведется инвентарная книга учета объектов основных средств.</w:t>
      </w:r>
    </w:p>
    <w:p w:rsidR="006F1D2A" w:rsidRDefault="006F1D2A" w:rsidP="006F1D2A">
      <w:pPr>
        <w:widowControl w:val="0"/>
        <w:shd w:val="clear" w:color="auto" w:fill="FFFFFF"/>
        <w:autoSpaceDE w:val="0"/>
        <w:autoSpaceDN w:val="0"/>
        <w:adjustRightInd w:val="0"/>
        <w:ind w:firstLine="709"/>
        <w:jc w:val="both"/>
      </w:pPr>
      <w:r>
        <w:t>На местах эксплуатации объектов материально ответственные лица</w:t>
      </w:r>
      <w:r>
        <w:rPr>
          <w:i/>
          <w:sz w:val="28"/>
        </w:rPr>
        <w:t xml:space="preserve"> </w:t>
      </w:r>
      <w:r>
        <w:t>заполняют инвентарные списки основных средств.</w:t>
      </w:r>
    </w:p>
    <w:p w:rsidR="006F1D2A" w:rsidRDefault="006F1D2A" w:rsidP="006F1D2A">
      <w:pPr>
        <w:widowControl w:val="0"/>
        <w:shd w:val="clear" w:color="auto" w:fill="FFFFFF"/>
        <w:autoSpaceDE w:val="0"/>
        <w:autoSpaceDN w:val="0"/>
        <w:adjustRightInd w:val="0"/>
        <w:ind w:firstLine="709"/>
        <w:jc w:val="both"/>
      </w:pPr>
      <w:r>
        <w:t>По данным инвентарных карточек и ведомостей расчета амортизации ежемесячно составляется ведомость движения основных средств по отдельным объектам, итоги которой служат основанием для заполнения отчетности.</w:t>
      </w:r>
    </w:p>
    <w:p w:rsidR="006F1D2A" w:rsidRDefault="006F1D2A" w:rsidP="006F1D2A">
      <w:pPr>
        <w:widowControl w:val="0"/>
        <w:shd w:val="clear" w:color="auto" w:fill="FFFFFF"/>
        <w:autoSpaceDE w:val="0"/>
        <w:autoSpaceDN w:val="0"/>
        <w:adjustRightInd w:val="0"/>
        <w:ind w:firstLine="709"/>
        <w:jc w:val="both"/>
      </w:pPr>
      <w:r>
        <w:rPr>
          <w:b/>
          <w:i/>
        </w:rPr>
        <w:t xml:space="preserve">Синтетический учет </w:t>
      </w:r>
      <w:r>
        <w:t>наличия и движения основных средств, находящихся в собственности организации, осуществляется на следующих счетах:</w:t>
      </w:r>
    </w:p>
    <w:p w:rsidR="006F1D2A" w:rsidRDefault="006F1D2A" w:rsidP="00AF5514">
      <w:pPr>
        <w:widowControl w:val="0"/>
        <w:numPr>
          <w:ilvl w:val="0"/>
          <w:numId w:val="25"/>
        </w:numPr>
        <w:shd w:val="clear" w:color="auto" w:fill="FFFFFF"/>
        <w:tabs>
          <w:tab w:val="left" w:pos="730"/>
        </w:tabs>
        <w:autoSpaceDE w:val="0"/>
        <w:autoSpaceDN w:val="0"/>
        <w:adjustRightInd w:val="0"/>
        <w:jc w:val="both"/>
      </w:pPr>
      <w:r>
        <w:t>01 «Основные средства»;</w:t>
      </w:r>
    </w:p>
    <w:p w:rsidR="006F1D2A" w:rsidRDefault="006F1D2A" w:rsidP="00AF5514">
      <w:pPr>
        <w:widowControl w:val="0"/>
        <w:numPr>
          <w:ilvl w:val="0"/>
          <w:numId w:val="25"/>
        </w:numPr>
        <w:shd w:val="clear" w:color="auto" w:fill="FFFFFF"/>
        <w:tabs>
          <w:tab w:val="left" w:pos="730"/>
        </w:tabs>
        <w:autoSpaceDE w:val="0"/>
        <w:autoSpaceDN w:val="0"/>
        <w:adjustRightInd w:val="0"/>
        <w:jc w:val="both"/>
      </w:pPr>
      <w:r>
        <w:t>02 «Амортизация основных средств»;</w:t>
      </w:r>
    </w:p>
    <w:p w:rsidR="006F1D2A" w:rsidRDefault="006F1D2A" w:rsidP="00AF5514">
      <w:pPr>
        <w:widowControl w:val="0"/>
        <w:numPr>
          <w:ilvl w:val="0"/>
          <w:numId w:val="25"/>
        </w:numPr>
        <w:shd w:val="clear" w:color="auto" w:fill="FFFFFF"/>
        <w:tabs>
          <w:tab w:val="left" w:pos="730"/>
        </w:tabs>
        <w:autoSpaceDE w:val="0"/>
        <w:autoSpaceDN w:val="0"/>
        <w:adjustRightInd w:val="0"/>
        <w:jc w:val="both"/>
      </w:pPr>
      <w:r>
        <w:t>07 «Оборудование к установке»;</w:t>
      </w:r>
    </w:p>
    <w:p w:rsidR="006F1D2A" w:rsidRDefault="006F1D2A" w:rsidP="00AF5514">
      <w:pPr>
        <w:widowControl w:val="0"/>
        <w:numPr>
          <w:ilvl w:val="0"/>
          <w:numId w:val="25"/>
        </w:numPr>
        <w:shd w:val="clear" w:color="auto" w:fill="FFFFFF"/>
        <w:tabs>
          <w:tab w:val="left" w:pos="730"/>
        </w:tabs>
        <w:autoSpaceDE w:val="0"/>
        <w:autoSpaceDN w:val="0"/>
        <w:adjustRightInd w:val="0"/>
        <w:jc w:val="both"/>
      </w:pPr>
      <w:r>
        <w:t>08 «Вложения во внеоборотные активы»;</w:t>
      </w:r>
    </w:p>
    <w:p w:rsidR="006F1D2A" w:rsidRDefault="006F1D2A" w:rsidP="00AF5514">
      <w:pPr>
        <w:widowControl w:val="0"/>
        <w:numPr>
          <w:ilvl w:val="0"/>
          <w:numId w:val="25"/>
        </w:numPr>
        <w:shd w:val="clear" w:color="auto" w:fill="FFFFFF"/>
        <w:autoSpaceDE w:val="0"/>
        <w:autoSpaceDN w:val="0"/>
        <w:adjustRightInd w:val="0"/>
        <w:jc w:val="both"/>
      </w:pPr>
      <w:r>
        <w:t>19 «Налог на добавленную стоимость по приобретенным ценностям»;</w:t>
      </w:r>
    </w:p>
    <w:p w:rsidR="006F1D2A" w:rsidRDefault="006F1D2A" w:rsidP="00AF5514">
      <w:pPr>
        <w:widowControl w:val="0"/>
        <w:numPr>
          <w:ilvl w:val="0"/>
          <w:numId w:val="25"/>
        </w:numPr>
        <w:shd w:val="clear" w:color="auto" w:fill="FFFFFF"/>
        <w:autoSpaceDE w:val="0"/>
        <w:autoSpaceDN w:val="0"/>
        <w:adjustRightInd w:val="0"/>
        <w:jc w:val="both"/>
      </w:pPr>
      <w:r>
        <w:t>83 «Добавочный капитал».</w:t>
      </w:r>
    </w:p>
    <w:p w:rsidR="006F1D2A" w:rsidRDefault="006F1D2A" w:rsidP="006F1D2A">
      <w:pPr>
        <w:widowControl w:val="0"/>
        <w:shd w:val="clear" w:color="auto" w:fill="FFFFFF"/>
        <w:autoSpaceDE w:val="0"/>
        <w:autoSpaceDN w:val="0"/>
        <w:adjustRightInd w:val="0"/>
        <w:jc w:val="center"/>
        <w:rPr>
          <w:b/>
          <w:i/>
        </w:rPr>
      </w:pPr>
    </w:p>
    <w:p w:rsidR="006F1D2A" w:rsidRDefault="006F1D2A" w:rsidP="006F1D2A">
      <w:pPr>
        <w:widowControl w:val="0"/>
        <w:shd w:val="clear" w:color="auto" w:fill="FFFFFF"/>
        <w:autoSpaceDE w:val="0"/>
        <w:autoSpaceDN w:val="0"/>
        <w:adjustRightInd w:val="0"/>
        <w:jc w:val="center"/>
        <w:rPr>
          <w:b/>
          <w:i/>
        </w:rPr>
      </w:pPr>
      <w:r>
        <w:rPr>
          <w:b/>
          <w:i/>
        </w:rPr>
        <w:t>Поступление объектов основных средств в организацию.</w:t>
      </w:r>
    </w:p>
    <w:p w:rsidR="006F1D2A" w:rsidRDefault="006F1D2A" w:rsidP="006F1D2A">
      <w:pPr>
        <w:widowControl w:val="0"/>
        <w:shd w:val="clear" w:color="auto" w:fill="FFFFFF"/>
        <w:autoSpaceDE w:val="0"/>
        <w:autoSpaceDN w:val="0"/>
        <w:adjustRightInd w:val="0"/>
        <w:jc w:val="both"/>
      </w:pPr>
      <w:r>
        <w:t>Основные средства поступают в организацию следующими способами:</w:t>
      </w:r>
    </w:p>
    <w:p w:rsidR="006F1D2A" w:rsidRDefault="006F1D2A" w:rsidP="00AF5514">
      <w:pPr>
        <w:widowControl w:val="0"/>
        <w:numPr>
          <w:ilvl w:val="0"/>
          <w:numId w:val="26"/>
        </w:numPr>
        <w:shd w:val="clear" w:color="auto" w:fill="FFFFFF"/>
        <w:tabs>
          <w:tab w:val="left" w:pos="682"/>
        </w:tabs>
        <w:autoSpaceDE w:val="0"/>
        <w:autoSpaceDN w:val="0"/>
        <w:adjustRightInd w:val="0"/>
        <w:jc w:val="both"/>
      </w:pPr>
      <w:r>
        <w:t>приобретение объектов за плату;</w:t>
      </w:r>
    </w:p>
    <w:p w:rsidR="006F1D2A" w:rsidRDefault="006F1D2A" w:rsidP="00AF5514">
      <w:pPr>
        <w:widowControl w:val="0"/>
        <w:numPr>
          <w:ilvl w:val="0"/>
          <w:numId w:val="26"/>
        </w:numPr>
        <w:shd w:val="clear" w:color="auto" w:fill="FFFFFF"/>
        <w:tabs>
          <w:tab w:val="left" w:pos="682"/>
        </w:tabs>
        <w:autoSpaceDE w:val="0"/>
        <w:autoSpaceDN w:val="0"/>
        <w:adjustRightInd w:val="0"/>
        <w:jc w:val="both"/>
      </w:pPr>
      <w:r>
        <w:t>строительство объектов (подрядным или хозяйственным способом);</w:t>
      </w:r>
    </w:p>
    <w:p w:rsidR="006F1D2A" w:rsidRDefault="006F1D2A" w:rsidP="00AF5514">
      <w:pPr>
        <w:widowControl w:val="0"/>
        <w:numPr>
          <w:ilvl w:val="0"/>
          <w:numId w:val="26"/>
        </w:numPr>
        <w:shd w:val="clear" w:color="auto" w:fill="FFFFFF"/>
        <w:tabs>
          <w:tab w:val="left" w:pos="682"/>
        </w:tabs>
        <w:autoSpaceDE w:val="0"/>
        <w:autoSpaceDN w:val="0"/>
        <w:adjustRightInd w:val="0"/>
        <w:jc w:val="both"/>
      </w:pPr>
      <w:r>
        <w:t>вклад учредителя в уставный капитал организации;</w:t>
      </w:r>
    </w:p>
    <w:p w:rsidR="006F1D2A" w:rsidRDefault="006F1D2A" w:rsidP="00AF5514">
      <w:pPr>
        <w:widowControl w:val="0"/>
        <w:numPr>
          <w:ilvl w:val="0"/>
          <w:numId w:val="26"/>
        </w:numPr>
        <w:shd w:val="clear" w:color="auto" w:fill="FFFFFF"/>
        <w:tabs>
          <w:tab w:val="left" w:pos="682"/>
        </w:tabs>
        <w:autoSpaceDE w:val="0"/>
        <w:autoSpaceDN w:val="0"/>
        <w:adjustRightInd w:val="0"/>
        <w:jc w:val="both"/>
      </w:pPr>
      <w:r>
        <w:lastRenderedPageBreak/>
        <w:t>безвозмездное получение;</w:t>
      </w:r>
    </w:p>
    <w:p w:rsidR="006F1D2A" w:rsidRDefault="006F1D2A" w:rsidP="00AF5514">
      <w:pPr>
        <w:widowControl w:val="0"/>
        <w:numPr>
          <w:ilvl w:val="0"/>
          <w:numId w:val="26"/>
        </w:numPr>
        <w:shd w:val="clear" w:color="auto" w:fill="FFFFFF"/>
        <w:tabs>
          <w:tab w:val="left" w:pos="682"/>
        </w:tabs>
        <w:autoSpaceDE w:val="0"/>
        <w:autoSpaceDN w:val="0"/>
        <w:adjustRightInd w:val="0"/>
        <w:jc w:val="both"/>
      </w:pPr>
      <w:r>
        <w:t>по договору мены.</w:t>
      </w:r>
    </w:p>
    <w:p w:rsidR="006F1D2A" w:rsidRDefault="006F1D2A" w:rsidP="006F1D2A">
      <w:pPr>
        <w:widowControl w:val="0"/>
        <w:shd w:val="clear" w:color="auto" w:fill="FFFFFF"/>
        <w:tabs>
          <w:tab w:val="left" w:pos="682"/>
        </w:tabs>
        <w:autoSpaceDE w:val="0"/>
        <w:autoSpaceDN w:val="0"/>
        <w:adjustRightInd w:val="0"/>
        <w:jc w:val="both"/>
      </w:pPr>
      <w:r>
        <w:t>Отражение на счетах бухгалтерского учета поступления объектов основных средств, не требующих монтажа, представлено в таблице 1.</w:t>
      </w:r>
    </w:p>
    <w:p w:rsidR="006F1D2A" w:rsidRDefault="006F1D2A" w:rsidP="006F1D2A">
      <w:pPr>
        <w:ind w:firstLine="709"/>
        <w:jc w:val="right"/>
      </w:pPr>
      <w:r>
        <w:t>Таблица 1</w:t>
      </w:r>
    </w:p>
    <w:p w:rsidR="006F1D2A" w:rsidRDefault="006F1D2A" w:rsidP="006F1D2A">
      <w:pPr>
        <w:ind w:firstLine="709"/>
        <w:jc w:val="righ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6764"/>
        <w:gridCol w:w="1080"/>
        <w:gridCol w:w="1080"/>
      </w:tblGrid>
      <w:tr w:rsidR="006F1D2A" w:rsidTr="006F1D2A">
        <w:tc>
          <w:tcPr>
            <w:tcW w:w="647" w:type="dxa"/>
            <w:vMerge w:val="restart"/>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 п/п</w:t>
            </w:r>
          </w:p>
        </w:tc>
        <w:tc>
          <w:tcPr>
            <w:tcW w:w="6764" w:type="dxa"/>
            <w:vMerge w:val="restart"/>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 xml:space="preserve">Содержание хозяйственной операции </w:t>
            </w:r>
          </w:p>
        </w:tc>
        <w:tc>
          <w:tcPr>
            <w:tcW w:w="2160" w:type="dxa"/>
            <w:gridSpan w:val="2"/>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 xml:space="preserve">Корреспонденция </w:t>
            </w:r>
          </w:p>
          <w:p w:rsidR="006F1D2A" w:rsidRDefault="006F1D2A">
            <w:pPr>
              <w:spacing w:line="276" w:lineRule="auto"/>
              <w:jc w:val="center"/>
              <w:rPr>
                <w:b/>
                <w:lang w:eastAsia="en-US"/>
              </w:rPr>
            </w:pPr>
            <w:r>
              <w:rPr>
                <w:b/>
                <w:lang w:eastAsia="en-US"/>
              </w:rPr>
              <w:t>счетов</w:t>
            </w:r>
          </w:p>
        </w:tc>
      </w:tr>
      <w:tr w:rsidR="006F1D2A" w:rsidTr="006F1D2A">
        <w:tc>
          <w:tcPr>
            <w:tcW w:w="0" w:type="auto"/>
            <w:vMerge/>
            <w:tcBorders>
              <w:top w:val="single" w:sz="4" w:space="0" w:color="auto"/>
              <w:left w:val="single" w:sz="4" w:space="0" w:color="auto"/>
              <w:bottom w:val="single" w:sz="4" w:space="0" w:color="auto"/>
              <w:right w:val="single" w:sz="4" w:space="0" w:color="auto"/>
            </w:tcBorders>
            <w:vAlign w:val="center"/>
            <w:hideMark/>
          </w:tcPr>
          <w:p w:rsidR="006F1D2A" w:rsidRDefault="006F1D2A">
            <w:pPr>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F1D2A" w:rsidRDefault="006F1D2A">
            <w:pPr>
              <w:rPr>
                <w:b/>
                <w:lang w:eastAsia="en-US"/>
              </w:rPr>
            </w:pPr>
          </w:p>
        </w:tc>
        <w:tc>
          <w:tcPr>
            <w:tcW w:w="1080"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 xml:space="preserve">Д </w:t>
            </w:r>
          </w:p>
        </w:tc>
        <w:tc>
          <w:tcPr>
            <w:tcW w:w="1080"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 xml:space="preserve">К </w:t>
            </w:r>
          </w:p>
        </w:tc>
      </w:tr>
      <w:tr w:rsidR="006F1D2A" w:rsidTr="006F1D2A">
        <w:tc>
          <w:tcPr>
            <w:tcW w:w="647"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1</w:t>
            </w:r>
          </w:p>
        </w:tc>
        <w:tc>
          <w:tcPr>
            <w:tcW w:w="6764"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rPr>
                <w:lang w:eastAsia="en-US"/>
              </w:rPr>
            </w:pPr>
            <w:r>
              <w:rPr>
                <w:lang w:eastAsia="en-US"/>
              </w:rPr>
              <w:t>Приняты к оплате счета поставщиков за оборудова</w:t>
            </w:r>
            <w:r>
              <w:rPr>
                <w:lang w:eastAsia="en-US"/>
              </w:rPr>
              <w:softHyphen/>
              <w:t xml:space="preserve">ние, не требующее монтажа: </w:t>
            </w:r>
          </w:p>
          <w:p w:rsidR="006F1D2A" w:rsidRDefault="006F1D2A" w:rsidP="00AF5514">
            <w:pPr>
              <w:numPr>
                <w:ilvl w:val="0"/>
                <w:numId w:val="27"/>
              </w:numPr>
              <w:spacing w:line="276" w:lineRule="auto"/>
              <w:rPr>
                <w:lang w:eastAsia="en-US"/>
              </w:rPr>
            </w:pPr>
            <w:r>
              <w:rPr>
                <w:lang w:eastAsia="en-US"/>
              </w:rPr>
              <w:t xml:space="preserve">покупная стоимость оборудования </w:t>
            </w:r>
          </w:p>
          <w:p w:rsidR="006F1D2A" w:rsidRDefault="006F1D2A" w:rsidP="00AF5514">
            <w:pPr>
              <w:numPr>
                <w:ilvl w:val="0"/>
                <w:numId w:val="27"/>
              </w:numPr>
              <w:spacing w:line="276" w:lineRule="auto"/>
              <w:rPr>
                <w:lang w:eastAsia="en-US"/>
              </w:rPr>
            </w:pPr>
            <w:r>
              <w:rPr>
                <w:lang w:eastAsia="en-US"/>
              </w:rPr>
              <w:t>НДС</w:t>
            </w:r>
          </w:p>
        </w:tc>
        <w:tc>
          <w:tcPr>
            <w:tcW w:w="1080" w:type="dxa"/>
            <w:tcBorders>
              <w:top w:val="single" w:sz="4" w:space="0" w:color="auto"/>
              <w:left w:val="single" w:sz="4" w:space="0" w:color="auto"/>
              <w:bottom w:val="single" w:sz="4" w:space="0" w:color="auto"/>
              <w:right w:val="single" w:sz="4" w:space="0" w:color="auto"/>
            </w:tcBorders>
          </w:tcPr>
          <w:p w:rsidR="006F1D2A" w:rsidRDefault="006F1D2A">
            <w:pPr>
              <w:spacing w:line="276" w:lineRule="auto"/>
              <w:jc w:val="center"/>
              <w:rPr>
                <w:lang w:eastAsia="en-US"/>
              </w:rPr>
            </w:pPr>
          </w:p>
          <w:p w:rsidR="006F1D2A" w:rsidRDefault="006F1D2A">
            <w:pPr>
              <w:spacing w:line="276" w:lineRule="auto"/>
              <w:jc w:val="center"/>
              <w:rPr>
                <w:lang w:eastAsia="en-US"/>
              </w:rPr>
            </w:pPr>
          </w:p>
          <w:p w:rsidR="006F1D2A" w:rsidRDefault="006F1D2A">
            <w:pPr>
              <w:spacing w:line="276" w:lineRule="auto"/>
              <w:jc w:val="center"/>
              <w:rPr>
                <w:lang w:eastAsia="en-US"/>
              </w:rPr>
            </w:pPr>
            <w:r>
              <w:rPr>
                <w:lang w:eastAsia="en-US"/>
              </w:rPr>
              <w:t>08</w:t>
            </w:r>
          </w:p>
          <w:p w:rsidR="006F1D2A" w:rsidRDefault="006F1D2A">
            <w:pPr>
              <w:spacing w:line="276" w:lineRule="auto"/>
              <w:jc w:val="center"/>
              <w:rPr>
                <w:lang w:eastAsia="en-US"/>
              </w:rPr>
            </w:pPr>
            <w:r>
              <w:rPr>
                <w:lang w:eastAsia="en-US"/>
              </w:rPr>
              <w:t>19</w:t>
            </w:r>
          </w:p>
        </w:tc>
        <w:tc>
          <w:tcPr>
            <w:tcW w:w="1080" w:type="dxa"/>
            <w:tcBorders>
              <w:top w:val="single" w:sz="4" w:space="0" w:color="auto"/>
              <w:left w:val="single" w:sz="4" w:space="0" w:color="auto"/>
              <w:bottom w:val="single" w:sz="4" w:space="0" w:color="auto"/>
              <w:right w:val="single" w:sz="4" w:space="0" w:color="auto"/>
            </w:tcBorders>
          </w:tcPr>
          <w:p w:rsidR="006F1D2A" w:rsidRDefault="006F1D2A">
            <w:pPr>
              <w:spacing w:line="276" w:lineRule="auto"/>
              <w:jc w:val="center"/>
              <w:rPr>
                <w:lang w:eastAsia="en-US"/>
              </w:rPr>
            </w:pPr>
          </w:p>
          <w:p w:rsidR="006F1D2A" w:rsidRDefault="006F1D2A">
            <w:pPr>
              <w:spacing w:line="276" w:lineRule="auto"/>
              <w:jc w:val="center"/>
              <w:rPr>
                <w:lang w:eastAsia="en-US"/>
              </w:rPr>
            </w:pPr>
          </w:p>
          <w:p w:rsidR="006F1D2A" w:rsidRDefault="006F1D2A">
            <w:pPr>
              <w:spacing w:line="276" w:lineRule="auto"/>
              <w:jc w:val="center"/>
              <w:rPr>
                <w:lang w:eastAsia="en-US"/>
              </w:rPr>
            </w:pPr>
            <w:r>
              <w:rPr>
                <w:lang w:eastAsia="en-US"/>
              </w:rPr>
              <w:t>60</w:t>
            </w:r>
          </w:p>
          <w:p w:rsidR="006F1D2A" w:rsidRDefault="006F1D2A">
            <w:pPr>
              <w:spacing w:line="276" w:lineRule="auto"/>
              <w:jc w:val="center"/>
              <w:rPr>
                <w:lang w:eastAsia="en-US"/>
              </w:rPr>
            </w:pPr>
            <w:r>
              <w:rPr>
                <w:lang w:eastAsia="en-US"/>
              </w:rPr>
              <w:t>60</w:t>
            </w:r>
          </w:p>
        </w:tc>
      </w:tr>
      <w:tr w:rsidR="006F1D2A" w:rsidTr="006F1D2A">
        <w:tc>
          <w:tcPr>
            <w:tcW w:w="647"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2</w:t>
            </w:r>
          </w:p>
        </w:tc>
        <w:tc>
          <w:tcPr>
            <w:tcW w:w="6764"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rPr>
                <w:lang w:eastAsia="en-US"/>
              </w:rPr>
            </w:pPr>
            <w:r>
              <w:rPr>
                <w:lang w:eastAsia="en-US"/>
              </w:rPr>
              <w:t>Приняты к оплате счета консультационных, посред</w:t>
            </w:r>
            <w:r>
              <w:rPr>
                <w:lang w:eastAsia="en-US"/>
              </w:rPr>
              <w:softHyphen/>
              <w:t xml:space="preserve">нических, транспортных организаций: </w:t>
            </w:r>
          </w:p>
          <w:p w:rsidR="006F1D2A" w:rsidRDefault="006F1D2A" w:rsidP="00AF5514">
            <w:pPr>
              <w:numPr>
                <w:ilvl w:val="0"/>
                <w:numId w:val="28"/>
              </w:numPr>
              <w:spacing w:line="276" w:lineRule="auto"/>
              <w:rPr>
                <w:lang w:eastAsia="en-US"/>
              </w:rPr>
            </w:pPr>
            <w:r>
              <w:rPr>
                <w:lang w:eastAsia="en-US"/>
              </w:rPr>
              <w:t xml:space="preserve">на стоимость услуг </w:t>
            </w:r>
          </w:p>
          <w:p w:rsidR="006F1D2A" w:rsidRDefault="006F1D2A" w:rsidP="00AF5514">
            <w:pPr>
              <w:numPr>
                <w:ilvl w:val="0"/>
                <w:numId w:val="28"/>
              </w:numPr>
              <w:spacing w:line="276" w:lineRule="auto"/>
              <w:rPr>
                <w:lang w:eastAsia="en-US"/>
              </w:rPr>
            </w:pPr>
            <w:r>
              <w:rPr>
                <w:lang w:eastAsia="en-US"/>
              </w:rPr>
              <w:t>НДС</w:t>
            </w:r>
          </w:p>
        </w:tc>
        <w:tc>
          <w:tcPr>
            <w:tcW w:w="1080" w:type="dxa"/>
            <w:tcBorders>
              <w:top w:val="single" w:sz="4" w:space="0" w:color="auto"/>
              <w:left w:val="single" w:sz="4" w:space="0" w:color="auto"/>
              <w:bottom w:val="single" w:sz="4" w:space="0" w:color="auto"/>
              <w:right w:val="single" w:sz="4" w:space="0" w:color="auto"/>
            </w:tcBorders>
          </w:tcPr>
          <w:p w:rsidR="006F1D2A" w:rsidRDefault="006F1D2A">
            <w:pPr>
              <w:spacing w:line="276" w:lineRule="auto"/>
              <w:jc w:val="center"/>
              <w:rPr>
                <w:lang w:eastAsia="en-US"/>
              </w:rPr>
            </w:pPr>
          </w:p>
          <w:p w:rsidR="006F1D2A" w:rsidRDefault="006F1D2A">
            <w:pPr>
              <w:spacing w:line="276" w:lineRule="auto"/>
              <w:jc w:val="center"/>
              <w:rPr>
                <w:lang w:eastAsia="en-US"/>
              </w:rPr>
            </w:pPr>
          </w:p>
          <w:p w:rsidR="006F1D2A" w:rsidRDefault="006F1D2A">
            <w:pPr>
              <w:spacing w:line="276" w:lineRule="auto"/>
              <w:jc w:val="center"/>
              <w:rPr>
                <w:lang w:eastAsia="en-US"/>
              </w:rPr>
            </w:pPr>
            <w:r>
              <w:rPr>
                <w:lang w:eastAsia="en-US"/>
              </w:rPr>
              <w:t>08</w:t>
            </w:r>
          </w:p>
          <w:p w:rsidR="006F1D2A" w:rsidRDefault="006F1D2A">
            <w:pPr>
              <w:spacing w:line="276" w:lineRule="auto"/>
              <w:jc w:val="center"/>
              <w:rPr>
                <w:lang w:eastAsia="en-US"/>
              </w:rPr>
            </w:pPr>
            <w:r>
              <w:rPr>
                <w:lang w:eastAsia="en-US"/>
              </w:rPr>
              <w:t>19</w:t>
            </w:r>
          </w:p>
        </w:tc>
        <w:tc>
          <w:tcPr>
            <w:tcW w:w="1080" w:type="dxa"/>
            <w:tcBorders>
              <w:top w:val="single" w:sz="4" w:space="0" w:color="auto"/>
              <w:left w:val="single" w:sz="4" w:space="0" w:color="auto"/>
              <w:bottom w:val="single" w:sz="4" w:space="0" w:color="auto"/>
              <w:right w:val="single" w:sz="4" w:space="0" w:color="auto"/>
            </w:tcBorders>
          </w:tcPr>
          <w:p w:rsidR="006F1D2A" w:rsidRDefault="006F1D2A">
            <w:pPr>
              <w:spacing w:line="276" w:lineRule="auto"/>
              <w:jc w:val="center"/>
              <w:rPr>
                <w:lang w:eastAsia="en-US"/>
              </w:rPr>
            </w:pPr>
          </w:p>
          <w:p w:rsidR="006F1D2A" w:rsidRDefault="006F1D2A">
            <w:pPr>
              <w:spacing w:line="276" w:lineRule="auto"/>
              <w:jc w:val="center"/>
              <w:rPr>
                <w:lang w:eastAsia="en-US"/>
              </w:rPr>
            </w:pPr>
          </w:p>
          <w:p w:rsidR="006F1D2A" w:rsidRDefault="006F1D2A">
            <w:pPr>
              <w:spacing w:line="276" w:lineRule="auto"/>
              <w:jc w:val="center"/>
              <w:rPr>
                <w:lang w:eastAsia="en-US"/>
              </w:rPr>
            </w:pPr>
            <w:r>
              <w:rPr>
                <w:lang w:eastAsia="en-US"/>
              </w:rPr>
              <w:t>60,76</w:t>
            </w:r>
          </w:p>
          <w:p w:rsidR="006F1D2A" w:rsidRDefault="006F1D2A">
            <w:pPr>
              <w:spacing w:line="276" w:lineRule="auto"/>
              <w:jc w:val="center"/>
              <w:rPr>
                <w:lang w:eastAsia="en-US"/>
              </w:rPr>
            </w:pPr>
            <w:r>
              <w:rPr>
                <w:lang w:eastAsia="en-US"/>
              </w:rPr>
              <w:t>60,76</w:t>
            </w:r>
          </w:p>
        </w:tc>
      </w:tr>
      <w:tr w:rsidR="006F1D2A" w:rsidTr="006F1D2A">
        <w:tc>
          <w:tcPr>
            <w:tcW w:w="647"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3</w:t>
            </w:r>
          </w:p>
        </w:tc>
        <w:tc>
          <w:tcPr>
            <w:tcW w:w="6764"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rPr>
                <w:lang w:eastAsia="en-US"/>
              </w:rPr>
            </w:pPr>
            <w:r>
              <w:rPr>
                <w:lang w:eastAsia="en-US"/>
              </w:rPr>
              <w:t xml:space="preserve">Произведена оплата с расчетного счета: </w:t>
            </w:r>
          </w:p>
          <w:p w:rsidR="006F1D2A" w:rsidRDefault="006F1D2A" w:rsidP="00AF5514">
            <w:pPr>
              <w:numPr>
                <w:ilvl w:val="0"/>
                <w:numId w:val="29"/>
              </w:numPr>
              <w:spacing w:line="276" w:lineRule="auto"/>
              <w:rPr>
                <w:lang w:eastAsia="en-US"/>
              </w:rPr>
            </w:pPr>
            <w:r>
              <w:rPr>
                <w:lang w:eastAsia="en-US"/>
              </w:rPr>
              <w:t xml:space="preserve">стоимости объекта стоимости </w:t>
            </w:r>
          </w:p>
          <w:p w:rsidR="006F1D2A" w:rsidRDefault="006F1D2A" w:rsidP="00AF5514">
            <w:pPr>
              <w:numPr>
                <w:ilvl w:val="0"/>
                <w:numId w:val="29"/>
              </w:numPr>
              <w:spacing w:line="276" w:lineRule="auto"/>
              <w:rPr>
                <w:lang w:eastAsia="en-US"/>
              </w:rPr>
            </w:pPr>
            <w:r>
              <w:rPr>
                <w:lang w:eastAsia="en-US"/>
              </w:rPr>
              <w:t>услуг</w:t>
            </w:r>
          </w:p>
        </w:tc>
        <w:tc>
          <w:tcPr>
            <w:tcW w:w="1080" w:type="dxa"/>
            <w:tcBorders>
              <w:top w:val="single" w:sz="4" w:space="0" w:color="auto"/>
              <w:left w:val="single" w:sz="4" w:space="0" w:color="auto"/>
              <w:bottom w:val="single" w:sz="4" w:space="0" w:color="auto"/>
              <w:right w:val="single" w:sz="4" w:space="0" w:color="auto"/>
            </w:tcBorders>
          </w:tcPr>
          <w:p w:rsidR="006F1D2A" w:rsidRDefault="006F1D2A">
            <w:pPr>
              <w:spacing w:line="276" w:lineRule="auto"/>
              <w:jc w:val="center"/>
              <w:rPr>
                <w:lang w:eastAsia="en-US"/>
              </w:rPr>
            </w:pPr>
          </w:p>
          <w:p w:rsidR="006F1D2A" w:rsidRDefault="006F1D2A">
            <w:pPr>
              <w:spacing w:line="276" w:lineRule="auto"/>
              <w:jc w:val="center"/>
              <w:rPr>
                <w:lang w:eastAsia="en-US"/>
              </w:rPr>
            </w:pPr>
            <w:r>
              <w:rPr>
                <w:lang w:eastAsia="en-US"/>
              </w:rPr>
              <w:t>60</w:t>
            </w:r>
          </w:p>
          <w:p w:rsidR="006F1D2A" w:rsidRDefault="006F1D2A">
            <w:pPr>
              <w:spacing w:line="276" w:lineRule="auto"/>
              <w:jc w:val="center"/>
              <w:rPr>
                <w:lang w:eastAsia="en-US"/>
              </w:rPr>
            </w:pPr>
            <w:r>
              <w:rPr>
                <w:lang w:eastAsia="en-US"/>
              </w:rPr>
              <w:t>76</w:t>
            </w:r>
          </w:p>
        </w:tc>
        <w:tc>
          <w:tcPr>
            <w:tcW w:w="1080" w:type="dxa"/>
            <w:tcBorders>
              <w:top w:val="single" w:sz="4" w:space="0" w:color="auto"/>
              <w:left w:val="single" w:sz="4" w:space="0" w:color="auto"/>
              <w:bottom w:val="single" w:sz="4" w:space="0" w:color="auto"/>
              <w:right w:val="single" w:sz="4" w:space="0" w:color="auto"/>
            </w:tcBorders>
          </w:tcPr>
          <w:p w:rsidR="006F1D2A" w:rsidRDefault="006F1D2A">
            <w:pPr>
              <w:spacing w:line="276" w:lineRule="auto"/>
              <w:jc w:val="center"/>
              <w:rPr>
                <w:lang w:eastAsia="en-US"/>
              </w:rPr>
            </w:pPr>
          </w:p>
          <w:p w:rsidR="006F1D2A" w:rsidRDefault="006F1D2A">
            <w:pPr>
              <w:spacing w:line="276" w:lineRule="auto"/>
              <w:jc w:val="center"/>
              <w:rPr>
                <w:lang w:eastAsia="en-US"/>
              </w:rPr>
            </w:pPr>
            <w:r>
              <w:rPr>
                <w:lang w:eastAsia="en-US"/>
              </w:rPr>
              <w:t>51</w:t>
            </w:r>
          </w:p>
          <w:p w:rsidR="006F1D2A" w:rsidRDefault="006F1D2A">
            <w:pPr>
              <w:spacing w:line="276" w:lineRule="auto"/>
              <w:jc w:val="center"/>
              <w:rPr>
                <w:lang w:eastAsia="en-US"/>
              </w:rPr>
            </w:pPr>
            <w:r>
              <w:rPr>
                <w:lang w:eastAsia="en-US"/>
              </w:rPr>
              <w:t>51</w:t>
            </w:r>
          </w:p>
        </w:tc>
      </w:tr>
      <w:tr w:rsidR="006F1D2A" w:rsidTr="006F1D2A">
        <w:tc>
          <w:tcPr>
            <w:tcW w:w="647"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4</w:t>
            </w:r>
          </w:p>
        </w:tc>
        <w:tc>
          <w:tcPr>
            <w:tcW w:w="6764"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rPr>
                <w:lang w:eastAsia="en-US"/>
              </w:rPr>
            </w:pPr>
            <w:r>
              <w:rPr>
                <w:lang w:eastAsia="en-US"/>
              </w:rPr>
              <w:t>Объект принят в эксплуатацию по первоначальной стоимости</w:t>
            </w:r>
          </w:p>
        </w:tc>
        <w:tc>
          <w:tcPr>
            <w:tcW w:w="1080"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01</w:t>
            </w:r>
          </w:p>
        </w:tc>
        <w:tc>
          <w:tcPr>
            <w:tcW w:w="1080"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08</w:t>
            </w:r>
          </w:p>
        </w:tc>
      </w:tr>
      <w:tr w:rsidR="006F1D2A" w:rsidTr="006F1D2A">
        <w:tc>
          <w:tcPr>
            <w:tcW w:w="647"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5</w:t>
            </w:r>
          </w:p>
        </w:tc>
        <w:tc>
          <w:tcPr>
            <w:tcW w:w="6764"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rPr>
                <w:lang w:eastAsia="en-US"/>
              </w:rPr>
            </w:pPr>
            <w:r>
              <w:rPr>
                <w:lang w:eastAsia="en-US"/>
              </w:rPr>
              <w:t>Списан уплаченный НДС на зачет с бюджетом</w:t>
            </w:r>
          </w:p>
        </w:tc>
        <w:tc>
          <w:tcPr>
            <w:tcW w:w="1080"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68</w:t>
            </w:r>
          </w:p>
        </w:tc>
        <w:tc>
          <w:tcPr>
            <w:tcW w:w="1080"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19</w:t>
            </w:r>
          </w:p>
        </w:tc>
      </w:tr>
    </w:tbl>
    <w:p w:rsidR="006F1D2A" w:rsidRDefault="006F1D2A" w:rsidP="006F1D2A">
      <w:pPr>
        <w:ind w:firstLine="709"/>
        <w:jc w:val="center"/>
      </w:pPr>
    </w:p>
    <w:p w:rsidR="006F1D2A" w:rsidRDefault="006F1D2A" w:rsidP="006F1D2A">
      <w:pPr>
        <w:widowControl w:val="0"/>
        <w:shd w:val="clear" w:color="auto" w:fill="FFFFFF"/>
        <w:tabs>
          <w:tab w:val="left" w:pos="682"/>
        </w:tabs>
        <w:autoSpaceDE w:val="0"/>
        <w:autoSpaceDN w:val="0"/>
        <w:adjustRightInd w:val="0"/>
        <w:jc w:val="both"/>
      </w:pPr>
      <w:r>
        <w:t>Отражение на счетах бухгалтерского учета поступления объектов основных средств,  требующих монтажа, представлено в таблице 2.</w:t>
      </w:r>
    </w:p>
    <w:p w:rsidR="006F1D2A" w:rsidRDefault="006F1D2A" w:rsidP="006F1D2A">
      <w:pPr>
        <w:ind w:firstLine="709"/>
        <w:jc w:val="right"/>
      </w:pPr>
      <w:r>
        <w:t>Таблица 2</w:t>
      </w:r>
    </w:p>
    <w:p w:rsidR="006F1D2A" w:rsidRDefault="006F1D2A" w:rsidP="006F1D2A">
      <w:pPr>
        <w:ind w:firstLine="709"/>
        <w:jc w:val="righ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6763"/>
        <w:gridCol w:w="1076"/>
        <w:gridCol w:w="1085"/>
      </w:tblGrid>
      <w:tr w:rsidR="006F1D2A" w:rsidTr="006F1D2A">
        <w:tc>
          <w:tcPr>
            <w:tcW w:w="647" w:type="dxa"/>
            <w:vMerge w:val="restart"/>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 п/п</w:t>
            </w:r>
          </w:p>
        </w:tc>
        <w:tc>
          <w:tcPr>
            <w:tcW w:w="6763" w:type="dxa"/>
            <w:vMerge w:val="restart"/>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 xml:space="preserve">Содержание хозяйственной операции </w:t>
            </w:r>
          </w:p>
        </w:tc>
        <w:tc>
          <w:tcPr>
            <w:tcW w:w="2161" w:type="dxa"/>
            <w:gridSpan w:val="2"/>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 xml:space="preserve">Корреспонденция </w:t>
            </w:r>
          </w:p>
          <w:p w:rsidR="006F1D2A" w:rsidRDefault="006F1D2A">
            <w:pPr>
              <w:spacing w:line="276" w:lineRule="auto"/>
              <w:jc w:val="center"/>
              <w:rPr>
                <w:b/>
                <w:lang w:eastAsia="en-US"/>
              </w:rPr>
            </w:pPr>
            <w:r>
              <w:rPr>
                <w:b/>
                <w:lang w:eastAsia="en-US"/>
              </w:rPr>
              <w:t>счетов</w:t>
            </w:r>
          </w:p>
        </w:tc>
      </w:tr>
      <w:tr w:rsidR="006F1D2A" w:rsidTr="006F1D2A">
        <w:tc>
          <w:tcPr>
            <w:tcW w:w="0" w:type="auto"/>
            <w:vMerge/>
            <w:tcBorders>
              <w:top w:val="single" w:sz="4" w:space="0" w:color="auto"/>
              <w:left w:val="single" w:sz="4" w:space="0" w:color="auto"/>
              <w:bottom w:val="single" w:sz="4" w:space="0" w:color="auto"/>
              <w:right w:val="single" w:sz="4" w:space="0" w:color="auto"/>
            </w:tcBorders>
            <w:vAlign w:val="center"/>
            <w:hideMark/>
          </w:tcPr>
          <w:p w:rsidR="006F1D2A" w:rsidRDefault="006F1D2A">
            <w:pPr>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F1D2A" w:rsidRDefault="006F1D2A">
            <w:pPr>
              <w:rPr>
                <w:b/>
                <w:lang w:eastAsia="en-US"/>
              </w:rPr>
            </w:pPr>
          </w:p>
        </w:tc>
        <w:tc>
          <w:tcPr>
            <w:tcW w:w="1076"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 xml:space="preserve">Д </w:t>
            </w:r>
          </w:p>
        </w:tc>
        <w:tc>
          <w:tcPr>
            <w:tcW w:w="1085"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 xml:space="preserve">К </w:t>
            </w:r>
          </w:p>
        </w:tc>
      </w:tr>
      <w:tr w:rsidR="006F1D2A" w:rsidTr="006F1D2A">
        <w:tc>
          <w:tcPr>
            <w:tcW w:w="647"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numPr>
                <w:ilvl w:val="12"/>
                <w:numId w:val="0"/>
              </w:numPr>
              <w:autoSpaceDE w:val="0"/>
              <w:autoSpaceDN w:val="0"/>
              <w:adjustRightInd w:val="0"/>
              <w:spacing w:line="276" w:lineRule="auto"/>
              <w:jc w:val="center"/>
              <w:rPr>
                <w:lang w:eastAsia="en-US"/>
              </w:rPr>
            </w:pPr>
            <w:r>
              <w:rPr>
                <w:lang w:eastAsia="en-US"/>
              </w:rPr>
              <w:t>1</w:t>
            </w:r>
          </w:p>
        </w:tc>
        <w:tc>
          <w:tcPr>
            <w:tcW w:w="6763"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numPr>
                <w:ilvl w:val="12"/>
                <w:numId w:val="0"/>
              </w:numPr>
              <w:autoSpaceDE w:val="0"/>
              <w:autoSpaceDN w:val="0"/>
              <w:adjustRightInd w:val="0"/>
              <w:spacing w:line="276" w:lineRule="auto"/>
              <w:rPr>
                <w:lang w:eastAsia="en-US"/>
              </w:rPr>
            </w:pPr>
            <w:r>
              <w:rPr>
                <w:lang w:eastAsia="en-US"/>
              </w:rPr>
              <w:t>Приняты к оплате счета поставщиков за оборудование, требующее монтажа:</w:t>
            </w:r>
          </w:p>
          <w:p w:rsidR="006F1D2A" w:rsidRDefault="006F1D2A" w:rsidP="00AF5514">
            <w:pPr>
              <w:widowControl w:val="0"/>
              <w:numPr>
                <w:ilvl w:val="0"/>
                <w:numId w:val="30"/>
              </w:numPr>
              <w:autoSpaceDE w:val="0"/>
              <w:autoSpaceDN w:val="0"/>
              <w:adjustRightInd w:val="0"/>
              <w:spacing w:line="276" w:lineRule="auto"/>
              <w:rPr>
                <w:lang w:eastAsia="en-US"/>
              </w:rPr>
            </w:pPr>
            <w:r>
              <w:rPr>
                <w:lang w:eastAsia="en-US"/>
              </w:rPr>
              <w:t xml:space="preserve">покупная стоимость оборудования </w:t>
            </w:r>
          </w:p>
          <w:p w:rsidR="006F1D2A" w:rsidRDefault="006F1D2A" w:rsidP="00AF5514">
            <w:pPr>
              <w:widowControl w:val="0"/>
              <w:numPr>
                <w:ilvl w:val="0"/>
                <w:numId w:val="30"/>
              </w:numPr>
              <w:autoSpaceDE w:val="0"/>
              <w:autoSpaceDN w:val="0"/>
              <w:adjustRightInd w:val="0"/>
              <w:spacing w:line="276" w:lineRule="auto"/>
              <w:rPr>
                <w:lang w:eastAsia="en-US"/>
              </w:rPr>
            </w:pPr>
            <w:r>
              <w:rPr>
                <w:lang w:eastAsia="en-US"/>
              </w:rPr>
              <w:t>НДС</w:t>
            </w:r>
          </w:p>
        </w:tc>
        <w:tc>
          <w:tcPr>
            <w:tcW w:w="1076" w:type="dxa"/>
            <w:tcBorders>
              <w:top w:val="single" w:sz="4" w:space="0" w:color="auto"/>
              <w:left w:val="single" w:sz="4" w:space="0" w:color="auto"/>
              <w:bottom w:val="single" w:sz="4" w:space="0" w:color="auto"/>
              <w:right w:val="single" w:sz="4" w:space="0" w:color="auto"/>
            </w:tcBorders>
          </w:tcPr>
          <w:p w:rsidR="006F1D2A" w:rsidRDefault="006F1D2A">
            <w:pPr>
              <w:widowControl w:val="0"/>
              <w:autoSpaceDE w:val="0"/>
              <w:autoSpaceDN w:val="0"/>
              <w:adjustRightInd w:val="0"/>
              <w:spacing w:line="276" w:lineRule="auto"/>
              <w:jc w:val="center"/>
              <w:rPr>
                <w:lang w:eastAsia="en-US"/>
              </w:rPr>
            </w:pPr>
          </w:p>
          <w:p w:rsidR="006F1D2A" w:rsidRDefault="006F1D2A">
            <w:pPr>
              <w:widowControl w:val="0"/>
              <w:numPr>
                <w:ilvl w:val="12"/>
                <w:numId w:val="0"/>
              </w:numPr>
              <w:autoSpaceDE w:val="0"/>
              <w:autoSpaceDN w:val="0"/>
              <w:adjustRightInd w:val="0"/>
              <w:spacing w:line="276" w:lineRule="auto"/>
              <w:jc w:val="center"/>
              <w:rPr>
                <w:lang w:eastAsia="en-US"/>
              </w:rPr>
            </w:pPr>
          </w:p>
          <w:p w:rsidR="006F1D2A" w:rsidRDefault="006F1D2A">
            <w:pPr>
              <w:widowControl w:val="0"/>
              <w:numPr>
                <w:ilvl w:val="12"/>
                <w:numId w:val="0"/>
              </w:numPr>
              <w:autoSpaceDE w:val="0"/>
              <w:autoSpaceDN w:val="0"/>
              <w:adjustRightInd w:val="0"/>
              <w:spacing w:line="276" w:lineRule="auto"/>
              <w:jc w:val="center"/>
              <w:rPr>
                <w:lang w:eastAsia="en-US"/>
              </w:rPr>
            </w:pPr>
            <w:r>
              <w:rPr>
                <w:lang w:eastAsia="en-US"/>
              </w:rPr>
              <w:t>07</w:t>
            </w:r>
          </w:p>
          <w:p w:rsidR="006F1D2A" w:rsidRDefault="006F1D2A">
            <w:pPr>
              <w:widowControl w:val="0"/>
              <w:numPr>
                <w:ilvl w:val="12"/>
                <w:numId w:val="0"/>
              </w:numPr>
              <w:autoSpaceDE w:val="0"/>
              <w:autoSpaceDN w:val="0"/>
              <w:adjustRightInd w:val="0"/>
              <w:spacing w:line="276" w:lineRule="auto"/>
              <w:jc w:val="center"/>
              <w:rPr>
                <w:lang w:eastAsia="en-US"/>
              </w:rPr>
            </w:pPr>
            <w:r>
              <w:rPr>
                <w:lang w:eastAsia="en-US"/>
              </w:rPr>
              <w:t>19</w:t>
            </w:r>
          </w:p>
        </w:tc>
        <w:tc>
          <w:tcPr>
            <w:tcW w:w="1085" w:type="dxa"/>
            <w:tcBorders>
              <w:top w:val="single" w:sz="4" w:space="0" w:color="auto"/>
              <w:left w:val="single" w:sz="4" w:space="0" w:color="auto"/>
              <w:bottom w:val="single" w:sz="4" w:space="0" w:color="auto"/>
              <w:right w:val="single" w:sz="4" w:space="0" w:color="auto"/>
            </w:tcBorders>
          </w:tcPr>
          <w:p w:rsidR="006F1D2A" w:rsidRDefault="006F1D2A">
            <w:pPr>
              <w:widowControl w:val="0"/>
              <w:numPr>
                <w:ilvl w:val="12"/>
                <w:numId w:val="0"/>
              </w:numPr>
              <w:autoSpaceDE w:val="0"/>
              <w:autoSpaceDN w:val="0"/>
              <w:adjustRightInd w:val="0"/>
              <w:spacing w:line="276" w:lineRule="auto"/>
              <w:jc w:val="center"/>
              <w:rPr>
                <w:lang w:eastAsia="en-US"/>
              </w:rPr>
            </w:pPr>
          </w:p>
          <w:p w:rsidR="006F1D2A" w:rsidRDefault="006F1D2A">
            <w:pPr>
              <w:widowControl w:val="0"/>
              <w:numPr>
                <w:ilvl w:val="12"/>
                <w:numId w:val="0"/>
              </w:numPr>
              <w:autoSpaceDE w:val="0"/>
              <w:autoSpaceDN w:val="0"/>
              <w:adjustRightInd w:val="0"/>
              <w:spacing w:line="276" w:lineRule="auto"/>
              <w:jc w:val="center"/>
              <w:rPr>
                <w:lang w:eastAsia="en-US"/>
              </w:rPr>
            </w:pPr>
          </w:p>
          <w:p w:rsidR="006F1D2A" w:rsidRDefault="006F1D2A">
            <w:pPr>
              <w:widowControl w:val="0"/>
              <w:numPr>
                <w:ilvl w:val="12"/>
                <w:numId w:val="0"/>
              </w:numPr>
              <w:autoSpaceDE w:val="0"/>
              <w:autoSpaceDN w:val="0"/>
              <w:adjustRightInd w:val="0"/>
              <w:spacing w:line="276" w:lineRule="auto"/>
              <w:jc w:val="center"/>
              <w:rPr>
                <w:lang w:eastAsia="en-US"/>
              </w:rPr>
            </w:pPr>
            <w:r>
              <w:rPr>
                <w:lang w:eastAsia="en-US"/>
              </w:rPr>
              <w:t>60</w:t>
            </w:r>
          </w:p>
          <w:p w:rsidR="006F1D2A" w:rsidRDefault="006F1D2A">
            <w:pPr>
              <w:widowControl w:val="0"/>
              <w:numPr>
                <w:ilvl w:val="12"/>
                <w:numId w:val="0"/>
              </w:numPr>
              <w:autoSpaceDE w:val="0"/>
              <w:autoSpaceDN w:val="0"/>
              <w:adjustRightInd w:val="0"/>
              <w:spacing w:line="276" w:lineRule="auto"/>
              <w:jc w:val="center"/>
              <w:rPr>
                <w:lang w:eastAsia="en-US"/>
              </w:rPr>
            </w:pPr>
            <w:r>
              <w:rPr>
                <w:lang w:eastAsia="en-US"/>
              </w:rPr>
              <w:t>60</w:t>
            </w:r>
          </w:p>
        </w:tc>
      </w:tr>
      <w:tr w:rsidR="006F1D2A" w:rsidTr="006F1D2A">
        <w:tc>
          <w:tcPr>
            <w:tcW w:w="647"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numPr>
                <w:ilvl w:val="12"/>
                <w:numId w:val="0"/>
              </w:numPr>
              <w:autoSpaceDE w:val="0"/>
              <w:autoSpaceDN w:val="0"/>
              <w:adjustRightInd w:val="0"/>
              <w:spacing w:line="276" w:lineRule="auto"/>
              <w:jc w:val="center"/>
              <w:rPr>
                <w:lang w:eastAsia="en-US"/>
              </w:rPr>
            </w:pPr>
            <w:r>
              <w:rPr>
                <w:lang w:eastAsia="en-US"/>
              </w:rPr>
              <w:t>2</w:t>
            </w:r>
          </w:p>
        </w:tc>
        <w:tc>
          <w:tcPr>
            <w:tcW w:w="6763"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numPr>
                <w:ilvl w:val="12"/>
                <w:numId w:val="0"/>
              </w:numPr>
              <w:autoSpaceDE w:val="0"/>
              <w:autoSpaceDN w:val="0"/>
              <w:adjustRightInd w:val="0"/>
              <w:spacing w:line="276" w:lineRule="auto"/>
              <w:rPr>
                <w:lang w:eastAsia="en-US"/>
              </w:rPr>
            </w:pPr>
            <w:r>
              <w:rPr>
                <w:lang w:eastAsia="en-US"/>
              </w:rPr>
              <w:t xml:space="preserve">Приняты к оплате счета транспортных организаций: </w:t>
            </w:r>
          </w:p>
          <w:p w:rsidR="006F1D2A" w:rsidRDefault="006F1D2A" w:rsidP="00AF5514">
            <w:pPr>
              <w:widowControl w:val="0"/>
              <w:numPr>
                <w:ilvl w:val="0"/>
                <w:numId w:val="31"/>
              </w:numPr>
              <w:autoSpaceDE w:val="0"/>
              <w:autoSpaceDN w:val="0"/>
              <w:adjustRightInd w:val="0"/>
              <w:spacing w:line="276" w:lineRule="auto"/>
              <w:rPr>
                <w:lang w:eastAsia="en-US"/>
              </w:rPr>
            </w:pPr>
            <w:r>
              <w:rPr>
                <w:lang w:eastAsia="en-US"/>
              </w:rPr>
              <w:t xml:space="preserve">на стоимость доставки </w:t>
            </w:r>
          </w:p>
          <w:p w:rsidR="006F1D2A" w:rsidRDefault="006F1D2A" w:rsidP="00AF5514">
            <w:pPr>
              <w:widowControl w:val="0"/>
              <w:numPr>
                <w:ilvl w:val="0"/>
                <w:numId w:val="31"/>
              </w:numPr>
              <w:autoSpaceDE w:val="0"/>
              <w:autoSpaceDN w:val="0"/>
              <w:adjustRightInd w:val="0"/>
              <w:spacing w:line="276" w:lineRule="auto"/>
              <w:rPr>
                <w:lang w:eastAsia="en-US"/>
              </w:rPr>
            </w:pPr>
            <w:r>
              <w:rPr>
                <w:lang w:eastAsia="en-US"/>
              </w:rPr>
              <w:t>НДС</w:t>
            </w:r>
          </w:p>
        </w:tc>
        <w:tc>
          <w:tcPr>
            <w:tcW w:w="1076" w:type="dxa"/>
            <w:tcBorders>
              <w:top w:val="single" w:sz="4" w:space="0" w:color="auto"/>
              <w:left w:val="single" w:sz="4" w:space="0" w:color="auto"/>
              <w:bottom w:val="single" w:sz="4" w:space="0" w:color="auto"/>
              <w:right w:val="single" w:sz="4" w:space="0" w:color="auto"/>
            </w:tcBorders>
          </w:tcPr>
          <w:p w:rsidR="006F1D2A" w:rsidRDefault="006F1D2A">
            <w:pPr>
              <w:widowControl w:val="0"/>
              <w:autoSpaceDE w:val="0"/>
              <w:autoSpaceDN w:val="0"/>
              <w:adjustRightInd w:val="0"/>
              <w:spacing w:line="276" w:lineRule="auto"/>
              <w:jc w:val="center"/>
              <w:rPr>
                <w:lang w:eastAsia="en-US"/>
              </w:rPr>
            </w:pPr>
          </w:p>
          <w:p w:rsidR="006F1D2A" w:rsidRDefault="006F1D2A">
            <w:pPr>
              <w:widowControl w:val="0"/>
              <w:numPr>
                <w:ilvl w:val="12"/>
                <w:numId w:val="0"/>
              </w:numPr>
              <w:autoSpaceDE w:val="0"/>
              <w:autoSpaceDN w:val="0"/>
              <w:adjustRightInd w:val="0"/>
              <w:spacing w:line="276" w:lineRule="auto"/>
              <w:jc w:val="center"/>
              <w:rPr>
                <w:lang w:eastAsia="en-US"/>
              </w:rPr>
            </w:pPr>
            <w:r>
              <w:rPr>
                <w:lang w:eastAsia="en-US"/>
              </w:rPr>
              <w:t>07</w:t>
            </w:r>
          </w:p>
          <w:p w:rsidR="006F1D2A" w:rsidRDefault="006F1D2A">
            <w:pPr>
              <w:widowControl w:val="0"/>
              <w:numPr>
                <w:ilvl w:val="12"/>
                <w:numId w:val="0"/>
              </w:numPr>
              <w:autoSpaceDE w:val="0"/>
              <w:autoSpaceDN w:val="0"/>
              <w:adjustRightInd w:val="0"/>
              <w:spacing w:line="276" w:lineRule="auto"/>
              <w:jc w:val="center"/>
              <w:rPr>
                <w:lang w:eastAsia="en-US"/>
              </w:rPr>
            </w:pPr>
            <w:r>
              <w:rPr>
                <w:lang w:eastAsia="en-US"/>
              </w:rPr>
              <w:t>19</w:t>
            </w:r>
          </w:p>
        </w:tc>
        <w:tc>
          <w:tcPr>
            <w:tcW w:w="1085" w:type="dxa"/>
            <w:tcBorders>
              <w:top w:val="single" w:sz="4" w:space="0" w:color="auto"/>
              <w:left w:val="single" w:sz="4" w:space="0" w:color="auto"/>
              <w:bottom w:val="single" w:sz="4" w:space="0" w:color="auto"/>
              <w:right w:val="single" w:sz="4" w:space="0" w:color="auto"/>
            </w:tcBorders>
          </w:tcPr>
          <w:p w:rsidR="006F1D2A" w:rsidRDefault="006F1D2A">
            <w:pPr>
              <w:widowControl w:val="0"/>
              <w:numPr>
                <w:ilvl w:val="12"/>
                <w:numId w:val="0"/>
              </w:numPr>
              <w:autoSpaceDE w:val="0"/>
              <w:autoSpaceDN w:val="0"/>
              <w:adjustRightInd w:val="0"/>
              <w:spacing w:line="276" w:lineRule="auto"/>
              <w:jc w:val="center"/>
              <w:rPr>
                <w:lang w:eastAsia="en-US"/>
              </w:rPr>
            </w:pPr>
          </w:p>
          <w:p w:rsidR="006F1D2A" w:rsidRDefault="006F1D2A">
            <w:pPr>
              <w:widowControl w:val="0"/>
              <w:numPr>
                <w:ilvl w:val="12"/>
                <w:numId w:val="0"/>
              </w:numPr>
              <w:autoSpaceDE w:val="0"/>
              <w:autoSpaceDN w:val="0"/>
              <w:adjustRightInd w:val="0"/>
              <w:spacing w:line="276" w:lineRule="auto"/>
              <w:jc w:val="center"/>
              <w:rPr>
                <w:lang w:eastAsia="en-US"/>
              </w:rPr>
            </w:pPr>
            <w:r>
              <w:rPr>
                <w:lang w:eastAsia="en-US"/>
              </w:rPr>
              <w:t>60,76</w:t>
            </w:r>
          </w:p>
          <w:p w:rsidR="006F1D2A" w:rsidRDefault="006F1D2A">
            <w:pPr>
              <w:widowControl w:val="0"/>
              <w:numPr>
                <w:ilvl w:val="12"/>
                <w:numId w:val="0"/>
              </w:numPr>
              <w:autoSpaceDE w:val="0"/>
              <w:autoSpaceDN w:val="0"/>
              <w:adjustRightInd w:val="0"/>
              <w:spacing w:line="276" w:lineRule="auto"/>
              <w:jc w:val="center"/>
              <w:rPr>
                <w:lang w:eastAsia="en-US"/>
              </w:rPr>
            </w:pPr>
            <w:r>
              <w:rPr>
                <w:lang w:eastAsia="en-US"/>
              </w:rPr>
              <w:t>60,76</w:t>
            </w:r>
          </w:p>
        </w:tc>
      </w:tr>
      <w:tr w:rsidR="006F1D2A" w:rsidTr="006F1D2A">
        <w:tc>
          <w:tcPr>
            <w:tcW w:w="647"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numPr>
                <w:ilvl w:val="12"/>
                <w:numId w:val="0"/>
              </w:numPr>
              <w:autoSpaceDE w:val="0"/>
              <w:autoSpaceDN w:val="0"/>
              <w:adjustRightInd w:val="0"/>
              <w:spacing w:line="276" w:lineRule="auto"/>
              <w:jc w:val="center"/>
              <w:rPr>
                <w:lang w:eastAsia="en-US"/>
              </w:rPr>
            </w:pPr>
            <w:r>
              <w:rPr>
                <w:lang w:eastAsia="en-US"/>
              </w:rPr>
              <w:t>3</w:t>
            </w:r>
          </w:p>
        </w:tc>
        <w:tc>
          <w:tcPr>
            <w:tcW w:w="6763"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numPr>
                <w:ilvl w:val="12"/>
                <w:numId w:val="0"/>
              </w:numPr>
              <w:autoSpaceDE w:val="0"/>
              <w:autoSpaceDN w:val="0"/>
              <w:adjustRightInd w:val="0"/>
              <w:spacing w:line="276" w:lineRule="auto"/>
              <w:rPr>
                <w:lang w:eastAsia="en-US"/>
              </w:rPr>
            </w:pPr>
            <w:r>
              <w:rPr>
                <w:lang w:eastAsia="en-US"/>
              </w:rPr>
              <w:t xml:space="preserve">Произведена оплата с расчетного счета: </w:t>
            </w:r>
          </w:p>
          <w:p w:rsidR="006F1D2A" w:rsidRDefault="006F1D2A" w:rsidP="00AF5514">
            <w:pPr>
              <w:widowControl w:val="0"/>
              <w:numPr>
                <w:ilvl w:val="0"/>
                <w:numId w:val="32"/>
              </w:numPr>
              <w:autoSpaceDE w:val="0"/>
              <w:autoSpaceDN w:val="0"/>
              <w:adjustRightInd w:val="0"/>
              <w:spacing w:line="276" w:lineRule="auto"/>
              <w:rPr>
                <w:lang w:eastAsia="en-US"/>
              </w:rPr>
            </w:pPr>
            <w:r>
              <w:rPr>
                <w:lang w:eastAsia="en-US"/>
              </w:rPr>
              <w:t xml:space="preserve">стоимости оборудования </w:t>
            </w:r>
          </w:p>
          <w:p w:rsidR="006F1D2A" w:rsidRDefault="006F1D2A" w:rsidP="00AF5514">
            <w:pPr>
              <w:widowControl w:val="0"/>
              <w:numPr>
                <w:ilvl w:val="0"/>
                <w:numId w:val="32"/>
              </w:numPr>
              <w:autoSpaceDE w:val="0"/>
              <w:autoSpaceDN w:val="0"/>
              <w:adjustRightInd w:val="0"/>
              <w:spacing w:line="276" w:lineRule="auto"/>
              <w:rPr>
                <w:lang w:eastAsia="en-US"/>
              </w:rPr>
            </w:pPr>
            <w:r>
              <w:rPr>
                <w:lang w:eastAsia="en-US"/>
              </w:rPr>
              <w:t>стоимости транспортной услуги</w:t>
            </w:r>
          </w:p>
        </w:tc>
        <w:tc>
          <w:tcPr>
            <w:tcW w:w="1076" w:type="dxa"/>
            <w:tcBorders>
              <w:top w:val="single" w:sz="4" w:space="0" w:color="auto"/>
              <w:left w:val="single" w:sz="4" w:space="0" w:color="auto"/>
              <w:bottom w:val="single" w:sz="4" w:space="0" w:color="auto"/>
              <w:right w:val="single" w:sz="4" w:space="0" w:color="auto"/>
            </w:tcBorders>
          </w:tcPr>
          <w:p w:rsidR="006F1D2A" w:rsidRDefault="006F1D2A">
            <w:pPr>
              <w:widowControl w:val="0"/>
              <w:autoSpaceDE w:val="0"/>
              <w:autoSpaceDN w:val="0"/>
              <w:adjustRightInd w:val="0"/>
              <w:spacing w:line="276" w:lineRule="auto"/>
              <w:jc w:val="center"/>
              <w:rPr>
                <w:lang w:eastAsia="en-US"/>
              </w:rPr>
            </w:pPr>
          </w:p>
          <w:p w:rsidR="006F1D2A" w:rsidRDefault="006F1D2A">
            <w:pPr>
              <w:widowControl w:val="0"/>
              <w:numPr>
                <w:ilvl w:val="12"/>
                <w:numId w:val="0"/>
              </w:numPr>
              <w:autoSpaceDE w:val="0"/>
              <w:autoSpaceDN w:val="0"/>
              <w:adjustRightInd w:val="0"/>
              <w:spacing w:line="276" w:lineRule="auto"/>
              <w:jc w:val="center"/>
              <w:rPr>
                <w:lang w:eastAsia="en-US"/>
              </w:rPr>
            </w:pPr>
            <w:r>
              <w:rPr>
                <w:lang w:eastAsia="en-US"/>
              </w:rPr>
              <w:t>60</w:t>
            </w:r>
          </w:p>
          <w:p w:rsidR="006F1D2A" w:rsidRDefault="006F1D2A">
            <w:pPr>
              <w:widowControl w:val="0"/>
              <w:numPr>
                <w:ilvl w:val="12"/>
                <w:numId w:val="0"/>
              </w:numPr>
              <w:autoSpaceDE w:val="0"/>
              <w:autoSpaceDN w:val="0"/>
              <w:adjustRightInd w:val="0"/>
              <w:spacing w:line="276" w:lineRule="auto"/>
              <w:jc w:val="center"/>
              <w:rPr>
                <w:lang w:eastAsia="en-US"/>
              </w:rPr>
            </w:pPr>
            <w:r>
              <w:rPr>
                <w:lang w:eastAsia="en-US"/>
              </w:rPr>
              <w:t>60,76</w:t>
            </w:r>
          </w:p>
        </w:tc>
        <w:tc>
          <w:tcPr>
            <w:tcW w:w="1085" w:type="dxa"/>
            <w:tcBorders>
              <w:top w:val="single" w:sz="4" w:space="0" w:color="auto"/>
              <w:left w:val="single" w:sz="4" w:space="0" w:color="auto"/>
              <w:bottom w:val="single" w:sz="4" w:space="0" w:color="auto"/>
              <w:right w:val="single" w:sz="4" w:space="0" w:color="auto"/>
            </w:tcBorders>
          </w:tcPr>
          <w:p w:rsidR="006F1D2A" w:rsidRDefault="006F1D2A">
            <w:pPr>
              <w:widowControl w:val="0"/>
              <w:numPr>
                <w:ilvl w:val="12"/>
                <w:numId w:val="0"/>
              </w:numPr>
              <w:autoSpaceDE w:val="0"/>
              <w:autoSpaceDN w:val="0"/>
              <w:adjustRightInd w:val="0"/>
              <w:spacing w:line="276" w:lineRule="auto"/>
              <w:jc w:val="center"/>
              <w:rPr>
                <w:lang w:eastAsia="en-US"/>
              </w:rPr>
            </w:pPr>
          </w:p>
          <w:p w:rsidR="006F1D2A" w:rsidRDefault="006F1D2A">
            <w:pPr>
              <w:widowControl w:val="0"/>
              <w:numPr>
                <w:ilvl w:val="12"/>
                <w:numId w:val="0"/>
              </w:numPr>
              <w:autoSpaceDE w:val="0"/>
              <w:autoSpaceDN w:val="0"/>
              <w:adjustRightInd w:val="0"/>
              <w:spacing w:line="276" w:lineRule="auto"/>
              <w:jc w:val="center"/>
              <w:rPr>
                <w:lang w:eastAsia="en-US"/>
              </w:rPr>
            </w:pPr>
            <w:r>
              <w:rPr>
                <w:lang w:eastAsia="en-US"/>
              </w:rPr>
              <w:t>51</w:t>
            </w:r>
          </w:p>
          <w:p w:rsidR="006F1D2A" w:rsidRDefault="006F1D2A">
            <w:pPr>
              <w:widowControl w:val="0"/>
              <w:numPr>
                <w:ilvl w:val="12"/>
                <w:numId w:val="0"/>
              </w:numPr>
              <w:autoSpaceDE w:val="0"/>
              <w:autoSpaceDN w:val="0"/>
              <w:adjustRightInd w:val="0"/>
              <w:spacing w:line="276" w:lineRule="auto"/>
              <w:jc w:val="center"/>
              <w:rPr>
                <w:lang w:eastAsia="en-US"/>
              </w:rPr>
            </w:pPr>
            <w:r>
              <w:rPr>
                <w:lang w:eastAsia="en-US"/>
              </w:rPr>
              <w:t>51</w:t>
            </w:r>
          </w:p>
        </w:tc>
      </w:tr>
      <w:tr w:rsidR="006F1D2A" w:rsidTr="006F1D2A">
        <w:tc>
          <w:tcPr>
            <w:tcW w:w="647"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numPr>
                <w:ilvl w:val="12"/>
                <w:numId w:val="0"/>
              </w:numPr>
              <w:autoSpaceDE w:val="0"/>
              <w:autoSpaceDN w:val="0"/>
              <w:adjustRightInd w:val="0"/>
              <w:spacing w:line="276" w:lineRule="auto"/>
              <w:jc w:val="center"/>
              <w:rPr>
                <w:lang w:eastAsia="en-US"/>
              </w:rPr>
            </w:pPr>
            <w:r>
              <w:rPr>
                <w:lang w:eastAsia="en-US"/>
              </w:rPr>
              <w:t>4</w:t>
            </w:r>
          </w:p>
        </w:tc>
        <w:tc>
          <w:tcPr>
            <w:tcW w:w="6763"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numPr>
                <w:ilvl w:val="12"/>
                <w:numId w:val="0"/>
              </w:numPr>
              <w:autoSpaceDE w:val="0"/>
              <w:autoSpaceDN w:val="0"/>
              <w:adjustRightInd w:val="0"/>
              <w:spacing w:line="276" w:lineRule="auto"/>
              <w:rPr>
                <w:lang w:eastAsia="en-US"/>
              </w:rPr>
            </w:pPr>
            <w:r>
              <w:rPr>
                <w:lang w:eastAsia="en-US"/>
              </w:rPr>
              <w:t>Передано оборудование в монтаж или на сборку</w:t>
            </w:r>
          </w:p>
        </w:tc>
        <w:tc>
          <w:tcPr>
            <w:tcW w:w="1076"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numPr>
                <w:ilvl w:val="12"/>
                <w:numId w:val="0"/>
              </w:numPr>
              <w:autoSpaceDE w:val="0"/>
              <w:autoSpaceDN w:val="0"/>
              <w:adjustRightInd w:val="0"/>
              <w:spacing w:line="276" w:lineRule="auto"/>
              <w:jc w:val="center"/>
              <w:rPr>
                <w:lang w:eastAsia="en-US"/>
              </w:rPr>
            </w:pPr>
            <w:r>
              <w:rPr>
                <w:lang w:eastAsia="en-US"/>
              </w:rPr>
              <w:t>08</w:t>
            </w:r>
          </w:p>
        </w:tc>
        <w:tc>
          <w:tcPr>
            <w:tcW w:w="1085"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numPr>
                <w:ilvl w:val="12"/>
                <w:numId w:val="0"/>
              </w:numPr>
              <w:autoSpaceDE w:val="0"/>
              <w:autoSpaceDN w:val="0"/>
              <w:adjustRightInd w:val="0"/>
              <w:spacing w:line="276" w:lineRule="auto"/>
              <w:jc w:val="center"/>
              <w:rPr>
                <w:lang w:eastAsia="en-US"/>
              </w:rPr>
            </w:pPr>
            <w:r>
              <w:rPr>
                <w:lang w:eastAsia="en-US"/>
              </w:rPr>
              <w:t>07</w:t>
            </w:r>
          </w:p>
        </w:tc>
      </w:tr>
      <w:tr w:rsidR="006F1D2A" w:rsidTr="006F1D2A">
        <w:tc>
          <w:tcPr>
            <w:tcW w:w="647"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numPr>
                <w:ilvl w:val="12"/>
                <w:numId w:val="0"/>
              </w:numPr>
              <w:autoSpaceDE w:val="0"/>
              <w:autoSpaceDN w:val="0"/>
              <w:adjustRightInd w:val="0"/>
              <w:spacing w:line="276" w:lineRule="auto"/>
              <w:jc w:val="center"/>
              <w:rPr>
                <w:lang w:eastAsia="en-US"/>
              </w:rPr>
            </w:pPr>
            <w:r>
              <w:rPr>
                <w:lang w:eastAsia="en-US"/>
              </w:rPr>
              <w:t>5</w:t>
            </w:r>
          </w:p>
        </w:tc>
        <w:tc>
          <w:tcPr>
            <w:tcW w:w="6763"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numPr>
                <w:ilvl w:val="12"/>
                <w:numId w:val="0"/>
              </w:numPr>
              <w:autoSpaceDE w:val="0"/>
              <w:autoSpaceDN w:val="0"/>
              <w:adjustRightInd w:val="0"/>
              <w:spacing w:line="276" w:lineRule="auto"/>
              <w:rPr>
                <w:lang w:eastAsia="en-US"/>
              </w:rPr>
            </w:pPr>
            <w:r>
              <w:rPr>
                <w:lang w:eastAsia="en-US"/>
              </w:rPr>
              <w:t xml:space="preserve">Приняты к оплате счета подрядчиков: </w:t>
            </w:r>
          </w:p>
          <w:p w:rsidR="006F1D2A" w:rsidRDefault="006F1D2A" w:rsidP="00AF5514">
            <w:pPr>
              <w:widowControl w:val="0"/>
              <w:numPr>
                <w:ilvl w:val="0"/>
                <w:numId w:val="33"/>
              </w:numPr>
              <w:autoSpaceDE w:val="0"/>
              <w:autoSpaceDN w:val="0"/>
              <w:adjustRightInd w:val="0"/>
              <w:spacing w:line="276" w:lineRule="auto"/>
              <w:rPr>
                <w:lang w:eastAsia="en-US"/>
              </w:rPr>
            </w:pPr>
            <w:r>
              <w:rPr>
                <w:lang w:eastAsia="en-US"/>
              </w:rPr>
              <w:t xml:space="preserve">на стоимость выполненных монтажных работ </w:t>
            </w:r>
          </w:p>
          <w:p w:rsidR="006F1D2A" w:rsidRDefault="006F1D2A" w:rsidP="00AF5514">
            <w:pPr>
              <w:widowControl w:val="0"/>
              <w:numPr>
                <w:ilvl w:val="0"/>
                <w:numId w:val="33"/>
              </w:numPr>
              <w:autoSpaceDE w:val="0"/>
              <w:autoSpaceDN w:val="0"/>
              <w:adjustRightInd w:val="0"/>
              <w:spacing w:line="276" w:lineRule="auto"/>
              <w:rPr>
                <w:lang w:eastAsia="en-US"/>
              </w:rPr>
            </w:pPr>
            <w:r>
              <w:rPr>
                <w:lang w:eastAsia="en-US"/>
              </w:rPr>
              <w:t>НДС</w:t>
            </w:r>
          </w:p>
        </w:tc>
        <w:tc>
          <w:tcPr>
            <w:tcW w:w="1076" w:type="dxa"/>
            <w:tcBorders>
              <w:top w:val="single" w:sz="4" w:space="0" w:color="auto"/>
              <w:left w:val="single" w:sz="4" w:space="0" w:color="auto"/>
              <w:bottom w:val="single" w:sz="4" w:space="0" w:color="auto"/>
              <w:right w:val="single" w:sz="4" w:space="0" w:color="auto"/>
            </w:tcBorders>
          </w:tcPr>
          <w:p w:rsidR="006F1D2A" w:rsidRDefault="006F1D2A">
            <w:pPr>
              <w:widowControl w:val="0"/>
              <w:autoSpaceDE w:val="0"/>
              <w:autoSpaceDN w:val="0"/>
              <w:adjustRightInd w:val="0"/>
              <w:spacing w:line="276" w:lineRule="auto"/>
              <w:jc w:val="center"/>
              <w:rPr>
                <w:lang w:eastAsia="en-US"/>
              </w:rPr>
            </w:pPr>
          </w:p>
          <w:p w:rsidR="006F1D2A" w:rsidRDefault="006F1D2A">
            <w:pPr>
              <w:widowControl w:val="0"/>
              <w:numPr>
                <w:ilvl w:val="12"/>
                <w:numId w:val="0"/>
              </w:numPr>
              <w:autoSpaceDE w:val="0"/>
              <w:autoSpaceDN w:val="0"/>
              <w:adjustRightInd w:val="0"/>
              <w:spacing w:line="276" w:lineRule="auto"/>
              <w:jc w:val="center"/>
              <w:rPr>
                <w:lang w:eastAsia="en-US"/>
              </w:rPr>
            </w:pPr>
            <w:r>
              <w:rPr>
                <w:lang w:eastAsia="en-US"/>
              </w:rPr>
              <w:t>08</w:t>
            </w:r>
          </w:p>
          <w:p w:rsidR="006F1D2A" w:rsidRDefault="006F1D2A">
            <w:pPr>
              <w:widowControl w:val="0"/>
              <w:numPr>
                <w:ilvl w:val="12"/>
                <w:numId w:val="0"/>
              </w:numPr>
              <w:autoSpaceDE w:val="0"/>
              <w:autoSpaceDN w:val="0"/>
              <w:adjustRightInd w:val="0"/>
              <w:spacing w:line="276" w:lineRule="auto"/>
              <w:jc w:val="center"/>
              <w:rPr>
                <w:lang w:eastAsia="en-US"/>
              </w:rPr>
            </w:pPr>
            <w:r>
              <w:rPr>
                <w:lang w:eastAsia="en-US"/>
              </w:rPr>
              <w:t>19</w:t>
            </w:r>
          </w:p>
        </w:tc>
        <w:tc>
          <w:tcPr>
            <w:tcW w:w="1085" w:type="dxa"/>
            <w:tcBorders>
              <w:top w:val="single" w:sz="4" w:space="0" w:color="auto"/>
              <w:left w:val="single" w:sz="4" w:space="0" w:color="auto"/>
              <w:bottom w:val="single" w:sz="4" w:space="0" w:color="auto"/>
              <w:right w:val="single" w:sz="4" w:space="0" w:color="auto"/>
            </w:tcBorders>
          </w:tcPr>
          <w:p w:rsidR="006F1D2A" w:rsidRDefault="006F1D2A">
            <w:pPr>
              <w:widowControl w:val="0"/>
              <w:numPr>
                <w:ilvl w:val="12"/>
                <w:numId w:val="0"/>
              </w:numPr>
              <w:autoSpaceDE w:val="0"/>
              <w:autoSpaceDN w:val="0"/>
              <w:adjustRightInd w:val="0"/>
              <w:spacing w:line="276" w:lineRule="auto"/>
              <w:jc w:val="center"/>
              <w:rPr>
                <w:lang w:eastAsia="en-US"/>
              </w:rPr>
            </w:pPr>
          </w:p>
          <w:p w:rsidR="006F1D2A" w:rsidRDefault="006F1D2A">
            <w:pPr>
              <w:widowControl w:val="0"/>
              <w:numPr>
                <w:ilvl w:val="12"/>
                <w:numId w:val="0"/>
              </w:numPr>
              <w:autoSpaceDE w:val="0"/>
              <w:autoSpaceDN w:val="0"/>
              <w:adjustRightInd w:val="0"/>
              <w:spacing w:line="276" w:lineRule="auto"/>
              <w:jc w:val="center"/>
              <w:rPr>
                <w:lang w:eastAsia="en-US"/>
              </w:rPr>
            </w:pPr>
            <w:r>
              <w:rPr>
                <w:lang w:eastAsia="en-US"/>
              </w:rPr>
              <w:t>60</w:t>
            </w:r>
          </w:p>
          <w:p w:rsidR="006F1D2A" w:rsidRDefault="006F1D2A">
            <w:pPr>
              <w:widowControl w:val="0"/>
              <w:numPr>
                <w:ilvl w:val="12"/>
                <w:numId w:val="0"/>
              </w:numPr>
              <w:autoSpaceDE w:val="0"/>
              <w:autoSpaceDN w:val="0"/>
              <w:adjustRightInd w:val="0"/>
              <w:spacing w:line="276" w:lineRule="auto"/>
              <w:jc w:val="center"/>
              <w:rPr>
                <w:lang w:eastAsia="en-US"/>
              </w:rPr>
            </w:pPr>
            <w:r>
              <w:rPr>
                <w:lang w:eastAsia="en-US"/>
              </w:rPr>
              <w:t>60</w:t>
            </w:r>
          </w:p>
        </w:tc>
      </w:tr>
      <w:tr w:rsidR="006F1D2A" w:rsidTr="006F1D2A">
        <w:tc>
          <w:tcPr>
            <w:tcW w:w="647"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numPr>
                <w:ilvl w:val="12"/>
                <w:numId w:val="0"/>
              </w:numPr>
              <w:autoSpaceDE w:val="0"/>
              <w:autoSpaceDN w:val="0"/>
              <w:adjustRightInd w:val="0"/>
              <w:spacing w:line="276" w:lineRule="auto"/>
              <w:jc w:val="center"/>
              <w:rPr>
                <w:lang w:eastAsia="en-US"/>
              </w:rPr>
            </w:pPr>
            <w:r>
              <w:rPr>
                <w:lang w:eastAsia="en-US"/>
              </w:rPr>
              <w:t>6</w:t>
            </w:r>
          </w:p>
        </w:tc>
        <w:tc>
          <w:tcPr>
            <w:tcW w:w="6763"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numPr>
                <w:ilvl w:val="12"/>
                <w:numId w:val="0"/>
              </w:numPr>
              <w:autoSpaceDE w:val="0"/>
              <w:autoSpaceDN w:val="0"/>
              <w:adjustRightInd w:val="0"/>
              <w:spacing w:line="276" w:lineRule="auto"/>
              <w:rPr>
                <w:lang w:eastAsia="en-US"/>
              </w:rPr>
            </w:pPr>
            <w:r>
              <w:rPr>
                <w:lang w:eastAsia="en-US"/>
              </w:rPr>
              <w:t>Произведена оплата с расчетного счета стоимости монтажных и сборочных работ</w:t>
            </w:r>
          </w:p>
        </w:tc>
        <w:tc>
          <w:tcPr>
            <w:tcW w:w="1076" w:type="dxa"/>
            <w:tcBorders>
              <w:top w:val="single" w:sz="4" w:space="0" w:color="auto"/>
              <w:left w:val="single" w:sz="4" w:space="0" w:color="auto"/>
              <w:bottom w:val="single" w:sz="4" w:space="0" w:color="auto"/>
              <w:right w:val="single" w:sz="4" w:space="0" w:color="auto"/>
            </w:tcBorders>
          </w:tcPr>
          <w:p w:rsidR="006F1D2A" w:rsidRDefault="006F1D2A">
            <w:pPr>
              <w:widowControl w:val="0"/>
              <w:numPr>
                <w:ilvl w:val="12"/>
                <w:numId w:val="0"/>
              </w:numPr>
              <w:autoSpaceDE w:val="0"/>
              <w:autoSpaceDN w:val="0"/>
              <w:adjustRightInd w:val="0"/>
              <w:spacing w:line="276" w:lineRule="auto"/>
              <w:jc w:val="center"/>
              <w:rPr>
                <w:lang w:eastAsia="en-US"/>
              </w:rPr>
            </w:pPr>
          </w:p>
          <w:p w:rsidR="006F1D2A" w:rsidRDefault="006F1D2A">
            <w:pPr>
              <w:widowControl w:val="0"/>
              <w:numPr>
                <w:ilvl w:val="12"/>
                <w:numId w:val="0"/>
              </w:numPr>
              <w:autoSpaceDE w:val="0"/>
              <w:autoSpaceDN w:val="0"/>
              <w:adjustRightInd w:val="0"/>
              <w:spacing w:line="276" w:lineRule="auto"/>
              <w:jc w:val="center"/>
              <w:rPr>
                <w:lang w:eastAsia="en-US"/>
              </w:rPr>
            </w:pPr>
            <w:r>
              <w:rPr>
                <w:lang w:eastAsia="en-US"/>
              </w:rPr>
              <w:t>60</w:t>
            </w:r>
          </w:p>
        </w:tc>
        <w:tc>
          <w:tcPr>
            <w:tcW w:w="1085" w:type="dxa"/>
            <w:tcBorders>
              <w:top w:val="single" w:sz="4" w:space="0" w:color="auto"/>
              <w:left w:val="single" w:sz="4" w:space="0" w:color="auto"/>
              <w:bottom w:val="single" w:sz="4" w:space="0" w:color="auto"/>
              <w:right w:val="single" w:sz="4" w:space="0" w:color="auto"/>
            </w:tcBorders>
          </w:tcPr>
          <w:p w:rsidR="006F1D2A" w:rsidRDefault="006F1D2A">
            <w:pPr>
              <w:widowControl w:val="0"/>
              <w:numPr>
                <w:ilvl w:val="12"/>
                <w:numId w:val="0"/>
              </w:numPr>
              <w:autoSpaceDE w:val="0"/>
              <w:autoSpaceDN w:val="0"/>
              <w:adjustRightInd w:val="0"/>
              <w:spacing w:line="276" w:lineRule="auto"/>
              <w:jc w:val="center"/>
              <w:rPr>
                <w:lang w:eastAsia="en-US"/>
              </w:rPr>
            </w:pPr>
          </w:p>
          <w:p w:rsidR="006F1D2A" w:rsidRDefault="006F1D2A">
            <w:pPr>
              <w:widowControl w:val="0"/>
              <w:numPr>
                <w:ilvl w:val="12"/>
                <w:numId w:val="0"/>
              </w:numPr>
              <w:autoSpaceDE w:val="0"/>
              <w:autoSpaceDN w:val="0"/>
              <w:adjustRightInd w:val="0"/>
              <w:spacing w:line="276" w:lineRule="auto"/>
              <w:jc w:val="center"/>
              <w:rPr>
                <w:lang w:eastAsia="en-US"/>
              </w:rPr>
            </w:pPr>
            <w:r>
              <w:rPr>
                <w:lang w:eastAsia="en-US"/>
              </w:rPr>
              <w:t>51</w:t>
            </w:r>
          </w:p>
        </w:tc>
      </w:tr>
      <w:tr w:rsidR="006F1D2A" w:rsidTr="006F1D2A">
        <w:tc>
          <w:tcPr>
            <w:tcW w:w="647"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numPr>
                <w:ilvl w:val="12"/>
                <w:numId w:val="0"/>
              </w:numPr>
              <w:autoSpaceDE w:val="0"/>
              <w:autoSpaceDN w:val="0"/>
              <w:adjustRightInd w:val="0"/>
              <w:spacing w:line="276" w:lineRule="auto"/>
              <w:jc w:val="center"/>
              <w:rPr>
                <w:lang w:eastAsia="en-US"/>
              </w:rPr>
            </w:pPr>
            <w:r>
              <w:rPr>
                <w:lang w:eastAsia="en-US"/>
              </w:rPr>
              <w:t>7</w:t>
            </w:r>
          </w:p>
        </w:tc>
        <w:tc>
          <w:tcPr>
            <w:tcW w:w="6763"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numPr>
                <w:ilvl w:val="12"/>
                <w:numId w:val="0"/>
              </w:numPr>
              <w:autoSpaceDE w:val="0"/>
              <w:autoSpaceDN w:val="0"/>
              <w:adjustRightInd w:val="0"/>
              <w:spacing w:line="276" w:lineRule="auto"/>
              <w:rPr>
                <w:lang w:eastAsia="en-US"/>
              </w:rPr>
            </w:pPr>
            <w:r>
              <w:rPr>
                <w:lang w:eastAsia="en-US"/>
              </w:rPr>
              <w:t>Приняты к бухгалтерскому учету основные средства по первоначальной стоимости</w:t>
            </w:r>
          </w:p>
        </w:tc>
        <w:tc>
          <w:tcPr>
            <w:tcW w:w="1076" w:type="dxa"/>
            <w:tcBorders>
              <w:top w:val="single" w:sz="4" w:space="0" w:color="auto"/>
              <w:left w:val="single" w:sz="4" w:space="0" w:color="auto"/>
              <w:bottom w:val="single" w:sz="4" w:space="0" w:color="auto"/>
              <w:right w:val="single" w:sz="4" w:space="0" w:color="auto"/>
            </w:tcBorders>
          </w:tcPr>
          <w:p w:rsidR="006F1D2A" w:rsidRDefault="006F1D2A">
            <w:pPr>
              <w:widowControl w:val="0"/>
              <w:numPr>
                <w:ilvl w:val="12"/>
                <w:numId w:val="0"/>
              </w:numPr>
              <w:autoSpaceDE w:val="0"/>
              <w:autoSpaceDN w:val="0"/>
              <w:adjustRightInd w:val="0"/>
              <w:spacing w:line="276" w:lineRule="auto"/>
              <w:jc w:val="center"/>
              <w:rPr>
                <w:lang w:eastAsia="en-US"/>
              </w:rPr>
            </w:pPr>
          </w:p>
          <w:p w:rsidR="006F1D2A" w:rsidRDefault="006F1D2A">
            <w:pPr>
              <w:widowControl w:val="0"/>
              <w:numPr>
                <w:ilvl w:val="12"/>
                <w:numId w:val="0"/>
              </w:numPr>
              <w:autoSpaceDE w:val="0"/>
              <w:autoSpaceDN w:val="0"/>
              <w:adjustRightInd w:val="0"/>
              <w:spacing w:line="276" w:lineRule="auto"/>
              <w:jc w:val="center"/>
              <w:rPr>
                <w:lang w:eastAsia="en-US"/>
              </w:rPr>
            </w:pPr>
            <w:r>
              <w:rPr>
                <w:lang w:eastAsia="en-US"/>
              </w:rPr>
              <w:t>01</w:t>
            </w:r>
          </w:p>
        </w:tc>
        <w:tc>
          <w:tcPr>
            <w:tcW w:w="1085" w:type="dxa"/>
            <w:tcBorders>
              <w:top w:val="single" w:sz="4" w:space="0" w:color="auto"/>
              <w:left w:val="single" w:sz="4" w:space="0" w:color="auto"/>
              <w:bottom w:val="single" w:sz="4" w:space="0" w:color="auto"/>
              <w:right w:val="single" w:sz="4" w:space="0" w:color="auto"/>
            </w:tcBorders>
          </w:tcPr>
          <w:p w:rsidR="006F1D2A" w:rsidRDefault="006F1D2A">
            <w:pPr>
              <w:widowControl w:val="0"/>
              <w:numPr>
                <w:ilvl w:val="12"/>
                <w:numId w:val="0"/>
              </w:numPr>
              <w:autoSpaceDE w:val="0"/>
              <w:autoSpaceDN w:val="0"/>
              <w:adjustRightInd w:val="0"/>
              <w:spacing w:line="276" w:lineRule="auto"/>
              <w:jc w:val="center"/>
              <w:rPr>
                <w:lang w:eastAsia="en-US"/>
              </w:rPr>
            </w:pPr>
          </w:p>
          <w:p w:rsidR="006F1D2A" w:rsidRDefault="006F1D2A">
            <w:pPr>
              <w:widowControl w:val="0"/>
              <w:numPr>
                <w:ilvl w:val="12"/>
                <w:numId w:val="0"/>
              </w:numPr>
              <w:autoSpaceDE w:val="0"/>
              <w:autoSpaceDN w:val="0"/>
              <w:adjustRightInd w:val="0"/>
              <w:spacing w:line="276" w:lineRule="auto"/>
              <w:jc w:val="center"/>
              <w:rPr>
                <w:lang w:eastAsia="en-US"/>
              </w:rPr>
            </w:pPr>
            <w:r>
              <w:rPr>
                <w:lang w:eastAsia="en-US"/>
              </w:rPr>
              <w:t>08</w:t>
            </w:r>
          </w:p>
        </w:tc>
      </w:tr>
      <w:tr w:rsidR="006F1D2A" w:rsidTr="006F1D2A">
        <w:tc>
          <w:tcPr>
            <w:tcW w:w="647"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numPr>
                <w:ilvl w:val="12"/>
                <w:numId w:val="0"/>
              </w:numPr>
              <w:autoSpaceDE w:val="0"/>
              <w:autoSpaceDN w:val="0"/>
              <w:adjustRightInd w:val="0"/>
              <w:spacing w:line="276" w:lineRule="auto"/>
              <w:jc w:val="center"/>
              <w:rPr>
                <w:lang w:eastAsia="en-US"/>
              </w:rPr>
            </w:pPr>
            <w:r>
              <w:rPr>
                <w:lang w:eastAsia="en-US"/>
              </w:rPr>
              <w:t>8</w:t>
            </w:r>
          </w:p>
        </w:tc>
        <w:tc>
          <w:tcPr>
            <w:tcW w:w="6763"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numPr>
                <w:ilvl w:val="12"/>
                <w:numId w:val="0"/>
              </w:numPr>
              <w:autoSpaceDE w:val="0"/>
              <w:autoSpaceDN w:val="0"/>
              <w:adjustRightInd w:val="0"/>
              <w:spacing w:line="276" w:lineRule="auto"/>
              <w:rPr>
                <w:lang w:eastAsia="en-US"/>
              </w:rPr>
            </w:pPr>
            <w:r>
              <w:rPr>
                <w:lang w:eastAsia="en-US"/>
              </w:rPr>
              <w:t xml:space="preserve"> Списан уплаченный НДС на зачет с бюджетом</w:t>
            </w:r>
          </w:p>
        </w:tc>
        <w:tc>
          <w:tcPr>
            <w:tcW w:w="1076"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numPr>
                <w:ilvl w:val="12"/>
                <w:numId w:val="0"/>
              </w:numPr>
              <w:autoSpaceDE w:val="0"/>
              <w:autoSpaceDN w:val="0"/>
              <w:adjustRightInd w:val="0"/>
              <w:spacing w:line="276" w:lineRule="auto"/>
              <w:jc w:val="center"/>
              <w:rPr>
                <w:lang w:eastAsia="en-US"/>
              </w:rPr>
            </w:pPr>
            <w:r>
              <w:rPr>
                <w:lang w:eastAsia="en-US"/>
              </w:rPr>
              <w:t>68</w:t>
            </w:r>
          </w:p>
        </w:tc>
        <w:tc>
          <w:tcPr>
            <w:tcW w:w="1085"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numPr>
                <w:ilvl w:val="12"/>
                <w:numId w:val="0"/>
              </w:numPr>
              <w:autoSpaceDE w:val="0"/>
              <w:autoSpaceDN w:val="0"/>
              <w:adjustRightInd w:val="0"/>
              <w:spacing w:line="276" w:lineRule="auto"/>
              <w:jc w:val="center"/>
              <w:rPr>
                <w:lang w:eastAsia="en-US"/>
              </w:rPr>
            </w:pPr>
            <w:r>
              <w:rPr>
                <w:lang w:eastAsia="en-US"/>
              </w:rPr>
              <w:t>19</w:t>
            </w:r>
          </w:p>
        </w:tc>
      </w:tr>
    </w:tbl>
    <w:p w:rsidR="006F1D2A" w:rsidRDefault="006F1D2A" w:rsidP="006F1D2A">
      <w:pPr>
        <w:widowControl w:val="0"/>
        <w:shd w:val="clear" w:color="auto" w:fill="FFFFFF"/>
        <w:tabs>
          <w:tab w:val="left" w:pos="682"/>
        </w:tabs>
        <w:autoSpaceDE w:val="0"/>
        <w:autoSpaceDN w:val="0"/>
        <w:adjustRightInd w:val="0"/>
        <w:jc w:val="both"/>
      </w:pPr>
    </w:p>
    <w:p w:rsidR="006F1D2A" w:rsidRDefault="006F1D2A" w:rsidP="006F1D2A">
      <w:pPr>
        <w:widowControl w:val="0"/>
        <w:numPr>
          <w:ilvl w:val="12"/>
          <w:numId w:val="0"/>
        </w:numPr>
        <w:shd w:val="clear" w:color="auto" w:fill="FFFFFF"/>
        <w:autoSpaceDE w:val="0"/>
        <w:autoSpaceDN w:val="0"/>
        <w:adjustRightInd w:val="0"/>
        <w:ind w:firstLine="709"/>
        <w:jc w:val="both"/>
      </w:pPr>
      <w:r>
        <w:t>Отражение на счетах бухгалтерского учета поступления объектов основных  качестве вклада в уставный капитал, представлено в таблице 3.</w:t>
      </w:r>
    </w:p>
    <w:p w:rsidR="006F1D2A" w:rsidRDefault="006F1D2A" w:rsidP="006F1D2A">
      <w:pPr>
        <w:ind w:firstLine="709"/>
        <w:jc w:val="right"/>
      </w:pPr>
      <w:r>
        <w:t>Таблица 3</w:t>
      </w:r>
    </w:p>
    <w:p w:rsidR="006F1D2A" w:rsidRDefault="006F1D2A" w:rsidP="006F1D2A">
      <w:pPr>
        <w:ind w:firstLine="709"/>
        <w:jc w:val="right"/>
      </w:pP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
        <w:gridCol w:w="7017"/>
        <w:gridCol w:w="1076"/>
        <w:gridCol w:w="1085"/>
      </w:tblGrid>
      <w:tr w:rsidR="006F1D2A" w:rsidTr="006F1D2A">
        <w:tc>
          <w:tcPr>
            <w:tcW w:w="468" w:type="dxa"/>
            <w:vMerge w:val="restart"/>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 п/п</w:t>
            </w:r>
          </w:p>
        </w:tc>
        <w:tc>
          <w:tcPr>
            <w:tcW w:w="7020" w:type="dxa"/>
            <w:vMerge w:val="restart"/>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 xml:space="preserve">Содержание хозяйственной операции </w:t>
            </w:r>
          </w:p>
        </w:tc>
        <w:tc>
          <w:tcPr>
            <w:tcW w:w="2161" w:type="dxa"/>
            <w:gridSpan w:val="2"/>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 xml:space="preserve">Корреспонденция </w:t>
            </w:r>
          </w:p>
          <w:p w:rsidR="006F1D2A" w:rsidRDefault="006F1D2A">
            <w:pPr>
              <w:spacing w:line="276" w:lineRule="auto"/>
              <w:jc w:val="center"/>
              <w:rPr>
                <w:b/>
                <w:lang w:eastAsia="en-US"/>
              </w:rPr>
            </w:pPr>
            <w:r>
              <w:rPr>
                <w:b/>
                <w:lang w:eastAsia="en-US"/>
              </w:rPr>
              <w:t>счетов</w:t>
            </w:r>
          </w:p>
        </w:tc>
      </w:tr>
      <w:tr w:rsidR="006F1D2A" w:rsidTr="006F1D2A">
        <w:tc>
          <w:tcPr>
            <w:tcW w:w="468" w:type="dxa"/>
            <w:vMerge/>
            <w:tcBorders>
              <w:top w:val="single" w:sz="4" w:space="0" w:color="auto"/>
              <w:left w:val="single" w:sz="4" w:space="0" w:color="auto"/>
              <w:bottom w:val="single" w:sz="4" w:space="0" w:color="auto"/>
              <w:right w:val="single" w:sz="4" w:space="0" w:color="auto"/>
            </w:tcBorders>
            <w:vAlign w:val="center"/>
            <w:hideMark/>
          </w:tcPr>
          <w:p w:rsidR="006F1D2A" w:rsidRDefault="006F1D2A">
            <w:pPr>
              <w:rPr>
                <w:b/>
                <w:lang w:eastAsia="en-US"/>
              </w:rPr>
            </w:pPr>
          </w:p>
        </w:tc>
        <w:tc>
          <w:tcPr>
            <w:tcW w:w="7020" w:type="dxa"/>
            <w:vMerge/>
            <w:tcBorders>
              <w:top w:val="single" w:sz="4" w:space="0" w:color="auto"/>
              <w:left w:val="single" w:sz="4" w:space="0" w:color="auto"/>
              <w:bottom w:val="single" w:sz="4" w:space="0" w:color="auto"/>
              <w:right w:val="single" w:sz="4" w:space="0" w:color="auto"/>
            </w:tcBorders>
            <w:vAlign w:val="center"/>
            <w:hideMark/>
          </w:tcPr>
          <w:p w:rsidR="006F1D2A" w:rsidRDefault="006F1D2A">
            <w:pPr>
              <w:rPr>
                <w:b/>
                <w:lang w:eastAsia="en-US"/>
              </w:rPr>
            </w:pPr>
          </w:p>
        </w:tc>
        <w:tc>
          <w:tcPr>
            <w:tcW w:w="1076"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 xml:space="preserve">Д </w:t>
            </w:r>
          </w:p>
        </w:tc>
        <w:tc>
          <w:tcPr>
            <w:tcW w:w="1085"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 xml:space="preserve">К </w:t>
            </w:r>
          </w:p>
        </w:tc>
      </w:tr>
      <w:tr w:rsidR="006F1D2A" w:rsidTr="006F1D2A">
        <w:tc>
          <w:tcPr>
            <w:tcW w:w="468"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numPr>
                <w:ilvl w:val="12"/>
                <w:numId w:val="0"/>
              </w:numPr>
              <w:autoSpaceDE w:val="0"/>
              <w:autoSpaceDN w:val="0"/>
              <w:adjustRightInd w:val="0"/>
              <w:spacing w:line="276" w:lineRule="auto"/>
              <w:jc w:val="center"/>
              <w:rPr>
                <w:lang w:eastAsia="en-US"/>
              </w:rPr>
            </w:pPr>
            <w:r>
              <w:rPr>
                <w:lang w:eastAsia="en-US"/>
              </w:rPr>
              <w:t>1</w:t>
            </w:r>
          </w:p>
        </w:tc>
        <w:tc>
          <w:tcPr>
            <w:tcW w:w="7020"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numPr>
                <w:ilvl w:val="12"/>
                <w:numId w:val="0"/>
              </w:numPr>
              <w:autoSpaceDE w:val="0"/>
              <w:autoSpaceDN w:val="0"/>
              <w:adjustRightInd w:val="0"/>
              <w:spacing w:line="276" w:lineRule="auto"/>
              <w:jc w:val="both"/>
              <w:rPr>
                <w:lang w:eastAsia="en-US"/>
              </w:rPr>
            </w:pPr>
            <w:r>
              <w:rPr>
                <w:lang w:eastAsia="en-US"/>
              </w:rPr>
              <w:t>Отражается сумма задолженности учредителей по вкладам в уставный капитал</w:t>
            </w:r>
          </w:p>
        </w:tc>
        <w:tc>
          <w:tcPr>
            <w:tcW w:w="1076" w:type="dxa"/>
            <w:tcBorders>
              <w:top w:val="single" w:sz="4" w:space="0" w:color="auto"/>
              <w:left w:val="single" w:sz="4" w:space="0" w:color="auto"/>
              <w:bottom w:val="single" w:sz="4" w:space="0" w:color="auto"/>
              <w:right w:val="single" w:sz="4" w:space="0" w:color="auto"/>
            </w:tcBorders>
          </w:tcPr>
          <w:p w:rsidR="006F1D2A" w:rsidRDefault="006F1D2A">
            <w:pPr>
              <w:widowControl w:val="0"/>
              <w:numPr>
                <w:ilvl w:val="12"/>
                <w:numId w:val="0"/>
              </w:numPr>
              <w:autoSpaceDE w:val="0"/>
              <w:autoSpaceDN w:val="0"/>
              <w:adjustRightInd w:val="0"/>
              <w:spacing w:line="276" w:lineRule="auto"/>
              <w:jc w:val="center"/>
              <w:rPr>
                <w:lang w:eastAsia="en-US"/>
              </w:rPr>
            </w:pPr>
          </w:p>
          <w:p w:rsidR="006F1D2A" w:rsidRDefault="006F1D2A">
            <w:pPr>
              <w:widowControl w:val="0"/>
              <w:numPr>
                <w:ilvl w:val="12"/>
                <w:numId w:val="0"/>
              </w:numPr>
              <w:autoSpaceDE w:val="0"/>
              <w:autoSpaceDN w:val="0"/>
              <w:adjustRightInd w:val="0"/>
              <w:spacing w:line="276" w:lineRule="auto"/>
              <w:jc w:val="center"/>
              <w:rPr>
                <w:lang w:eastAsia="en-US"/>
              </w:rPr>
            </w:pPr>
            <w:r>
              <w:rPr>
                <w:lang w:eastAsia="en-US"/>
              </w:rPr>
              <w:t>75</w:t>
            </w:r>
          </w:p>
        </w:tc>
        <w:tc>
          <w:tcPr>
            <w:tcW w:w="1085" w:type="dxa"/>
            <w:tcBorders>
              <w:top w:val="single" w:sz="4" w:space="0" w:color="auto"/>
              <w:left w:val="single" w:sz="4" w:space="0" w:color="auto"/>
              <w:bottom w:val="single" w:sz="4" w:space="0" w:color="auto"/>
              <w:right w:val="single" w:sz="4" w:space="0" w:color="auto"/>
            </w:tcBorders>
          </w:tcPr>
          <w:p w:rsidR="006F1D2A" w:rsidRDefault="006F1D2A">
            <w:pPr>
              <w:widowControl w:val="0"/>
              <w:numPr>
                <w:ilvl w:val="12"/>
                <w:numId w:val="0"/>
              </w:numPr>
              <w:autoSpaceDE w:val="0"/>
              <w:autoSpaceDN w:val="0"/>
              <w:adjustRightInd w:val="0"/>
              <w:spacing w:line="276" w:lineRule="auto"/>
              <w:jc w:val="center"/>
              <w:rPr>
                <w:lang w:eastAsia="en-US"/>
              </w:rPr>
            </w:pPr>
          </w:p>
          <w:p w:rsidR="006F1D2A" w:rsidRDefault="006F1D2A">
            <w:pPr>
              <w:widowControl w:val="0"/>
              <w:numPr>
                <w:ilvl w:val="12"/>
                <w:numId w:val="0"/>
              </w:numPr>
              <w:autoSpaceDE w:val="0"/>
              <w:autoSpaceDN w:val="0"/>
              <w:adjustRightInd w:val="0"/>
              <w:spacing w:line="276" w:lineRule="auto"/>
              <w:jc w:val="center"/>
              <w:rPr>
                <w:lang w:eastAsia="en-US"/>
              </w:rPr>
            </w:pPr>
            <w:r>
              <w:rPr>
                <w:lang w:eastAsia="en-US"/>
              </w:rPr>
              <w:t>08</w:t>
            </w:r>
          </w:p>
        </w:tc>
      </w:tr>
      <w:tr w:rsidR="006F1D2A" w:rsidTr="006F1D2A">
        <w:tc>
          <w:tcPr>
            <w:tcW w:w="468"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numPr>
                <w:ilvl w:val="12"/>
                <w:numId w:val="0"/>
              </w:numPr>
              <w:autoSpaceDE w:val="0"/>
              <w:autoSpaceDN w:val="0"/>
              <w:adjustRightInd w:val="0"/>
              <w:spacing w:line="276" w:lineRule="auto"/>
              <w:jc w:val="center"/>
              <w:rPr>
                <w:lang w:eastAsia="en-US"/>
              </w:rPr>
            </w:pPr>
            <w:r>
              <w:rPr>
                <w:lang w:eastAsia="en-US"/>
              </w:rPr>
              <w:t>2</w:t>
            </w:r>
          </w:p>
        </w:tc>
        <w:tc>
          <w:tcPr>
            <w:tcW w:w="7020"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numPr>
                <w:ilvl w:val="12"/>
                <w:numId w:val="0"/>
              </w:numPr>
              <w:autoSpaceDE w:val="0"/>
              <w:autoSpaceDN w:val="0"/>
              <w:adjustRightInd w:val="0"/>
              <w:spacing w:line="276" w:lineRule="auto"/>
              <w:jc w:val="both"/>
              <w:rPr>
                <w:lang w:eastAsia="en-US"/>
              </w:rPr>
            </w:pPr>
            <w:r>
              <w:rPr>
                <w:lang w:eastAsia="en-US"/>
              </w:rPr>
              <w:t>Отражается погашение задолженности учредителей по вкладам в уставный капитал путем передачи основных средств, оборудования, незавершенных капитальных вложении</w:t>
            </w:r>
          </w:p>
        </w:tc>
        <w:tc>
          <w:tcPr>
            <w:tcW w:w="1076" w:type="dxa"/>
            <w:tcBorders>
              <w:top w:val="single" w:sz="4" w:space="0" w:color="auto"/>
              <w:left w:val="single" w:sz="4" w:space="0" w:color="auto"/>
              <w:bottom w:val="single" w:sz="4" w:space="0" w:color="auto"/>
              <w:right w:val="single" w:sz="4" w:space="0" w:color="auto"/>
            </w:tcBorders>
          </w:tcPr>
          <w:p w:rsidR="006F1D2A" w:rsidRDefault="006F1D2A">
            <w:pPr>
              <w:widowControl w:val="0"/>
              <w:numPr>
                <w:ilvl w:val="12"/>
                <w:numId w:val="0"/>
              </w:numPr>
              <w:autoSpaceDE w:val="0"/>
              <w:autoSpaceDN w:val="0"/>
              <w:adjustRightInd w:val="0"/>
              <w:spacing w:line="276" w:lineRule="auto"/>
              <w:jc w:val="center"/>
              <w:rPr>
                <w:lang w:eastAsia="en-US"/>
              </w:rPr>
            </w:pPr>
          </w:p>
          <w:p w:rsidR="006F1D2A" w:rsidRDefault="006F1D2A">
            <w:pPr>
              <w:widowControl w:val="0"/>
              <w:numPr>
                <w:ilvl w:val="12"/>
                <w:numId w:val="0"/>
              </w:numPr>
              <w:autoSpaceDE w:val="0"/>
              <w:autoSpaceDN w:val="0"/>
              <w:adjustRightInd w:val="0"/>
              <w:spacing w:line="276" w:lineRule="auto"/>
              <w:jc w:val="center"/>
              <w:rPr>
                <w:lang w:eastAsia="en-US"/>
              </w:rPr>
            </w:pPr>
            <w:r>
              <w:rPr>
                <w:lang w:eastAsia="en-US"/>
              </w:rPr>
              <w:t>08</w:t>
            </w:r>
          </w:p>
        </w:tc>
        <w:tc>
          <w:tcPr>
            <w:tcW w:w="1085" w:type="dxa"/>
            <w:tcBorders>
              <w:top w:val="single" w:sz="4" w:space="0" w:color="auto"/>
              <w:left w:val="single" w:sz="4" w:space="0" w:color="auto"/>
              <w:bottom w:val="single" w:sz="4" w:space="0" w:color="auto"/>
              <w:right w:val="single" w:sz="4" w:space="0" w:color="auto"/>
            </w:tcBorders>
          </w:tcPr>
          <w:p w:rsidR="006F1D2A" w:rsidRDefault="006F1D2A">
            <w:pPr>
              <w:widowControl w:val="0"/>
              <w:numPr>
                <w:ilvl w:val="12"/>
                <w:numId w:val="0"/>
              </w:numPr>
              <w:autoSpaceDE w:val="0"/>
              <w:autoSpaceDN w:val="0"/>
              <w:adjustRightInd w:val="0"/>
              <w:spacing w:line="276" w:lineRule="auto"/>
              <w:jc w:val="center"/>
              <w:rPr>
                <w:lang w:eastAsia="en-US"/>
              </w:rPr>
            </w:pPr>
          </w:p>
          <w:p w:rsidR="006F1D2A" w:rsidRDefault="006F1D2A">
            <w:pPr>
              <w:widowControl w:val="0"/>
              <w:numPr>
                <w:ilvl w:val="12"/>
                <w:numId w:val="0"/>
              </w:numPr>
              <w:autoSpaceDE w:val="0"/>
              <w:autoSpaceDN w:val="0"/>
              <w:adjustRightInd w:val="0"/>
              <w:spacing w:line="276" w:lineRule="auto"/>
              <w:jc w:val="center"/>
              <w:rPr>
                <w:lang w:eastAsia="en-US"/>
              </w:rPr>
            </w:pPr>
            <w:r>
              <w:rPr>
                <w:lang w:eastAsia="en-US"/>
              </w:rPr>
              <w:t>75</w:t>
            </w:r>
          </w:p>
        </w:tc>
      </w:tr>
      <w:tr w:rsidR="006F1D2A" w:rsidTr="006F1D2A">
        <w:tc>
          <w:tcPr>
            <w:tcW w:w="468"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numPr>
                <w:ilvl w:val="12"/>
                <w:numId w:val="0"/>
              </w:numPr>
              <w:autoSpaceDE w:val="0"/>
              <w:autoSpaceDN w:val="0"/>
              <w:adjustRightInd w:val="0"/>
              <w:spacing w:line="276" w:lineRule="auto"/>
              <w:jc w:val="center"/>
              <w:rPr>
                <w:lang w:eastAsia="en-US"/>
              </w:rPr>
            </w:pPr>
            <w:r>
              <w:rPr>
                <w:lang w:eastAsia="en-US"/>
              </w:rPr>
              <w:t>3</w:t>
            </w:r>
          </w:p>
        </w:tc>
        <w:tc>
          <w:tcPr>
            <w:tcW w:w="7020"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numPr>
                <w:ilvl w:val="12"/>
                <w:numId w:val="0"/>
              </w:numPr>
              <w:autoSpaceDE w:val="0"/>
              <w:autoSpaceDN w:val="0"/>
              <w:adjustRightInd w:val="0"/>
              <w:spacing w:line="276" w:lineRule="auto"/>
              <w:jc w:val="both"/>
              <w:rPr>
                <w:lang w:eastAsia="en-US"/>
              </w:rPr>
            </w:pPr>
            <w:r>
              <w:rPr>
                <w:lang w:eastAsia="en-US"/>
              </w:rPr>
              <w:t>Отражаются расходы по доставке, монтажу, установке оборудования и независимой оценке объектов основных средств</w:t>
            </w:r>
          </w:p>
        </w:tc>
        <w:tc>
          <w:tcPr>
            <w:tcW w:w="1076"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numPr>
                <w:ilvl w:val="12"/>
                <w:numId w:val="0"/>
              </w:numPr>
              <w:autoSpaceDE w:val="0"/>
              <w:autoSpaceDN w:val="0"/>
              <w:adjustRightInd w:val="0"/>
              <w:spacing w:line="276" w:lineRule="auto"/>
              <w:jc w:val="center"/>
              <w:rPr>
                <w:lang w:eastAsia="en-US"/>
              </w:rPr>
            </w:pPr>
            <w:r>
              <w:rPr>
                <w:lang w:eastAsia="en-US"/>
              </w:rPr>
              <w:t>08</w:t>
            </w:r>
          </w:p>
        </w:tc>
        <w:tc>
          <w:tcPr>
            <w:tcW w:w="1085"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rPr>
                <w:lang w:eastAsia="en-US"/>
              </w:rPr>
            </w:pPr>
            <w:r>
              <w:rPr>
                <w:lang w:eastAsia="en-US"/>
              </w:rPr>
              <w:t>23,60 76,70,69</w:t>
            </w:r>
          </w:p>
        </w:tc>
      </w:tr>
      <w:tr w:rsidR="006F1D2A" w:rsidTr="006F1D2A">
        <w:tc>
          <w:tcPr>
            <w:tcW w:w="468"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numPr>
                <w:ilvl w:val="12"/>
                <w:numId w:val="0"/>
              </w:numPr>
              <w:autoSpaceDE w:val="0"/>
              <w:autoSpaceDN w:val="0"/>
              <w:adjustRightInd w:val="0"/>
              <w:spacing w:line="276" w:lineRule="auto"/>
              <w:jc w:val="center"/>
              <w:rPr>
                <w:lang w:eastAsia="en-US"/>
              </w:rPr>
            </w:pPr>
            <w:r>
              <w:rPr>
                <w:lang w:eastAsia="en-US"/>
              </w:rPr>
              <w:t>4</w:t>
            </w:r>
          </w:p>
        </w:tc>
        <w:tc>
          <w:tcPr>
            <w:tcW w:w="7020"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numPr>
                <w:ilvl w:val="12"/>
                <w:numId w:val="0"/>
              </w:numPr>
              <w:autoSpaceDE w:val="0"/>
              <w:autoSpaceDN w:val="0"/>
              <w:adjustRightInd w:val="0"/>
              <w:spacing w:line="276" w:lineRule="auto"/>
              <w:jc w:val="both"/>
              <w:rPr>
                <w:lang w:eastAsia="en-US"/>
              </w:rPr>
            </w:pPr>
            <w:r>
              <w:rPr>
                <w:lang w:eastAsia="en-US"/>
              </w:rPr>
              <w:t>Приняты к бухгалтерскому учету основные средства, поступившие в качестве вклада в уставный капитал</w:t>
            </w:r>
          </w:p>
        </w:tc>
        <w:tc>
          <w:tcPr>
            <w:tcW w:w="1076"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numPr>
                <w:ilvl w:val="12"/>
                <w:numId w:val="0"/>
              </w:numPr>
              <w:autoSpaceDE w:val="0"/>
              <w:autoSpaceDN w:val="0"/>
              <w:adjustRightInd w:val="0"/>
              <w:spacing w:line="276" w:lineRule="auto"/>
              <w:jc w:val="center"/>
              <w:rPr>
                <w:lang w:eastAsia="en-US"/>
              </w:rPr>
            </w:pPr>
            <w:r>
              <w:rPr>
                <w:lang w:eastAsia="en-US"/>
              </w:rPr>
              <w:t>01</w:t>
            </w:r>
          </w:p>
        </w:tc>
        <w:tc>
          <w:tcPr>
            <w:tcW w:w="1085"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numPr>
                <w:ilvl w:val="12"/>
                <w:numId w:val="0"/>
              </w:numPr>
              <w:autoSpaceDE w:val="0"/>
              <w:autoSpaceDN w:val="0"/>
              <w:adjustRightInd w:val="0"/>
              <w:spacing w:line="276" w:lineRule="auto"/>
              <w:jc w:val="center"/>
              <w:rPr>
                <w:lang w:eastAsia="en-US"/>
              </w:rPr>
            </w:pPr>
            <w:r>
              <w:rPr>
                <w:lang w:eastAsia="en-US"/>
              </w:rPr>
              <w:t>08</w:t>
            </w:r>
          </w:p>
        </w:tc>
      </w:tr>
    </w:tbl>
    <w:p w:rsidR="006F1D2A" w:rsidRDefault="006F1D2A" w:rsidP="006F1D2A">
      <w:pPr>
        <w:ind w:firstLine="709"/>
        <w:jc w:val="both"/>
      </w:pPr>
    </w:p>
    <w:p w:rsidR="006F1D2A" w:rsidRDefault="006F1D2A" w:rsidP="006F1D2A">
      <w:pPr>
        <w:widowControl w:val="0"/>
        <w:numPr>
          <w:ilvl w:val="12"/>
          <w:numId w:val="0"/>
        </w:numPr>
        <w:shd w:val="clear" w:color="auto" w:fill="FFFFFF"/>
        <w:autoSpaceDE w:val="0"/>
        <w:autoSpaceDN w:val="0"/>
        <w:adjustRightInd w:val="0"/>
        <w:ind w:firstLine="709"/>
        <w:jc w:val="both"/>
      </w:pPr>
      <w:r>
        <w:t>Отражение на счетах бухгалтерского учета безвозмездного поступления объектов основных, представлено в таблице 4.</w:t>
      </w:r>
    </w:p>
    <w:p w:rsidR="006F1D2A" w:rsidRDefault="006F1D2A" w:rsidP="006F1D2A">
      <w:pPr>
        <w:widowControl w:val="0"/>
        <w:numPr>
          <w:ilvl w:val="12"/>
          <w:numId w:val="0"/>
        </w:numPr>
        <w:shd w:val="clear" w:color="auto" w:fill="FFFFFF"/>
        <w:autoSpaceDE w:val="0"/>
        <w:autoSpaceDN w:val="0"/>
        <w:adjustRightInd w:val="0"/>
        <w:ind w:firstLine="709"/>
        <w:jc w:val="right"/>
      </w:pPr>
      <w:r>
        <w:t>Таблица 4</w:t>
      </w:r>
    </w:p>
    <w:p w:rsidR="006F1D2A" w:rsidRDefault="006F1D2A" w:rsidP="006F1D2A">
      <w:pPr>
        <w:widowControl w:val="0"/>
        <w:numPr>
          <w:ilvl w:val="12"/>
          <w:numId w:val="0"/>
        </w:numPr>
        <w:shd w:val="clear" w:color="auto" w:fill="FFFFFF"/>
        <w:autoSpaceDE w:val="0"/>
        <w:autoSpaceDN w:val="0"/>
        <w:adjustRightInd w:val="0"/>
        <w:ind w:firstLine="709"/>
        <w:jc w:val="righ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6763"/>
        <w:gridCol w:w="1076"/>
        <w:gridCol w:w="1085"/>
      </w:tblGrid>
      <w:tr w:rsidR="006F1D2A" w:rsidTr="006F1D2A">
        <w:tc>
          <w:tcPr>
            <w:tcW w:w="647" w:type="dxa"/>
            <w:vMerge w:val="restart"/>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 п/п</w:t>
            </w:r>
          </w:p>
        </w:tc>
        <w:tc>
          <w:tcPr>
            <w:tcW w:w="6763" w:type="dxa"/>
            <w:vMerge w:val="restart"/>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 xml:space="preserve">Содержание хозяйственной операции </w:t>
            </w:r>
          </w:p>
        </w:tc>
        <w:tc>
          <w:tcPr>
            <w:tcW w:w="2161" w:type="dxa"/>
            <w:gridSpan w:val="2"/>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 xml:space="preserve">Корреспонденция </w:t>
            </w:r>
          </w:p>
          <w:p w:rsidR="006F1D2A" w:rsidRDefault="006F1D2A">
            <w:pPr>
              <w:spacing w:line="276" w:lineRule="auto"/>
              <w:jc w:val="center"/>
              <w:rPr>
                <w:b/>
                <w:lang w:eastAsia="en-US"/>
              </w:rPr>
            </w:pPr>
            <w:r>
              <w:rPr>
                <w:b/>
                <w:lang w:eastAsia="en-US"/>
              </w:rPr>
              <w:t>счетов</w:t>
            </w:r>
          </w:p>
        </w:tc>
      </w:tr>
      <w:tr w:rsidR="006F1D2A" w:rsidTr="006F1D2A">
        <w:tc>
          <w:tcPr>
            <w:tcW w:w="0" w:type="auto"/>
            <w:vMerge/>
            <w:tcBorders>
              <w:top w:val="single" w:sz="4" w:space="0" w:color="auto"/>
              <w:left w:val="single" w:sz="4" w:space="0" w:color="auto"/>
              <w:bottom w:val="single" w:sz="4" w:space="0" w:color="auto"/>
              <w:right w:val="single" w:sz="4" w:space="0" w:color="auto"/>
            </w:tcBorders>
            <w:vAlign w:val="center"/>
            <w:hideMark/>
          </w:tcPr>
          <w:p w:rsidR="006F1D2A" w:rsidRDefault="006F1D2A">
            <w:pPr>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F1D2A" w:rsidRDefault="006F1D2A">
            <w:pPr>
              <w:rPr>
                <w:b/>
                <w:lang w:eastAsia="en-US"/>
              </w:rPr>
            </w:pPr>
          </w:p>
        </w:tc>
        <w:tc>
          <w:tcPr>
            <w:tcW w:w="1076"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 xml:space="preserve">Д </w:t>
            </w:r>
          </w:p>
        </w:tc>
        <w:tc>
          <w:tcPr>
            <w:tcW w:w="1085"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 xml:space="preserve">К </w:t>
            </w:r>
          </w:p>
        </w:tc>
      </w:tr>
      <w:tr w:rsidR="006F1D2A" w:rsidTr="006F1D2A">
        <w:tc>
          <w:tcPr>
            <w:tcW w:w="647"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1</w:t>
            </w:r>
          </w:p>
        </w:tc>
        <w:tc>
          <w:tcPr>
            <w:tcW w:w="6763"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rPr>
                <w:lang w:eastAsia="en-US"/>
              </w:rPr>
            </w:pPr>
            <w:r>
              <w:rPr>
                <w:lang w:eastAsia="en-US"/>
              </w:rPr>
              <w:t>Оприходованы объекты основных средств по рыночной стоимости</w:t>
            </w:r>
          </w:p>
        </w:tc>
        <w:tc>
          <w:tcPr>
            <w:tcW w:w="1076" w:type="dxa"/>
            <w:tcBorders>
              <w:top w:val="single" w:sz="4" w:space="0" w:color="auto"/>
              <w:left w:val="single" w:sz="4" w:space="0" w:color="auto"/>
              <w:bottom w:val="single" w:sz="4" w:space="0" w:color="auto"/>
              <w:right w:val="single" w:sz="4" w:space="0" w:color="auto"/>
            </w:tcBorders>
          </w:tcPr>
          <w:p w:rsidR="006F1D2A" w:rsidRDefault="006F1D2A">
            <w:pPr>
              <w:spacing w:line="276" w:lineRule="auto"/>
              <w:jc w:val="center"/>
              <w:rPr>
                <w:lang w:eastAsia="en-US"/>
              </w:rPr>
            </w:pPr>
          </w:p>
          <w:p w:rsidR="006F1D2A" w:rsidRDefault="006F1D2A">
            <w:pPr>
              <w:spacing w:line="276" w:lineRule="auto"/>
              <w:jc w:val="center"/>
              <w:rPr>
                <w:lang w:eastAsia="en-US"/>
              </w:rPr>
            </w:pPr>
            <w:r>
              <w:rPr>
                <w:lang w:eastAsia="en-US"/>
              </w:rPr>
              <w:t>08</w:t>
            </w:r>
          </w:p>
        </w:tc>
        <w:tc>
          <w:tcPr>
            <w:tcW w:w="1085" w:type="dxa"/>
            <w:tcBorders>
              <w:top w:val="single" w:sz="4" w:space="0" w:color="auto"/>
              <w:left w:val="single" w:sz="4" w:space="0" w:color="auto"/>
              <w:bottom w:val="single" w:sz="4" w:space="0" w:color="auto"/>
              <w:right w:val="single" w:sz="4" w:space="0" w:color="auto"/>
            </w:tcBorders>
          </w:tcPr>
          <w:p w:rsidR="006F1D2A" w:rsidRDefault="006F1D2A">
            <w:pPr>
              <w:spacing w:line="276" w:lineRule="auto"/>
              <w:jc w:val="center"/>
              <w:rPr>
                <w:lang w:eastAsia="en-US"/>
              </w:rPr>
            </w:pPr>
          </w:p>
          <w:p w:rsidR="006F1D2A" w:rsidRDefault="006F1D2A">
            <w:pPr>
              <w:spacing w:line="276" w:lineRule="auto"/>
              <w:jc w:val="center"/>
              <w:rPr>
                <w:lang w:eastAsia="en-US"/>
              </w:rPr>
            </w:pPr>
            <w:r>
              <w:rPr>
                <w:lang w:eastAsia="en-US"/>
              </w:rPr>
              <w:t>98</w:t>
            </w:r>
          </w:p>
        </w:tc>
      </w:tr>
      <w:tr w:rsidR="006F1D2A" w:rsidTr="006F1D2A">
        <w:tc>
          <w:tcPr>
            <w:tcW w:w="647"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2</w:t>
            </w:r>
          </w:p>
        </w:tc>
        <w:tc>
          <w:tcPr>
            <w:tcW w:w="6763"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rPr>
                <w:lang w:eastAsia="en-US"/>
              </w:rPr>
            </w:pPr>
            <w:r>
              <w:rPr>
                <w:lang w:eastAsia="en-US"/>
              </w:rPr>
              <w:t>Отражаются расходы по доставке, монтажу, установке оборудования</w:t>
            </w:r>
          </w:p>
        </w:tc>
        <w:tc>
          <w:tcPr>
            <w:tcW w:w="1076"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numPr>
                <w:ilvl w:val="12"/>
                <w:numId w:val="0"/>
              </w:numPr>
              <w:autoSpaceDE w:val="0"/>
              <w:autoSpaceDN w:val="0"/>
              <w:adjustRightInd w:val="0"/>
              <w:spacing w:line="276" w:lineRule="auto"/>
              <w:jc w:val="center"/>
              <w:rPr>
                <w:lang w:eastAsia="en-US"/>
              </w:rPr>
            </w:pPr>
            <w:r>
              <w:rPr>
                <w:lang w:eastAsia="en-US"/>
              </w:rPr>
              <w:t>08</w:t>
            </w:r>
          </w:p>
        </w:tc>
        <w:tc>
          <w:tcPr>
            <w:tcW w:w="1085"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rPr>
                <w:lang w:eastAsia="en-US"/>
              </w:rPr>
            </w:pPr>
            <w:r>
              <w:rPr>
                <w:lang w:eastAsia="en-US"/>
              </w:rPr>
              <w:t>23,60 76,70,69</w:t>
            </w:r>
          </w:p>
        </w:tc>
      </w:tr>
      <w:tr w:rsidR="006F1D2A" w:rsidTr="006F1D2A">
        <w:tc>
          <w:tcPr>
            <w:tcW w:w="647"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3</w:t>
            </w:r>
          </w:p>
        </w:tc>
        <w:tc>
          <w:tcPr>
            <w:tcW w:w="6763"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rPr>
                <w:lang w:eastAsia="en-US"/>
              </w:rPr>
            </w:pPr>
            <w:r>
              <w:rPr>
                <w:lang w:eastAsia="en-US"/>
              </w:rPr>
              <w:t>Объект принят в эксплуатацию по первоначальной стоимости</w:t>
            </w:r>
          </w:p>
        </w:tc>
        <w:tc>
          <w:tcPr>
            <w:tcW w:w="1076"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01</w:t>
            </w:r>
          </w:p>
        </w:tc>
        <w:tc>
          <w:tcPr>
            <w:tcW w:w="1085"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08</w:t>
            </w:r>
          </w:p>
        </w:tc>
      </w:tr>
    </w:tbl>
    <w:p w:rsidR="006F1D2A" w:rsidRDefault="006F1D2A" w:rsidP="006F1D2A">
      <w:pPr>
        <w:ind w:firstLine="709"/>
        <w:jc w:val="both"/>
      </w:pPr>
    </w:p>
    <w:p w:rsidR="006F1D2A" w:rsidRDefault="006F1D2A" w:rsidP="006F1D2A">
      <w:pPr>
        <w:widowControl w:val="0"/>
        <w:numPr>
          <w:ilvl w:val="12"/>
          <w:numId w:val="0"/>
        </w:numPr>
        <w:shd w:val="clear" w:color="auto" w:fill="FFFFFF"/>
        <w:autoSpaceDE w:val="0"/>
        <w:autoSpaceDN w:val="0"/>
        <w:adjustRightInd w:val="0"/>
        <w:ind w:firstLine="709"/>
        <w:jc w:val="both"/>
      </w:pPr>
      <w:r>
        <w:t xml:space="preserve">Отражение на счетах бухгалтерского учета поступления объектов основных, по договору мены представлено в таблице 5. </w:t>
      </w:r>
    </w:p>
    <w:p w:rsidR="006F1D2A" w:rsidRDefault="006F1D2A" w:rsidP="006F1D2A">
      <w:pPr>
        <w:widowControl w:val="0"/>
        <w:numPr>
          <w:ilvl w:val="12"/>
          <w:numId w:val="0"/>
        </w:numPr>
        <w:shd w:val="clear" w:color="auto" w:fill="FFFFFF"/>
        <w:autoSpaceDE w:val="0"/>
        <w:autoSpaceDN w:val="0"/>
        <w:adjustRightInd w:val="0"/>
        <w:ind w:firstLine="709"/>
        <w:jc w:val="right"/>
      </w:pPr>
      <w:r>
        <w:t>Таблица 5</w:t>
      </w:r>
    </w:p>
    <w:p w:rsidR="006F1D2A" w:rsidRDefault="006F1D2A" w:rsidP="006F1D2A">
      <w:pPr>
        <w:widowControl w:val="0"/>
        <w:numPr>
          <w:ilvl w:val="12"/>
          <w:numId w:val="0"/>
        </w:numPr>
        <w:shd w:val="clear" w:color="auto" w:fill="FFFFFF"/>
        <w:autoSpaceDE w:val="0"/>
        <w:autoSpaceDN w:val="0"/>
        <w:adjustRightInd w:val="0"/>
        <w:ind w:firstLine="709"/>
        <w:jc w:val="righ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6764"/>
        <w:gridCol w:w="1080"/>
        <w:gridCol w:w="1080"/>
      </w:tblGrid>
      <w:tr w:rsidR="006F1D2A" w:rsidTr="006F1D2A">
        <w:tc>
          <w:tcPr>
            <w:tcW w:w="647" w:type="dxa"/>
            <w:vMerge w:val="restart"/>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 п/п</w:t>
            </w:r>
          </w:p>
        </w:tc>
        <w:tc>
          <w:tcPr>
            <w:tcW w:w="6764" w:type="dxa"/>
            <w:vMerge w:val="restart"/>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 xml:space="preserve">Содержание хозяйственной операции </w:t>
            </w:r>
          </w:p>
        </w:tc>
        <w:tc>
          <w:tcPr>
            <w:tcW w:w="2160" w:type="dxa"/>
            <w:gridSpan w:val="2"/>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 xml:space="preserve">Корреспонденция </w:t>
            </w:r>
          </w:p>
          <w:p w:rsidR="006F1D2A" w:rsidRDefault="006F1D2A">
            <w:pPr>
              <w:spacing w:line="276" w:lineRule="auto"/>
              <w:jc w:val="center"/>
              <w:rPr>
                <w:b/>
                <w:lang w:eastAsia="en-US"/>
              </w:rPr>
            </w:pPr>
            <w:r>
              <w:rPr>
                <w:b/>
                <w:lang w:eastAsia="en-US"/>
              </w:rPr>
              <w:t>счетов</w:t>
            </w:r>
          </w:p>
        </w:tc>
      </w:tr>
      <w:tr w:rsidR="006F1D2A" w:rsidTr="006F1D2A">
        <w:tc>
          <w:tcPr>
            <w:tcW w:w="0" w:type="auto"/>
            <w:vMerge/>
            <w:tcBorders>
              <w:top w:val="single" w:sz="4" w:space="0" w:color="auto"/>
              <w:left w:val="single" w:sz="4" w:space="0" w:color="auto"/>
              <w:bottom w:val="single" w:sz="4" w:space="0" w:color="auto"/>
              <w:right w:val="single" w:sz="4" w:space="0" w:color="auto"/>
            </w:tcBorders>
            <w:vAlign w:val="center"/>
            <w:hideMark/>
          </w:tcPr>
          <w:p w:rsidR="006F1D2A" w:rsidRDefault="006F1D2A">
            <w:pPr>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F1D2A" w:rsidRDefault="006F1D2A">
            <w:pPr>
              <w:rPr>
                <w:b/>
                <w:lang w:eastAsia="en-US"/>
              </w:rPr>
            </w:pPr>
          </w:p>
        </w:tc>
        <w:tc>
          <w:tcPr>
            <w:tcW w:w="1080"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 xml:space="preserve">Д </w:t>
            </w:r>
          </w:p>
        </w:tc>
        <w:tc>
          <w:tcPr>
            <w:tcW w:w="1080"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 xml:space="preserve">К </w:t>
            </w:r>
          </w:p>
        </w:tc>
      </w:tr>
      <w:tr w:rsidR="006F1D2A" w:rsidTr="006F1D2A">
        <w:tc>
          <w:tcPr>
            <w:tcW w:w="647"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1</w:t>
            </w:r>
          </w:p>
        </w:tc>
        <w:tc>
          <w:tcPr>
            <w:tcW w:w="6764"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rPr>
                <w:lang w:eastAsia="en-US"/>
              </w:rPr>
            </w:pPr>
            <w:r>
              <w:rPr>
                <w:lang w:eastAsia="en-US"/>
              </w:rPr>
              <w:t>Отражена задолженность покупателя за полученную им продукцию, исходя из стоимости предполагаемой к получению продукции</w:t>
            </w:r>
          </w:p>
        </w:tc>
        <w:tc>
          <w:tcPr>
            <w:tcW w:w="1080" w:type="dxa"/>
            <w:tcBorders>
              <w:top w:val="single" w:sz="4" w:space="0" w:color="auto"/>
              <w:left w:val="single" w:sz="4" w:space="0" w:color="auto"/>
              <w:bottom w:val="single" w:sz="4" w:space="0" w:color="auto"/>
              <w:right w:val="single" w:sz="4" w:space="0" w:color="auto"/>
            </w:tcBorders>
          </w:tcPr>
          <w:p w:rsidR="006F1D2A" w:rsidRDefault="006F1D2A">
            <w:pPr>
              <w:spacing w:line="276" w:lineRule="auto"/>
              <w:jc w:val="center"/>
              <w:rPr>
                <w:lang w:eastAsia="en-US"/>
              </w:rPr>
            </w:pPr>
          </w:p>
          <w:p w:rsidR="006F1D2A" w:rsidRDefault="006F1D2A">
            <w:pPr>
              <w:spacing w:line="276" w:lineRule="auto"/>
              <w:jc w:val="center"/>
              <w:rPr>
                <w:lang w:eastAsia="en-US"/>
              </w:rPr>
            </w:pPr>
            <w:r>
              <w:rPr>
                <w:lang w:eastAsia="en-US"/>
              </w:rPr>
              <w:t>62</w:t>
            </w:r>
          </w:p>
        </w:tc>
        <w:tc>
          <w:tcPr>
            <w:tcW w:w="1080" w:type="dxa"/>
            <w:tcBorders>
              <w:top w:val="single" w:sz="4" w:space="0" w:color="auto"/>
              <w:left w:val="single" w:sz="4" w:space="0" w:color="auto"/>
              <w:bottom w:val="single" w:sz="4" w:space="0" w:color="auto"/>
              <w:right w:val="single" w:sz="4" w:space="0" w:color="auto"/>
            </w:tcBorders>
          </w:tcPr>
          <w:p w:rsidR="006F1D2A" w:rsidRDefault="006F1D2A">
            <w:pPr>
              <w:spacing w:line="276" w:lineRule="auto"/>
              <w:jc w:val="center"/>
              <w:rPr>
                <w:lang w:eastAsia="en-US"/>
              </w:rPr>
            </w:pPr>
          </w:p>
          <w:p w:rsidR="006F1D2A" w:rsidRDefault="006F1D2A">
            <w:pPr>
              <w:spacing w:line="276" w:lineRule="auto"/>
              <w:jc w:val="center"/>
              <w:rPr>
                <w:lang w:eastAsia="en-US"/>
              </w:rPr>
            </w:pPr>
            <w:r>
              <w:rPr>
                <w:lang w:eastAsia="en-US"/>
              </w:rPr>
              <w:t>90</w:t>
            </w:r>
          </w:p>
        </w:tc>
      </w:tr>
      <w:tr w:rsidR="006F1D2A" w:rsidTr="006F1D2A">
        <w:tc>
          <w:tcPr>
            <w:tcW w:w="647"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2</w:t>
            </w:r>
          </w:p>
        </w:tc>
        <w:tc>
          <w:tcPr>
            <w:tcW w:w="6764"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rPr>
                <w:lang w:eastAsia="en-US"/>
              </w:rPr>
            </w:pPr>
            <w:r>
              <w:rPr>
                <w:lang w:eastAsia="en-US"/>
              </w:rPr>
              <w:t>Списана себестоимость реализованной по договору мены продукции</w:t>
            </w:r>
          </w:p>
        </w:tc>
        <w:tc>
          <w:tcPr>
            <w:tcW w:w="1080" w:type="dxa"/>
            <w:tcBorders>
              <w:top w:val="single" w:sz="4" w:space="0" w:color="auto"/>
              <w:left w:val="single" w:sz="4" w:space="0" w:color="auto"/>
              <w:bottom w:val="single" w:sz="4" w:space="0" w:color="auto"/>
              <w:right w:val="single" w:sz="4" w:space="0" w:color="auto"/>
            </w:tcBorders>
          </w:tcPr>
          <w:p w:rsidR="006F1D2A" w:rsidRDefault="006F1D2A">
            <w:pPr>
              <w:spacing w:line="276" w:lineRule="auto"/>
              <w:jc w:val="center"/>
              <w:rPr>
                <w:lang w:eastAsia="en-US"/>
              </w:rPr>
            </w:pPr>
          </w:p>
          <w:p w:rsidR="006F1D2A" w:rsidRDefault="006F1D2A">
            <w:pPr>
              <w:spacing w:line="276" w:lineRule="auto"/>
              <w:jc w:val="center"/>
              <w:rPr>
                <w:lang w:eastAsia="en-US"/>
              </w:rPr>
            </w:pPr>
            <w:r>
              <w:rPr>
                <w:lang w:eastAsia="en-US"/>
              </w:rPr>
              <w:t>90</w:t>
            </w:r>
          </w:p>
        </w:tc>
        <w:tc>
          <w:tcPr>
            <w:tcW w:w="1080" w:type="dxa"/>
            <w:tcBorders>
              <w:top w:val="single" w:sz="4" w:space="0" w:color="auto"/>
              <w:left w:val="single" w:sz="4" w:space="0" w:color="auto"/>
              <w:bottom w:val="single" w:sz="4" w:space="0" w:color="auto"/>
              <w:right w:val="single" w:sz="4" w:space="0" w:color="auto"/>
            </w:tcBorders>
          </w:tcPr>
          <w:p w:rsidR="006F1D2A" w:rsidRDefault="006F1D2A">
            <w:pPr>
              <w:spacing w:line="276" w:lineRule="auto"/>
              <w:jc w:val="center"/>
              <w:rPr>
                <w:lang w:eastAsia="en-US"/>
              </w:rPr>
            </w:pPr>
          </w:p>
          <w:p w:rsidR="006F1D2A" w:rsidRDefault="006F1D2A">
            <w:pPr>
              <w:spacing w:line="276" w:lineRule="auto"/>
              <w:jc w:val="center"/>
              <w:rPr>
                <w:lang w:eastAsia="en-US"/>
              </w:rPr>
            </w:pPr>
            <w:r>
              <w:rPr>
                <w:lang w:eastAsia="en-US"/>
              </w:rPr>
              <w:t>43</w:t>
            </w:r>
          </w:p>
        </w:tc>
      </w:tr>
      <w:tr w:rsidR="006F1D2A" w:rsidTr="006F1D2A">
        <w:tc>
          <w:tcPr>
            <w:tcW w:w="647"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3</w:t>
            </w:r>
          </w:p>
        </w:tc>
        <w:tc>
          <w:tcPr>
            <w:tcW w:w="6764"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rPr>
                <w:lang w:eastAsia="en-US"/>
              </w:rPr>
            </w:pPr>
            <w:r>
              <w:rPr>
                <w:lang w:eastAsia="en-US"/>
              </w:rPr>
              <w:t>Отражена стоимость приобретенных объектов основных средств:</w:t>
            </w:r>
          </w:p>
          <w:p w:rsidR="006F1D2A" w:rsidRDefault="006F1D2A" w:rsidP="00AF5514">
            <w:pPr>
              <w:numPr>
                <w:ilvl w:val="0"/>
                <w:numId w:val="34"/>
              </w:numPr>
              <w:spacing w:line="276" w:lineRule="auto"/>
              <w:rPr>
                <w:lang w:eastAsia="en-US"/>
              </w:rPr>
            </w:pPr>
            <w:r>
              <w:rPr>
                <w:lang w:eastAsia="en-US"/>
              </w:rPr>
              <w:t>по себестоимости переданной продукции</w:t>
            </w:r>
          </w:p>
          <w:p w:rsidR="006F1D2A" w:rsidRDefault="006F1D2A" w:rsidP="00AF5514">
            <w:pPr>
              <w:numPr>
                <w:ilvl w:val="0"/>
                <w:numId w:val="34"/>
              </w:numPr>
              <w:spacing w:line="276" w:lineRule="auto"/>
              <w:rPr>
                <w:lang w:eastAsia="en-US"/>
              </w:rPr>
            </w:pPr>
            <w:r>
              <w:rPr>
                <w:lang w:eastAsia="en-US"/>
              </w:rPr>
              <w:t>НДС</w:t>
            </w:r>
          </w:p>
        </w:tc>
        <w:tc>
          <w:tcPr>
            <w:tcW w:w="1080" w:type="dxa"/>
            <w:tcBorders>
              <w:top w:val="single" w:sz="4" w:space="0" w:color="auto"/>
              <w:left w:val="single" w:sz="4" w:space="0" w:color="auto"/>
              <w:bottom w:val="single" w:sz="4" w:space="0" w:color="auto"/>
              <w:right w:val="single" w:sz="4" w:space="0" w:color="auto"/>
            </w:tcBorders>
          </w:tcPr>
          <w:p w:rsidR="006F1D2A" w:rsidRDefault="006F1D2A">
            <w:pPr>
              <w:spacing w:line="276" w:lineRule="auto"/>
              <w:jc w:val="center"/>
              <w:rPr>
                <w:lang w:eastAsia="en-US"/>
              </w:rPr>
            </w:pPr>
          </w:p>
          <w:p w:rsidR="006F1D2A" w:rsidRDefault="006F1D2A">
            <w:pPr>
              <w:spacing w:line="276" w:lineRule="auto"/>
              <w:jc w:val="center"/>
              <w:rPr>
                <w:lang w:eastAsia="en-US"/>
              </w:rPr>
            </w:pPr>
          </w:p>
          <w:p w:rsidR="006F1D2A" w:rsidRDefault="006F1D2A">
            <w:pPr>
              <w:spacing w:line="276" w:lineRule="auto"/>
              <w:jc w:val="center"/>
              <w:rPr>
                <w:lang w:eastAsia="en-US"/>
              </w:rPr>
            </w:pPr>
            <w:r>
              <w:rPr>
                <w:lang w:eastAsia="en-US"/>
              </w:rPr>
              <w:t>08</w:t>
            </w:r>
          </w:p>
          <w:p w:rsidR="006F1D2A" w:rsidRDefault="006F1D2A">
            <w:pPr>
              <w:spacing w:line="276" w:lineRule="auto"/>
              <w:jc w:val="center"/>
              <w:rPr>
                <w:lang w:eastAsia="en-US"/>
              </w:rPr>
            </w:pPr>
            <w:r>
              <w:rPr>
                <w:lang w:eastAsia="en-US"/>
              </w:rPr>
              <w:t>19</w:t>
            </w:r>
          </w:p>
        </w:tc>
        <w:tc>
          <w:tcPr>
            <w:tcW w:w="1080" w:type="dxa"/>
            <w:tcBorders>
              <w:top w:val="single" w:sz="4" w:space="0" w:color="auto"/>
              <w:left w:val="single" w:sz="4" w:space="0" w:color="auto"/>
              <w:bottom w:val="single" w:sz="4" w:space="0" w:color="auto"/>
              <w:right w:val="single" w:sz="4" w:space="0" w:color="auto"/>
            </w:tcBorders>
          </w:tcPr>
          <w:p w:rsidR="006F1D2A" w:rsidRDefault="006F1D2A">
            <w:pPr>
              <w:spacing w:line="276" w:lineRule="auto"/>
              <w:jc w:val="center"/>
              <w:rPr>
                <w:lang w:eastAsia="en-US"/>
              </w:rPr>
            </w:pPr>
          </w:p>
          <w:p w:rsidR="006F1D2A" w:rsidRDefault="006F1D2A">
            <w:pPr>
              <w:spacing w:line="276" w:lineRule="auto"/>
              <w:jc w:val="center"/>
              <w:rPr>
                <w:lang w:eastAsia="en-US"/>
              </w:rPr>
            </w:pPr>
          </w:p>
          <w:p w:rsidR="006F1D2A" w:rsidRDefault="006F1D2A">
            <w:pPr>
              <w:spacing w:line="276" w:lineRule="auto"/>
              <w:jc w:val="center"/>
              <w:rPr>
                <w:lang w:eastAsia="en-US"/>
              </w:rPr>
            </w:pPr>
            <w:r>
              <w:rPr>
                <w:lang w:eastAsia="en-US"/>
              </w:rPr>
              <w:t>60</w:t>
            </w:r>
          </w:p>
          <w:p w:rsidR="006F1D2A" w:rsidRDefault="006F1D2A">
            <w:pPr>
              <w:spacing w:line="276" w:lineRule="auto"/>
              <w:jc w:val="center"/>
              <w:rPr>
                <w:lang w:eastAsia="en-US"/>
              </w:rPr>
            </w:pPr>
            <w:r>
              <w:rPr>
                <w:lang w:eastAsia="en-US"/>
              </w:rPr>
              <w:t>60</w:t>
            </w:r>
          </w:p>
        </w:tc>
      </w:tr>
      <w:tr w:rsidR="006F1D2A" w:rsidTr="006F1D2A">
        <w:tc>
          <w:tcPr>
            <w:tcW w:w="647"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4</w:t>
            </w:r>
          </w:p>
        </w:tc>
        <w:tc>
          <w:tcPr>
            <w:tcW w:w="6764"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rPr>
                <w:b/>
                <w:lang w:eastAsia="en-US"/>
              </w:rPr>
            </w:pPr>
            <w:r>
              <w:rPr>
                <w:lang w:eastAsia="en-US"/>
              </w:rPr>
              <w:t>Произведен взаимозачет задолженностей, исходя из стоимости реализованной продукции</w:t>
            </w:r>
            <w:r>
              <w:rPr>
                <w:lang w:eastAsia="en-US"/>
              </w:rPr>
              <w:tab/>
            </w:r>
            <w:r>
              <w:rPr>
                <w:lang w:eastAsia="en-US"/>
              </w:rPr>
              <w:tab/>
            </w:r>
            <w:r>
              <w:rPr>
                <w:lang w:eastAsia="en-US"/>
              </w:rPr>
              <w:tab/>
            </w:r>
            <w:r>
              <w:rPr>
                <w:lang w:eastAsia="en-US"/>
              </w:rPr>
              <w:tab/>
            </w:r>
            <w:r>
              <w:rPr>
                <w:lang w:eastAsia="en-US"/>
              </w:rPr>
              <w:tab/>
            </w:r>
            <w:r>
              <w:rPr>
                <w:lang w:eastAsia="en-US"/>
              </w:rPr>
              <w:tab/>
            </w:r>
            <w:r>
              <w:rPr>
                <w:b/>
                <w:lang w:eastAsia="en-US"/>
              </w:rPr>
              <w:t xml:space="preserve"> </w:t>
            </w:r>
          </w:p>
        </w:tc>
        <w:tc>
          <w:tcPr>
            <w:tcW w:w="1080" w:type="dxa"/>
            <w:tcBorders>
              <w:top w:val="single" w:sz="4" w:space="0" w:color="auto"/>
              <w:left w:val="single" w:sz="4" w:space="0" w:color="auto"/>
              <w:bottom w:val="single" w:sz="4" w:space="0" w:color="auto"/>
              <w:right w:val="single" w:sz="4" w:space="0" w:color="auto"/>
            </w:tcBorders>
          </w:tcPr>
          <w:p w:rsidR="006F1D2A" w:rsidRDefault="006F1D2A">
            <w:pPr>
              <w:spacing w:line="276" w:lineRule="auto"/>
              <w:jc w:val="center"/>
              <w:rPr>
                <w:lang w:eastAsia="en-US"/>
              </w:rPr>
            </w:pPr>
          </w:p>
          <w:p w:rsidR="006F1D2A" w:rsidRDefault="006F1D2A">
            <w:pPr>
              <w:spacing w:line="276" w:lineRule="auto"/>
              <w:jc w:val="center"/>
              <w:rPr>
                <w:lang w:eastAsia="en-US"/>
              </w:rPr>
            </w:pPr>
            <w:r>
              <w:rPr>
                <w:lang w:eastAsia="en-US"/>
              </w:rPr>
              <w:t>60</w:t>
            </w:r>
          </w:p>
        </w:tc>
        <w:tc>
          <w:tcPr>
            <w:tcW w:w="1080" w:type="dxa"/>
            <w:tcBorders>
              <w:top w:val="single" w:sz="4" w:space="0" w:color="auto"/>
              <w:left w:val="single" w:sz="4" w:space="0" w:color="auto"/>
              <w:bottom w:val="single" w:sz="4" w:space="0" w:color="auto"/>
              <w:right w:val="single" w:sz="4" w:space="0" w:color="auto"/>
            </w:tcBorders>
          </w:tcPr>
          <w:p w:rsidR="006F1D2A" w:rsidRDefault="006F1D2A">
            <w:pPr>
              <w:spacing w:line="276" w:lineRule="auto"/>
              <w:jc w:val="center"/>
              <w:rPr>
                <w:lang w:eastAsia="en-US"/>
              </w:rPr>
            </w:pPr>
          </w:p>
          <w:p w:rsidR="006F1D2A" w:rsidRDefault="006F1D2A">
            <w:pPr>
              <w:spacing w:line="276" w:lineRule="auto"/>
              <w:jc w:val="center"/>
              <w:rPr>
                <w:lang w:eastAsia="en-US"/>
              </w:rPr>
            </w:pPr>
            <w:r>
              <w:rPr>
                <w:lang w:eastAsia="en-US"/>
              </w:rPr>
              <w:t>62</w:t>
            </w:r>
          </w:p>
        </w:tc>
      </w:tr>
      <w:tr w:rsidR="006F1D2A" w:rsidTr="006F1D2A">
        <w:tc>
          <w:tcPr>
            <w:tcW w:w="647"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5</w:t>
            </w:r>
          </w:p>
        </w:tc>
        <w:tc>
          <w:tcPr>
            <w:tcW w:w="6764"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rPr>
                <w:lang w:eastAsia="en-US"/>
              </w:rPr>
            </w:pPr>
            <w:r>
              <w:rPr>
                <w:lang w:eastAsia="en-US"/>
              </w:rPr>
              <w:t xml:space="preserve">Списана разница в стоимости продукции, сформированная на </w:t>
            </w:r>
            <w:r>
              <w:rPr>
                <w:lang w:eastAsia="en-US"/>
              </w:rPr>
              <w:lastRenderedPageBreak/>
              <w:t>счете</w:t>
            </w:r>
          </w:p>
        </w:tc>
        <w:tc>
          <w:tcPr>
            <w:tcW w:w="1080"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lastRenderedPageBreak/>
              <w:t xml:space="preserve">90 </w:t>
            </w:r>
          </w:p>
          <w:p w:rsidR="006F1D2A" w:rsidRDefault="006F1D2A">
            <w:pPr>
              <w:spacing w:line="276" w:lineRule="auto"/>
              <w:jc w:val="center"/>
              <w:rPr>
                <w:lang w:eastAsia="en-US"/>
              </w:rPr>
            </w:pPr>
            <w:r>
              <w:rPr>
                <w:lang w:eastAsia="en-US"/>
              </w:rPr>
              <w:lastRenderedPageBreak/>
              <w:t>62</w:t>
            </w:r>
          </w:p>
        </w:tc>
        <w:tc>
          <w:tcPr>
            <w:tcW w:w="1080"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lastRenderedPageBreak/>
              <w:t>62</w:t>
            </w:r>
          </w:p>
          <w:p w:rsidR="006F1D2A" w:rsidRDefault="006F1D2A">
            <w:pPr>
              <w:spacing w:line="276" w:lineRule="auto"/>
              <w:jc w:val="center"/>
              <w:rPr>
                <w:lang w:eastAsia="en-US"/>
              </w:rPr>
            </w:pPr>
            <w:r>
              <w:rPr>
                <w:lang w:eastAsia="en-US"/>
              </w:rPr>
              <w:lastRenderedPageBreak/>
              <w:t>90</w:t>
            </w:r>
          </w:p>
        </w:tc>
      </w:tr>
      <w:tr w:rsidR="006F1D2A" w:rsidTr="006F1D2A">
        <w:tc>
          <w:tcPr>
            <w:tcW w:w="647"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lastRenderedPageBreak/>
              <w:t>6</w:t>
            </w:r>
          </w:p>
        </w:tc>
        <w:tc>
          <w:tcPr>
            <w:tcW w:w="6764"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rPr>
                <w:lang w:eastAsia="en-US"/>
              </w:rPr>
            </w:pPr>
            <w:r>
              <w:rPr>
                <w:lang w:eastAsia="en-US"/>
              </w:rPr>
              <w:t>Принят объект в эксплуатацию</w:t>
            </w:r>
          </w:p>
        </w:tc>
        <w:tc>
          <w:tcPr>
            <w:tcW w:w="1080"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01</w:t>
            </w:r>
          </w:p>
        </w:tc>
        <w:tc>
          <w:tcPr>
            <w:tcW w:w="1080"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08</w:t>
            </w:r>
          </w:p>
        </w:tc>
      </w:tr>
      <w:tr w:rsidR="006F1D2A" w:rsidTr="006F1D2A">
        <w:tc>
          <w:tcPr>
            <w:tcW w:w="647"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7</w:t>
            </w:r>
          </w:p>
        </w:tc>
        <w:tc>
          <w:tcPr>
            <w:tcW w:w="6764"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numPr>
                <w:ilvl w:val="12"/>
                <w:numId w:val="0"/>
              </w:numPr>
              <w:autoSpaceDE w:val="0"/>
              <w:autoSpaceDN w:val="0"/>
              <w:adjustRightInd w:val="0"/>
              <w:spacing w:line="276" w:lineRule="auto"/>
              <w:rPr>
                <w:lang w:eastAsia="en-US"/>
              </w:rPr>
            </w:pPr>
            <w:r>
              <w:rPr>
                <w:lang w:eastAsia="en-US"/>
              </w:rPr>
              <w:t xml:space="preserve"> Списан уплаченный НДС на зачет с бюджетом</w:t>
            </w:r>
          </w:p>
        </w:tc>
        <w:tc>
          <w:tcPr>
            <w:tcW w:w="1080"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numPr>
                <w:ilvl w:val="12"/>
                <w:numId w:val="0"/>
              </w:numPr>
              <w:autoSpaceDE w:val="0"/>
              <w:autoSpaceDN w:val="0"/>
              <w:adjustRightInd w:val="0"/>
              <w:spacing w:line="276" w:lineRule="auto"/>
              <w:jc w:val="center"/>
              <w:rPr>
                <w:lang w:eastAsia="en-US"/>
              </w:rPr>
            </w:pPr>
            <w:r>
              <w:rPr>
                <w:lang w:eastAsia="en-US"/>
              </w:rPr>
              <w:t>68</w:t>
            </w:r>
          </w:p>
        </w:tc>
        <w:tc>
          <w:tcPr>
            <w:tcW w:w="1080"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numPr>
                <w:ilvl w:val="12"/>
                <w:numId w:val="0"/>
              </w:numPr>
              <w:autoSpaceDE w:val="0"/>
              <w:autoSpaceDN w:val="0"/>
              <w:adjustRightInd w:val="0"/>
              <w:spacing w:line="276" w:lineRule="auto"/>
              <w:jc w:val="center"/>
              <w:rPr>
                <w:lang w:eastAsia="en-US"/>
              </w:rPr>
            </w:pPr>
            <w:r>
              <w:rPr>
                <w:lang w:eastAsia="en-US"/>
              </w:rPr>
              <w:t>19</w:t>
            </w:r>
          </w:p>
        </w:tc>
      </w:tr>
      <w:tr w:rsidR="006F1D2A" w:rsidTr="006F1D2A">
        <w:tc>
          <w:tcPr>
            <w:tcW w:w="647"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8</w:t>
            </w:r>
          </w:p>
        </w:tc>
        <w:tc>
          <w:tcPr>
            <w:tcW w:w="6764"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rPr>
                <w:lang w:eastAsia="en-US"/>
              </w:rPr>
            </w:pPr>
            <w:r>
              <w:rPr>
                <w:lang w:eastAsia="en-US"/>
              </w:rPr>
              <w:t>отражен финансовый результат от сделки:</w:t>
            </w:r>
          </w:p>
          <w:p w:rsidR="006F1D2A" w:rsidRDefault="006F1D2A" w:rsidP="00AF5514">
            <w:pPr>
              <w:numPr>
                <w:ilvl w:val="0"/>
                <w:numId w:val="35"/>
              </w:numPr>
              <w:spacing w:line="276" w:lineRule="auto"/>
              <w:rPr>
                <w:b/>
                <w:lang w:eastAsia="en-US"/>
              </w:rPr>
            </w:pPr>
            <w:r>
              <w:rPr>
                <w:lang w:eastAsia="en-US"/>
              </w:rPr>
              <w:t>прибыль</w:t>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p>
          <w:p w:rsidR="006F1D2A" w:rsidRDefault="006F1D2A" w:rsidP="00AF5514">
            <w:pPr>
              <w:numPr>
                <w:ilvl w:val="0"/>
                <w:numId w:val="35"/>
              </w:numPr>
              <w:spacing w:line="276" w:lineRule="auto"/>
              <w:rPr>
                <w:lang w:eastAsia="en-US"/>
              </w:rPr>
            </w:pPr>
            <w:r>
              <w:rPr>
                <w:lang w:eastAsia="en-US"/>
              </w:rPr>
              <w:t>убыток</w:t>
            </w:r>
            <w:r>
              <w:rPr>
                <w:lang w:eastAsia="en-US"/>
              </w:rPr>
              <w:tab/>
            </w:r>
            <w:r>
              <w:rPr>
                <w:lang w:eastAsia="en-US"/>
              </w:rPr>
              <w:tab/>
            </w:r>
            <w:r>
              <w:rPr>
                <w:lang w:eastAsia="en-US"/>
              </w:rPr>
              <w:tab/>
            </w:r>
            <w:r>
              <w:rPr>
                <w:lang w:eastAsia="en-US"/>
              </w:rPr>
              <w:tab/>
            </w:r>
            <w:r>
              <w:rPr>
                <w:lang w:eastAsia="en-US"/>
              </w:rPr>
              <w:tab/>
            </w:r>
            <w:r>
              <w:rPr>
                <w:lang w:eastAsia="en-US"/>
              </w:rPr>
              <w:tab/>
            </w:r>
          </w:p>
        </w:tc>
        <w:tc>
          <w:tcPr>
            <w:tcW w:w="1080" w:type="dxa"/>
            <w:tcBorders>
              <w:top w:val="single" w:sz="4" w:space="0" w:color="auto"/>
              <w:left w:val="single" w:sz="4" w:space="0" w:color="auto"/>
              <w:bottom w:val="single" w:sz="4" w:space="0" w:color="auto"/>
              <w:right w:val="single" w:sz="4" w:space="0" w:color="auto"/>
            </w:tcBorders>
          </w:tcPr>
          <w:p w:rsidR="006F1D2A" w:rsidRDefault="006F1D2A">
            <w:pPr>
              <w:spacing w:line="276" w:lineRule="auto"/>
              <w:jc w:val="center"/>
              <w:rPr>
                <w:lang w:eastAsia="en-US"/>
              </w:rPr>
            </w:pPr>
          </w:p>
          <w:p w:rsidR="006F1D2A" w:rsidRDefault="006F1D2A">
            <w:pPr>
              <w:spacing w:line="276" w:lineRule="auto"/>
              <w:jc w:val="center"/>
              <w:rPr>
                <w:lang w:eastAsia="en-US"/>
              </w:rPr>
            </w:pPr>
            <w:r>
              <w:rPr>
                <w:lang w:eastAsia="en-US"/>
              </w:rPr>
              <w:t>90</w:t>
            </w:r>
          </w:p>
          <w:p w:rsidR="006F1D2A" w:rsidRDefault="006F1D2A">
            <w:pPr>
              <w:spacing w:line="276" w:lineRule="auto"/>
              <w:jc w:val="center"/>
              <w:rPr>
                <w:lang w:eastAsia="en-US"/>
              </w:rPr>
            </w:pPr>
            <w:r>
              <w:rPr>
                <w:lang w:eastAsia="en-US"/>
              </w:rPr>
              <w:t>99</w:t>
            </w:r>
          </w:p>
        </w:tc>
        <w:tc>
          <w:tcPr>
            <w:tcW w:w="1080" w:type="dxa"/>
            <w:tcBorders>
              <w:top w:val="single" w:sz="4" w:space="0" w:color="auto"/>
              <w:left w:val="single" w:sz="4" w:space="0" w:color="auto"/>
              <w:bottom w:val="single" w:sz="4" w:space="0" w:color="auto"/>
              <w:right w:val="single" w:sz="4" w:space="0" w:color="auto"/>
            </w:tcBorders>
          </w:tcPr>
          <w:p w:rsidR="006F1D2A" w:rsidRDefault="006F1D2A">
            <w:pPr>
              <w:spacing w:line="276" w:lineRule="auto"/>
              <w:jc w:val="center"/>
              <w:rPr>
                <w:lang w:eastAsia="en-US"/>
              </w:rPr>
            </w:pPr>
          </w:p>
          <w:p w:rsidR="006F1D2A" w:rsidRDefault="006F1D2A">
            <w:pPr>
              <w:spacing w:line="276" w:lineRule="auto"/>
              <w:jc w:val="center"/>
              <w:rPr>
                <w:lang w:eastAsia="en-US"/>
              </w:rPr>
            </w:pPr>
            <w:r>
              <w:rPr>
                <w:lang w:eastAsia="en-US"/>
              </w:rPr>
              <w:t>99</w:t>
            </w:r>
          </w:p>
          <w:p w:rsidR="006F1D2A" w:rsidRDefault="006F1D2A">
            <w:pPr>
              <w:spacing w:line="276" w:lineRule="auto"/>
              <w:jc w:val="center"/>
              <w:rPr>
                <w:lang w:eastAsia="en-US"/>
              </w:rPr>
            </w:pPr>
            <w:r>
              <w:rPr>
                <w:lang w:eastAsia="en-US"/>
              </w:rPr>
              <w:t>90</w:t>
            </w:r>
          </w:p>
        </w:tc>
      </w:tr>
    </w:tbl>
    <w:p w:rsidR="006F1D2A" w:rsidRDefault="006F1D2A" w:rsidP="006F1D2A">
      <w:pPr>
        <w:ind w:firstLine="709"/>
        <w:jc w:val="both"/>
      </w:pPr>
    </w:p>
    <w:p w:rsidR="006F1D2A" w:rsidRDefault="006F1D2A" w:rsidP="006F1D2A">
      <w:pPr>
        <w:widowControl w:val="0"/>
        <w:numPr>
          <w:ilvl w:val="12"/>
          <w:numId w:val="0"/>
        </w:numPr>
        <w:shd w:val="clear" w:color="auto" w:fill="FFFFFF"/>
        <w:autoSpaceDE w:val="0"/>
        <w:autoSpaceDN w:val="0"/>
        <w:adjustRightInd w:val="0"/>
        <w:ind w:firstLine="709"/>
        <w:jc w:val="both"/>
      </w:pPr>
      <w:r>
        <w:t>При перемещении внутри организации объектов, не требующих монтажа, затраты по перемещению включаются в общехозяйственные расходы:</w:t>
      </w:r>
    </w:p>
    <w:p w:rsidR="006F1D2A" w:rsidRDefault="006F1D2A" w:rsidP="006F1D2A">
      <w:pPr>
        <w:widowControl w:val="0"/>
        <w:numPr>
          <w:ilvl w:val="12"/>
          <w:numId w:val="0"/>
        </w:numPr>
        <w:shd w:val="clear" w:color="auto" w:fill="FFFFFF"/>
        <w:autoSpaceDE w:val="0"/>
        <w:autoSpaceDN w:val="0"/>
        <w:adjustRightInd w:val="0"/>
        <w:jc w:val="both"/>
      </w:pPr>
      <w:r>
        <w:rPr>
          <w:b/>
          <w:i/>
        </w:rPr>
        <w:t>Дебет счета</w:t>
      </w:r>
      <w:r>
        <w:t xml:space="preserve"> 26 «Общехозяйственные расходы» </w:t>
      </w:r>
    </w:p>
    <w:p w:rsidR="006F1D2A" w:rsidRDefault="006F1D2A" w:rsidP="006F1D2A">
      <w:pPr>
        <w:widowControl w:val="0"/>
        <w:numPr>
          <w:ilvl w:val="12"/>
          <w:numId w:val="0"/>
        </w:numPr>
        <w:shd w:val="clear" w:color="auto" w:fill="FFFFFF"/>
        <w:autoSpaceDE w:val="0"/>
        <w:autoSpaceDN w:val="0"/>
        <w:adjustRightInd w:val="0"/>
        <w:jc w:val="both"/>
      </w:pPr>
      <w:r>
        <w:rPr>
          <w:b/>
          <w:i/>
        </w:rPr>
        <w:t>Кредит счетов</w:t>
      </w:r>
      <w:r>
        <w:t xml:space="preserve"> 23 «Вспомогательные производства», 70 «Расчеты с персоналом по оплате труда», 69 «Расчеты по социальному страхованию и обеспечению» и др.</w:t>
      </w:r>
    </w:p>
    <w:p w:rsidR="006F1D2A" w:rsidRDefault="006F1D2A" w:rsidP="006F1D2A">
      <w:pPr>
        <w:widowControl w:val="0"/>
        <w:numPr>
          <w:ilvl w:val="12"/>
          <w:numId w:val="0"/>
        </w:numPr>
        <w:shd w:val="clear" w:color="auto" w:fill="FFFFFF"/>
        <w:autoSpaceDE w:val="0"/>
        <w:autoSpaceDN w:val="0"/>
        <w:adjustRightInd w:val="0"/>
        <w:ind w:firstLine="709"/>
        <w:jc w:val="both"/>
      </w:pPr>
      <w:r>
        <w:t>Затраты по монтажу перемещенных объектов и устройству фундамента на новом месте их эксплуатации включаются в первоначальную стоимость таких объектов.</w:t>
      </w:r>
    </w:p>
    <w:p w:rsidR="006F1D2A" w:rsidRDefault="006F1D2A" w:rsidP="006F1D2A">
      <w:pPr>
        <w:widowControl w:val="0"/>
        <w:numPr>
          <w:ilvl w:val="12"/>
          <w:numId w:val="0"/>
        </w:numPr>
        <w:shd w:val="clear" w:color="auto" w:fill="FFFFFF"/>
        <w:autoSpaceDE w:val="0"/>
        <w:autoSpaceDN w:val="0"/>
        <w:adjustRightInd w:val="0"/>
        <w:ind w:firstLine="709"/>
        <w:jc w:val="both"/>
      </w:pPr>
      <w:r>
        <w:t>Бухгалтерские записи, отражающие движение основных средств внутри организации, представлены в таблице 6.</w:t>
      </w:r>
    </w:p>
    <w:p w:rsidR="006F1D2A" w:rsidRDefault="006F1D2A" w:rsidP="006F1D2A">
      <w:pPr>
        <w:widowControl w:val="0"/>
        <w:numPr>
          <w:ilvl w:val="12"/>
          <w:numId w:val="0"/>
        </w:numPr>
        <w:shd w:val="clear" w:color="auto" w:fill="FFFFFF"/>
        <w:autoSpaceDE w:val="0"/>
        <w:autoSpaceDN w:val="0"/>
        <w:adjustRightInd w:val="0"/>
        <w:ind w:firstLine="709"/>
        <w:jc w:val="right"/>
      </w:pPr>
    </w:p>
    <w:p w:rsidR="006F1D2A" w:rsidRDefault="006F1D2A" w:rsidP="006F1D2A">
      <w:pPr>
        <w:widowControl w:val="0"/>
        <w:numPr>
          <w:ilvl w:val="12"/>
          <w:numId w:val="0"/>
        </w:numPr>
        <w:shd w:val="clear" w:color="auto" w:fill="FFFFFF"/>
        <w:autoSpaceDE w:val="0"/>
        <w:autoSpaceDN w:val="0"/>
        <w:adjustRightInd w:val="0"/>
        <w:ind w:firstLine="709"/>
        <w:jc w:val="right"/>
      </w:pPr>
    </w:p>
    <w:p w:rsidR="006F1D2A" w:rsidRDefault="006F1D2A" w:rsidP="006F1D2A">
      <w:pPr>
        <w:widowControl w:val="0"/>
        <w:numPr>
          <w:ilvl w:val="12"/>
          <w:numId w:val="0"/>
        </w:numPr>
        <w:shd w:val="clear" w:color="auto" w:fill="FFFFFF"/>
        <w:autoSpaceDE w:val="0"/>
        <w:autoSpaceDN w:val="0"/>
        <w:adjustRightInd w:val="0"/>
        <w:ind w:firstLine="709"/>
        <w:jc w:val="right"/>
      </w:pPr>
    </w:p>
    <w:p w:rsidR="006F1D2A" w:rsidRDefault="006F1D2A" w:rsidP="006F1D2A">
      <w:pPr>
        <w:widowControl w:val="0"/>
        <w:numPr>
          <w:ilvl w:val="12"/>
          <w:numId w:val="0"/>
        </w:numPr>
        <w:shd w:val="clear" w:color="auto" w:fill="FFFFFF"/>
        <w:autoSpaceDE w:val="0"/>
        <w:autoSpaceDN w:val="0"/>
        <w:adjustRightInd w:val="0"/>
        <w:ind w:firstLine="709"/>
        <w:jc w:val="right"/>
      </w:pPr>
      <w:r>
        <w:t>Таблица 6</w:t>
      </w:r>
    </w:p>
    <w:p w:rsidR="006F1D2A" w:rsidRDefault="006F1D2A" w:rsidP="006F1D2A">
      <w:pPr>
        <w:widowControl w:val="0"/>
        <w:numPr>
          <w:ilvl w:val="12"/>
          <w:numId w:val="0"/>
        </w:numPr>
        <w:shd w:val="clear" w:color="auto" w:fill="FFFFFF"/>
        <w:autoSpaceDE w:val="0"/>
        <w:autoSpaceDN w:val="0"/>
        <w:adjustRightInd w:val="0"/>
        <w:ind w:firstLine="709"/>
        <w:jc w:val="righ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3"/>
        <w:gridCol w:w="6510"/>
        <w:gridCol w:w="1062"/>
        <w:gridCol w:w="1356"/>
      </w:tblGrid>
      <w:tr w:rsidR="006F1D2A" w:rsidTr="006F1D2A">
        <w:tc>
          <w:tcPr>
            <w:tcW w:w="643" w:type="dxa"/>
            <w:vMerge w:val="restart"/>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 п/п</w:t>
            </w:r>
          </w:p>
        </w:tc>
        <w:tc>
          <w:tcPr>
            <w:tcW w:w="6510" w:type="dxa"/>
            <w:vMerge w:val="restart"/>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 xml:space="preserve">Содержание хозяйственной операции </w:t>
            </w:r>
          </w:p>
        </w:tc>
        <w:tc>
          <w:tcPr>
            <w:tcW w:w="2418" w:type="dxa"/>
            <w:gridSpan w:val="2"/>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 xml:space="preserve">Корреспонденция </w:t>
            </w:r>
          </w:p>
          <w:p w:rsidR="006F1D2A" w:rsidRDefault="006F1D2A">
            <w:pPr>
              <w:spacing w:line="276" w:lineRule="auto"/>
              <w:jc w:val="center"/>
              <w:rPr>
                <w:b/>
                <w:lang w:eastAsia="en-US"/>
              </w:rPr>
            </w:pPr>
            <w:r>
              <w:rPr>
                <w:b/>
                <w:lang w:eastAsia="en-US"/>
              </w:rPr>
              <w:t>счетов</w:t>
            </w:r>
          </w:p>
        </w:tc>
      </w:tr>
      <w:tr w:rsidR="006F1D2A" w:rsidTr="006F1D2A">
        <w:tc>
          <w:tcPr>
            <w:tcW w:w="0" w:type="auto"/>
            <w:vMerge/>
            <w:tcBorders>
              <w:top w:val="single" w:sz="4" w:space="0" w:color="auto"/>
              <w:left w:val="single" w:sz="4" w:space="0" w:color="auto"/>
              <w:bottom w:val="single" w:sz="4" w:space="0" w:color="auto"/>
              <w:right w:val="single" w:sz="4" w:space="0" w:color="auto"/>
            </w:tcBorders>
            <w:vAlign w:val="center"/>
            <w:hideMark/>
          </w:tcPr>
          <w:p w:rsidR="006F1D2A" w:rsidRDefault="006F1D2A">
            <w:pPr>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F1D2A" w:rsidRDefault="006F1D2A">
            <w:pPr>
              <w:rPr>
                <w:b/>
                <w:lang w:eastAsia="en-US"/>
              </w:rPr>
            </w:pPr>
          </w:p>
        </w:tc>
        <w:tc>
          <w:tcPr>
            <w:tcW w:w="1062"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 xml:space="preserve">Д </w:t>
            </w:r>
          </w:p>
        </w:tc>
        <w:tc>
          <w:tcPr>
            <w:tcW w:w="1356"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 xml:space="preserve">К </w:t>
            </w:r>
          </w:p>
        </w:tc>
      </w:tr>
      <w:tr w:rsidR="006F1D2A" w:rsidTr="006F1D2A">
        <w:tc>
          <w:tcPr>
            <w:tcW w:w="643"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numPr>
                <w:ilvl w:val="12"/>
                <w:numId w:val="0"/>
              </w:numPr>
              <w:autoSpaceDE w:val="0"/>
              <w:autoSpaceDN w:val="0"/>
              <w:adjustRightInd w:val="0"/>
              <w:spacing w:line="276" w:lineRule="auto"/>
              <w:jc w:val="center"/>
              <w:rPr>
                <w:lang w:eastAsia="en-US"/>
              </w:rPr>
            </w:pPr>
            <w:r>
              <w:rPr>
                <w:lang w:eastAsia="en-US"/>
              </w:rPr>
              <w:t>1</w:t>
            </w:r>
          </w:p>
        </w:tc>
        <w:tc>
          <w:tcPr>
            <w:tcW w:w="6510"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numPr>
                <w:ilvl w:val="12"/>
                <w:numId w:val="0"/>
              </w:numPr>
              <w:autoSpaceDE w:val="0"/>
              <w:autoSpaceDN w:val="0"/>
              <w:adjustRightInd w:val="0"/>
              <w:spacing w:line="276" w:lineRule="auto"/>
              <w:rPr>
                <w:lang w:eastAsia="en-US"/>
              </w:rPr>
            </w:pPr>
            <w:r>
              <w:rPr>
                <w:lang w:eastAsia="en-US"/>
              </w:rPr>
              <w:t>Отражаются затраты по монтажу перемещенных основных средств</w:t>
            </w:r>
          </w:p>
        </w:tc>
        <w:tc>
          <w:tcPr>
            <w:tcW w:w="1062"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numPr>
                <w:ilvl w:val="12"/>
                <w:numId w:val="0"/>
              </w:numPr>
              <w:autoSpaceDE w:val="0"/>
              <w:autoSpaceDN w:val="0"/>
              <w:adjustRightInd w:val="0"/>
              <w:spacing w:line="276" w:lineRule="auto"/>
              <w:jc w:val="center"/>
              <w:rPr>
                <w:lang w:eastAsia="en-US"/>
              </w:rPr>
            </w:pPr>
            <w:r>
              <w:rPr>
                <w:lang w:eastAsia="en-US"/>
              </w:rPr>
              <w:t>08</w:t>
            </w:r>
          </w:p>
        </w:tc>
        <w:tc>
          <w:tcPr>
            <w:tcW w:w="1356"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numPr>
                <w:ilvl w:val="12"/>
                <w:numId w:val="0"/>
              </w:numPr>
              <w:autoSpaceDE w:val="0"/>
              <w:autoSpaceDN w:val="0"/>
              <w:adjustRightInd w:val="0"/>
              <w:spacing w:line="276" w:lineRule="auto"/>
              <w:jc w:val="center"/>
              <w:rPr>
                <w:lang w:eastAsia="en-US"/>
              </w:rPr>
            </w:pPr>
            <w:r>
              <w:rPr>
                <w:lang w:eastAsia="en-US"/>
              </w:rPr>
              <w:t>10,23,69,70 и др</w:t>
            </w:r>
          </w:p>
        </w:tc>
      </w:tr>
      <w:tr w:rsidR="006F1D2A" w:rsidTr="006F1D2A">
        <w:tc>
          <w:tcPr>
            <w:tcW w:w="643"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numPr>
                <w:ilvl w:val="12"/>
                <w:numId w:val="0"/>
              </w:numPr>
              <w:autoSpaceDE w:val="0"/>
              <w:autoSpaceDN w:val="0"/>
              <w:adjustRightInd w:val="0"/>
              <w:spacing w:line="276" w:lineRule="auto"/>
              <w:jc w:val="center"/>
              <w:rPr>
                <w:lang w:eastAsia="en-US"/>
              </w:rPr>
            </w:pPr>
            <w:r>
              <w:rPr>
                <w:lang w:eastAsia="en-US"/>
              </w:rPr>
              <w:t>2</w:t>
            </w:r>
          </w:p>
        </w:tc>
        <w:tc>
          <w:tcPr>
            <w:tcW w:w="6510"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numPr>
                <w:ilvl w:val="12"/>
                <w:numId w:val="0"/>
              </w:numPr>
              <w:autoSpaceDE w:val="0"/>
              <w:autoSpaceDN w:val="0"/>
              <w:adjustRightInd w:val="0"/>
              <w:spacing w:line="276" w:lineRule="auto"/>
              <w:rPr>
                <w:lang w:eastAsia="en-US"/>
              </w:rPr>
            </w:pPr>
            <w:r>
              <w:rPr>
                <w:lang w:eastAsia="en-US"/>
              </w:rPr>
              <w:t>Затраты по монтажу присоединены к стоимости перемещенных основных средств</w:t>
            </w:r>
          </w:p>
        </w:tc>
        <w:tc>
          <w:tcPr>
            <w:tcW w:w="1062"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numPr>
                <w:ilvl w:val="12"/>
                <w:numId w:val="0"/>
              </w:numPr>
              <w:autoSpaceDE w:val="0"/>
              <w:autoSpaceDN w:val="0"/>
              <w:adjustRightInd w:val="0"/>
              <w:spacing w:line="276" w:lineRule="auto"/>
              <w:jc w:val="center"/>
              <w:rPr>
                <w:lang w:eastAsia="en-US"/>
              </w:rPr>
            </w:pPr>
            <w:r>
              <w:rPr>
                <w:lang w:eastAsia="en-US"/>
              </w:rPr>
              <w:t>01</w:t>
            </w:r>
          </w:p>
        </w:tc>
        <w:tc>
          <w:tcPr>
            <w:tcW w:w="1356"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numPr>
                <w:ilvl w:val="12"/>
                <w:numId w:val="0"/>
              </w:numPr>
              <w:autoSpaceDE w:val="0"/>
              <w:autoSpaceDN w:val="0"/>
              <w:adjustRightInd w:val="0"/>
              <w:spacing w:line="276" w:lineRule="auto"/>
              <w:jc w:val="center"/>
              <w:rPr>
                <w:lang w:eastAsia="en-US"/>
              </w:rPr>
            </w:pPr>
            <w:r>
              <w:rPr>
                <w:lang w:eastAsia="en-US"/>
              </w:rPr>
              <w:t>08</w:t>
            </w:r>
          </w:p>
        </w:tc>
      </w:tr>
    </w:tbl>
    <w:p w:rsidR="006F1D2A" w:rsidRDefault="006F1D2A" w:rsidP="006F1D2A">
      <w:pPr>
        <w:ind w:firstLine="709"/>
        <w:jc w:val="both"/>
      </w:pPr>
    </w:p>
    <w:p w:rsidR="006F1D2A" w:rsidRDefault="006F1D2A" w:rsidP="006F1D2A">
      <w:pPr>
        <w:widowControl w:val="0"/>
        <w:numPr>
          <w:ilvl w:val="12"/>
          <w:numId w:val="0"/>
        </w:numPr>
        <w:shd w:val="clear" w:color="auto" w:fill="FFFFFF"/>
        <w:autoSpaceDE w:val="0"/>
        <w:autoSpaceDN w:val="0"/>
        <w:adjustRightInd w:val="0"/>
        <w:ind w:firstLine="709"/>
        <w:jc w:val="both"/>
      </w:pPr>
      <w:r>
        <w:t>Стоимость объекта основных средств, который выбывает или не способен приносить организации экономические выгоды (доход) в будущем, подлежит списанию с бухгалтерского учета.</w:t>
      </w:r>
    </w:p>
    <w:p w:rsidR="006F1D2A" w:rsidRDefault="006F1D2A" w:rsidP="006F1D2A">
      <w:pPr>
        <w:ind w:firstLine="709"/>
        <w:jc w:val="both"/>
      </w:pPr>
    </w:p>
    <w:p w:rsidR="006F1D2A" w:rsidRDefault="006F1D2A" w:rsidP="006F1D2A">
      <w:pPr>
        <w:ind w:firstLine="709"/>
        <w:jc w:val="center"/>
        <w:rPr>
          <w:b/>
          <w:i/>
        </w:rPr>
      </w:pPr>
      <w:r>
        <w:rPr>
          <w:b/>
          <w:i/>
        </w:rPr>
        <w:t>Выбытие объектов основных средств из организации.</w:t>
      </w:r>
    </w:p>
    <w:p w:rsidR="006F1D2A" w:rsidRDefault="006F1D2A" w:rsidP="006F1D2A">
      <w:pPr>
        <w:widowControl w:val="0"/>
        <w:numPr>
          <w:ilvl w:val="12"/>
          <w:numId w:val="0"/>
        </w:numPr>
        <w:shd w:val="clear" w:color="auto" w:fill="FFFFFF"/>
        <w:autoSpaceDE w:val="0"/>
        <w:autoSpaceDN w:val="0"/>
        <w:adjustRightInd w:val="0"/>
        <w:ind w:firstLine="709"/>
        <w:jc w:val="both"/>
      </w:pPr>
      <w:r>
        <w:t>Выбытие объектов основных средств из организации может про</w:t>
      </w:r>
      <w:r>
        <w:softHyphen/>
        <w:t>исходить в результате:</w:t>
      </w:r>
    </w:p>
    <w:p w:rsidR="006F1D2A" w:rsidRDefault="006F1D2A" w:rsidP="00AF5514">
      <w:pPr>
        <w:widowControl w:val="0"/>
        <w:numPr>
          <w:ilvl w:val="0"/>
          <w:numId w:val="36"/>
        </w:numPr>
        <w:shd w:val="clear" w:color="auto" w:fill="FFFFFF"/>
        <w:tabs>
          <w:tab w:val="left" w:pos="667"/>
        </w:tabs>
        <w:autoSpaceDE w:val="0"/>
        <w:autoSpaceDN w:val="0"/>
        <w:adjustRightInd w:val="0"/>
        <w:jc w:val="both"/>
      </w:pPr>
      <w:r>
        <w:t>продажи;</w:t>
      </w:r>
    </w:p>
    <w:p w:rsidR="006F1D2A" w:rsidRDefault="006F1D2A" w:rsidP="00AF5514">
      <w:pPr>
        <w:widowControl w:val="0"/>
        <w:numPr>
          <w:ilvl w:val="0"/>
          <w:numId w:val="36"/>
        </w:numPr>
        <w:shd w:val="clear" w:color="auto" w:fill="FFFFFF"/>
        <w:tabs>
          <w:tab w:val="left" w:pos="667"/>
        </w:tabs>
        <w:autoSpaceDE w:val="0"/>
        <w:autoSpaceDN w:val="0"/>
        <w:adjustRightInd w:val="0"/>
        <w:jc w:val="both"/>
      </w:pPr>
      <w:r>
        <w:t>прекращения использования при моральном или физическом износе;</w:t>
      </w:r>
    </w:p>
    <w:p w:rsidR="006F1D2A" w:rsidRDefault="006F1D2A" w:rsidP="00AF5514">
      <w:pPr>
        <w:widowControl w:val="0"/>
        <w:numPr>
          <w:ilvl w:val="0"/>
          <w:numId w:val="36"/>
        </w:numPr>
        <w:shd w:val="clear" w:color="auto" w:fill="FFFFFF"/>
        <w:tabs>
          <w:tab w:val="left" w:pos="667"/>
        </w:tabs>
        <w:autoSpaceDE w:val="0"/>
        <w:autoSpaceDN w:val="0"/>
        <w:adjustRightInd w:val="0"/>
        <w:jc w:val="both"/>
      </w:pPr>
      <w:r>
        <w:t>передачи в качестве вклада в уставный капитал другой организации;</w:t>
      </w:r>
    </w:p>
    <w:p w:rsidR="006F1D2A" w:rsidRDefault="006F1D2A" w:rsidP="00AF5514">
      <w:pPr>
        <w:widowControl w:val="0"/>
        <w:numPr>
          <w:ilvl w:val="0"/>
          <w:numId w:val="36"/>
        </w:numPr>
        <w:shd w:val="clear" w:color="auto" w:fill="FFFFFF"/>
        <w:tabs>
          <w:tab w:val="left" w:pos="682"/>
        </w:tabs>
        <w:autoSpaceDE w:val="0"/>
        <w:autoSpaceDN w:val="0"/>
        <w:adjustRightInd w:val="0"/>
        <w:jc w:val="both"/>
      </w:pPr>
      <w:r>
        <w:t xml:space="preserve">ликвидации при авариях, стихийных бедствиях и иных чрезвычайных ситуациях; </w:t>
      </w:r>
    </w:p>
    <w:p w:rsidR="006F1D2A" w:rsidRDefault="006F1D2A" w:rsidP="00AF5514">
      <w:pPr>
        <w:widowControl w:val="0"/>
        <w:numPr>
          <w:ilvl w:val="0"/>
          <w:numId w:val="36"/>
        </w:numPr>
        <w:shd w:val="clear" w:color="auto" w:fill="FFFFFF"/>
        <w:tabs>
          <w:tab w:val="left" w:pos="682"/>
        </w:tabs>
        <w:autoSpaceDE w:val="0"/>
        <w:autoSpaceDN w:val="0"/>
        <w:adjustRightInd w:val="0"/>
        <w:jc w:val="both"/>
      </w:pPr>
      <w:r>
        <w:t>передачи по договорам мены, дарения;</w:t>
      </w:r>
    </w:p>
    <w:p w:rsidR="006F1D2A" w:rsidRDefault="006F1D2A" w:rsidP="00AF5514">
      <w:pPr>
        <w:widowControl w:val="0"/>
        <w:numPr>
          <w:ilvl w:val="0"/>
          <w:numId w:val="36"/>
        </w:numPr>
        <w:shd w:val="clear" w:color="auto" w:fill="FFFFFF"/>
        <w:tabs>
          <w:tab w:val="left" w:pos="682"/>
        </w:tabs>
        <w:autoSpaceDE w:val="0"/>
        <w:autoSpaceDN w:val="0"/>
        <w:adjustRightInd w:val="0"/>
        <w:jc w:val="both"/>
      </w:pPr>
      <w:r>
        <w:t>внесения в счет вклада по договору о совместной деятельности;</w:t>
      </w:r>
    </w:p>
    <w:p w:rsidR="006F1D2A" w:rsidRDefault="006F1D2A" w:rsidP="00AF5514">
      <w:pPr>
        <w:widowControl w:val="0"/>
        <w:numPr>
          <w:ilvl w:val="0"/>
          <w:numId w:val="36"/>
        </w:numPr>
        <w:shd w:val="clear" w:color="auto" w:fill="FFFFFF"/>
        <w:tabs>
          <w:tab w:val="left" w:pos="682"/>
        </w:tabs>
        <w:autoSpaceDE w:val="0"/>
        <w:autoSpaceDN w:val="0"/>
        <w:adjustRightInd w:val="0"/>
        <w:jc w:val="both"/>
      </w:pPr>
      <w:r>
        <w:t>выявления недостачи или порчи активов зри их инвентаризации;</w:t>
      </w:r>
    </w:p>
    <w:p w:rsidR="006F1D2A" w:rsidRDefault="006F1D2A" w:rsidP="00AF5514">
      <w:pPr>
        <w:widowControl w:val="0"/>
        <w:numPr>
          <w:ilvl w:val="0"/>
          <w:numId w:val="36"/>
        </w:numPr>
        <w:shd w:val="clear" w:color="auto" w:fill="FFFFFF"/>
        <w:tabs>
          <w:tab w:val="left" w:pos="682"/>
        </w:tabs>
        <w:autoSpaceDE w:val="0"/>
        <w:autoSpaceDN w:val="0"/>
        <w:adjustRightInd w:val="0"/>
        <w:jc w:val="both"/>
      </w:pPr>
      <w:r>
        <w:t>частичной ликвидации при выполнении работ по реконструкции;</w:t>
      </w:r>
    </w:p>
    <w:p w:rsidR="006F1D2A" w:rsidRDefault="006F1D2A" w:rsidP="00AF5514">
      <w:pPr>
        <w:widowControl w:val="0"/>
        <w:numPr>
          <w:ilvl w:val="0"/>
          <w:numId w:val="36"/>
        </w:numPr>
        <w:shd w:val="clear" w:color="auto" w:fill="FFFFFF"/>
        <w:tabs>
          <w:tab w:val="left" w:pos="682"/>
        </w:tabs>
        <w:autoSpaceDE w:val="0"/>
        <w:autoSpaceDN w:val="0"/>
        <w:adjustRightInd w:val="0"/>
        <w:jc w:val="both"/>
      </w:pPr>
      <w:r>
        <w:t>других причин.</w:t>
      </w:r>
    </w:p>
    <w:p w:rsidR="006F1D2A" w:rsidRDefault="006F1D2A" w:rsidP="006F1D2A">
      <w:pPr>
        <w:widowControl w:val="0"/>
        <w:shd w:val="clear" w:color="auto" w:fill="FFFFFF"/>
        <w:autoSpaceDE w:val="0"/>
        <w:autoSpaceDN w:val="0"/>
        <w:adjustRightInd w:val="0"/>
        <w:jc w:val="both"/>
      </w:pPr>
    </w:p>
    <w:p w:rsidR="006F1D2A" w:rsidRDefault="006F1D2A" w:rsidP="006F1D2A">
      <w:pPr>
        <w:widowControl w:val="0"/>
        <w:numPr>
          <w:ilvl w:val="12"/>
          <w:numId w:val="0"/>
        </w:numPr>
        <w:shd w:val="clear" w:color="auto" w:fill="FFFFFF"/>
        <w:autoSpaceDE w:val="0"/>
        <w:autoSpaceDN w:val="0"/>
        <w:adjustRightInd w:val="0"/>
        <w:ind w:firstLine="709"/>
        <w:jc w:val="both"/>
      </w:pPr>
      <w:r>
        <w:t>Доходы и расходы, связанные с выбытием объектов основных средств, отражаются в составе прочих доходов и расходов.</w:t>
      </w:r>
    </w:p>
    <w:p w:rsidR="006F1D2A" w:rsidRDefault="006F1D2A" w:rsidP="006F1D2A">
      <w:r>
        <w:t xml:space="preserve">Отражение на счетах бухгалтерского учета выбытия объектов основных, представлено в таблице 7. </w:t>
      </w:r>
    </w:p>
    <w:p w:rsidR="006F1D2A" w:rsidRDefault="006F1D2A" w:rsidP="006F1D2A">
      <w:pPr>
        <w:jc w:val="right"/>
      </w:pPr>
      <w:r>
        <w:t>Таблица 7</w:t>
      </w:r>
    </w:p>
    <w:p w:rsidR="006F1D2A" w:rsidRDefault="006F1D2A" w:rsidP="006F1D2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6729"/>
        <w:gridCol w:w="833"/>
        <w:gridCol w:w="1346"/>
      </w:tblGrid>
      <w:tr w:rsidR="006F1D2A" w:rsidTr="006F1D2A">
        <w:tc>
          <w:tcPr>
            <w:tcW w:w="646" w:type="dxa"/>
            <w:vMerge w:val="restart"/>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rPr>
                <w:b/>
                <w:lang w:eastAsia="en-US"/>
              </w:rPr>
            </w:pPr>
            <w:r>
              <w:rPr>
                <w:b/>
                <w:lang w:eastAsia="en-US"/>
              </w:rPr>
              <w:t>№ п/п</w:t>
            </w:r>
          </w:p>
        </w:tc>
        <w:tc>
          <w:tcPr>
            <w:tcW w:w="6729" w:type="dxa"/>
            <w:vMerge w:val="restart"/>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rPr>
                <w:b/>
                <w:lang w:eastAsia="en-US"/>
              </w:rPr>
            </w:pPr>
            <w:r>
              <w:rPr>
                <w:b/>
                <w:lang w:eastAsia="en-US"/>
              </w:rPr>
              <w:t xml:space="preserve">Содержание хозяйственной операции </w:t>
            </w:r>
          </w:p>
        </w:tc>
        <w:tc>
          <w:tcPr>
            <w:tcW w:w="2179" w:type="dxa"/>
            <w:gridSpan w:val="2"/>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rPr>
                <w:b/>
                <w:lang w:eastAsia="en-US"/>
              </w:rPr>
            </w:pPr>
            <w:r>
              <w:rPr>
                <w:b/>
                <w:lang w:eastAsia="en-US"/>
              </w:rPr>
              <w:t xml:space="preserve">Корреспонденция </w:t>
            </w:r>
          </w:p>
          <w:p w:rsidR="006F1D2A" w:rsidRDefault="006F1D2A">
            <w:pPr>
              <w:spacing w:line="276" w:lineRule="auto"/>
              <w:rPr>
                <w:b/>
                <w:lang w:eastAsia="en-US"/>
              </w:rPr>
            </w:pPr>
            <w:r>
              <w:rPr>
                <w:b/>
                <w:lang w:eastAsia="en-US"/>
              </w:rPr>
              <w:t>счетов</w:t>
            </w:r>
          </w:p>
        </w:tc>
      </w:tr>
      <w:tr w:rsidR="006F1D2A" w:rsidTr="006F1D2A">
        <w:tc>
          <w:tcPr>
            <w:tcW w:w="0" w:type="auto"/>
            <w:vMerge/>
            <w:tcBorders>
              <w:top w:val="single" w:sz="4" w:space="0" w:color="auto"/>
              <w:left w:val="single" w:sz="4" w:space="0" w:color="auto"/>
              <w:bottom w:val="single" w:sz="4" w:space="0" w:color="auto"/>
              <w:right w:val="single" w:sz="4" w:space="0" w:color="auto"/>
            </w:tcBorders>
            <w:vAlign w:val="center"/>
            <w:hideMark/>
          </w:tcPr>
          <w:p w:rsidR="006F1D2A" w:rsidRDefault="006F1D2A">
            <w:pPr>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F1D2A" w:rsidRDefault="006F1D2A">
            <w:pPr>
              <w:rPr>
                <w:b/>
                <w:lang w:eastAsia="en-US"/>
              </w:rPr>
            </w:pPr>
          </w:p>
        </w:tc>
        <w:tc>
          <w:tcPr>
            <w:tcW w:w="833"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rPr>
                <w:b/>
                <w:lang w:eastAsia="en-US"/>
              </w:rPr>
            </w:pPr>
            <w:r>
              <w:rPr>
                <w:b/>
                <w:lang w:eastAsia="en-US"/>
              </w:rPr>
              <w:t xml:space="preserve">Д </w:t>
            </w:r>
          </w:p>
        </w:tc>
        <w:tc>
          <w:tcPr>
            <w:tcW w:w="1346"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rPr>
                <w:b/>
                <w:lang w:eastAsia="en-US"/>
              </w:rPr>
            </w:pPr>
            <w:r>
              <w:rPr>
                <w:b/>
                <w:lang w:eastAsia="en-US"/>
              </w:rPr>
              <w:t xml:space="preserve">К </w:t>
            </w:r>
          </w:p>
        </w:tc>
      </w:tr>
      <w:tr w:rsidR="006F1D2A" w:rsidTr="006F1D2A">
        <w:tc>
          <w:tcPr>
            <w:tcW w:w="646"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1</w:t>
            </w:r>
          </w:p>
        </w:tc>
        <w:tc>
          <w:tcPr>
            <w:tcW w:w="6729"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rPr>
                <w:lang w:eastAsia="en-US"/>
              </w:rPr>
            </w:pPr>
            <w:r>
              <w:rPr>
                <w:lang w:eastAsia="en-US"/>
              </w:rPr>
              <w:t xml:space="preserve">Списывается первоначальная стоимость объекта    </w:t>
            </w:r>
          </w:p>
        </w:tc>
        <w:tc>
          <w:tcPr>
            <w:tcW w:w="833"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01/2</w:t>
            </w:r>
          </w:p>
        </w:tc>
        <w:tc>
          <w:tcPr>
            <w:tcW w:w="1346"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01</w:t>
            </w:r>
          </w:p>
        </w:tc>
      </w:tr>
      <w:tr w:rsidR="006F1D2A" w:rsidTr="006F1D2A">
        <w:tc>
          <w:tcPr>
            <w:tcW w:w="646"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2</w:t>
            </w:r>
          </w:p>
        </w:tc>
        <w:tc>
          <w:tcPr>
            <w:tcW w:w="6729"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rPr>
                <w:lang w:eastAsia="en-US"/>
              </w:rPr>
            </w:pPr>
            <w:r>
              <w:rPr>
                <w:lang w:eastAsia="en-US"/>
              </w:rPr>
              <w:t>Списывается начисленная амортизация по объекту</w:t>
            </w:r>
          </w:p>
        </w:tc>
        <w:tc>
          <w:tcPr>
            <w:tcW w:w="833"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02</w:t>
            </w:r>
          </w:p>
        </w:tc>
        <w:tc>
          <w:tcPr>
            <w:tcW w:w="1346"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01</w:t>
            </w:r>
          </w:p>
        </w:tc>
      </w:tr>
      <w:tr w:rsidR="006F1D2A" w:rsidTr="006F1D2A">
        <w:tc>
          <w:tcPr>
            <w:tcW w:w="646"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3</w:t>
            </w:r>
          </w:p>
        </w:tc>
        <w:tc>
          <w:tcPr>
            <w:tcW w:w="6729"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rPr>
                <w:lang w:eastAsia="en-US"/>
              </w:rPr>
            </w:pPr>
            <w:r>
              <w:rPr>
                <w:lang w:eastAsia="en-US"/>
              </w:rPr>
              <w:t>Списывается остаточная стоимость объекта</w:t>
            </w:r>
          </w:p>
        </w:tc>
        <w:tc>
          <w:tcPr>
            <w:tcW w:w="833"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91</w:t>
            </w:r>
          </w:p>
        </w:tc>
        <w:tc>
          <w:tcPr>
            <w:tcW w:w="1346"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01/2</w:t>
            </w:r>
          </w:p>
        </w:tc>
      </w:tr>
      <w:tr w:rsidR="006F1D2A" w:rsidTr="006F1D2A">
        <w:tc>
          <w:tcPr>
            <w:tcW w:w="646"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4</w:t>
            </w:r>
          </w:p>
        </w:tc>
        <w:tc>
          <w:tcPr>
            <w:tcW w:w="6729"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rPr>
                <w:lang w:eastAsia="en-US"/>
              </w:rPr>
            </w:pPr>
            <w:r>
              <w:rPr>
                <w:lang w:eastAsia="en-US"/>
              </w:rPr>
              <w:t>Отражается задолженность покупателей</w:t>
            </w:r>
          </w:p>
        </w:tc>
        <w:tc>
          <w:tcPr>
            <w:tcW w:w="833"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62</w:t>
            </w:r>
          </w:p>
        </w:tc>
        <w:tc>
          <w:tcPr>
            <w:tcW w:w="1346"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91</w:t>
            </w:r>
          </w:p>
        </w:tc>
      </w:tr>
      <w:tr w:rsidR="006F1D2A" w:rsidTr="006F1D2A">
        <w:trPr>
          <w:trHeight w:val="215"/>
        </w:trPr>
        <w:tc>
          <w:tcPr>
            <w:tcW w:w="646"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5</w:t>
            </w:r>
          </w:p>
        </w:tc>
        <w:tc>
          <w:tcPr>
            <w:tcW w:w="6729"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rPr>
                <w:lang w:eastAsia="en-US"/>
              </w:rPr>
            </w:pPr>
            <w:r>
              <w:rPr>
                <w:lang w:eastAsia="en-US"/>
              </w:rPr>
              <w:t>Начислен к перечислению в бюджет НДС</w:t>
            </w:r>
          </w:p>
        </w:tc>
        <w:tc>
          <w:tcPr>
            <w:tcW w:w="833"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91</w:t>
            </w:r>
          </w:p>
        </w:tc>
        <w:tc>
          <w:tcPr>
            <w:tcW w:w="1346"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68</w:t>
            </w:r>
          </w:p>
        </w:tc>
      </w:tr>
      <w:tr w:rsidR="006F1D2A" w:rsidTr="006F1D2A">
        <w:tc>
          <w:tcPr>
            <w:tcW w:w="646"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6</w:t>
            </w:r>
          </w:p>
        </w:tc>
        <w:tc>
          <w:tcPr>
            <w:tcW w:w="6729"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numPr>
                <w:ilvl w:val="12"/>
                <w:numId w:val="0"/>
              </w:numPr>
              <w:shd w:val="clear" w:color="auto" w:fill="FFFFFF"/>
              <w:autoSpaceDE w:val="0"/>
              <w:autoSpaceDN w:val="0"/>
              <w:adjustRightInd w:val="0"/>
              <w:spacing w:line="276" w:lineRule="auto"/>
              <w:rPr>
                <w:lang w:eastAsia="en-US"/>
              </w:rPr>
            </w:pPr>
            <w:r>
              <w:rPr>
                <w:lang w:eastAsia="en-US"/>
              </w:rPr>
              <w:t>Оприходованы материалы от ликвидации объектов основных средств</w:t>
            </w:r>
          </w:p>
        </w:tc>
        <w:tc>
          <w:tcPr>
            <w:tcW w:w="833" w:type="dxa"/>
            <w:tcBorders>
              <w:top w:val="single" w:sz="4" w:space="0" w:color="auto"/>
              <w:left w:val="single" w:sz="4" w:space="0" w:color="auto"/>
              <w:bottom w:val="single" w:sz="4" w:space="0" w:color="auto"/>
              <w:right w:val="single" w:sz="4" w:space="0" w:color="auto"/>
            </w:tcBorders>
          </w:tcPr>
          <w:p w:rsidR="006F1D2A" w:rsidRDefault="006F1D2A">
            <w:pPr>
              <w:widowControl w:val="0"/>
              <w:numPr>
                <w:ilvl w:val="12"/>
                <w:numId w:val="0"/>
              </w:numPr>
              <w:shd w:val="clear" w:color="auto" w:fill="FFFFFF"/>
              <w:autoSpaceDE w:val="0"/>
              <w:autoSpaceDN w:val="0"/>
              <w:adjustRightInd w:val="0"/>
              <w:spacing w:line="276" w:lineRule="auto"/>
              <w:jc w:val="center"/>
              <w:rPr>
                <w:lang w:eastAsia="en-US"/>
              </w:rPr>
            </w:pPr>
          </w:p>
          <w:p w:rsidR="006F1D2A" w:rsidRDefault="006F1D2A">
            <w:pPr>
              <w:widowControl w:val="0"/>
              <w:numPr>
                <w:ilvl w:val="12"/>
                <w:numId w:val="0"/>
              </w:numPr>
              <w:shd w:val="clear" w:color="auto" w:fill="FFFFFF"/>
              <w:autoSpaceDE w:val="0"/>
              <w:autoSpaceDN w:val="0"/>
              <w:adjustRightInd w:val="0"/>
              <w:spacing w:line="276" w:lineRule="auto"/>
              <w:jc w:val="center"/>
              <w:rPr>
                <w:lang w:eastAsia="en-US"/>
              </w:rPr>
            </w:pPr>
            <w:r>
              <w:rPr>
                <w:lang w:eastAsia="en-US"/>
              </w:rPr>
              <w:t>10</w:t>
            </w:r>
          </w:p>
        </w:tc>
        <w:tc>
          <w:tcPr>
            <w:tcW w:w="1346" w:type="dxa"/>
            <w:tcBorders>
              <w:top w:val="single" w:sz="4" w:space="0" w:color="auto"/>
              <w:left w:val="single" w:sz="4" w:space="0" w:color="auto"/>
              <w:bottom w:val="single" w:sz="4" w:space="0" w:color="auto"/>
              <w:right w:val="single" w:sz="4" w:space="0" w:color="auto"/>
            </w:tcBorders>
          </w:tcPr>
          <w:p w:rsidR="006F1D2A" w:rsidRDefault="006F1D2A">
            <w:pPr>
              <w:widowControl w:val="0"/>
              <w:numPr>
                <w:ilvl w:val="12"/>
                <w:numId w:val="0"/>
              </w:numPr>
              <w:shd w:val="clear" w:color="auto" w:fill="FFFFFF"/>
              <w:autoSpaceDE w:val="0"/>
              <w:autoSpaceDN w:val="0"/>
              <w:adjustRightInd w:val="0"/>
              <w:spacing w:line="276" w:lineRule="auto"/>
              <w:jc w:val="center"/>
              <w:rPr>
                <w:lang w:eastAsia="en-US"/>
              </w:rPr>
            </w:pPr>
          </w:p>
          <w:p w:rsidR="006F1D2A" w:rsidRDefault="006F1D2A">
            <w:pPr>
              <w:widowControl w:val="0"/>
              <w:numPr>
                <w:ilvl w:val="12"/>
                <w:numId w:val="0"/>
              </w:numPr>
              <w:shd w:val="clear" w:color="auto" w:fill="FFFFFF"/>
              <w:autoSpaceDE w:val="0"/>
              <w:autoSpaceDN w:val="0"/>
              <w:adjustRightInd w:val="0"/>
              <w:spacing w:line="276" w:lineRule="auto"/>
              <w:jc w:val="center"/>
              <w:rPr>
                <w:lang w:eastAsia="en-US"/>
              </w:rPr>
            </w:pPr>
            <w:r>
              <w:rPr>
                <w:lang w:eastAsia="en-US"/>
              </w:rPr>
              <w:t>91</w:t>
            </w:r>
          </w:p>
        </w:tc>
      </w:tr>
      <w:tr w:rsidR="006F1D2A" w:rsidTr="006F1D2A">
        <w:tc>
          <w:tcPr>
            <w:tcW w:w="646"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7</w:t>
            </w:r>
          </w:p>
        </w:tc>
        <w:tc>
          <w:tcPr>
            <w:tcW w:w="6729"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numPr>
                <w:ilvl w:val="12"/>
                <w:numId w:val="0"/>
              </w:numPr>
              <w:shd w:val="clear" w:color="auto" w:fill="FFFFFF"/>
              <w:autoSpaceDE w:val="0"/>
              <w:autoSpaceDN w:val="0"/>
              <w:adjustRightInd w:val="0"/>
              <w:spacing w:line="276" w:lineRule="auto"/>
              <w:rPr>
                <w:lang w:eastAsia="en-US"/>
              </w:rPr>
            </w:pPr>
            <w:r>
              <w:rPr>
                <w:lang w:eastAsia="en-US"/>
              </w:rPr>
              <w:t>Отражаются расходы, связанные с выбытием основ</w:t>
            </w:r>
            <w:r>
              <w:rPr>
                <w:lang w:eastAsia="en-US"/>
              </w:rPr>
              <w:softHyphen/>
              <w:t>ных средств (демонтаж, разборка и пр.)</w:t>
            </w:r>
          </w:p>
        </w:tc>
        <w:tc>
          <w:tcPr>
            <w:tcW w:w="833"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numPr>
                <w:ilvl w:val="12"/>
                <w:numId w:val="0"/>
              </w:numPr>
              <w:shd w:val="clear" w:color="auto" w:fill="FFFFFF"/>
              <w:autoSpaceDE w:val="0"/>
              <w:autoSpaceDN w:val="0"/>
              <w:adjustRightInd w:val="0"/>
              <w:spacing w:line="276" w:lineRule="auto"/>
              <w:jc w:val="center"/>
              <w:rPr>
                <w:lang w:eastAsia="en-US"/>
              </w:rPr>
            </w:pPr>
            <w:r>
              <w:rPr>
                <w:lang w:eastAsia="en-US"/>
              </w:rPr>
              <w:t>91</w:t>
            </w:r>
          </w:p>
        </w:tc>
        <w:tc>
          <w:tcPr>
            <w:tcW w:w="1346"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numPr>
                <w:ilvl w:val="12"/>
                <w:numId w:val="0"/>
              </w:numPr>
              <w:shd w:val="clear" w:color="auto" w:fill="FFFFFF"/>
              <w:autoSpaceDE w:val="0"/>
              <w:autoSpaceDN w:val="0"/>
              <w:adjustRightInd w:val="0"/>
              <w:spacing w:line="276" w:lineRule="auto"/>
              <w:jc w:val="center"/>
              <w:rPr>
                <w:lang w:eastAsia="en-US"/>
              </w:rPr>
            </w:pPr>
            <w:r>
              <w:rPr>
                <w:lang w:eastAsia="en-US"/>
              </w:rPr>
              <w:t>10,23,60, 69,70и др.</w:t>
            </w:r>
          </w:p>
        </w:tc>
      </w:tr>
      <w:tr w:rsidR="006F1D2A" w:rsidTr="006F1D2A">
        <w:tc>
          <w:tcPr>
            <w:tcW w:w="646"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8</w:t>
            </w:r>
          </w:p>
        </w:tc>
        <w:tc>
          <w:tcPr>
            <w:tcW w:w="6729"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numPr>
                <w:ilvl w:val="12"/>
                <w:numId w:val="0"/>
              </w:numPr>
              <w:shd w:val="clear" w:color="auto" w:fill="FFFFFF"/>
              <w:autoSpaceDE w:val="0"/>
              <w:autoSpaceDN w:val="0"/>
              <w:adjustRightInd w:val="0"/>
              <w:spacing w:line="276" w:lineRule="auto"/>
              <w:rPr>
                <w:lang w:eastAsia="en-US"/>
              </w:rPr>
            </w:pPr>
            <w:r>
              <w:rPr>
                <w:lang w:eastAsia="en-US"/>
              </w:rPr>
              <w:t xml:space="preserve">Отражается сумма вклада в уставный капитал других организаций (по согласованию сторон)        </w:t>
            </w:r>
          </w:p>
        </w:tc>
        <w:tc>
          <w:tcPr>
            <w:tcW w:w="833" w:type="dxa"/>
            <w:tcBorders>
              <w:top w:val="single" w:sz="4" w:space="0" w:color="auto"/>
              <w:left w:val="single" w:sz="4" w:space="0" w:color="auto"/>
              <w:bottom w:val="single" w:sz="4" w:space="0" w:color="auto"/>
              <w:right w:val="single" w:sz="4" w:space="0" w:color="auto"/>
            </w:tcBorders>
          </w:tcPr>
          <w:p w:rsidR="006F1D2A" w:rsidRDefault="006F1D2A">
            <w:pPr>
              <w:widowControl w:val="0"/>
              <w:numPr>
                <w:ilvl w:val="12"/>
                <w:numId w:val="0"/>
              </w:numPr>
              <w:shd w:val="clear" w:color="auto" w:fill="FFFFFF"/>
              <w:autoSpaceDE w:val="0"/>
              <w:autoSpaceDN w:val="0"/>
              <w:adjustRightInd w:val="0"/>
              <w:spacing w:line="276" w:lineRule="auto"/>
              <w:jc w:val="center"/>
              <w:rPr>
                <w:lang w:eastAsia="en-US"/>
              </w:rPr>
            </w:pPr>
          </w:p>
          <w:p w:rsidR="006F1D2A" w:rsidRDefault="006F1D2A">
            <w:pPr>
              <w:widowControl w:val="0"/>
              <w:numPr>
                <w:ilvl w:val="12"/>
                <w:numId w:val="0"/>
              </w:numPr>
              <w:shd w:val="clear" w:color="auto" w:fill="FFFFFF"/>
              <w:autoSpaceDE w:val="0"/>
              <w:autoSpaceDN w:val="0"/>
              <w:adjustRightInd w:val="0"/>
              <w:spacing w:line="276" w:lineRule="auto"/>
              <w:jc w:val="center"/>
              <w:rPr>
                <w:lang w:eastAsia="en-US"/>
              </w:rPr>
            </w:pPr>
            <w:r>
              <w:rPr>
                <w:lang w:eastAsia="en-US"/>
              </w:rPr>
              <w:t>58/1</w:t>
            </w:r>
          </w:p>
        </w:tc>
        <w:tc>
          <w:tcPr>
            <w:tcW w:w="1346" w:type="dxa"/>
            <w:tcBorders>
              <w:top w:val="single" w:sz="4" w:space="0" w:color="auto"/>
              <w:left w:val="single" w:sz="4" w:space="0" w:color="auto"/>
              <w:bottom w:val="single" w:sz="4" w:space="0" w:color="auto"/>
              <w:right w:val="single" w:sz="4" w:space="0" w:color="auto"/>
            </w:tcBorders>
          </w:tcPr>
          <w:p w:rsidR="006F1D2A" w:rsidRDefault="006F1D2A">
            <w:pPr>
              <w:widowControl w:val="0"/>
              <w:numPr>
                <w:ilvl w:val="12"/>
                <w:numId w:val="0"/>
              </w:numPr>
              <w:shd w:val="clear" w:color="auto" w:fill="FFFFFF"/>
              <w:autoSpaceDE w:val="0"/>
              <w:autoSpaceDN w:val="0"/>
              <w:adjustRightInd w:val="0"/>
              <w:spacing w:line="276" w:lineRule="auto"/>
              <w:jc w:val="center"/>
              <w:rPr>
                <w:lang w:eastAsia="en-US"/>
              </w:rPr>
            </w:pPr>
          </w:p>
          <w:p w:rsidR="006F1D2A" w:rsidRDefault="006F1D2A">
            <w:pPr>
              <w:widowControl w:val="0"/>
              <w:numPr>
                <w:ilvl w:val="12"/>
                <w:numId w:val="0"/>
              </w:numPr>
              <w:shd w:val="clear" w:color="auto" w:fill="FFFFFF"/>
              <w:autoSpaceDE w:val="0"/>
              <w:autoSpaceDN w:val="0"/>
              <w:adjustRightInd w:val="0"/>
              <w:spacing w:line="276" w:lineRule="auto"/>
              <w:jc w:val="center"/>
              <w:rPr>
                <w:lang w:eastAsia="en-US"/>
              </w:rPr>
            </w:pPr>
            <w:r>
              <w:rPr>
                <w:lang w:eastAsia="en-US"/>
              </w:rPr>
              <w:t>91</w:t>
            </w:r>
          </w:p>
        </w:tc>
      </w:tr>
    </w:tbl>
    <w:p w:rsidR="006F1D2A" w:rsidRDefault="006F1D2A" w:rsidP="006F1D2A">
      <w:pPr>
        <w:jc w:val="both"/>
      </w:pPr>
    </w:p>
    <w:p w:rsidR="006F1D2A" w:rsidRPr="006F1D2A" w:rsidRDefault="006F1D2A" w:rsidP="006F1D2A">
      <w:pPr>
        <w:jc w:val="both"/>
        <w:rPr>
          <w:b/>
          <w:bCs/>
          <w:lang w:val="en-US"/>
        </w:rPr>
      </w:pPr>
    </w:p>
    <w:p w:rsidR="006F1D2A" w:rsidRDefault="006F1D2A" w:rsidP="006F1D2A">
      <w:pPr>
        <w:jc w:val="both"/>
        <w:rPr>
          <w:b/>
          <w:bCs/>
        </w:rPr>
      </w:pPr>
      <w:r>
        <w:rPr>
          <w:b/>
          <w:bCs/>
        </w:rPr>
        <w:t>3. Учет амортизации основных средств.</w:t>
      </w:r>
    </w:p>
    <w:p w:rsidR="006F1D2A" w:rsidRDefault="006F1D2A" w:rsidP="006F1D2A">
      <w:pPr>
        <w:jc w:val="both"/>
        <w:rPr>
          <w:b/>
          <w:bCs/>
        </w:rPr>
      </w:pPr>
    </w:p>
    <w:p w:rsidR="006F1D2A" w:rsidRDefault="006F1D2A" w:rsidP="006F1D2A">
      <w:pPr>
        <w:ind w:firstLine="540"/>
        <w:jc w:val="both"/>
      </w:pPr>
      <w:r>
        <w:t>В процессе эксплуатации ОС постепенно теряют свои потребительские и физические качества и становятся непригодными к использованию. За период эксплуатации объекта его стоимость должна быть перенесена на вновь созданный продукт полностью. Но т.к. себестоимость продукции предприятия исчисляется ежемесячно, то и стоимость изношенной части ОС определяется каждый месяц для включения в затраты в виде износа ОС. Различают физический и моральный износ объектов основных средств.</w:t>
      </w:r>
    </w:p>
    <w:p w:rsidR="006F1D2A" w:rsidRDefault="006F1D2A" w:rsidP="006F1D2A">
      <w:pPr>
        <w:ind w:firstLine="709"/>
        <w:jc w:val="both"/>
        <w:rPr>
          <w:bCs/>
        </w:rPr>
      </w:pPr>
      <w:r>
        <w:rPr>
          <w:b/>
          <w:bCs/>
          <w:i/>
        </w:rPr>
        <w:t>Физический</w:t>
      </w:r>
      <w:r>
        <w:rPr>
          <w:b/>
          <w:i/>
        </w:rPr>
        <w:t xml:space="preserve"> </w:t>
      </w:r>
      <w:r>
        <w:rPr>
          <w:b/>
          <w:bCs/>
          <w:i/>
        </w:rPr>
        <w:t>износ</w:t>
      </w:r>
      <w:r>
        <w:t xml:space="preserve"> – это утрата </w:t>
      </w:r>
      <w:r>
        <w:rPr>
          <w:bCs/>
        </w:rPr>
        <w:t>основными</w:t>
      </w:r>
      <w:r>
        <w:t xml:space="preserve"> </w:t>
      </w:r>
      <w:r>
        <w:rPr>
          <w:bCs/>
        </w:rPr>
        <w:t>средствами</w:t>
      </w:r>
      <w:r>
        <w:t xml:space="preserve"> своей потребительской стоимости в результате снашивания деталей, воздействия естественных природных факторов и агрессивных сред.</w:t>
      </w:r>
    </w:p>
    <w:p w:rsidR="006F1D2A" w:rsidRDefault="006F1D2A" w:rsidP="006F1D2A">
      <w:pPr>
        <w:ind w:firstLine="709"/>
        <w:jc w:val="both"/>
      </w:pPr>
      <w:r>
        <w:rPr>
          <w:b/>
          <w:i/>
        </w:rPr>
        <w:t xml:space="preserve">Моральный </w:t>
      </w:r>
      <w:r>
        <w:rPr>
          <w:b/>
          <w:bCs/>
          <w:i/>
        </w:rPr>
        <w:t>износ</w:t>
      </w:r>
      <w:r>
        <w:t xml:space="preserve"> – это утрата стоимости вследствие снижения стоимости воспроизводства аналогичных объектов </w:t>
      </w:r>
      <w:r>
        <w:rPr>
          <w:bCs/>
        </w:rPr>
        <w:t>основных</w:t>
      </w:r>
      <w:r>
        <w:t xml:space="preserve"> </w:t>
      </w:r>
      <w:r>
        <w:rPr>
          <w:bCs/>
        </w:rPr>
        <w:t>средств</w:t>
      </w:r>
      <w:r>
        <w:t xml:space="preserve">, обусловленных совершенствованием технологии и организации производственного процесса. </w:t>
      </w:r>
    </w:p>
    <w:p w:rsidR="006F1D2A" w:rsidRDefault="006F1D2A" w:rsidP="006F1D2A">
      <w:pPr>
        <w:ind w:firstLine="709"/>
        <w:jc w:val="both"/>
      </w:pPr>
      <w:r>
        <w:rPr>
          <w:bCs/>
        </w:rPr>
        <w:t xml:space="preserve"> </w:t>
      </w:r>
      <w:r>
        <w:rPr>
          <w:b/>
          <w:i/>
        </w:rPr>
        <w:t>Амортизация основных средств</w:t>
      </w:r>
      <w:r>
        <w:t xml:space="preserve"> – это систематическое уменьшение первоначальной (восстановительной) стоимости основных средств на протяжении срока его полезного использования. </w:t>
      </w:r>
    </w:p>
    <w:p w:rsidR="006F1D2A" w:rsidRDefault="006F1D2A" w:rsidP="006F1D2A">
      <w:pPr>
        <w:ind w:firstLine="709"/>
        <w:jc w:val="both"/>
      </w:pPr>
      <w:r>
        <w:t>Амортизация начисляется по основным средствам, находящимся у предприятия на праве собственности (в оперативном управлении, хозяйственном ведении).  По основным средствам, сданным в аренду, амортизацию начисляет арендодатель. По основным средствам, переданным в лизинг, амортизацию начисляет или лизингодатель, или лизингополучатель в зависимости от условий договора лизинга.</w:t>
      </w:r>
    </w:p>
    <w:p w:rsidR="006F1D2A" w:rsidRDefault="006F1D2A" w:rsidP="006F1D2A">
      <w:pPr>
        <w:ind w:firstLine="709"/>
        <w:jc w:val="both"/>
      </w:pPr>
      <w:r>
        <w:t>Амортизация начисляется с месяца, следующего за месяцем принятия объектов основных средств к бухгалтерскому учету. Прекращается начисление амортизации с 1-го числа месяца, следующего за месяцем полного погашения стоимости объектов основных средств.</w:t>
      </w:r>
    </w:p>
    <w:p w:rsidR="006F1D2A" w:rsidRDefault="006F1D2A" w:rsidP="006F1D2A">
      <w:pPr>
        <w:ind w:firstLine="709"/>
        <w:jc w:val="both"/>
      </w:pPr>
      <w:r>
        <w:t>Начисляется амортизация до полного погашения стоимости объектов основных средств либо списания объектов основных средств, ежемесячно независимо от результатов финансово-хозяйственной деятельности организации.</w:t>
      </w:r>
    </w:p>
    <w:p w:rsidR="006F1D2A" w:rsidRDefault="006F1D2A" w:rsidP="006F1D2A">
      <w:pPr>
        <w:ind w:firstLine="709"/>
        <w:jc w:val="both"/>
      </w:pPr>
      <w:r>
        <w:t>Приостанавливается начисление амортизации в случаях, когда объекты основных средств находятся:</w:t>
      </w:r>
    </w:p>
    <w:p w:rsidR="006F1D2A" w:rsidRDefault="006F1D2A" w:rsidP="00AF5514">
      <w:pPr>
        <w:numPr>
          <w:ilvl w:val="0"/>
          <w:numId w:val="37"/>
        </w:numPr>
        <w:jc w:val="both"/>
      </w:pPr>
      <w:r>
        <w:t>на консервации по решению руководителя организации сроком более трех месяцев;</w:t>
      </w:r>
    </w:p>
    <w:p w:rsidR="006F1D2A" w:rsidRDefault="006F1D2A" w:rsidP="00AF5514">
      <w:pPr>
        <w:numPr>
          <w:ilvl w:val="0"/>
          <w:numId w:val="37"/>
        </w:numPr>
        <w:jc w:val="both"/>
      </w:pPr>
      <w:r>
        <w:t>на модернизации и реконструкции сроком более 12 месяцев.</w:t>
      </w:r>
    </w:p>
    <w:p w:rsidR="006F1D2A" w:rsidRDefault="006F1D2A" w:rsidP="006F1D2A">
      <w:pPr>
        <w:ind w:firstLine="709"/>
        <w:jc w:val="both"/>
      </w:pPr>
      <w:r>
        <w:t>По объектам основных средств некоммерческих организаций амортизация не начисляется. По ним на забалансовом счете производится обобщение информации о суммах износа, начисляемого линейным способом.</w:t>
      </w:r>
    </w:p>
    <w:p w:rsidR="006F1D2A" w:rsidRDefault="006F1D2A" w:rsidP="006F1D2A">
      <w:pPr>
        <w:ind w:firstLine="709"/>
        <w:jc w:val="both"/>
      </w:pPr>
      <w:r>
        <w:t>По объектам жилищного фонда, которые учитываются в составе доходных вложений в материальные ценности, амортизация начисляется в общеустановленном порядке.</w:t>
      </w:r>
    </w:p>
    <w:p w:rsidR="006F1D2A" w:rsidRDefault="006F1D2A" w:rsidP="006F1D2A">
      <w:pPr>
        <w:ind w:firstLine="709"/>
        <w:jc w:val="both"/>
      </w:pPr>
      <w:r>
        <w:t>Не амортизируются:</w:t>
      </w:r>
    </w:p>
    <w:p w:rsidR="006F1D2A" w:rsidRDefault="006F1D2A" w:rsidP="00AF5514">
      <w:pPr>
        <w:numPr>
          <w:ilvl w:val="0"/>
          <w:numId w:val="38"/>
        </w:numPr>
        <w:jc w:val="both"/>
      </w:pPr>
      <w:r>
        <w:t>земельные участки;</w:t>
      </w:r>
    </w:p>
    <w:p w:rsidR="006F1D2A" w:rsidRDefault="006F1D2A" w:rsidP="00AF5514">
      <w:pPr>
        <w:numPr>
          <w:ilvl w:val="0"/>
          <w:numId w:val="38"/>
        </w:numPr>
        <w:jc w:val="both"/>
      </w:pPr>
      <w:r>
        <w:t xml:space="preserve">объекты природопользования; </w:t>
      </w:r>
    </w:p>
    <w:p w:rsidR="006F1D2A" w:rsidRDefault="006F1D2A" w:rsidP="00AF5514">
      <w:pPr>
        <w:numPr>
          <w:ilvl w:val="0"/>
          <w:numId w:val="38"/>
        </w:numPr>
        <w:jc w:val="both"/>
      </w:pPr>
      <w:r>
        <w:lastRenderedPageBreak/>
        <w:t>объекты, отнесенные к музейным предметам и музейным коллекциям, и др.</w:t>
      </w:r>
    </w:p>
    <w:p w:rsidR="006F1D2A" w:rsidRDefault="006F1D2A" w:rsidP="006F1D2A">
      <w:pPr>
        <w:ind w:firstLine="709"/>
        <w:jc w:val="both"/>
      </w:pPr>
      <w:r>
        <w:t>Важное значение  имеет определение срока полезного использования объектов ОС.  Срок полезного использования определяется организацией при принятии объекта к бухгалтерскому учету. Определение срока полезного использования объекта ОС производится, исходя:</w:t>
      </w:r>
    </w:p>
    <w:p w:rsidR="006F1D2A" w:rsidRDefault="006F1D2A" w:rsidP="00AF5514">
      <w:pPr>
        <w:numPr>
          <w:ilvl w:val="0"/>
          <w:numId w:val="39"/>
        </w:numPr>
        <w:jc w:val="both"/>
      </w:pPr>
      <w:r>
        <w:t>из ожидаемого срока использования этого объекта в соответствии с ожидаемой производительностью или мощностью;</w:t>
      </w:r>
    </w:p>
    <w:p w:rsidR="006F1D2A" w:rsidRDefault="006F1D2A" w:rsidP="00AF5514">
      <w:pPr>
        <w:numPr>
          <w:ilvl w:val="0"/>
          <w:numId w:val="39"/>
        </w:numPr>
        <w:jc w:val="both"/>
      </w:pPr>
      <w:r>
        <w:t>ожидаемого физического износа, зависящего от режима эксплуатации (количества смен), естественных условий и влияния агрессивной среды, системы проведения ремонта;</w:t>
      </w:r>
    </w:p>
    <w:p w:rsidR="006F1D2A" w:rsidRDefault="006F1D2A" w:rsidP="00AF5514">
      <w:pPr>
        <w:numPr>
          <w:ilvl w:val="0"/>
          <w:numId w:val="39"/>
        </w:numPr>
        <w:jc w:val="both"/>
      </w:pPr>
      <w:r>
        <w:t>нормативно-правовых и других ограничений использования этого объекта (например, срок аренды).</w:t>
      </w:r>
    </w:p>
    <w:p w:rsidR="006F1D2A" w:rsidRDefault="006F1D2A" w:rsidP="006F1D2A">
      <w:pPr>
        <w:ind w:firstLine="709"/>
        <w:jc w:val="both"/>
      </w:pPr>
      <w:r>
        <w:t>В случаях улучшения (повышения) первоначальных нормативных показателей функционирования объекта основных средств в результате проведенной реконструкции или модернизации организацией пересматривается срок полезного использования по этому объекту.</w:t>
      </w:r>
    </w:p>
    <w:p w:rsidR="006F1D2A" w:rsidRDefault="006F1D2A" w:rsidP="006F1D2A">
      <w:pPr>
        <w:ind w:firstLine="709"/>
        <w:jc w:val="both"/>
      </w:pPr>
      <w:r>
        <w:t>Срок полезного использования определяется налогоплательщиком на дату ввода в эксплуатацию объекта в соответствии с положениями ч. 2 ст. 258 НК РФ и на основании классификации основных средств по Постановлению Правительства РФ от 01.01.2002 № 1 о группах амортизируемого имущества. Амортизируемое имущество объединяется в 10 групп в зависимости от срока полезного использования.</w:t>
      </w:r>
    </w:p>
    <w:p w:rsidR="006F1D2A" w:rsidRDefault="006F1D2A" w:rsidP="006F1D2A">
      <w:pPr>
        <w:widowControl w:val="0"/>
        <w:shd w:val="clear" w:color="auto" w:fill="FFFFFF"/>
        <w:autoSpaceDE w:val="0"/>
        <w:autoSpaceDN w:val="0"/>
        <w:adjustRightInd w:val="0"/>
        <w:ind w:firstLine="709"/>
        <w:jc w:val="both"/>
      </w:pPr>
      <w:r>
        <w:t>Амортизация объектов основных средств начисляется одним из следующих способов:</w:t>
      </w:r>
    </w:p>
    <w:p w:rsidR="006F1D2A" w:rsidRDefault="006F1D2A" w:rsidP="00AF5514">
      <w:pPr>
        <w:widowControl w:val="0"/>
        <w:numPr>
          <w:ilvl w:val="0"/>
          <w:numId w:val="40"/>
        </w:numPr>
        <w:shd w:val="clear" w:color="auto" w:fill="FFFFFF"/>
        <w:tabs>
          <w:tab w:val="left" w:pos="754"/>
        </w:tabs>
        <w:autoSpaceDE w:val="0"/>
        <w:autoSpaceDN w:val="0"/>
        <w:adjustRightInd w:val="0"/>
        <w:jc w:val="both"/>
      </w:pPr>
      <w:r>
        <w:t>линейным;</w:t>
      </w:r>
    </w:p>
    <w:p w:rsidR="006F1D2A" w:rsidRDefault="006F1D2A" w:rsidP="00AF5514">
      <w:pPr>
        <w:widowControl w:val="0"/>
        <w:numPr>
          <w:ilvl w:val="0"/>
          <w:numId w:val="40"/>
        </w:numPr>
        <w:shd w:val="clear" w:color="auto" w:fill="FFFFFF"/>
        <w:tabs>
          <w:tab w:val="left" w:pos="754"/>
        </w:tabs>
        <w:autoSpaceDE w:val="0"/>
        <w:autoSpaceDN w:val="0"/>
        <w:adjustRightInd w:val="0"/>
        <w:jc w:val="both"/>
      </w:pPr>
      <w:r>
        <w:t>уменьшаемого остатка;</w:t>
      </w:r>
    </w:p>
    <w:p w:rsidR="006F1D2A" w:rsidRDefault="006F1D2A" w:rsidP="00AF5514">
      <w:pPr>
        <w:widowControl w:val="0"/>
        <w:numPr>
          <w:ilvl w:val="0"/>
          <w:numId w:val="40"/>
        </w:numPr>
        <w:shd w:val="clear" w:color="auto" w:fill="FFFFFF"/>
        <w:tabs>
          <w:tab w:val="left" w:pos="754"/>
        </w:tabs>
        <w:autoSpaceDE w:val="0"/>
        <w:autoSpaceDN w:val="0"/>
        <w:adjustRightInd w:val="0"/>
        <w:jc w:val="both"/>
      </w:pPr>
      <w:r>
        <w:t>списания стоимости по сумме чисел лет срока полезного использования;</w:t>
      </w:r>
    </w:p>
    <w:p w:rsidR="006F1D2A" w:rsidRDefault="006F1D2A" w:rsidP="00AF5514">
      <w:pPr>
        <w:widowControl w:val="0"/>
        <w:numPr>
          <w:ilvl w:val="0"/>
          <w:numId w:val="40"/>
        </w:numPr>
        <w:shd w:val="clear" w:color="auto" w:fill="FFFFFF"/>
        <w:tabs>
          <w:tab w:val="left" w:pos="754"/>
        </w:tabs>
        <w:autoSpaceDE w:val="0"/>
        <w:autoSpaceDN w:val="0"/>
        <w:adjustRightInd w:val="0"/>
        <w:jc w:val="both"/>
      </w:pPr>
      <w:r>
        <w:t>списания стоимости пропорционально объему продукции (работ).</w:t>
      </w:r>
    </w:p>
    <w:p w:rsidR="006F1D2A" w:rsidRDefault="006F1D2A" w:rsidP="006F1D2A">
      <w:pPr>
        <w:widowControl w:val="0"/>
        <w:shd w:val="clear" w:color="auto" w:fill="FFFFFF"/>
        <w:tabs>
          <w:tab w:val="left" w:pos="0"/>
        </w:tabs>
        <w:autoSpaceDE w:val="0"/>
        <w:autoSpaceDN w:val="0"/>
        <w:adjustRightInd w:val="0"/>
        <w:ind w:firstLine="709"/>
        <w:jc w:val="both"/>
      </w:pPr>
      <w:r>
        <w:t>Один из способов применяется по группе однородных объектов в течение всего срока их полезного использования.</w:t>
      </w:r>
    </w:p>
    <w:p w:rsidR="006F1D2A" w:rsidRDefault="006F1D2A" w:rsidP="006F1D2A">
      <w:pPr>
        <w:widowControl w:val="0"/>
        <w:shd w:val="clear" w:color="auto" w:fill="FFFFFF"/>
        <w:autoSpaceDE w:val="0"/>
        <w:autoSpaceDN w:val="0"/>
        <w:adjustRightInd w:val="0"/>
        <w:ind w:firstLine="709"/>
        <w:jc w:val="both"/>
      </w:pPr>
      <w:r>
        <w:rPr>
          <w:b/>
          <w:i/>
        </w:rPr>
        <w:t>При линейном способе амортизационные</w:t>
      </w:r>
      <w:r>
        <w:t xml:space="preserve"> отчисления определяются, исходя из первоначальной стоимости  и нормы амор</w:t>
      </w:r>
      <w:r>
        <w:softHyphen/>
        <w:t>тизации, исчисленной с учетом срока полезного использования объекта.</w:t>
      </w:r>
    </w:p>
    <w:p w:rsidR="006F1D2A" w:rsidRDefault="006F1D2A" w:rsidP="006F1D2A">
      <w:pPr>
        <w:ind w:firstLine="709"/>
        <w:jc w:val="both"/>
      </w:pPr>
      <w:r>
        <w:rPr>
          <w:b/>
          <w:i/>
        </w:rPr>
        <w:t>При амортизации по способу уменьшаемого остатка</w:t>
      </w:r>
      <w:r>
        <w:t xml:space="preserve"> отчисления определяются, исходя из остаточной стоимости объекта основных средств на начало отчетного года и нормы амортизации, исчисленной исходя из срока полезного использования этого объекта и коэффициента не выше 3, установленного организацией.</w:t>
      </w:r>
    </w:p>
    <w:p w:rsidR="006F1D2A" w:rsidRDefault="006F1D2A" w:rsidP="006F1D2A">
      <w:pPr>
        <w:ind w:firstLine="709"/>
        <w:jc w:val="both"/>
      </w:pPr>
      <w:r>
        <w:rPr>
          <w:b/>
          <w:i/>
        </w:rPr>
        <w:t xml:space="preserve">При способе списания стоимости по сумме чисел лет срока полезного использования </w:t>
      </w:r>
      <w:r>
        <w:t>амортизационные отчисления определяются, исходя из первоначальной стоимости объекта и соотношения лет, оставшихся до окончания срока службы, к сумме чисел лет.</w:t>
      </w:r>
    </w:p>
    <w:p w:rsidR="006F1D2A" w:rsidRDefault="006F1D2A" w:rsidP="006F1D2A">
      <w:pPr>
        <w:ind w:firstLine="709"/>
        <w:jc w:val="both"/>
      </w:pPr>
      <w:r>
        <w:rPr>
          <w:b/>
          <w:i/>
        </w:rPr>
        <w:t>При способе списания стоимости пропорционально объему продукции (работ)</w:t>
      </w:r>
      <w:r>
        <w:t xml:space="preserve"> размер амортизационных отчислений определяется за каждый отчетный период, исходя из первоначальной стоимости и соотношения фактического объема продукции в натуральном выражении за отчетный период к предполагаемому объему выпуска продукции (работ) за весь срок полезного использования объекта основных средств.</w:t>
      </w:r>
    </w:p>
    <w:p w:rsidR="006F1D2A" w:rsidRDefault="006F1D2A" w:rsidP="006F1D2A">
      <w:pPr>
        <w:ind w:firstLine="709"/>
        <w:jc w:val="both"/>
      </w:pPr>
      <w:r>
        <w:t>Учёт амортизации основных средств ведётся на счёте 02 «Амортизация основных средств» методом её накопления.</w:t>
      </w:r>
    </w:p>
    <w:p w:rsidR="006F1D2A" w:rsidRDefault="006F1D2A" w:rsidP="006F1D2A">
      <w:pPr>
        <w:ind w:firstLine="709"/>
        <w:jc w:val="both"/>
      </w:pPr>
      <w:r>
        <w:t>Сумма начисленной амортизации в балансе-нетто отдельной статьей не отражается.</w:t>
      </w:r>
    </w:p>
    <w:p w:rsidR="006F1D2A" w:rsidRDefault="006F1D2A" w:rsidP="006F1D2A">
      <w:pPr>
        <w:jc w:val="both"/>
      </w:pPr>
      <w:r>
        <w:t>Начисленная амортизация вычитается из первоначальной стоимости объектов основных средств, образуя остаточную стоимость объектов основных средств, по которой они  отражаются в балансе.</w:t>
      </w:r>
    </w:p>
    <w:p w:rsidR="006F1D2A" w:rsidRDefault="006F1D2A" w:rsidP="006F1D2A">
      <w:pPr>
        <w:ind w:firstLine="709"/>
        <w:jc w:val="both"/>
      </w:pPr>
      <w:r>
        <w:rPr>
          <w:bCs/>
        </w:rPr>
        <w:t>Начисление амортизации отражается по  Дебет</w:t>
      </w:r>
      <w:r>
        <w:t xml:space="preserve">у счетов </w:t>
      </w:r>
      <w:r>
        <w:rPr>
          <w:bCs/>
        </w:rPr>
        <w:t>20, 23, 25, 26, 29, 44</w:t>
      </w:r>
      <w:r>
        <w:t xml:space="preserve"> и </w:t>
      </w:r>
    </w:p>
    <w:p w:rsidR="006F1D2A" w:rsidRDefault="006F1D2A" w:rsidP="006F1D2A">
      <w:r>
        <w:rPr>
          <w:bCs/>
        </w:rPr>
        <w:t>Кредиту</w:t>
      </w:r>
      <w:r>
        <w:t xml:space="preserve"> счета </w:t>
      </w:r>
      <w:r>
        <w:rPr>
          <w:bCs/>
        </w:rPr>
        <w:t>02</w:t>
      </w:r>
      <w:r>
        <w:t xml:space="preserve"> – в зависимости от места эксплуатации объекта.</w:t>
      </w:r>
    </w:p>
    <w:p w:rsidR="006F1D2A" w:rsidRDefault="006F1D2A" w:rsidP="006F1D2A"/>
    <w:p w:rsidR="006F1D2A" w:rsidRDefault="006F1D2A" w:rsidP="006F1D2A">
      <w:pPr>
        <w:jc w:val="both"/>
        <w:rPr>
          <w:b/>
        </w:rPr>
      </w:pPr>
    </w:p>
    <w:p w:rsidR="006F1D2A" w:rsidRDefault="006F1D2A" w:rsidP="006F1D2A">
      <w:pPr>
        <w:jc w:val="both"/>
        <w:rPr>
          <w:b/>
        </w:rPr>
      </w:pPr>
      <w:r>
        <w:rPr>
          <w:b/>
        </w:rPr>
        <w:t xml:space="preserve"> 4. Учет ремонта основных средств.</w:t>
      </w:r>
    </w:p>
    <w:p w:rsidR="006F1D2A" w:rsidRDefault="006F1D2A" w:rsidP="006F1D2A">
      <w:pPr>
        <w:widowControl w:val="0"/>
        <w:autoSpaceDE w:val="0"/>
        <w:autoSpaceDN w:val="0"/>
        <w:adjustRightInd w:val="0"/>
        <w:ind w:firstLine="709"/>
        <w:jc w:val="both"/>
      </w:pPr>
    </w:p>
    <w:p w:rsidR="006F1D2A" w:rsidRDefault="006F1D2A" w:rsidP="006F1D2A">
      <w:pPr>
        <w:widowControl w:val="0"/>
        <w:autoSpaceDE w:val="0"/>
        <w:autoSpaceDN w:val="0"/>
        <w:adjustRightInd w:val="0"/>
        <w:ind w:firstLine="709"/>
        <w:jc w:val="both"/>
      </w:pPr>
      <w:r>
        <w:t xml:space="preserve">Для поддержания объектов основных средств в рабочем состоянии их необходимо регулярно ремонтировать. План ремонта и система планово-предупредительного ремонта утверждаются руководителем организации. </w:t>
      </w:r>
    </w:p>
    <w:p w:rsidR="006F1D2A" w:rsidRDefault="006F1D2A" w:rsidP="006F1D2A">
      <w:pPr>
        <w:widowControl w:val="0"/>
        <w:autoSpaceDE w:val="0"/>
        <w:autoSpaceDN w:val="0"/>
        <w:adjustRightInd w:val="0"/>
        <w:ind w:firstLine="709"/>
        <w:jc w:val="both"/>
      </w:pPr>
      <w:r>
        <w:t>По объему и характеру выполняемых ремонтных работ различают капитальный, средний и текущий ремонт. Ремонт может осуществляться хозяйственным или подрядным способом.</w:t>
      </w:r>
    </w:p>
    <w:p w:rsidR="006F1D2A" w:rsidRDefault="006F1D2A" w:rsidP="006F1D2A">
      <w:pPr>
        <w:widowControl w:val="0"/>
        <w:shd w:val="clear" w:color="auto" w:fill="FFFFFF"/>
        <w:autoSpaceDE w:val="0"/>
        <w:autoSpaceDN w:val="0"/>
        <w:adjustRightInd w:val="0"/>
        <w:ind w:firstLine="709"/>
        <w:jc w:val="both"/>
      </w:pPr>
      <w:r>
        <w:lastRenderedPageBreak/>
        <w:t>Затраты на проведение ремонта включаются в себестоимость продукции одним из следующих способов:</w:t>
      </w:r>
    </w:p>
    <w:p w:rsidR="006F1D2A" w:rsidRDefault="006F1D2A" w:rsidP="00AF5514">
      <w:pPr>
        <w:widowControl w:val="0"/>
        <w:numPr>
          <w:ilvl w:val="0"/>
          <w:numId w:val="41"/>
        </w:numPr>
        <w:shd w:val="clear" w:color="auto" w:fill="FFFFFF"/>
        <w:tabs>
          <w:tab w:val="left" w:pos="715"/>
        </w:tabs>
        <w:autoSpaceDE w:val="0"/>
        <w:autoSpaceDN w:val="0"/>
        <w:adjustRightInd w:val="0"/>
        <w:jc w:val="both"/>
      </w:pPr>
      <w:r>
        <w:t>включаются полностью в затраты отчетного периода;</w:t>
      </w:r>
    </w:p>
    <w:p w:rsidR="006F1D2A" w:rsidRDefault="006F1D2A" w:rsidP="00AF5514">
      <w:pPr>
        <w:widowControl w:val="0"/>
        <w:numPr>
          <w:ilvl w:val="0"/>
          <w:numId w:val="41"/>
        </w:numPr>
        <w:shd w:val="clear" w:color="auto" w:fill="FFFFFF"/>
        <w:tabs>
          <w:tab w:val="left" w:pos="715"/>
        </w:tabs>
        <w:autoSpaceDE w:val="0"/>
        <w:autoSpaceDN w:val="0"/>
        <w:adjustRightInd w:val="0"/>
        <w:jc w:val="both"/>
      </w:pPr>
      <w:r>
        <w:t>создается резерв на ремонт;</w:t>
      </w:r>
    </w:p>
    <w:p w:rsidR="006F1D2A" w:rsidRDefault="006F1D2A" w:rsidP="00AF5514">
      <w:pPr>
        <w:widowControl w:val="0"/>
        <w:numPr>
          <w:ilvl w:val="0"/>
          <w:numId w:val="41"/>
        </w:numPr>
        <w:shd w:val="clear" w:color="auto" w:fill="FFFFFF"/>
        <w:tabs>
          <w:tab w:val="left" w:pos="715"/>
        </w:tabs>
        <w:autoSpaceDE w:val="0"/>
        <w:autoSpaceDN w:val="0"/>
        <w:adjustRightInd w:val="0"/>
        <w:jc w:val="both"/>
      </w:pPr>
      <w:r>
        <w:t>создается ремонтный фонд;</w:t>
      </w:r>
    </w:p>
    <w:p w:rsidR="006F1D2A" w:rsidRDefault="006F1D2A" w:rsidP="00AF5514">
      <w:pPr>
        <w:widowControl w:val="0"/>
        <w:numPr>
          <w:ilvl w:val="0"/>
          <w:numId w:val="41"/>
        </w:numPr>
        <w:shd w:val="clear" w:color="auto" w:fill="FFFFFF"/>
        <w:tabs>
          <w:tab w:val="left" w:pos="715"/>
        </w:tabs>
        <w:autoSpaceDE w:val="0"/>
        <w:autoSpaceDN w:val="0"/>
        <w:adjustRightInd w:val="0"/>
        <w:jc w:val="both"/>
      </w:pPr>
      <w:r>
        <w:t>фактические затраты по проведенному ремонту относятся на расходы будущих периодов с последующим включением в затраты на производство.</w:t>
      </w:r>
    </w:p>
    <w:p w:rsidR="006F1D2A" w:rsidRDefault="006F1D2A" w:rsidP="006F1D2A">
      <w:pPr>
        <w:widowControl w:val="0"/>
        <w:shd w:val="clear" w:color="auto" w:fill="FFFFFF"/>
        <w:autoSpaceDE w:val="0"/>
        <w:autoSpaceDN w:val="0"/>
        <w:adjustRightInd w:val="0"/>
        <w:ind w:firstLine="709"/>
        <w:jc w:val="both"/>
      </w:pPr>
      <w:r>
        <w:t>При образовании резерва на ремонт основных средств в затраты на производство включается сумма отчислении, рассчитанная по сметной стоимости ремонта. В конце года излишне зарезервированные суммы сторнируются. В случае недоначисления резерва делается дополнительная запись по включению необходимых отчислений в затраты на производство.</w:t>
      </w:r>
    </w:p>
    <w:p w:rsidR="006F1D2A" w:rsidRDefault="006F1D2A" w:rsidP="006F1D2A">
      <w:pPr>
        <w:widowControl w:val="0"/>
        <w:shd w:val="clear" w:color="auto" w:fill="FFFFFF"/>
        <w:autoSpaceDE w:val="0"/>
        <w:autoSpaceDN w:val="0"/>
        <w:adjustRightInd w:val="0"/>
        <w:ind w:firstLine="709"/>
        <w:jc w:val="both"/>
      </w:pPr>
      <w:r>
        <w:t>В случае длительного срока ремонтных работ, когда окончание этих работ происходит в году следующим за отчетным годом, остаток резерва на ремонт основных средств не сторнируется. По окончании ремонта излишне начисленная сумма резерва включается в состав прочих доходов отчетного периода.</w:t>
      </w:r>
    </w:p>
    <w:p w:rsidR="006F1D2A" w:rsidRDefault="006F1D2A" w:rsidP="006F1D2A">
      <w:pPr>
        <w:widowControl w:val="0"/>
        <w:shd w:val="clear" w:color="auto" w:fill="FFFFFF"/>
        <w:autoSpaceDE w:val="0"/>
        <w:autoSpaceDN w:val="0"/>
        <w:adjustRightInd w:val="0"/>
        <w:ind w:firstLine="709"/>
        <w:jc w:val="both"/>
      </w:pPr>
      <w:r>
        <w:t>Если учетной политикой не предусматривается создание резерва, а стоимость проведенного ремонта значительна, то затраты по ремонту относят на расходы будущих периодов. Это необходимо делать, чтобы не искажать величину себестоимости продукции, работ, услуг отчетного периода.</w:t>
      </w:r>
    </w:p>
    <w:p w:rsidR="006F1D2A" w:rsidRDefault="006F1D2A" w:rsidP="006F1D2A">
      <w:pPr>
        <w:widowControl w:val="0"/>
        <w:shd w:val="clear" w:color="auto" w:fill="FFFFFF"/>
        <w:autoSpaceDE w:val="0"/>
        <w:autoSpaceDN w:val="0"/>
        <w:adjustRightInd w:val="0"/>
        <w:ind w:firstLine="709"/>
        <w:jc w:val="both"/>
      </w:pPr>
      <w:r>
        <w:t>Выбранный метод учета затрат на ремонт основных средств применяется в течение отчетного года.</w:t>
      </w:r>
    </w:p>
    <w:p w:rsidR="006F1D2A" w:rsidRDefault="006F1D2A" w:rsidP="006F1D2A">
      <w:pPr>
        <w:ind w:firstLine="709"/>
      </w:pPr>
      <w:r>
        <w:t>Отражение на счетах бухгалтерского учета ремонта объектов основных средств, представлено в таблице 8.</w:t>
      </w:r>
    </w:p>
    <w:p w:rsidR="006F1D2A" w:rsidRDefault="006F1D2A" w:rsidP="006F1D2A">
      <w:pPr>
        <w:widowControl w:val="0"/>
        <w:shd w:val="clear" w:color="auto" w:fill="FFFFFF"/>
        <w:autoSpaceDE w:val="0"/>
        <w:autoSpaceDN w:val="0"/>
        <w:adjustRightInd w:val="0"/>
        <w:ind w:firstLine="709"/>
        <w:jc w:val="right"/>
      </w:pPr>
      <w:r>
        <w:t>Таблица 8</w:t>
      </w:r>
    </w:p>
    <w:p w:rsidR="006F1D2A" w:rsidRDefault="006F1D2A" w:rsidP="006F1D2A">
      <w:pPr>
        <w:widowControl w:val="0"/>
        <w:shd w:val="clear" w:color="auto" w:fill="FFFFFF"/>
        <w:autoSpaceDE w:val="0"/>
        <w:autoSpaceDN w:val="0"/>
        <w:adjustRightInd w:val="0"/>
        <w:ind w:firstLine="709"/>
        <w:jc w:val="right"/>
      </w:pP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5"/>
        <w:gridCol w:w="6697"/>
        <w:gridCol w:w="1043"/>
        <w:gridCol w:w="1260"/>
      </w:tblGrid>
      <w:tr w:rsidR="006F1D2A" w:rsidTr="006F1D2A">
        <w:tc>
          <w:tcPr>
            <w:tcW w:w="646" w:type="dxa"/>
            <w:vMerge w:val="restart"/>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 п/п</w:t>
            </w:r>
          </w:p>
        </w:tc>
        <w:tc>
          <w:tcPr>
            <w:tcW w:w="6699" w:type="dxa"/>
            <w:vMerge w:val="restart"/>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 xml:space="preserve">Содержание хозяйственной операции </w:t>
            </w:r>
          </w:p>
        </w:tc>
        <w:tc>
          <w:tcPr>
            <w:tcW w:w="2303" w:type="dxa"/>
            <w:gridSpan w:val="2"/>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 xml:space="preserve">Корреспонденция </w:t>
            </w:r>
          </w:p>
          <w:p w:rsidR="006F1D2A" w:rsidRDefault="006F1D2A">
            <w:pPr>
              <w:spacing w:line="276" w:lineRule="auto"/>
              <w:jc w:val="center"/>
              <w:rPr>
                <w:b/>
                <w:lang w:eastAsia="en-US"/>
              </w:rPr>
            </w:pPr>
            <w:r>
              <w:rPr>
                <w:b/>
                <w:lang w:eastAsia="en-US"/>
              </w:rPr>
              <w:t>счетов</w:t>
            </w:r>
          </w:p>
        </w:tc>
      </w:tr>
      <w:tr w:rsidR="006F1D2A" w:rsidTr="006F1D2A">
        <w:tc>
          <w:tcPr>
            <w:tcW w:w="646" w:type="dxa"/>
            <w:vMerge/>
            <w:tcBorders>
              <w:top w:val="single" w:sz="4" w:space="0" w:color="auto"/>
              <w:left w:val="single" w:sz="4" w:space="0" w:color="auto"/>
              <w:bottom w:val="single" w:sz="4" w:space="0" w:color="auto"/>
              <w:right w:val="single" w:sz="4" w:space="0" w:color="auto"/>
            </w:tcBorders>
            <w:vAlign w:val="center"/>
            <w:hideMark/>
          </w:tcPr>
          <w:p w:rsidR="006F1D2A" w:rsidRDefault="006F1D2A">
            <w:pPr>
              <w:rPr>
                <w:b/>
                <w:lang w:eastAsia="en-US"/>
              </w:rPr>
            </w:pPr>
          </w:p>
        </w:tc>
        <w:tc>
          <w:tcPr>
            <w:tcW w:w="6699" w:type="dxa"/>
            <w:vMerge/>
            <w:tcBorders>
              <w:top w:val="single" w:sz="4" w:space="0" w:color="auto"/>
              <w:left w:val="single" w:sz="4" w:space="0" w:color="auto"/>
              <w:bottom w:val="single" w:sz="4" w:space="0" w:color="auto"/>
              <w:right w:val="single" w:sz="4" w:space="0" w:color="auto"/>
            </w:tcBorders>
            <w:vAlign w:val="center"/>
            <w:hideMark/>
          </w:tcPr>
          <w:p w:rsidR="006F1D2A" w:rsidRDefault="006F1D2A">
            <w:pPr>
              <w:rPr>
                <w:b/>
                <w:lang w:eastAsia="en-US"/>
              </w:rPr>
            </w:pPr>
          </w:p>
        </w:tc>
        <w:tc>
          <w:tcPr>
            <w:tcW w:w="1043"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 xml:space="preserve">Д </w:t>
            </w:r>
          </w:p>
        </w:tc>
        <w:tc>
          <w:tcPr>
            <w:tcW w:w="1260"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 xml:space="preserve">К </w:t>
            </w:r>
          </w:p>
        </w:tc>
      </w:tr>
      <w:tr w:rsidR="006F1D2A" w:rsidTr="006F1D2A">
        <w:tc>
          <w:tcPr>
            <w:tcW w:w="646"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autoSpaceDE w:val="0"/>
              <w:autoSpaceDN w:val="0"/>
              <w:adjustRightInd w:val="0"/>
              <w:spacing w:line="276" w:lineRule="auto"/>
              <w:jc w:val="center"/>
              <w:rPr>
                <w:lang w:eastAsia="en-US"/>
              </w:rPr>
            </w:pPr>
            <w:r>
              <w:rPr>
                <w:lang w:eastAsia="en-US"/>
              </w:rPr>
              <w:t>1</w:t>
            </w:r>
          </w:p>
        </w:tc>
        <w:tc>
          <w:tcPr>
            <w:tcW w:w="6699"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autoSpaceDE w:val="0"/>
              <w:autoSpaceDN w:val="0"/>
              <w:adjustRightInd w:val="0"/>
              <w:spacing w:line="276" w:lineRule="auto"/>
              <w:rPr>
                <w:lang w:eastAsia="en-US"/>
              </w:rPr>
            </w:pPr>
            <w:r>
              <w:rPr>
                <w:lang w:eastAsia="en-US"/>
              </w:rPr>
              <w:t>Отражается дооценка основных средств</w:t>
            </w:r>
          </w:p>
        </w:tc>
        <w:tc>
          <w:tcPr>
            <w:tcW w:w="1043"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autoSpaceDE w:val="0"/>
              <w:autoSpaceDN w:val="0"/>
              <w:adjustRightInd w:val="0"/>
              <w:spacing w:line="276" w:lineRule="auto"/>
              <w:jc w:val="center"/>
              <w:rPr>
                <w:lang w:eastAsia="en-US"/>
              </w:rPr>
            </w:pPr>
            <w:r>
              <w:rPr>
                <w:lang w:eastAsia="en-US"/>
              </w:rPr>
              <w:t>01</w:t>
            </w:r>
          </w:p>
        </w:tc>
        <w:tc>
          <w:tcPr>
            <w:tcW w:w="1260"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autoSpaceDE w:val="0"/>
              <w:autoSpaceDN w:val="0"/>
              <w:adjustRightInd w:val="0"/>
              <w:spacing w:line="276" w:lineRule="auto"/>
              <w:jc w:val="center"/>
              <w:rPr>
                <w:lang w:eastAsia="en-US"/>
              </w:rPr>
            </w:pPr>
            <w:r>
              <w:rPr>
                <w:lang w:eastAsia="en-US"/>
              </w:rPr>
              <w:t>83</w:t>
            </w:r>
          </w:p>
        </w:tc>
      </w:tr>
      <w:tr w:rsidR="006F1D2A" w:rsidTr="006F1D2A">
        <w:tc>
          <w:tcPr>
            <w:tcW w:w="646"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autoSpaceDE w:val="0"/>
              <w:autoSpaceDN w:val="0"/>
              <w:adjustRightInd w:val="0"/>
              <w:spacing w:line="276" w:lineRule="auto"/>
              <w:jc w:val="center"/>
              <w:rPr>
                <w:lang w:eastAsia="en-US"/>
              </w:rPr>
            </w:pPr>
            <w:r>
              <w:rPr>
                <w:lang w:eastAsia="en-US"/>
              </w:rPr>
              <w:t>2</w:t>
            </w:r>
          </w:p>
        </w:tc>
        <w:tc>
          <w:tcPr>
            <w:tcW w:w="6699"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autoSpaceDE w:val="0"/>
              <w:autoSpaceDN w:val="0"/>
              <w:adjustRightInd w:val="0"/>
              <w:spacing w:line="276" w:lineRule="auto"/>
              <w:rPr>
                <w:lang w:eastAsia="en-US"/>
              </w:rPr>
            </w:pPr>
            <w:r>
              <w:rPr>
                <w:lang w:eastAsia="en-US"/>
              </w:rPr>
              <w:t>Отражается дооценка амортизации основных средств</w:t>
            </w:r>
          </w:p>
        </w:tc>
        <w:tc>
          <w:tcPr>
            <w:tcW w:w="1043"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autoSpaceDE w:val="0"/>
              <w:autoSpaceDN w:val="0"/>
              <w:adjustRightInd w:val="0"/>
              <w:spacing w:line="276" w:lineRule="auto"/>
              <w:jc w:val="center"/>
              <w:rPr>
                <w:lang w:eastAsia="en-US"/>
              </w:rPr>
            </w:pPr>
            <w:r>
              <w:rPr>
                <w:lang w:eastAsia="en-US"/>
              </w:rPr>
              <w:t>83</w:t>
            </w:r>
          </w:p>
        </w:tc>
        <w:tc>
          <w:tcPr>
            <w:tcW w:w="1260"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autoSpaceDE w:val="0"/>
              <w:autoSpaceDN w:val="0"/>
              <w:adjustRightInd w:val="0"/>
              <w:spacing w:line="276" w:lineRule="auto"/>
              <w:jc w:val="center"/>
              <w:rPr>
                <w:lang w:eastAsia="en-US"/>
              </w:rPr>
            </w:pPr>
            <w:r>
              <w:rPr>
                <w:lang w:eastAsia="en-US"/>
              </w:rPr>
              <w:t>02</w:t>
            </w:r>
          </w:p>
        </w:tc>
      </w:tr>
      <w:tr w:rsidR="006F1D2A" w:rsidTr="006F1D2A">
        <w:tc>
          <w:tcPr>
            <w:tcW w:w="646"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autoSpaceDE w:val="0"/>
              <w:autoSpaceDN w:val="0"/>
              <w:adjustRightInd w:val="0"/>
              <w:spacing w:line="276" w:lineRule="auto"/>
              <w:jc w:val="center"/>
              <w:rPr>
                <w:lang w:eastAsia="en-US"/>
              </w:rPr>
            </w:pPr>
            <w:r>
              <w:rPr>
                <w:lang w:eastAsia="en-US"/>
              </w:rPr>
              <w:t>3</w:t>
            </w:r>
          </w:p>
        </w:tc>
        <w:tc>
          <w:tcPr>
            <w:tcW w:w="6699"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autoSpaceDE w:val="0"/>
              <w:autoSpaceDN w:val="0"/>
              <w:adjustRightInd w:val="0"/>
              <w:spacing w:line="276" w:lineRule="auto"/>
              <w:rPr>
                <w:lang w:eastAsia="en-US"/>
              </w:rPr>
            </w:pPr>
            <w:r>
              <w:rPr>
                <w:lang w:eastAsia="en-US"/>
              </w:rPr>
              <w:t>Отражается уценка основных средств</w:t>
            </w:r>
          </w:p>
        </w:tc>
        <w:tc>
          <w:tcPr>
            <w:tcW w:w="1043"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autoSpaceDE w:val="0"/>
              <w:autoSpaceDN w:val="0"/>
              <w:adjustRightInd w:val="0"/>
              <w:spacing w:line="276" w:lineRule="auto"/>
              <w:jc w:val="center"/>
              <w:rPr>
                <w:lang w:eastAsia="en-US"/>
              </w:rPr>
            </w:pPr>
            <w:r>
              <w:rPr>
                <w:lang w:eastAsia="en-US"/>
              </w:rPr>
              <w:t>83</w:t>
            </w:r>
          </w:p>
        </w:tc>
        <w:tc>
          <w:tcPr>
            <w:tcW w:w="1260"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autoSpaceDE w:val="0"/>
              <w:autoSpaceDN w:val="0"/>
              <w:adjustRightInd w:val="0"/>
              <w:spacing w:line="276" w:lineRule="auto"/>
              <w:jc w:val="center"/>
              <w:rPr>
                <w:lang w:eastAsia="en-US"/>
              </w:rPr>
            </w:pPr>
            <w:r>
              <w:rPr>
                <w:lang w:eastAsia="en-US"/>
              </w:rPr>
              <w:t>01</w:t>
            </w:r>
          </w:p>
        </w:tc>
      </w:tr>
      <w:tr w:rsidR="006F1D2A" w:rsidTr="006F1D2A">
        <w:tc>
          <w:tcPr>
            <w:tcW w:w="646"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autoSpaceDE w:val="0"/>
              <w:autoSpaceDN w:val="0"/>
              <w:adjustRightInd w:val="0"/>
              <w:spacing w:line="276" w:lineRule="auto"/>
              <w:jc w:val="center"/>
              <w:rPr>
                <w:lang w:eastAsia="en-US"/>
              </w:rPr>
            </w:pPr>
            <w:r>
              <w:rPr>
                <w:lang w:eastAsia="en-US"/>
              </w:rPr>
              <w:t>4</w:t>
            </w:r>
          </w:p>
        </w:tc>
        <w:tc>
          <w:tcPr>
            <w:tcW w:w="6699"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autoSpaceDE w:val="0"/>
              <w:autoSpaceDN w:val="0"/>
              <w:adjustRightInd w:val="0"/>
              <w:spacing w:line="276" w:lineRule="auto"/>
              <w:rPr>
                <w:lang w:eastAsia="en-US"/>
              </w:rPr>
            </w:pPr>
            <w:r>
              <w:rPr>
                <w:lang w:eastAsia="en-US"/>
              </w:rPr>
              <w:t>Отражается индексация амортизации основных средств</w:t>
            </w:r>
          </w:p>
        </w:tc>
        <w:tc>
          <w:tcPr>
            <w:tcW w:w="1043"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autoSpaceDE w:val="0"/>
              <w:autoSpaceDN w:val="0"/>
              <w:adjustRightInd w:val="0"/>
              <w:spacing w:line="276" w:lineRule="auto"/>
              <w:jc w:val="center"/>
              <w:rPr>
                <w:lang w:eastAsia="en-US"/>
              </w:rPr>
            </w:pPr>
            <w:r>
              <w:rPr>
                <w:lang w:eastAsia="en-US"/>
              </w:rPr>
              <w:t>02</w:t>
            </w:r>
          </w:p>
        </w:tc>
        <w:tc>
          <w:tcPr>
            <w:tcW w:w="1260"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autoSpaceDE w:val="0"/>
              <w:autoSpaceDN w:val="0"/>
              <w:adjustRightInd w:val="0"/>
              <w:spacing w:line="276" w:lineRule="auto"/>
              <w:jc w:val="center"/>
              <w:rPr>
                <w:lang w:eastAsia="en-US"/>
              </w:rPr>
            </w:pPr>
            <w:r>
              <w:rPr>
                <w:lang w:eastAsia="en-US"/>
              </w:rPr>
              <w:t>83</w:t>
            </w:r>
          </w:p>
        </w:tc>
      </w:tr>
      <w:tr w:rsidR="006F1D2A" w:rsidTr="006F1D2A">
        <w:tc>
          <w:tcPr>
            <w:tcW w:w="646"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autoSpaceDE w:val="0"/>
              <w:autoSpaceDN w:val="0"/>
              <w:adjustRightInd w:val="0"/>
              <w:spacing w:line="276" w:lineRule="auto"/>
              <w:jc w:val="center"/>
              <w:rPr>
                <w:lang w:eastAsia="en-US"/>
              </w:rPr>
            </w:pPr>
            <w:r>
              <w:rPr>
                <w:lang w:eastAsia="en-US"/>
              </w:rPr>
              <w:t>5</w:t>
            </w:r>
          </w:p>
        </w:tc>
        <w:tc>
          <w:tcPr>
            <w:tcW w:w="6699"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autoSpaceDE w:val="0"/>
              <w:autoSpaceDN w:val="0"/>
              <w:adjustRightInd w:val="0"/>
              <w:spacing w:line="276" w:lineRule="auto"/>
              <w:rPr>
                <w:lang w:eastAsia="en-US"/>
              </w:rPr>
            </w:pPr>
            <w:r>
              <w:rPr>
                <w:lang w:eastAsia="en-US"/>
              </w:rPr>
              <w:t>Списывается дооценка по выбывшему объекту основных средств</w:t>
            </w:r>
          </w:p>
        </w:tc>
        <w:tc>
          <w:tcPr>
            <w:tcW w:w="1043"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autoSpaceDE w:val="0"/>
              <w:autoSpaceDN w:val="0"/>
              <w:adjustRightInd w:val="0"/>
              <w:spacing w:line="276" w:lineRule="auto"/>
              <w:jc w:val="center"/>
              <w:rPr>
                <w:lang w:eastAsia="en-US"/>
              </w:rPr>
            </w:pPr>
            <w:r>
              <w:rPr>
                <w:lang w:eastAsia="en-US"/>
              </w:rPr>
              <w:t>83</w:t>
            </w:r>
          </w:p>
        </w:tc>
        <w:tc>
          <w:tcPr>
            <w:tcW w:w="1260"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autoSpaceDE w:val="0"/>
              <w:autoSpaceDN w:val="0"/>
              <w:adjustRightInd w:val="0"/>
              <w:spacing w:line="276" w:lineRule="auto"/>
              <w:jc w:val="center"/>
              <w:rPr>
                <w:lang w:eastAsia="en-US"/>
              </w:rPr>
            </w:pPr>
            <w:r>
              <w:rPr>
                <w:lang w:eastAsia="en-US"/>
              </w:rPr>
              <w:t>84</w:t>
            </w:r>
          </w:p>
        </w:tc>
      </w:tr>
      <w:tr w:rsidR="006F1D2A" w:rsidTr="006F1D2A">
        <w:tc>
          <w:tcPr>
            <w:tcW w:w="646"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autoSpaceDE w:val="0"/>
              <w:autoSpaceDN w:val="0"/>
              <w:adjustRightInd w:val="0"/>
              <w:spacing w:line="276" w:lineRule="auto"/>
              <w:jc w:val="center"/>
              <w:rPr>
                <w:lang w:eastAsia="en-US"/>
              </w:rPr>
            </w:pPr>
            <w:r>
              <w:rPr>
                <w:lang w:eastAsia="en-US"/>
              </w:rPr>
              <w:t>6</w:t>
            </w:r>
          </w:p>
        </w:tc>
        <w:tc>
          <w:tcPr>
            <w:tcW w:w="6699"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autoSpaceDE w:val="0"/>
              <w:autoSpaceDN w:val="0"/>
              <w:adjustRightInd w:val="0"/>
              <w:spacing w:line="276" w:lineRule="auto"/>
              <w:rPr>
                <w:lang w:eastAsia="en-US"/>
              </w:rPr>
            </w:pPr>
            <w:r>
              <w:rPr>
                <w:lang w:eastAsia="en-US"/>
              </w:rPr>
              <w:t>Отражаются затраты по достройке, дооборудованию, реконструкции, модернизации объектов основных средств, носящих характер капитальных вложений:</w:t>
            </w:r>
          </w:p>
          <w:p w:rsidR="006F1D2A" w:rsidRDefault="006F1D2A" w:rsidP="00AF5514">
            <w:pPr>
              <w:widowControl w:val="0"/>
              <w:numPr>
                <w:ilvl w:val="0"/>
                <w:numId w:val="42"/>
              </w:numPr>
              <w:autoSpaceDE w:val="0"/>
              <w:autoSpaceDN w:val="0"/>
              <w:adjustRightInd w:val="0"/>
              <w:spacing w:line="276" w:lineRule="auto"/>
              <w:rPr>
                <w:lang w:eastAsia="en-US"/>
              </w:rPr>
            </w:pPr>
            <w:r>
              <w:rPr>
                <w:lang w:eastAsia="en-US"/>
              </w:rPr>
              <w:t>при подрядном способе</w:t>
            </w:r>
          </w:p>
          <w:p w:rsidR="006F1D2A" w:rsidRDefault="006F1D2A" w:rsidP="00AF5514">
            <w:pPr>
              <w:widowControl w:val="0"/>
              <w:numPr>
                <w:ilvl w:val="0"/>
                <w:numId w:val="42"/>
              </w:numPr>
              <w:autoSpaceDE w:val="0"/>
              <w:autoSpaceDN w:val="0"/>
              <w:adjustRightInd w:val="0"/>
              <w:spacing w:line="276" w:lineRule="auto"/>
              <w:rPr>
                <w:lang w:eastAsia="en-US"/>
              </w:rPr>
            </w:pPr>
            <w:r>
              <w:rPr>
                <w:lang w:eastAsia="en-US"/>
              </w:rPr>
              <w:t>при хозяйственном способе</w:t>
            </w:r>
          </w:p>
          <w:p w:rsidR="006F1D2A" w:rsidRDefault="006F1D2A" w:rsidP="00AF5514">
            <w:pPr>
              <w:widowControl w:val="0"/>
              <w:numPr>
                <w:ilvl w:val="0"/>
                <w:numId w:val="42"/>
              </w:numPr>
              <w:autoSpaceDE w:val="0"/>
              <w:autoSpaceDN w:val="0"/>
              <w:adjustRightInd w:val="0"/>
              <w:spacing w:line="276" w:lineRule="auto"/>
              <w:rPr>
                <w:lang w:eastAsia="en-US"/>
              </w:rPr>
            </w:pPr>
            <w:r>
              <w:rPr>
                <w:lang w:eastAsia="en-US"/>
              </w:rPr>
              <w:t>по окончании работ</w:t>
            </w:r>
          </w:p>
        </w:tc>
        <w:tc>
          <w:tcPr>
            <w:tcW w:w="1043" w:type="dxa"/>
            <w:tcBorders>
              <w:top w:val="single" w:sz="4" w:space="0" w:color="auto"/>
              <w:left w:val="single" w:sz="4" w:space="0" w:color="auto"/>
              <w:bottom w:val="single" w:sz="4" w:space="0" w:color="auto"/>
              <w:right w:val="single" w:sz="4" w:space="0" w:color="auto"/>
            </w:tcBorders>
          </w:tcPr>
          <w:p w:rsidR="006F1D2A" w:rsidRDefault="006F1D2A">
            <w:pPr>
              <w:widowControl w:val="0"/>
              <w:autoSpaceDE w:val="0"/>
              <w:autoSpaceDN w:val="0"/>
              <w:adjustRightInd w:val="0"/>
              <w:spacing w:line="276" w:lineRule="auto"/>
              <w:jc w:val="center"/>
              <w:rPr>
                <w:lang w:eastAsia="en-US"/>
              </w:rPr>
            </w:pPr>
          </w:p>
          <w:p w:rsidR="006F1D2A" w:rsidRDefault="006F1D2A">
            <w:pPr>
              <w:widowControl w:val="0"/>
              <w:autoSpaceDE w:val="0"/>
              <w:autoSpaceDN w:val="0"/>
              <w:adjustRightInd w:val="0"/>
              <w:spacing w:line="276" w:lineRule="auto"/>
              <w:jc w:val="center"/>
              <w:rPr>
                <w:lang w:eastAsia="en-US"/>
              </w:rPr>
            </w:pPr>
          </w:p>
          <w:p w:rsidR="006F1D2A" w:rsidRDefault="006F1D2A">
            <w:pPr>
              <w:widowControl w:val="0"/>
              <w:autoSpaceDE w:val="0"/>
              <w:autoSpaceDN w:val="0"/>
              <w:adjustRightInd w:val="0"/>
              <w:spacing w:line="276" w:lineRule="auto"/>
              <w:jc w:val="center"/>
              <w:rPr>
                <w:lang w:eastAsia="en-US"/>
              </w:rPr>
            </w:pPr>
          </w:p>
          <w:p w:rsidR="006F1D2A" w:rsidRDefault="006F1D2A">
            <w:pPr>
              <w:widowControl w:val="0"/>
              <w:autoSpaceDE w:val="0"/>
              <w:autoSpaceDN w:val="0"/>
              <w:adjustRightInd w:val="0"/>
              <w:spacing w:line="276" w:lineRule="auto"/>
              <w:jc w:val="center"/>
              <w:rPr>
                <w:lang w:eastAsia="en-US"/>
              </w:rPr>
            </w:pPr>
            <w:r>
              <w:rPr>
                <w:lang w:eastAsia="en-US"/>
              </w:rPr>
              <w:t>08</w:t>
            </w:r>
          </w:p>
          <w:p w:rsidR="006F1D2A" w:rsidRDefault="006F1D2A">
            <w:pPr>
              <w:widowControl w:val="0"/>
              <w:autoSpaceDE w:val="0"/>
              <w:autoSpaceDN w:val="0"/>
              <w:adjustRightInd w:val="0"/>
              <w:spacing w:line="276" w:lineRule="auto"/>
              <w:jc w:val="center"/>
              <w:rPr>
                <w:lang w:eastAsia="en-US"/>
              </w:rPr>
            </w:pPr>
            <w:r>
              <w:rPr>
                <w:lang w:eastAsia="en-US"/>
              </w:rPr>
              <w:t>08</w:t>
            </w:r>
          </w:p>
          <w:p w:rsidR="006F1D2A" w:rsidRDefault="006F1D2A">
            <w:pPr>
              <w:widowControl w:val="0"/>
              <w:autoSpaceDE w:val="0"/>
              <w:autoSpaceDN w:val="0"/>
              <w:adjustRightInd w:val="0"/>
              <w:spacing w:line="276" w:lineRule="auto"/>
              <w:jc w:val="center"/>
              <w:rPr>
                <w:lang w:eastAsia="en-US"/>
              </w:rPr>
            </w:pPr>
            <w:r>
              <w:rPr>
                <w:lang w:eastAsia="en-US"/>
              </w:rPr>
              <w:t>01</w:t>
            </w:r>
          </w:p>
        </w:tc>
        <w:tc>
          <w:tcPr>
            <w:tcW w:w="1260" w:type="dxa"/>
            <w:tcBorders>
              <w:top w:val="single" w:sz="4" w:space="0" w:color="auto"/>
              <w:left w:val="single" w:sz="4" w:space="0" w:color="auto"/>
              <w:bottom w:val="single" w:sz="4" w:space="0" w:color="auto"/>
              <w:right w:val="single" w:sz="4" w:space="0" w:color="auto"/>
            </w:tcBorders>
          </w:tcPr>
          <w:p w:rsidR="006F1D2A" w:rsidRDefault="006F1D2A">
            <w:pPr>
              <w:widowControl w:val="0"/>
              <w:autoSpaceDE w:val="0"/>
              <w:autoSpaceDN w:val="0"/>
              <w:adjustRightInd w:val="0"/>
              <w:spacing w:line="276" w:lineRule="auto"/>
              <w:jc w:val="center"/>
              <w:rPr>
                <w:lang w:eastAsia="en-US"/>
              </w:rPr>
            </w:pPr>
          </w:p>
          <w:p w:rsidR="006F1D2A" w:rsidRDefault="006F1D2A">
            <w:pPr>
              <w:widowControl w:val="0"/>
              <w:autoSpaceDE w:val="0"/>
              <w:autoSpaceDN w:val="0"/>
              <w:adjustRightInd w:val="0"/>
              <w:spacing w:line="276" w:lineRule="auto"/>
              <w:jc w:val="center"/>
              <w:rPr>
                <w:lang w:eastAsia="en-US"/>
              </w:rPr>
            </w:pPr>
          </w:p>
          <w:p w:rsidR="006F1D2A" w:rsidRDefault="006F1D2A">
            <w:pPr>
              <w:widowControl w:val="0"/>
              <w:autoSpaceDE w:val="0"/>
              <w:autoSpaceDN w:val="0"/>
              <w:adjustRightInd w:val="0"/>
              <w:spacing w:line="276" w:lineRule="auto"/>
              <w:jc w:val="center"/>
              <w:rPr>
                <w:lang w:eastAsia="en-US"/>
              </w:rPr>
            </w:pPr>
          </w:p>
          <w:p w:rsidR="006F1D2A" w:rsidRDefault="006F1D2A">
            <w:pPr>
              <w:widowControl w:val="0"/>
              <w:autoSpaceDE w:val="0"/>
              <w:autoSpaceDN w:val="0"/>
              <w:adjustRightInd w:val="0"/>
              <w:spacing w:line="276" w:lineRule="auto"/>
              <w:jc w:val="center"/>
              <w:rPr>
                <w:lang w:eastAsia="en-US"/>
              </w:rPr>
            </w:pPr>
            <w:r>
              <w:rPr>
                <w:lang w:eastAsia="en-US"/>
              </w:rPr>
              <w:t>60,10,23</w:t>
            </w:r>
          </w:p>
          <w:p w:rsidR="006F1D2A" w:rsidRDefault="006F1D2A">
            <w:pPr>
              <w:widowControl w:val="0"/>
              <w:autoSpaceDE w:val="0"/>
              <w:autoSpaceDN w:val="0"/>
              <w:adjustRightInd w:val="0"/>
              <w:spacing w:line="276" w:lineRule="auto"/>
              <w:jc w:val="center"/>
              <w:rPr>
                <w:lang w:eastAsia="en-US"/>
              </w:rPr>
            </w:pPr>
            <w:r>
              <w:rPr>
                <w:lang w:eastAsia="en-US"/>
              </w:rPr>
              <w:t>69,70 и др</w:t>
            </w:r>
          </w:p>
          <w:p w:rsidR="006F1D2A" w:rsidRDefault="006F1D2A">
            <w:pPr>
              <w:widowControl w:val="0"/>
              <w:autoSpaceDE w:val="0"/>
              <w:autoSpaceDN w:val="0"/>
              <w:adjustRightInd w:val="0"/>
              <w:spacing w:line="276" w:lineRule="auto"/>
              <w:jc w:val="center"/>
              <w:rPr>
                <w:lang w:eastAsia="en-US"/>
              </w:rPr>
            </w:pPr>
            <w:r>
              <w:rPr>
                <w:lang w:eastAsia="en-US"/>
              </w:rPr>
              <w:t>08</w:t>
            </w:r>
          </w:p>
        </w:tc>
      </w:tr>
      <w:tr w:rsidR="006F1D2A" w:rsidTr="006F1D2A">
        <w:tc>
          <w:tcPr>
            <w:tcW w:w="646"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autoSpaceDE w:val="0"/>
              <w:autoSpaceDN w:val="0"/>
              <w:adjustRightInd w:val="0"/>
              <w:spacing w:line="276" w:lineRule="auto"/>
              <w:jc w:val="center"/>
              <w:rPr>
                <w:lang w:eastAsia="en-US"/>
              </w:rPr>
            </w:pPr>
            <w:r>
              <w:rPr>
                <w:lang w:eastAsia="en-US"/>
              </w:rPr>
              <w:t>7</w:t>
            </w:r>
          </w:p>
        </w:tc>
        <w:tc>
          <w:tcPr>
            <w:tcW w:w="6699"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autoSpaceDE w:val="0"/>
              <w:autoSpaceDN w:val="0"/>
              <w:adjustRightInd w:val="0"/>
              <w:spacing w:line="276" w:lineRule="auto"/>
              <w:rPr>
                <w:lang w:eastAsia="en-US"/>
              </w:rPr>
            </w:pPr>
            <w:r>
              <w:rPr>
                <w:lang w:eastAsia="en-US"/>
              </w:rPr>
              <w:t>Отражается дооценка основных средств</w:t>
            </w:r>
          </w:p>
        </w:tc>
        <w:tc>
          <w:tcPr>
            <w:tcW w:w="1043"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autoSpaceDE w:val="0"/>
              <w:autoSpaceDN w:val="0"/>
              <w:adjustRightInd w:val="0"/>
              <w:spacing w:line="276" w:lineRule="auto"/>
              <w:jc w:val="center"/>
              <w:rPr>
                <w:lang w:eastAsia="en-US"/>
              </w:rPr>
            </w:pPr>
            <w:r>
              <w:rPr>
                <w:lang w:eastAsia="en-US"/>
              </w:rPr>
              <w:t>01</w:t>
            </w:r>
          </w:p>
        </w:tc>
        <w:tc>
          <w:tcPr>
            <w:tcW w:w="1260"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autoSpaceDE w:val="0"/>
              <w:autoSpaceDN w:val="0"/>
              <w:adjustRightInd w:val="0"/>
              <w:spacing w:line="276" w:lineRule="auto"/>
              <w:jc w:val="center"/>
              <w:rPr>
                <w:lang w:eastAsia="en-US"/>
              </w:rPr>
            </w:pPr>
            <w:r>
              <w:rPr>
                <w:lang w:eastAsia="en-US"/>
              </w:rPr>
              <w:t>84</w:t>
            </w:r>
          </w:p>
        </w:tc>
      </w:tr>
      <w:tr w:rsidR="006F1D2A" w:rsidTr="006F1D2A">
        <w:tc>
          <w:tcPr>
            <w:tcW w:w="646"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autoSpaceDE w:val="0"/>
              <w:autoSpaceDN w:val="0"/>
              <w:adjustRightInd w:val="0"/>
              <w:spacing w:line="276" w:lineRule="auto"/>
              <w:jc w:val="center"/>
              <w:rPr>
                <w:lang w:eastAsia="en-US"/>
              </w:rPr>
            </w:pPr>
            <w:r>
              <w:rPr>
                <w:lang w:eastAsia="en-US"/>
              </w:rPr>
              <w:t>8</w:t>
            </w:r>
          </w:p>
        </w:tc>
        <w:tc>
          <w:tcPr>
            <w:tcW w:w="6699"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autoSpaceDE w:val="0"/>
              <w:autoSpaceDN w:val="0"/>
              <w:adjustRightInd w:val="0"/>
              <w:spacing w:line="276" w:lineRule="auto"/>
              <w:rPr>
                <w:lang w:eastAsia="en-US"/>
              </w:rPr>
            </w:pPr>
            <w:r>
              <w:rPr>
                <w:lang w:eastAsia="en-US"/>
              </w:rPr>
              <w:t>Отражается индексация амортизации основных средств</w:t>
            </w:r>
          </w:p>
        </w:tc>
        <w:tc>
          <w:tcPr>
            <w:tcW w:w="1043"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autoSpaceDE w:val="0"/>
              <w:autoSpaceDN w:val="0"/>
              <w:adjustRightInd w:val="0"/>
              <w:spacing w:line="276" w:lineRule="auto"/>
              <w:jc w:val="center"/>
              <w:rPr>
                <w:lang w:eastAsia="en-US"/>
              </w:rPr>
            </w:pPr>
            <w:r>
              <w:rPr>
                <w:lang w:eastAsia="en-US"/>
              </w:rPr>
              <w:t>84</w:t>
            </w:r>
          </w:p>
        </w:tc>
        <w:tc>
          <w:tcPr>
            <w:tcW w:w="1260"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autoSpaceDE w:val="0"/>
              <w:autoSpaceDN w:val="0"/>
              <w:adjustRightInd w:val="0"/>
              <w:spacing w:line="276" w:lineRule="auto"/>
              <w:jc w:val="center"/>
              <w:rPr>
                <w:lang w:eastAsia="en-US"/>
              </w:rPr>
            </w:pPr>
            <w:r>
              <w:rPr>
                <w:lang w:eastAsia="en-US"/>
              </w:rPr>
              <w:t>02</w:t>
            </w:r>
          </w:p>
        </w:tc>
      </w:tr>
      <w:tr w:rsidR="006F1D2A" w:rsidTr="006F1D2A">
        <w:tc>
          <w:tcPr>
            <w:tcW w:w="646"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autoSpaceDE w:val="0"/>
              <w:autoSpaceDN w:val="0"/>
              <w:adjustRightInd w:val="0"/>
              <w:spacing w:line="276" w:lineRule="auto"/>
              <w:jc w:val="center"/>
              <w:rPr>
                <w:lang w:eastAsia="en-US"/>
              </w:rPr>
            </w:pPr>
            <w:r>
              <w:rPr>
                <w:lang w:eastAsia="en-US"/>
              </w:rPr>
              <w:t>9</w:t>
            </w:r>
          </w:p>
        </w:tc>
        <w:tc>
          <w:tcPr>
            <w:tcW w:w="6699"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autoSpaceDE w:val="0"/>
              <w:autoSpaceDN w:val="0"/>
              <w:adjustRightInd w:val="0"/>
              <w:spacing w:line="276" w:lineRule="auto"/>
              <w:rPr>
                <w:lang w:eastAsia="en-US"/>
              </w:rPr>
            </w:pPr>
            <w:r>
              <w:rPr>
                <w:lang w:eastAsia="en-US"/>
              </w:rPr>
              <w:t>Отражается уценка основных средств</w:t>
            </w:r>
          </w:p>
        </w:tc>
        <w:tc>
          <w:tcPr>
            <w:tcW w:w="1043"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autoSpaceDE w:val="0"/>
              <w:autoSpaceDN w:val="0"/>
              <w:adjustRightInd w:val="0"/>
              <w:spacing w:line="276" w:lineRule="auto"/>
              <w:jc w:val="center"/>
              <w:rPr>
                <w:lang w:eastAsia="en-US"/>
              </w:rPr>
            </w:pPr>
            <w:r>
              <w:rPr>
                <w:lang w:eastAsia="en-US"/>
              </w:rPr>
              <w:t>84</w:t>
            </w:r>
          </w:p>
        </w:tc>
        <w:tc>
          <w:tcPr>
            <w:tcW w:w="1260"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autoSpaceDE w:val="0"/>
              <w:autoSpaceDN w:val="0"/>
              <w:adjustRightInd w:val="0"/>
              <w:spacing w:line="276" w:lineRule="auto"/>
              <w:jc w:val="center"/>
              <w:rPr>
                <w:lang w:eastAsia="en-US"/>
              </w:rPr>
            </w:pPr>
            <w:r>
              <w:rPr>
                <w:lang w:eastAsia="en-US"/>
              </w:rPr>
              <w:t>01</w:t>
            </w:r>
          </w:p>
        </w:tc>
      </w:tr>
      <w:tr w:rsidR="006F1D2A" w:rsidTr="006F1D2A">
        <w:tc>
          <w:tcPr>
            <w:tcW w:w="646"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autoSpaceDE w:val="0"/>
              <w:autoSpaceDN w:val="0"/>
              <w:adjustRightInd w:val="0"/>
              <w:spacing w:line="276" w:lineRule="auto"/>
              <w:jc w:val="center"/>
              <w:rPr>
                <w:lang w:eastAsia="en-US"/>
              </w:rPr>
            </w:pPr>
            <w:r>
              <w:rPr>
                <w:lang w:eastAsia="en-US"/>
              </w:rPr>
              <w:t>10</w:t>
            </w:r>
          </w:p>
        </w:tc>
        <w:tc>
          <w:tcPr>
            <w:tcW w:w="6699"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autoSpaceDE w:val="0"/>
              <w:autoSpaceDN w:val="0"/>
              <w:adjustRightInd w:val="0"/>
              <w:spacing w:line="276" w:lineRule="auto"/>
              <w:rPr>
                <w:lang w:eastAsia="en-US"/>
              </w:rPr>
            </w:pPr>
            <w:r>
              <w:rPr>
                <w:lang w:eastAsia="en-US"/>
              </w:rPr>
              <w:t>Отражается индексация амортизации основных средств</w:t>
            </w:r>
          </w:p>
        </w:tc>
        <w:tc>
          <w:tcPr>
            <w:tcW w:w="1043"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autoSpaceDE w:val="0"/>
              <w:autoSpaceDN w:val="0"/>
              <w:adjustRightInd w:val="0"/>
              <w:spacing w:line="276" w:lineRule="auto"/>
              <w:jc w:val="center"/>
              <w:rPr>
                <w:lang w:eastAsia="en-US"/>
              </w:rPr>
            </w:pPr>
            <w:r>
              <w:rPr>
                <w:lang w:eastAsia="en-US"/>
              </w:rPr>
              <w:t>02</w:t>
            </w:r>
          </w:p>
        </w:tc>
        <w:tc>
          <w:tcPr>
            <w:tcW w:w="1260"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autoSpaceDE w:val="0"/>
              <w:autoSpaceDN w:val="0"/>
              <w:adjustRightInd w:val="0"/>
              <w:spacing w:line="276" w:lineRule="auto"/>
              <w:jc w:val="center"/>
              <w:rPr>
                <w:lang w:eastAsia="en-US"/>
              </w:rPr>
            </w:pPr>
            <w:r>
              <w:rPr>
                <w:lang w:eastAsia="en-US"/>
              </w:rPr>
              <w:t>84</w:t>
            </w:r>
          </w:p>
        </w:tc>
      </w:tr>
    </w:tbl>
    <w:p w:rsidR="006F1D2A" w:rsidRDefault="006F1D2A" w:rsidP="006F1D2A">
      <w:pPr>
        <w:widowControl w:val="0"/>
        <w:shd w:val="clear" w:color="auto" w:fill="FFFFFF"/>
        <w:autoSpaceDE w:val="0"/>
        <w:autoSpaceDN w:val="0"/>
        <w:adjustRightInd w:val="0"/>
        <w:spacing w:line="360" w:lineRule="auto"/>
        <w:jc w:val="both"/>
      </w:pPr>
    </w:p>
    <w:p w:rsidR="006F1D2A" w:rsidRDefault="006F1D2A" w:rsidP="006F1D2A">
      <w:pPr>
        <w:widowControl w:val="0"/>
        <w:shd w:val="clear" w:color="auto" w:fill="FFFFFF"/>
        <w:autoSpaceDE w:val="0"/>
        <w:autoSpaceDN w:val="0"/>
        <w:adjustRightInd w:val="0"/>
        <w:spacing w:line="360" w:lineRule="auto"/>
        <w:jc w:val="both"/>
        <w:rPr>
          <w:b/>
          <w:bCs/>
        </w:rPr>
      </w:pPr>
      <w:r>
        <w:rPr>
          <w:b/>
          <w:bCs/>
        </w:rPr>
        <w:t>5. Учета арендованных основных средств.</w:t>
      </w:r>
    </w:p>
    <w:p w:rsidR="006F1D2A" w:rsidRDefault="006F1D2A" w:rsidP="006F1D2A">
      <w:pPr>
        <w:widowControl w:val="0"/>
        <w:shd w:val="clear" w:color="auto" w:fill="FFFFFF"/>
        <w:autoSpaceDE w:val="0"/>
        <w:autoSpaceDN w:val="0"/>
        <w:adjustRightInd w:val="0"/>
        <w:ind w:firstLine="709"/>
        <w:jc w:val="both"/>
      </w:pPr>
      <w:r>
        <w:t>В настоящее время в хозяйственной деятельности организаций получили значительное распространение арендные отношения. В аренду могут быть переданы земельные участки и другие обособленные природные объекты, предприятия и другие имущественные комплексы, здания, сооружения, оборудование, транспортные средства и другие вещи, которые не теряют своих натуральных свойств в процессе их использования.</w:t>
      </w:r>
    </w:p>
    <w:p w:rsidR="006F1D2A" w:rsidRDefault="006F1D2A" w:rsidP="006F1D2A">
      <w:pPr>
        <w:widowControl w:val="0"/>
        <w:shd w:val="clear" w:color="auto" w:fill="FFFFFF"/>
        <w:autoSpaceDE w:val="0"/>
        <w:autoSpaceDN w:val="0"/>
        <w:adjustRightInd w:val="0"/>
        <w:ind w:firstLine="709"/>
        <w:jc w:val="both"/>
      </w:pPr>
      <w:r>
        <w:t xml:space="preserve">Передача имущества в аренду регулируется нормами, содержащимися в главе 34 ГК РФ. </w:t>
      </w:r>
      <w:r>
        <w:lastRenderedPageBreak/>
        <w:t>Согласно ст. 606 ГК РФ по договору аренды арендодатель обязуется предоставить арендатору активы за плату во временное владение и пользование или во временное пользование.</w:t>
      </w:r>
    </w:p>
    <w:p w:rsidR="006F1D2A" w:rsidRDefault="006F1D2A" w:rsidP="006F1D2A">
      <w:pPr>
        <w:widowControl w:val="0"/>
        <w:shd w:val="clear" w:color="auto" w:fill="FFFFFF"/>
        <w:autoSpaceDE w:val="0"/>
        <w:autoSpaceDN w:val="0"/>
        <w:adjustRightInd w:val="0"/>
        <w:ind w:firstLine="709"/>
        <w:jc w:val="both"/>
      </w:pPr>
      <w:r>
        <w:t>В соответствии со ст. 608 ГК РФ право сдачи активов в аренду принадлежит их собственнику. Чтобы сдать в аренду помещения, организация должна либо иметь свидетельство о праве собственности, либо получить разрешение соответствующего органа Госкомимущества России или иного собственника на сдачу помещений в субаренду. Сдача помещения в субаренду организацией, не являющейся собственником активов, может быть признана недействительной, а сумма полученной арендной платы изъята в бюджет.</w:t>
      </w:r>
    </w:p>
    <w:p w:rsidR="006F1D2A" w:rsidRDefault="006F1D2A" w:rsidP="006F1D2A">
      <w:pPr>
        <w:widowControl w:val="0"/>
        <w:shd w:val="clear" w:color="auto" w:fill="FFFFFF"/>
        <w:autoSpaceDE w:val="0"/>
        <w:autoSpaceDN w:val="0"/>
        <w:adjustRightInd w:val="0"/>
        <w:ind w:firstLine="709"/>
        <w:jc w:val="both"/>
      </w:pPr>
      <w:r>
        <w:t>Договор аренды недвижимого имущества заключается в письменной форме и согласно ст. 609 и 651 ГК РФ подлежит государственной регистрации, если срок договора превышает один год. Статьей 614 ГК РФ установлено, что порядок, условия и сроки внесения арендной платы определяются договором аренды. Если в договоре аренды условия о размере арендной платы отсутствуют, то он считается незаключенным (ст. 654 ГК РФ).</w:t>
      </w:r>
    </w:p>
    <w:p w:rsidR="006F1D2A" w:rsidRDefault="006F1D2A" w:rsidP="006F1D2A">
      <w:pPr>
        <w:widowControl w:val="0"/>
        <w:shd w:val="clear" w:color="auto" w:fill="FFFFFF"/>
        <w:autoSpaceDE w:val="0"/>
        <w:autoSpaceDN w:val="0"/>
        <w:adjustRightInd w:val="0"/>
        <w:ind w:firstLine="709"/>
        <w:jc w:val="both"/>
      </w:pPr>
      <w:r>
        <w:t>В хозяйственной деятельности организаций распространение получили текущая аренда, долгосрочная аренда основных средств, а также финансовая аренда, или лизинг.</w:t>
      </w:r>
    </w:p>
    <w:p w:rsidR="006F1D2A" w:rsidRDefault="006F1D2A" w:rsidP="006F1D2A">
      <w:pPr>
        <w:widowControl w:val="0"/>
        <w:shd w:val="clear" w:color="auto" w:fill="FFFFFF"/>
        <w:autoSpaceDE w:val="0"/>
        <w:autoSpaceDN w:val="0"/>
        <w:adjustRightInd w:val="0"/>
        <w:ind w:firstLine="709"/>
        <w:jc w:val="both"/>
      </w:pPr>
      <w:r>
        <w:t>При передаче основных средств в текущую аренду право собственности сохраняется за арендодателем. Передача объекта в аренду оформляется актом (накладной) приема-передачи основных средств. В инвентарной карточке объекта бухгалтерией арендодателя делается отметка о передаче объекта в аренду.</w:t>
      </w:r>
    </w:p>
    <w:p w:rsidR="006F1D2A" w:rsidRDefault="006F1D2A" w:rsidP="006F1D2A">
      <w:pPr>
        <w:widowControl w:val="0"/>
        <w:shd w:val="clear" w:color="auto" w:fill="FFFFFF"/>
        <w:autoSpaceDE w:val="0"/>
        <w:autoSpaceDN w:val="0"/>
        <w:adjustRightInd w:val="0"/>
        <w:ind w:firstLine="709"/>
        <w:jc w:val="both"/>
      </w:pPr>
      <w:r>
        <w:t>Бухгалтерский учет арендных операций у арендодателя зависит от предмета деятельности организации. Если передача основных средств во временное владение (пользование) является предметом деятельности организации, то доходы и расходы, связанные с арендными операциями, отражаются в составе доходов и расходов по обычным видам деятельности. Если передача основных средств в аренду не является предметом уставной деятельности, то доходы и расходы арендодателя включаются в состав прочих расходов.</w:t>
      </w:r>
    </w:p>
    <w:p w:rsidR="006F1D2A" w:rsidRDefault="006F1D2A" w:rsidP="006F1D2A">
      <w:pPr>
        <w:ind w:firstLine="709"/>
      </w:pPr>
      <w:r>
        <w:t xml:space="preserve">Отражение на счетах бухгалтерского учета операций при передаче имущества в аренду арендодателем представлено в таблице 9. </w:t>
      </w:r>
    </w:p>
    <w:p w:rsidR="006F1D2A" w:rsidRDefault="006F1D2A" w:rsidP="006F1D2A">
      <w:pPr>
        <w:widowControl w:val="0"/>
        <w:shd w:val="clear" w:color="auto" w:fill="FFFFFF"/>
        <w:autoSpaceDE w:val="0"/>
        <w:autoSpaceDN w:val="0"/>
        <w:adjustRightInd w:val="0"/>
        <w:spacing w:line="360" w:lineRule="auto"/>
        <w:ind w:firstLine="709"/>
        <w:jc w:val="center"/>
        <w:rPr>
          <w:b/>
          <w:i/>
        </w:rPr>
      </w:pPr>
    </w:p>
    <w:p w:rsidR="006F1D2A" w:rsidRDefault="006F1D2A" w:rsidP="006F1D2A">
      <w:pPr>
        <w:widowControl w:val="0"/>
        <w:shd w:val="clear" w:color="auto" w:fill="FFFFFF"/>
        <w:autoSpaceDE w:val="0"/>
        <w:autoSpaceDN w:val="0"/>
        <w:adjustRightInd w:val="0"/>
        <w:spacing w:line="360" w:lineRule="auto"/>
        <w:ind w:firstLine="709"/>
        <w:jc w:val="center"/>
        <w:rPr>
          <w:b/>
          <w:i/>
        </w:rPr>
      </w:pPr>
      <w:r>
        <w:rPr>
          <w:b/>
          <w:i/>
        </w:rPr>
        <w:t>Учет арендованных основных средств у арендодателя.</w:t>
      </w:r>
    </w:p>
    <w:p w:rsidR="006F1D2A" w:rsidRDefault="006F1D2A" w:rsidP="006F1D2A">
      <w:pPr>
        <w:widowControl w:val="0"/>
        <w:shd w:val="clear" w:color="auto" w:fill="FFFFFF"/>
        <w:autoSpaceDE w:val="0"/>
        <w:autoSpaceDN w:val="0"/>
        <w:adjustRightInd w:val="0"/>
        <w:ind w:firstLine="709"/>
        <w:jc w:val="right"/>
      </w:pPr>
      <w:r>
        <w:t>Таблица 9</w:t>
      </w:r>
    </w:p>
    <w:p w:rsidR="006F1D2A" w:rsidRDefault="006F1D2A" w:rsidP="006F1D2A">
      <w:pPr>
        <w:widowControl w:val="0"/>
        <w:shd w:val="clear" w:color="auto" w:fill="FFFFFF"/>
        <w:autoSpaceDE w:val="0"/>
        <w:autoSpaceDN w:val="0"/>
        <w:adjustRightInd w:val="0"/>
        <w:ind w:firstLine="709"/>
        <w:jc w:val="righ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3"/>
        <w:gridCol w:w="5386"/>
        <w:gridCol w:w="1356"/>
        <w:gridCol w:w="1116"/>
      </w:tblGrid>
      <w:tr w:rsidR="006F1D2A" w:rsidTr="006F1D2A">
        <w:tc>
          <w:tcPr>
            <w:tcW w:w="1713" w:type="dxa"/>
            <w:vMerge w:val="restart"/>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 п/п</w:t>
            </w:r>
          </w:p>
        </w:tc>
        <w:tc>
          <w:tcPr>
            <w:tcW w:w="5386" w:type="dxa"/>
            <w:vMerge w:val="restart"/>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Содержание хозяйственной операции</w:t>
            </w:r>
          </w:p>
        </w:tc>
        <w:tc>
          <w:tcPr>
            <w:tcW w:w="2472" w:type="dxa"/>
            <w:gridSpan w:val="2"/>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Корреспонденция</w:t>
            </w:r>
          </w:p>
          <w:p w:rsidR="006F1D2A" w:rsidRDefault="006F1D2A">
            <w:pPr>
              <w:spacing w:line="276" w:lineRule="auto"/>
              <w:jc w:val="center"/>
              <w:rPr>
                <w:b/>
                <w:lang w:eastAsia="en-US"/>
              </w:rPr>
            </w:pPr>
            <w:r>
              <w:rPr>
                <w:b/>
                <w:lang w:eastAsia="en-US"/>
              </w:rPr>
              <w:t>счетов</w:t>
            </w:r>
          </w:p>
        </w:tc>
      </w:tr>
      <w:tr w:rsidR="006F1D2A" w:rsidTr="006F1D2A">
        <w:tc>
          <w:tcPr>
            <w:tcW w:w="0" w:type="auto"/>
            <w:vMerge/>
            <w:tcBorders>
              <w:top w:val="single" w:sz="4" w:space="0" w:color="auto"/>
              <w:left w:val="single" w:sz="4" w:space="0" w:color="auto"/>
              <w:bottom w:val="single" w:sz="4" w:space="0" w:color="auto"/>
              <w:right w:val="single" w:sz="4" w:space="0" w:color="auto"/>
            </w:tcBorders>
            <w:vAlign w:val="center"/>
            <w:hideMark/>
          </w:tcPr>
          <w:p w:rsidR="006F1D2A" w:rsidRDefault="006F1D2A">
            <w:pPr>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F1D2A" w:rsidRDefault="006F1D2A">
            <w:pPr>
              <w:rPr>
                <w:b/>
                <w:lang w:eastAsia="en-US"/>
              </w:rPr>
            </w:pPr>
          </w:p>
        </w:tc>
        <w:tc>
          <w:tcPr>
            <w:tcW w:w="1356"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Д</w:t>
            </w:r>
          </w:p>
        </w:tc>
        <w:tc>
          <w:tcPr>
            <w:tcW w:w="1116"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К</w:t>
            </w:r>
          </w:p>
        </w:tc>
      </w:tr>
      <w:tr w:rsidR="006F1D2A" w:rsidTr="006F1D2A">
        <w:tc>
          <w:tcPr>
            <w:tcW w:w="9571" w:type="dxa"/>
            <w:gridSpan w:val="4"/>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rPr>
                <w:lang w:eastAsia="en-US"/>
              </w:rPr>
            </w:pPr>
            <w:r>
              <w:rPr>
                <w:lang w:eastAsia="en-US"/>
              </w:rPr>
              <w:t>При включении арендных операций в состав основных видов деятельности</w:t>
            </w:r>
          </w:p>
        </w:tc>
      </w:tr>
      <w:tr w:rsidR="006F1D2A" w:rsidTr="006F1D2A">
        <w:tc>
          <w:tcPr>
            <w:tcW w:w="1713"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shd w:val="clear" w:color="auto" w:fill="FFFFFF"/>
              <w:autoSpaceDE w:val="0"/>
              <w:autoSpaceDN w:val="0"/>
              <w:adjustRightInd w:val="0"/>
              <w:spacing w:line="276" w:lineRule="auto"/>
              <w:jc w:val="center"/>
              <w:rPr>
                <w:lang w:eastAsia="en-US"/>
              </w:rPr>
            </w:pPr>
            <w:r>
              <w:rPr>
                <w:lang w:eastAsia="en-US"/>
              </w:rPr>
              <w:t>1</w:t>
            </w:r>
          </w:p>
        </w:tc>
        <w:tc>
          <w:tcPr>
            <w:tcW w:w="5386"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shd w:val="clear" w:color="auto" w:fill="FFFFFF"/>
              <w:tabs>
                <w:tab w:val="left" w:pos="5093"/>
              </w:tabs>
              <w:autoSpaceDE w:val="0"/>
              <w:autoSpaceDN w:val="0"/>
              <w:adjustRightInd w:val="0"/>
              <w:spacing w:line="276" w:lineRule="auto"/>
              <w:rPr>
                <w:lang w:eastAsia="en-US"/>
              </w:rPr>
            </w:pPr>
            <w:r>
              <w:rPr>
                <w:lang w:eastAsia="en-US"/>
              </w:rPr>
              <w:t>Отражаются расходы, связанные с передачей основных средств в текущую аренду</w:t>
            </w:r>
          </w:p>
        </w:tc>
        <w:tc>
          <w:tcPr>
            <w:tcW w:w="1356"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shd w:val="clear" w:color="auto" w:fill="FFFFFF"/>
              <w:autoSpaceDE w:val="0"/>
              <w:autoSpaceDN w:val="0"/>
              <w:adjustRightInd w:val="0"/>
              <w:spacing w:line="276" w:lineRule="auto"/>
              <w:jc w:val="center"/>
              <w:rPr>
                <w:lang w:eastAsia="en-US"/>
              </w:rPr>
            </w:pPr>
            <w:r>
              <w:rPr>
                <w:lang w:eastAsia="en-US"/>
              </w:rPr>
              <w:t>20,23,25,26</w:t>
            </w:r>
          </w:p>
        </w:tc>
        <w:tc>
          <w:tcPr>
            <w:tcW w:w="1116"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shd w:val="clear" w:color="auto" w:fill="FFFFFF"/>
              <w:autoSpaceDE w:val="0"/>
              <w:autoSpaceDN w:val="0"/>
              <w:adjustRightInd w:val="0"/>
              <w:spacing w:line="276" w:lineRule="auto"/>
              <w:jc w:val="center"/>
              <w:rPr>
                <w:lang w:eastAsia="en-US"/>
              </w:rPr>
            </w:pPr>
            <w:r>
              <w:rPr>
                <w:lang w:eastAsia="en-US"/>
              </w:rPr>
              <w:t>02,05,10 и др</w:t>
            </w:r>
          </w:p>
        </w:tc>
      </w:tr>
      <w:tr w:rsidR="006F1D2A" w:rsidTr="006F1D2A">
        <w:tc>
          <w:tcPr>
            <w:tcW w:w="1713"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shd w:val="clear" w:color="auto" w:fill="FFFFFF"/>
              <w:autoSpaceDE w:val="0"/>
              <w:autoSpaceDN w:val="0"/>
              <w:adjustRightInd w:val="0"/>
              <w:spacing w:line="276" w:lineRule="auto"/>
              <w:jc w:val="center"/>
              <w:rPr>
                <w:lang w:eastAsia="en-US"/>
              </w:rPr>
            </w:pPr>
            <w:r>
              <w:rPr>
                <w:lang w:eastAsia="en-US"/>
              </w:rPr>
              <w:t>2</w:t>
            </w:r>
          </w:p>
        </w:tc>
        <w:tc>
          <w:tcPr>
            <w:tcW w:w="5386"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shd w:val="clear" w:color="auto" w:fill="FFFFFF"/>
              <w:autoSpaceDE w:val="0"/>
              <w:autoSpaceDN w:val="0"/>
              <w:adjustRightInd w:val="0"/>
              <w:spacing w:line="276" w:lineRule="auto"/>
              <w:rPr>
                <w:lang w:eastAsia="en-US"/>
              </w:rPr>
            </w:pPr>
            <w:r>
              <w:rPr>
                <w:lang w:eastAsia="en-US"/>
              </w:rPr>
              <w:t>Отражается списание расходов, связанных с передачей основных средств в текущую аренду</w:t>
            </w:r>
          </w:p>
        </w:tc>
        <w:tc>
          <w:tcPr>
            <w:tcW w:w="1356"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shd w:val="clear" w:color="auto" w:fill="FFFFFF"/>
              <w:autoSpaceDE w:val="0"/>
              <w:autoSpaceDN w:val="0"/>
              <w:adjustRightInd w:val="0"/>
              <w:spacing w:line="276" w:lineRule="auto"/>
              <w:jc w:val="center"/>
              <w:rPr>
                <w:lang w:eastAsia="en-US"/>
              </w:rPr>
            </w:pPr>
            <w:r>
              <w:rPr>
                <w:lang w:eastAsia="en-US"/>
              </w:rPr>
              <w:t>90</w:t>
            </w:r>
          </w:p>
        </w:tc>
        <w:tc>
          <w:tcPr>
            <w:tcW w:w="1116"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shd w:val="clear" w:color="auto" w:fill="FFFFFF"/>
              <w:autoSpaceDE w:val="0"/>
              <w:autoSpaceDN w:val="0"/>
              <w:adjustRightInd w:val="0"/>
              <w:spacing w:line="276" w:lineRule="auto"/>
              <w:jc w:val="center"/>
              <w:rPr>
                <w:lang w:eastAsia="en-US"/>
              </w:rPr>
            </w:pPr>
            <w:r>
              <w:rPr>
                <w:lang w:eastAsia="en-US"/>
              </w:rPr>
              <w:t>20,23,25,</w:t>
            </w:r>
          </w:p>
          <w:p w:rsidR="006F1D2A" w:rsidRDefault="006F1D2A">
            <w:pPr>
              <w:widowControl w:val="0"/>
              <w:shd w:val="clear" w:color="auto" w:fill="FFFFFF"/>
              <w:autoSpaceDE w:val="0"/>
              <w:autoSpaceDN w:val="0"/>
              <w:adjustRightInd w:val="0"/>
              <w:spacing w:line="276" w:lineRule="auto"/>
              <w:jc w:val="center"/>
              <w:rPr>
                <w:lang w:eastAsia="en-US"/>
              </w:rPr>
            </w:pPr>
            <w:r>
              <w:rPr>
                <w:lang w:eastAsia="en-US"/>
              </w:rPr>
              <w:t>26</w:t>
            </w:r>
          </w:p>
        </w:tc>
      </w:tr>
      <w:tr w:rsidR="006F1D2A" w:rsidTr="006F1D2A">
        <w:tc>
          <w:tcPr>
            <w:tcW w:w="1713"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shd w:val="clear" w:color="auto" w:fill="FFFFFF"/>
              <w:autoSpaceDE w:val="0"/>
              <w:autoSpaceDN w:val="0"/>
              <w:adjustRightInd w:val="0"/>
              <w:spacing w:line="276" w:lineRule="auto"/>
              <w:jc w:val="center"/>
              <w:rPr>
                <w:lang w:eastAsia="en-US"/>
              </w:rPr>
            </w:pPr>
            <w:r>
              <w:rPr>
                <w:lang w:eastAsia="en-US"/>
              </w:rPr>
              <w:t>3</w:t>
            </w:r>
          </w:p>
        </w:tc>
        <w:tc>
          <w:tcPr>
            <w:tcW w:w="5386"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shd w:val="clear" w:color="auto" w:fill="FFFFFF"/>
              <w:autoSpaceDE w:val="0"/>
              <w:autoSpaceDN w:val="0"/>
              <w:adjustRightInd w:val="0"/>
              <w:spacing w:line="276" w:lineRule="auto"/>
              <w:rPr>
                <w:lang w:eastAsia="en-US"/>
              </w:rPr>
            </w:pPr>
            <w:r>
              <w:rPr>
                <w:lang w:eastAsia="en-US"/>
              </w:rPr>
              <w:t>Отражаются доходы, связанные с передачей основ</w:t>
            </w:r>
            <w:r>
              <w:rPr>
                <w:lang w:eastAsia="en-US"/>
              </w:rPr>
              <w:softHyphen/>
              <w:t>ных средств в текущую аренду</w:t>
            </w:r>
          </w:p>
        </w:tc>
        <w:tc>
          <w:tcPr>
            <w:tcW w:w="1356"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shd w:val="clear" w:color="auto" w:fill="FFFFFF"/>
              <w:autoSpaceDE w:val="0"/>
              <w:autoSpaceDN w:val="0"/>
              <w:adjustRightInd w:val="0"/>
              <w:spacing w:line="276" w:lineRule="auto"/>
              <w:jc w:val="center"/>
              <w:rPr>
                <w:lang w:eastAsia="en-US"/>
              </w:rPr>
            </w:pPr>
            <w:r>
              <w:rPr>
                <w:lang w:eastAsia="en-US"/>
              </w:rPr>
              <w:t>76</w:t>
            </w:r>
          </w:p>
        </w:tc>
        <w:tc>
          <w:tcPr>
            <w:tcW w:w="1116"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shd w:val="clear" w:color="auto" w:fill="FFFFFF"/>
              <w:autoSpaceDE w:val="0"/>
              <w:autoSpaceDN w:val="0"/>
              <w:adjustRightInd w:val="0"/>
              <w:spacing w:line="276" w:lineRule="auto"/>
              <w:jc w:val="center"/>
              <w:rPr>
                <w:lang w:eastAsia="en-US"/>
              </w:rPr>
            </w:pPr>
            <w:r>
              <w:rPr>
                <w:lang w:eastAsia="en-US"/>
              </w:rPr>
              <w:t>90</w:t>
            </w:r>
          </w:p>
        </w:tc>
      </w:tr>
      <w:tr w:rsidR="006F1D2A" w:rsidTr="006F1D2A">
        <w:tc>
          <w:tcPr>
            <w:tcW w:w="1713"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shd w:val="clear" w:color="auto" w:fill="FFFFFF"/>
              <w:autoSpaceDE w:val="0"/>
              <w:autoSpaceDN w:val="0"/>
              <w:adjustRightInd w:val="0"/>
              <w:spacing w:line="276" w:lineRule="auto"/>
              <w:jc w:val="center"/>
              <w:rPr>
                <w:lang w:eastAsia="en-US"/>
              </w:rPr>
            </w:pPr>
            <w:r>
              <w:rPr>
                <w:lang w:eastAsia="en-US"/>
              </w:rPr>
              <w:t>4</w:t>
            </w:r>
          </w:p>
        </w:tc>
        <w:tc>
          <w:tcPr>
            <w:tcW w:w="5386"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shd w:val="clear" w:color="auto" w:fill="FFFFFF"/>
              <w:autoSpaceDE w:val="0"/>
              <w:autoSpaceDN w:val="0"/>
              <w:adjustRightInd w:val="0"/>
              <w:spacing w:line="276" w:lineRule="auto"/>
              <w:rPr>
                <w:lang w:eastAsia="en-US"/>
              </w:rPr>
            </w:pPr>
            <w:r>
              <w:rPr>
                <w:lang w:eastAsia="en-US"/>
              </w:rPr>
              <w:t>Начислен к перечислению в бюджет НДС</w:t>
            </w:r>
          </w:p>
        </w:tc>
        <w:tc>
          <w:tcPr>
            <w:tcW w:w="1356"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shd w:val="clear" w:color="auto" w:fill="FFFFFF"/>
              <w:autoSpaceDE w:val="0"/>
              <w:autoSpaceDN w:val="0"/>
              <w:adjustRightInd w:val="0"/>
              <w:spacing w:line="276" w:lineRule="auto"/>
              <w:jc w:val="center"/>
              <w:rPr>
                <w:lang w:eastAsia="en-US"/>
              </w:rPr>
            </w:pPr>
            <w:r>
              <w:rPr>
                <w:lang w:eastAsia="en-US"/>
              </w:rPr>
              <w:t>90</w:t>
            </w:r>
          </w:p>
        </w:tc>
        <w:tc>
          <w:tcPr>
            <w:tcW w:w="1116"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shd w:val="clear" w:color="auto" w:fill="FFFFFF"/>
              <w:autoSpaceDE w:val="0"/>
              <w:autoSpaceDN w:val="0"/>
              <w:adjustRightInd w:val="0"/>
              <w:spacing w:line="276" w:lineRule="auto"/>
              <w:jc w:val="center"/>
              <w:rPr>
                <w:lang w:eastAsia="en-US"/>
              </w:rPr>
            </w:pPr>
            <w:r>
              <w:rPr>
                <w:lang w:eastAsia="en-US"/>
              </w:rPr>
              <w:t>68</w:t>
            </w:r>
          </w:p>
        </w:tc>
      </w:tr>
      <w:tr w:rsidR="006F1D2A" w:rsidTr="006F1D2A">
        <w:tc>
          <w:tcPr>
            <w:tcW w:w="9571" w:type="dxa"/>
            <w:gridSpan w:val="4"/>
            <w:tcBorders>
              <w:top w:val="single" w:sz="4" w:space="0" w:color="auto"/>
              <w:left w:val="single" w:sz="4" w:space="0" w:color="auto"/>
              <w:bottom w:val="single" w:sz="4" w:space="0" w:color="auto"/>
              <w:right w:val="single" w:sz="4" w:space="0" w:color="auto"/>
            </w:tcBorders>
            <w:hideMark/>
          </w:tcPr>
          <w:p w:rsidR="006F1D2A" w:rsidRDefault="006F1D2A">
            <w:pPr>
              <w:widowControl w:val="0"/>
              <w:shd w:val="clear" w:color="auto" w:fill="FFFFFF"/>
              <w:autoSpaceDE w:val="0"/>
              <w:autoSpaceDN w:val="0"/>
              <w:adjustRightInd w:val="0"/>
              <w:spacing w:line="360" w:lineRule="auto"/>
              <w:jc w:val="center"/>
              <w:rPr>
                <w:lang w:eastAsia="en-US"/>
              </w:rPr>
            </w:pPr>
            <w:r>
              <w:rPr>
                <w:lang w:eastAsia="en-US"/>
              </w:rPr>
              <w:t>При отражении доходов и расходов от арендных операций в составе операционных</w:t>
            </w:r>
          </w:p>
        </w:tc>
      </w:tr>
      <w:tr w:rsidR="006F1D2A" w:rsidTr="006F1D2A">
        <w:tc>
          <w:tcPr>
            <w:tcW w:w="1713"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shd w:val="clear" w:color="auto" w:fill="FFFFFF"/>
              <w:autoSpaceDE w:val="0"/>
              <w:autoSpaceDN w:val="0"/>
              <w:adjustRightInd w:val="0"/>
              <w:spacing w:line="276" w:lineRule="auto"/>
              <w:jc w:val="center"/>
              <w:rPr>
                <w:lang w:eastAsia="en-US"/>
              </w:rPr>
            </w:pPr>
            <w:r>
              <w:rPr>
                <w:lang w:eastAsia="en-US"/>
              </w:rPr>
              <w:t>5</w:t>
            </w:r>
          </w:p>
        </w:tc>
        <w:tc>
          <w:tcPr>
            <w:tcW w:w="5386"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shd w:val="clear" w:color="auto" w:fill="FFFFFF"/>
              <w:autoSpaceDE w:val="0"/>
              <w:autoSpaceDN w:val="0"/>
              <w:adjustRightInd w:val="0"/>
              <w:spacing w:line="276" w:lineRule="auto"/>
              <w:rPr>
                <w:lang w:eastAsia="en-US"/>
              </w:rPr>
            </w:pPr>
            <w:r>
              <w:rPr>
                <w:lang w:eastAsia="en-US"/>
              </w:rPr>
              <w:t>Отражаются расходы, связанные с передачей основ</w:t>
            </w:r>
            <w:r>
              <w:rPr>
                <w:lang w:eastAsia="en-US"/>
              </w:rPr>
              <w:softHyphen/>
              <w:t>ных средств в текущую аренду</w:t>
            </w:r>
          </w:p>
        </w:tc>
        <w:tc>
          <w:tcPr>
            <w:tcW w:w="1356"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shd w:val="clear" w:color="auto" w:fill="FFFFFF"/>
              <w:autoSpaceDE w:val="0"/>
              <w:autoSpaceDN w:val="0"/>
              <w:adjustRightInd w:val="0"/>
              <w:spacing w:line="276" w:lineRule="auto"/>
              <w:jc w:val="center"/>
              <w:rPr>
                <w:lang w:eastAsia="en-US"/>
              </w:rPr>
            </w:pPr>
            <w:r>
              <w:rPr>
                <w:lang w:eastAsia="en-US"/>
              </w:rPr>
              <w:t>91</w:t>
            </w:r>
          </w:p>
        </w:tc>
        <w:tc>
          <w:tcPr>
            <w:tcW w:w="1116"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shd w:val="clear" w:color="auto" w:fill="FFFFFF"/>
              <w:autoSpaceDE w:val="0"/>
              <w:autoSpaceDN w:val="0"/>
              <w:adjustRightInd w:val="0"/>
              <w:spacing w:line="276" w:lineRule="auto"/>
              <w:jc w:val="center"/>
              <w:rPr>
                <w:lang w:eastAsia="en-US"/>
              </w:rPr>
            </w:pPr>
            <w:r>
              <w:rPr>
                <w:lang w:eastAsia="en-US"/>
              </w:rPr>
              <w:t>02, 05, 10 и др.</w:t>
            </w:r>
          </w:p>
        </w:tc>
      </w:tr>
      <w:tr w:rsidR="006F1D2A" w:rsidTr="006F1D2A">
        <w:tc>
          <w:tcPr>
            <w:tcW w:w="1713"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shd w:val="clear" w:color="auto" w:fill="FFFFFF"/>
              <w:autoSpaceDE w:val="0"/>
              <w:autoSpaceDN w:val="0"/>
              <w:adjustRightInd w:val="0"/>
              <w:spacing w:line="276" w:lineRule="auto"/>
              <w:jc w:val="center"/>
              <w:rPr>
                <w:lang w:eastAsia="en-US"/>
              </w:rPr>
            </w:pPr>
            <w:r>
              <w:rPr>
                <w:lang w:eastAsia="en-US"/>
              </w:rPr>
              <w:t>6</w:t>
            </w:r>
          </w:p>
        </w:tc>
        <w:tc>
          <w:tcPr>
            <w:tcW w:w="5386"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shd w:val="clear" w:color="auto" w:fill="FFFFFF"/>
              <w:autoSpaceDE w:val="0"/>
              <w:autoSpaceDN w:val="0"/>
              <w:adjustRightInd w:val="0"/>
              <w:spacing w:line="276" w:lineRule="auto"/>
              <w:rPr>
                <w:lang w:eastAsia="en-US"/>
              </w:rPr>
            </w:pPr>
            <w:r>
              <w:rPr>
                <w:lang w:eastAsia="en-US"/>
              </w:rPr>
              <w:t>Отражаются доходы, связанные с передачей основ</w:t>
            </w:r>
            <w:r>
              <w:rPr>
                <w:lang w:eastAsia="en-US"/>
              </w:rPr>
              <w:softHyphen/>
              <w:t>ных средств в текущую аренду</w:t>
            </w:r>
          </w:p>
        </w:tc>
        <w:tc>
          <w:tcPr>
            <w:tcW w:w="1356"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shd w:val="clear" w:color="auto" w:fill="FFFFFF"/>
              <w:autoSpaceDE w:val="0"/>
              <w:autoSpaceDN w:val="0"/>
              <w:adjustRightInd w:val="0"/>
              <w:spacing w:line="276" w:lineRule="auto"/>
              <w:jc w:val="center"/>
              <w:rPr>
                <w:lang w:eastAsia="en-US"/>
              </w:rPr>
            </w:pPr>
            <w:r>
              <w:rPr>
                <w:lang w:eastAsia="en-US"/>
              </w:rPr>
              <w:t>76</w:t>
            </w:r>
          </w:p>
        </w:tc>
        <w:tc>
          <w:tcPr>
            <w:tcW w:w="1116"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shd w:val="clear" w:color="auto" w:fill="FFFFFF"/>
              <w:autoSpaceDE w:val="0"/>
              <w:autoSpaceDN w:val="0"/>
              <w:adjustRightInd w:val="0"/>
              <w:spacing w:line="276" w:lineRule="auto"/>
              <w:jc w:val="center"/>
              <w:rPr>
                <w:lang w:eastAsia="en-US"/>
              </w:rPr>
            </w:pPr>
            <w:r>
              <w:rPr>
                <w:lang w:eastAsia="en-US"/>
              </w:rPr>
              <w:t>91</w:t>
            </w:r>
          </w:p>
        </w:tc>
      </w:tr>
      <w:tr w:rsidR="006F1D2A" w:rsidTr="006F1D2A">
        <w:tc>
          <w:tcPr>
            <w:tcW w:w="1713"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shd w:val="clear" w:color="auto" w:fill="FFFFFF"/>
              <w:autoSpaceDE w:val="0"/>
              <w:autoSpaceDN w:val="0"/>
              <w:adjustRightInd w:val="0"/>
              <w:spacing w:line="276" w:lineRule="auto"/>
              <w:jc w:val="center"/>
              <w:rPr>
                <w:lang w:eastAsia="en-US"/>
              </w:rPr>
            </w:pPr>
            <w:r>
              <w:rPr>
                <w:lang w:eastAsia="en-US"/>
              </w:rPr>
              <w:t>7</w:t>
            </w:r>
          </w:p>
        </w:tc>
        <w:tc>
          <w:tcPr>
            <w:tcW w:w="5386"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shd w:val="clear" w:color="auto" w:fill="FFFFFF"/>
              <w:autoSpaceDE w:val="0"/>
              <w:autoSpaceDN w:val="0"/>
              <w:adjustRightInd w:val="0"/>
              <w:spacing w:line="276" w:lineRule="auto"/>
              <w:rPr>
                <w:lang w:eastAsia="en-US"/>
              </w:rPr>
            </w:pPr>
            <w:r>
              <w:rPr>
                <w:lang w:eastAsia="en-US"/>
              </w:rPr>
              <w:t>Начислен к перечислению в бюджет НДС</w:t>
            </w:r>
          </w:p>
        </w:tc>
        <w:tc>
          <w:tcPr>
            <w:tcW w:w="1356"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shd w:val="clear" w:color="auto" w:fill="FFFFFF"/>
              <w:autoSpaceDE w:val="0"/>
              <w:autoSpaceDN w:val="0"/>
              <w:adjustRightInd w:val="0"/>
              <w:spacing w:line="276" w:lineRule="auto"/>
              <w:jc w:val="center"/>
              <w:rPr>
                <w:lang w:eastAsia="en-US"/>
              </w:rPr>
            </w:pPr>
            <w:r>
              <w:rPr>
                <w:lang w:eastAsia="en-US"/>
              </w:rPr>
              <w:t>91</w:t>
            </w:r>
          </w:p>
        </w:tc>
        <w:tc>
          <w:tcPr>
            <w:tcW w:w="1116"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shd w:val="clear" w:color="auto" w:fill="FFFFFF"/>
              <w:autoSpaceDE w:val="0"/>
              <w:autoSpaceDN w:val="0"/>
              <w:adjustRightInd w:val="0"/>
              <w:spacing w:line="276" w:lineRule="auto"/>
              <w:jc w:val="center"/>
              <w:rPr>
                <w:lang w:eastAsia="en-US"/>
              </w:rPr>
            </w:pPr>
            <w:r>
              <w:rPr>
                <w:lang w:eastAsia="en-US"/>
              </w:rPr>
              <w:t>68</w:t>
            </w:r>
          </w:p>
        </w:tc>
      </w:tr>
    </w:tbl>
    <w:p w:rsidR="006F1D2A" w:rsidRDefault="006F1D2A" w:rsidP="006F1D2A">
      <w:pPr>
        <w:widowControl w:val="0"/>
        <w:shd w:val="clear" w:color="auto" w:fill="FFFFFF"/>
        <w:autoSpaceDE w:val="0"/>
        <w:autoSpaceDN w:val="0"/>
        <w:adjustRightInd w:val="0"/>
        <w:ind w:firstLine="709"/>
      </w:pPr>
    </w:p>
    <w:p w:rsidR="006F1D2A" w:rsidRDefault="006F1D2A" w:rsidP="006F1D2A">
      <w:pPr>
        <w:widowControl w:val="0"/>
        <w:shd w:val="clear" w:color="auto" w:fill="FFFFFF"/>
        <w:autoSpaceDE w:val="0"/>
        <w:autoSpaceDN w:val="0"/>
        <w:adjustRightInd w:val="0"/>
        <w:ind w:firstLine="709"/>
        <w:jc w:val="both"/>
      </w:pPr>
      <w:r>
        <w:t xml:space="preserve">В бухгалтерском учете арендатора основанием для отражения арендных операций является акт приемки имущества в аренду. Арендатор учитывает взятое в аренду имущество на забалансовом счете  и в инвентарной карточке. Арендатор начисляет сумму причитающейся к </w:t>
      </w:r>
      <w:r>
        <w:lastRenderedPageBreak/>
        <w:t>уплате арендной платы в сроки, установленные договором.</w:t>
      </w:r>
    </w:p>
    <w:p w:rsidR="006F1D2A" w:rsidRDefault="006F1D2A" w:rsidP="006F1D2A">
      <w:pPr>
        <w:ind w:firstLine="709"/>
      </w:pPr>
    </w:p>
    <w:p w:rsidR="006F1D2A" w:rsidRDefault="006F1D2A" w:rsidP="006F1D2A">
      <w:pPr>
        <w:ind w:firstLine="709"/>
        <w:jc w:val="center"/>
        <w:rPr>
          <w:b/>
          <w:i/>
        </w:rPr>
      </w:pPr>
      <w:r>
        <w:rPr>
          <w:b/>
          <w:i/>
        </w:rPr>
        <w:t>Учет арендованных основных средств у арендатора.</w:t>
      </w:r>
    </w:p>
    <w:p w:rsidR="006F1D2A" w:rsidRDefault="006F1D2A" w:rsidP="006F1D2A">
      <w:pPr>
        <w:ind w:firstLine="709"/>
        <w:jc w:val="right"/>
      </w:pPr>
      <w:r>
        <w:t>Таблица 10</w:t>
      </w:r>
    </w:p>
    <w:p w:rsidR="006F1D2A" w:rsidRDefault="006F1D2A" w:rsidP="006F1D2A">
      <w:pPr>
        <w:ind w:firstLine="709"/>
        <w:jc w:val="right"/>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6"/>
        <w:gridCol w:w="6761"/>
        <w:gridCol w:w="1518"/>
        <w:gridCol w:w="900"/>
      </w:tblGrid>
      <w:tr w:rsidR="006F1D2A" w:rsidTr="006F1D2A">
        <w:tc>
          <w:tcPr>
            <w:tcW w:w="647" w:type="dxa"/>
            <w:vMerge w:val="restart"/>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 п/п</w:t>
            </w:r>
          </w:p>
        </w:tc>
        <w:tc>
          <w:tcPr>
            <w:tcW w:w="6763" w:type="dxa"/>
            <w:vMerge w:val="restart"/>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 xml:space="preserve">Содержание хозяйственной операции </w:t>
            </w:r>
          </w:p>
        </w:tc>
        <w:tc>
          <w:tcPr>
            <w:tcW w:w="2418" w:type="dxa"/>
            <w:gridSpan w:val="2"/>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 xml:space="preserve">Корреспонденция </w:t>
            </w:r>
          </w:p>
          <w:p w:rsidR="006F1D2A" w:rsidRDefault="006F1D2A">
            <w:pPr>
              <w:spacing w:line="276" w:lineRule="auto"/>
              <w:jc w:val="center"/>
              <w:rPr>
                <w:b/>
                <w:lang w:eastAsia="en-US"/>
              </w:rPr>
            </w:pPr>
            <w:r>
              <w:rPr>
                <w:b/>
                <w:lang w:eastAsia="en-US"/>
              </w:rPr>
              <w:t>счетов</w:t>
            </w:r>
          </w:p>
        </w:tc>
      </w:tr>
      <w:tr w:rsidR="006F1D2A" w:rsidTr="006F1D2A">
        <w:tc>
          <w:tcPr>
            <w:tcW w:w="647" w:type="dxa"/>
            <w:vMerge/>
            <w:tcBorders>
              <w:top w:val="single" w:sz="4" w:space="0" w:color="auto"/>
              <w:left w:val="single" w:sz="4" w:space="0" w:color="auto"/>
              <w:bottom w:val="single" w:sz="4" w:space="0" w:color="auto"/>
              <w:right w:val="single" w:sz="4" w:space="0" w:color="auto"/>
            </w:tcBorders>
            <w:vAlign w:val="center"/>
            <w:hideMark/>
          </w:tcPr>
          <w:p w:rsidR="006F1D2A" w:rsidRDefault="006F1D2A">
            <w:pPr>
              <w:rPr>
                <w:b/>
                <w:lang w:eastAsia="en-US"/>
              </w:rPr>
            </w:pPr>
          </w:p>
        </w:tc>
        <w:tc>
          <w:tcPr>
            <w:tcW w:w="6763" w:type="dxa"/>
            <w:vMerge/>
            <w:tcBorders>
              <w:top w:val="single" w:sz="4" w:space="0" w:color="auto"/>
              <w:left w:val="single" w:sz="4" w:space="0" w:color="auto"/>
              <w:bottom w:val="single" w:sz="4" w:space="0" w:color="auto"/>
              <w:right w:val="single" w:sz="4" w:space="0" w:color="auto"/>
            </w:tcBorders>
            <w:vAlign w:val="center"/>
            <w:hideMark/>
          </w:tcPr>
          <w:p w:rsidR="006F1D2A" w:rsidRDefault="006F1D2A">
            <w:pPr>
              <w:rPr>
                <w:b/>
                <w:lang w:eastAsia="en-US"/>
              </w:rPr>
            </w:pPr>
          </w:p>
        </w:tc>
        <w:tc>
          <w:tcPr>
            <w:tcW w:w="1518"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 xml:space="preserve">Д </w:t>
            </w:r>
          </w:p>
        </w:tc>
        <w:tc>
          <w:tcPr>
            <w:tcW w:w="900"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 xml:space="preserve">К </w:t>
            </w:r>
          </w:p>
        </w:tc>
      </w:tr>
      <w:tr w:rsidR="006F1D2A" w:rsidTr="006F1D2A">
        <w:tc>
          <w:tcPr>
            <w:tcW w:w="647"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shd w:val="clear" w:color="auto" w:fill="FFFFFF"/>
              <w:autoSpaceDE w:val="0"/>
              <w:autoSpaceDN w:val="0"/>
              <w:adjustRightInd w:val="0"/>
              <w:spacing w:line="276" w:lineRule="auto"/>
              <w:jc w:val="center"/>
              <w:rPr>
                <w:lang w:eastAsia="en-US"/>
              </w:rPr>
            </w:pPr>
            <w:r>
              <w:rPr>
                <w:lang w:eastAsia="en-US"/>
              </w:rPr>
              <w:t>1</w:t>
            </w:r>
          </w:p>
        </w:tc>
        <w:tc>
          <w:tcPr>
            <w:tcW w:w="6763"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shd w:val="clear" w:color="auto" w:fill="FFFFFF"/>
              <w:autoSpaceDE w:val="0"/>
              <w:autoSpaceDN w:val="0"/>
              <w:adjustRightInd w:val="0"/>
              <w:spacing w:line="276" w:lineRule="auto"/>
              <w:jc w:val="both"/>
              <w:rPr>
                <w:lang w:eastAsia="en-US"/>
              </w:rPr>
            </w:pPr>
            <w:r>
              <w:rPr>
                <w:lang w:eastAsia="en-US"/>
              </w:rPr>
              <w:t>Отражается поступление арендованных основных средств</w:t>
            </w:r>
          </w:p>
        </w:tc>
        <w:tc>
          <w:tcPr>
            <w:tcW w:w="1518"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shd w:val="clear" w:color="auto" w:fill="FFFFFF"/>
              <w:autoSpaceDE w:val="0"/>
              <w:autoSpaceDN w:val="0"/>
              <w:adjustRightInd w:val="0"/>
              <w:spacing w:line="276" w:lineRule="auto"/>
              <w:jc w:val="center"/>
              <w:rPr>
                <w:lang w:eastAsia="en-US"/>
              </w:rPr>
            </w:pPr>
            <w:r>
              <w:rPr>
                <w:lang w:eastAsia="en-US"/>
              </w:rPr>
              <w:t>001</w:t>
            </w:r>
          </w:p>
        </w:tc>
        <w:tc>
          <w:tcPr>
            <w:tcW w:w="900" w:type="dxa"/>
            <w:tcBorders>
              <w:top w:val="single" w:sz="4" w:space="0" w:color="auto"/>
              <w:left w:val="single" w:sz="4" w:space="0" w:color="auto"/>
              <w:bottom w:val="single" w:sz="4" w:space="0" w:color="auto"/>
              <w:right w:val="single" w:sz="4" w:space="0" w:color="auto"/>
            </w:tcBorders>
          </w:tcPr>
          <w:p w:rsidR="006F1D2A" w:rsidRDefault="006F1D2A">
            <w:pPr>
              <w:widowControl w:val="0"/>
              <w:shd w:val="clear" w:color="auto" w:fill="FFFFFF"/>
              <w:autoSpaceDE w:val="0"/>
              <w:autoSpaceDN w:val="0"/>
              <w:adjustRightInd w:val="0"/>
              <w:spacing w:line="276" w:lineRule="auto"/>
              <w:jc w:val="center"/>
              <w:rPr>
                <w:lang w:eastAsia="en-US"/>
              </w:rPr>
            </w:pPr>
          </w:p>
        </w:tc>
      </w:tr>
      <w:tr w:rsidR="006F1D2A" w:rsidTr="006F1D2A">
        <w:tc>
          <w:tcPr>
            <w:tcW w:w="647"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shd w:val="clear" w:color="auto" w:fill="FFFFFF"/>
              <w:autoSpaceDE w:val="0"/>
              <w:autoSpaceDN w:val="0"/>
              <w:adjustRightInd w:val="0"/>
              <w:spacing w:line="276" w:lineRule="auto"/>
              <w:jc w:val="center"/>
              <w:rPr>
                <w:lang w:eastAsia="en-US"/>
              </w:rPr>
            </w:pPr>
            <w:r>
              <w:rPr>
                <w:lang w:eastAsia="en-US"/>
              </w:rPr>
              <w:t>2</w:t>
            </w:r>
          </w:p>
        </w:tc>
        <w:tc>
          <w:tcPr>
            <w:tcW w:w="6763"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shd w:val="clear" w:color="auto" w:fill="FFFFFF"/>
              <w:autoSpaceDE w:val="0"/>
              <w:autoSpaceDN w:val="0"/>
              <w:adjustRightInd w:val="0"/>
              <w:spacing w:line="276" w:lineRule="auto"/>
              <w:jc w:val="both"/>
              <w:rPr>
                <w:lang w:eastAsia="en-US"/>
              </w:rPr>
            </w:pPr>
            <w:r>
              <w:rPr>
                <w:lang w:eastAsia="en-US"/>
              </w:rPr>
              <w:t>Отражается причитающаяся к уплате арендная плата за аренду основных средств</w:t>
            </w:r>
          </w:p>
          <w:p w:rsidR="006F1D2A" w:rsidRDefault="006F1D2A">
            <w:pPr>
              <w:widowControl w:val="0"/>
              <w:shd w:val="clear" w:color="auto" w:fill="FFFFFF"/>
              <w:autoSpaceDE w:val="0"/>
              <w:autoSpaceDN w:val="0"/>
              <w:adjustRightInd w:val="0"/>
              <w:spacing w:line="276" w:lineRule="auto"/>
              <w:jc w:val="both"/>
              <w:rPr>
                <w:lang w:eastAsia="en-US"/>
              </w:rPr>
            </w:pPr>
            <w:r>
              <w:rPr>
                <w:lang w:eastAsia="en-US"/>
              </w:rPr>
              <w:t xml:space="preserve"> НДС</w:t>
            </w:r>
          </w:p>
        </w:tc>
        <w:tc>
          <w:tcPr>
            <w:tcW w:w="1518" w:type="dxa"/>
            <w:tcBorders>
              <w:top w:val="single" w:sz="4" w:space="0" w:color="auto"/>
              <w:left w:val="single" w:sz="4" w:space="0" w:color="auto"/>
              <w:bottom w:val="single" w:sz="4" w:space="0" w:color="auto"/>
              <w:right w:val="single" w:sz="4" w:space="0" w:color="auto"/>
            </w:tcBorders>
          </w:tcPr>
          <w:p w:rsidR="006F1D2A" w:rsidRDefault="006F1D2A">
            <w:pPr>
              <w:widowControl w:val="0"/>
              <w:shd w:val="clear" w:color="auto" w:fill="FFFFFF"/>
              <w:autoSpaceDE w:val="0"/>
              <w:autoSpaceDN w:val="0"/>
              <w:adjustRightInd w:val="0"/>
              <w:spacing w:line="276" w:lineRule="auto"/>
              <w:jc w:val="center"/>
              <w:rPr>
                <w:lang w:eastAsia="en-US"/>
              </w:rPr>
            </w:pPr>
          </w:p>
          <w:p w:rsidR="006F1D2A" w:rsidRDefault="006F1D2A">
            <w:pPr>
              <w:widowControl w:val="0"/>
              <w:shd w:val="clear" w:color="auto" w:fill="FFFFFF"/>
              <w:autoSpaceDE w:val="0"/>
              <w:autoSpaceDN w:val="0"/>
              <w:adjustRightInd w:val="0"/>
              <w:spacing w:line="276" w:lineRule="auto"/>
              <w:jc w:val="center"/>
              <w:rPr>
                <w:lang w:eastAsia="en-US"/>
              </w:rPr>
            </w:pPr>
            <w:r>
              <w:rPr>
                <w:lang w:eastAsia="en-US"/>
              </w:rPr>
              <w:t xml:space="preserve">20, 23, 25,26 </w:t>
            </w:r>
          </w:p>
          <w:p w:rsidR="006F1D2A" w:rsidRDefault="006F1D2A">
            <w:pPr>
              <w:widowControl w:val="0"/>
              <w:shd w:val="clear" w:color="auto" w:fill="FFFFFF"/>
              <w:autoSpaceDE w:val="0"/>
              <w:autoSpaceDN w:val="0"/>
              <w:adjustRightInd w:val="0"/>
              <w:spacing w:line="276" w:lineRule="auto"/>
              <w:jc w:val="center"/>
              <w:rPr>
                <w:lang w:eastAsia="en-US"/>
              </w:rPr>
            </w:pPr>
            <w:r>
              <w:rPr>
                <w:lang w:eastAsia="en-US"/>
              </w:rPr>
              <w:t>19</w:t>
            </w:r>
          </w:p>
        </w:tc>
        <w:tc>
          <w:tcPr>
            <w:tcW w:w="900" w:type="dxa"/>
            <w:tcBorders>
              <w:top w:val="single" w:sz="4" w:space="0" w:color="auto"/>
              <w:left w:val="single" w:sz="4" w:space="0" w:color="auto"/>
              <w:bottom w:val="single" w:sz="4" w:space="0" w:color="auto"/>
              <w:right w:val="single" w:sz="4" w:space="0" w:color="auto"/>
            </w:tcBorders>
          </w:tcPr>
          <w:p w:rsidR="006F1D2A" w:rsidRDefault="006F1D2A">
            <w:pPr>
              <w:widowControl w:val="0"/>
              <w:shd w:val="clear" w:color="auto" w:fill="FFFFFF"/>
              <w:autoSpaceDE w:val="0"/>
              <w:autoSpaceDN w:val="0"/>
              <w:adjustRightInd w:val="0"/>
              <w:spacing w:line="276" w:lineRule="auto"/>
              <w:jc w:val="center"/>
              <w:rPr>
                <w:lang w:eastAsia="en-US"/>
              </w:rPr>
            </w:pPr>
          </w:p>
          <w:p w:rsidR="006F1D2A" w:rsidRDefault="006F1D2A">
            <w:pPr>
              <w:widowControl w:val="0"/>
              <w:shd w:val="clear" w:color="auto" w:fill="FFFFFF"/>
              <w:autoSpaceDE w:val="0"/>
              <w:autoSpaceDN w:val="0"/>
              <w:adjustRightInd w:val="0"/>
              <w:spacing w:line="276" w:lineRule="auto"/>
              <w:jc w:val="center"/>
              <w:rPr>
                <w:lang w:eastAsia="en-US"/>
              </w:rPr>
            </w:pPr>
            <w:r>
              <w:rPr>
                <w:lang w:eastAsia="en-US"/>
              </w:rPr>
              <w:t xml:space="preserve">76 </w:t>
            </w:r>
          </w:p>
          <w:p w:rsidR="006F1D2A" w:rsidRDefault="006F1D2A">
            <w:pPr>
              <w:widowControl w:val="0"/>
              <w:shd w:val="clear" w:color="auto" w:fill="FFFFFF"/>
              <w:autoSpaceDE w:val="0"/>
              <w:autoSpaceDN w:val="0"/>
              <w:adjustRightInd w:val="0"/>
              <w:spacing w:line="276" w:lineRule="auto"/>
              <w:jc w:val="center"/>
              <w:rPr>
                <w:lang w:eastAsia="en-US"/>
              </w:rPr>
            </w:pPr>
            <w:r>
              <w:rPr>
                <w:lang w:eastAsia="en-US"/>
              </w:rPr>
              <w:t>76</w:t>
            </w:r>
          </w:p>
        </w:tc>
      </w:tr>
      <w:tr w:rsidR="006F1D2A" w:rsidTr="006F1D2A">
        <w:tc>
          <w:tcPr>
            <w:tcW w:w="647"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shd w:val="clear" w:color="auto" w:fill="FFFFFF"/>
              <w:autoSpaceDE w:val="0"/>
              <w:autoSpaceDN w:val="0"/>
              <w:adjustRightInd w:val="0"/>
              <w:spacing w:line="276" w:lineRule="auto"/>
              <w:jc w:val="center"/>
              <w:rPr>
                <w:lang w:eastAsia="en-US"/>
              </w:rPr>
            </w:pPr>
            <w:r>
              <w:rPr>
                <w:lang w:eastAsia="en-US"/>
              </w:rPr>
              <w:t>3</w:t>
            </w:r>
          </w:p>
        </w:tc>
        <w:tc>
          <w:tcPr>
            <w:tcW w:w="6763"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shd w:val="clear" w:color="auto" w:fill="FFFFFF"/>
              <w:autoSpaceDE w:val="0"/>
              <w:autoSpaceDN w:val="0"/>
              <w:adjustRightInd w:val="0"/>
              <w:spacing w:line="276" w:lineRule="auto"/>
              <w:jc w:val="both"/>
              <w:rPr>
                <w:lang w:eastAsia="en-US"/>
              </w:rPr>
            </w:pPr>
            <w:r>
              <w:rPr>
                <w:lang w:eastAsia="en-US"/>
              </w:rPr>
              <w:t>Отражается перечисление арендной платы (в том числе НДС) арендодателю</w:t>
            </w:r>
          </w:p>
        </w:tc>
        <w:tc>
          <w:tcPr>
            <w:tcW w:w="1518"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shd w:val="clear" w:color="auto" w:fill="FFFFFF"/>
              <w:autoSpaceDE w:val="0"/>
              <w:autoSpaceDN w:val="0"/>
              <w:adjustRightInd w:val="0"/>
              <w:spacing w:line="276" w:lineRule="auto"/>
              <w:jc w:val="center"/>
              <w:rPr>
                <w:lang w:eastAsia="en-US"/>
              </w:rPr>
            </w:pPr>
            <w:r>
              <w:rPr>
                <w:lang w:eastAsia="en-US"/>
              </w:rPr>
              <w:t>76</w:t>
            </w:r>
          </w:p>
        </w:tc>
        <w:tc>
          <w:tcPr>
            <w:tcW w:w="900"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shd w:val="clear" w:color="auto" w:fill="FFFFFF"/>
              <w:autoSpaceDE w:val="0"/>
              <w:autoSpaceDN w:val="0"/>
              <w:adjustRightInd w:val="0"/>
              <w:spacing w:line="276" w:lineRule="auto"/>
              <w:jc w:val="center"/>
              <w:rPr>
                <w:lang w:eastAsia="en-US"/>
              </w:rPr>
            </w:pPr>
            <w:r>
              <w:rPr>
                <w:lang w:eastAsia="en-US"/>
              </w:rPr>
              <w:t>51</w:t>
            </w:r>
          </w:p>
        </w:tc>
      </w:tr>
      <w:tr w:rsidR="006F1D2A" w:rsidTr="006F1D2A">
        <w:tc>
          <w:tcPr>
            <w:tcW w:w="647"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shd w:val="clear" w:color="auto" w:fill="FFFFFF"/>
              <w:autoSpaceDE w:val="0"/>
              <w:autoSpaceDN w:val="0"/>
              <w:adjustRightInd w:val="0"/>
              <w:spacing w:line="276" w:lineRule="auto"/>
              <w:jc w:val="center"/>
              <w:rPr>
                <w:lang w:eastAsia="en-US"/>
              </w:rPr>
            </w:pPr>
            <w:r>
              <w:rPr>
                <w:lang w:eastAsia="en-US"/>
              </w:rPr>
              <w:t>4</w:t>
            </w:r>
          </w:p>
        </w:tc>
        <w:tc>
          <w:tcPr>
            <w:tcW w:w="6763"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shd w:val="clear" w:color="auto" w:fill="FFFFFF"/>
              <w:autoSpaceDE w:val="0"/>
              <w:autoSpaceDN w:val="0"/>
              <w:adjustRightInd w:val="0"/>
              <w:spacing w:line="276" w:lineRule="auto"/>
              <w:jc w:val="both"/>
              <w:rPr>
                <w:lang w:eastAsia="en-US"/>
              </w:rPr>
            </w:pPr>
            <w:r>
              <w:rPr>
                <w:lang w:eastAsia="en-US"/>
              </w:rPr>
              <w:t>Отражается возврат арендодателю арендованных основных средств</w:t>
            </w:r>
          </w:p>
        </w:tc>
        <w:tc>
          <w:tcPr>
            <w:tcW w:w="1518" w:type="dxa"/>
            <w:tcBorders>
              <w:top w:val="single" w:sz="4" w:space="0" w:color="auto"/>
              <w:left w:val="single" w:sz="4" w:space="0" w:color="auto"/>
              <w:bottom w:val="single" w:sz="4" w:space="0" w:color="auto"/>
              <w:right w:val="single" w:sz="4" w:space="0" w:color="auto"/>
            </w:tcBorders>
          </w:tcPr>
          <w:p w:rsidR="006F1D2A" w:rsidRDefault="006F1D2A">
            <w:pPr>
              <w:widowControl w:val="0"/>
              <w:shd w:val="clear" w:color="auto" w:fill="FFFFFF"/>
              <w:autoSpaceDE w:val="0"/>
              <w:autoSpaceDN w:val="0"/>
              <w:adjustRightInd w:val="0"/>
              <w:spacing w:line="276" w:lineRule="auto"/>
              <w:jc w:val="center"/>
              <w:rPr>
                <w:lang w:eastAsia="en-US"/>
              </w:rPr>
            </w:pPr>
          </w:p>
        </w:tc>
        <w:tc>
          <w:tcPr>
            <w:tcW w:w="900"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shd w:val="clear" w:color="auto" w:fill="FFFFFF"/>
              <w:autoSpaceDE w:val="0"/>
              <w:autoSpaceDN w:val="0"/>
              <w:adjustRightInd w:val="0"/>
              <w:spacing w:line="276" w:lineRule="auto"/>
              <w:jc w:val="center"/>
              <w:rPr>
                <w:lang w:eastAsia="en-US"/>
              </w:rPr>
            </w:pPr>
            <w:r>
              <w:rPr>
                <w:lang w:eastAsia="en-US"/>
              </w:rPr>
              <w:t>001</w:t>
            </w:r>
          </w:p>
        </w:tc>
      </w:tr>
    </w:tbl>
    <w:p w:rsidR="006F1D2A" w:rsidRDefault="006F1D2A" w:rsidP="006F1D2A">
      <w:pPr>
        <w:widowControl w:val="0"/>
        <w:autoSpaceDE w:val="0"/>
        <w:autoSpaceDN w:val="0"/>
        <w:adjustRightInd w:val="0"/>
        <w:ind w:firstLine="709"/>
        <w:jc w:val="both"/>
      </w:pPr>
      <w:r>
        <w:t>Аналитический учет по счету 001 «Арендованные основные средства» ведется по арендодателям, каждому объекту арендованных основных средств по копиям инвентарных карточек, полученным от арендодателя. Затраты на ремонт арендованных основных средств, произведенные за счет арендатора, учитываются в составе расходов по обычным видам деятельности.</w:t>
      </w:r>
    </w:p>
    <w:p w:rsidR="006F1D2A" w:rsidRDefault="006F1D2A" w:rsidP="006F1D2A">
      <w:pPr>
        <w:widowControl w:val="0"/>
        <w:autoSpaceDE w:val="0"/>
        <w:autoSpaceDN w:val="0"/>
        <w:adjustRightInd w:val="0"/>
        <w:ind w:firstLine="709"/>
        <w:jc w:val="both"/>
      </w:pPr>
      <w:r>
        <w:t>Отношения в части финансовой аренды (лизинг) регулируются Федеральным законом «О финансовой аренде (лизинге)» и Указаниями об отражении в бухгалтерском учете операций по договору лизинга.</w:t>
      </w:r>
    </w:p>
    <w:p w:rsidR="006F1D2A" w:rsidRDefault="006F1D2A" w:rsidP="006F1D2A">
      <w:pPr>
        <w:widowControl w:val="0"/>
        <w:autoSpaceDE w:val="0"/>
        <w:autoSpaceDN w:val="0"/>
        <w:adjustRightInd w:val="0"/>
        <w:ind w:firstLine="709"/>
        <w:jc w:val="both"/>
      </w:pPr>
      <w:r>
        <w:rPr>
          <w:b/>
          <w:i/>
        </w:rPr>
        <w:t>Договор финансовой аренды (лизинга)</w:t>
      </w:r>
      <w:r>
        <w:t xml:space="preserve"> — это договор, согласно которому арендодатель обязуется приобрести в собственность указанное арендатором имущество у определенного им продавца и передать это имущество арендатору за плату во временное владение и пользование. Таким договором может быть предусмотрено, что выбор продавца и приобретаемого имущества осуществляется лизингодателем.</w:t>
      </w:r>
    </w:p>
    <w:p w:rsidR="006F1D2A" w:rsidRDefault="006F1D2A" w:rsidP="006F1D2A">
      <w:pPr>
        <w:widowControl w:val="0"/>
        <w:autoSpaceDE w:val="0"/>
        <w:autoSpaceDN w:val="0"/>
        <w:adjustRightInd w:val="0"/>
        <w:ind w:firstLine="709"/>
        <w:jc w:val="both"/>
      </w:pPr>
      <w:r>
        <w:t>Предметом лизинга могут быть предприятия и другие имущественные комплексы, здания, сооружения, оборудование, транспортные средства и другое движимое и недвижимое имущество, которое может использоваться для предпринимательской деятельности.</w:t>
      </w:r>
    </w:p>
    <w:p w:rsidR="006F1D2A" w:rsidRDefault="006F1D2A" w:rsidP="006F1D2A">
      <w:pPr>
        <w:widowControl w:val="0"/>
        <w:autoSpaceDE w:val="0"/>
        <w:autoSpaceDN w:val="0"/>
        <w:adjustRightInd w:val="0"/>
        <w:ind w:firstLine="709"/>
        <w:jc w:val="both"/>
      </w:pPr>
      <w:r>
        <w:t>Предметом лизинга не могут быть земельные участки и другие природные объекты, а также активы, которые федеральными законами запрещены для свободного обращения или для которых установлен особый порядок обращения.</w:t>
      </w:r>
    </w:p>
    <w:p w:rsidR="006F1D2A" w:rsidRDefault="006F1D2A" w:rsidP="006F1D2A">
      <w:pPr>
        <w:widowControl w:val="0"/>
        <w:autoSpaceDE w:val="0"/>
        <w:autoSpaceDN w:val="0"/>
        <w:adjustRightInd w:val="0"/>
        <w:ind w:firstLine="709"/>
        <w:jc w:val="both"/>
      </w:pPr>
      <w:r>
        <w:rPr>
          <w:b/>
          <w:i/>
        </w:rPr>
        <w:t xml:space="preserve">Субъектами лизинга </w:t>
      </w:r>
      <w:r>
        <w:t>являются:</w:t>
      </w:r>
    </w:p>
    <w:p w:rsidR="006F1D2A" w:rsidRDefault="006F1D2A" w:rsidP="00AF5514">
      <w:pPr>
        <w:widowControl w:val="0"/>
        <w:numPr>
          <w:ilvl w:val="0"/>
          <w:numId w:val="43"/>
        </w:numPr>
        <w:autoSpaceDE w:val="0"/>
        <w:autoSpaceDN w:val="0"/>
        <w:adjustRightInd w:val="0"/>
        <w:jc w:val="both"/>
      </w:pPr>
      <w:r>
        <w:rPr>
          <w:b/>
          <w:i/>
        </w:rPr>
        <w:t>лизингодатель</w:t>
      </w:r>
      <w:r>
        <w:t xml:space="preserve"> — физическое или юридическое лицо, которое за счет привлеченных или собственных средств приобретает в ходе реализации договора лизинга в собственность имущество и предоставляет его в качестве предмета лизинга лизингополучателю за определенную плату, на определенный срок и на определенных условиях во временное владение и в пользование с переходом или без перехода к лизингополучателю права собственности на предмет лизинга;</w:t>
      </w:r>
    </w:p>
    <w:p w:rsidR="006F1D2A" w:rsidRDefault="006F1D2A" w:rsidP="00AF5514">
      <w:pPr>
        <w:widowControl w:val="0"/>
        <w:numPr>
          <w:ilvl w:val="0"/>
          <w:numId w:val="43"/>
        </w:numPr>
        <w:autoSpaceDE w:val="0"/>
        <w:autoSpaceDN w:val="0"/>
        <w:adjustRightInd w:val="0"/>
        <w:jc w:val="both"/>
      </w:pPr>
      <w:r>
        <w:rPr>
          <w:b/>
          <w:i/>
        </w:rPr>
        <w:t xml:space="preserve">лизингополучатель </w:t>
      </w:r>
      <w:r>
        <w:t>— физическое или юридическое лицо, которое в соответствии с договором лизинга обязано принять предмет лизинга за определенную плату, на определенный срок и на определенных условиях во временное владение и в пользование в соответствии с договором лизинга;</w:t>
      </w:r>
    </w:p>
    <w:p w:rsidR="006F1D2A" w:rsidRDefault="006F1D2A" w:rsidP="00AF5514">
      <w:pPr>
        <w:widowControl w:val="0"/>
        <w:numPr>
          <w:ilvl w:val="0"/>
          <w:numId w:val="43"/>
        </w:numPr>
        <w:autoSpaceDE w:val="0"/>
        <w:autoSpaceDN w:val="0"/>
        <w:adjustRightInd w:val="0"/>
        <w:jc w:val="both"/>
      </w:pPr>
      <w:r>
        <w:rPr>
          <w:b/>
          <w:i/>
        </w:rPr>
        <w:t>продавец</w:t>
      </w:r>
      <w:r>
        <w:t xml:space="preserve"> — физическое или юридическое лицо, которое в соот</w:t>
      </w:r>
      <w:r>
        <w:softHyphen/>
        <w:t>ветствии с договором купли-продажи с лизингодателем продает лизин</w:t>
      </w:r>
      <w:r>
        <w:softHyphen/>
        <w:t>годателю в обусловленный срок имущество, являющееся предметом лизинга. Продавец обязан передать предмет лизинга лизингодателю или лизингополучателю в соответствии с условиями договора купли-продажи. Продавец может одновременно выступать в качестве лизингополучателя в пределах одного лизингового правоотношения.</w:t>
      </w:r>
    </w:p>
    <w:p w:rsidR="006F1D2A" w:rsidRDefault="006F1D2A" w:rsidP="006F1D2A">
      <w:pPr>
        <w:widowControl w:val="0"/>
        <w:autoSpaceDE w:val="0"/>
        <w:autoSpaceDN w:val="0"/>
        <w:adjustRightInd w:val="0"/>
        <w:ind w:firstLine="709"/>
        <w:jc w:val="both"/>
      </w:pPr>
      <w:r>
        <w:t>Любой из субъектов лизинга может быть резидентом Российской Федерации или нерезидентом Российской Федерации.</w:t>
      </w:r>
    </w:p>
    <w:p w:rsidR="006F1D2A" w:rsidRDefault="006F1D2A" w:rsidP="006F1D2A">
      <w:pPr>
        <w:widowControl w:val="0"/>
        <w:autoSpaceDE w:val="0"/>
        <w:autoSpaceDN w:val="0"/>
        <w:adjustRightInd w:val="0"/>
        <w:ind w:firstLine="709"/>
        <w:jc w:val="both"/>
      </w:pPr>
      <w:r>
        <w:lastRenderedPageBreak/>
        <w:t>Основными формами лизинга являются внутренний лизинг и международный лизинг.</w:t>
      </w:r>
    </w:p>
    <w:p w:rsidR="006F1D2A" w:rsidRDefault="006F1D2A" w:rsidP="006F1D2A">
      <w:pPr>
        <w:widowControl w:val="0"/>
        <w:autoSpaceDE w:val="0"/>
        <w:autoSpaceDN w:val="0"/>
        <w:adjustRightInd w:val="0"/>
        <w:ind w:firstLine="709"/>
        <w:jc w:val="both"/>
      </w:pPr>
      <w:r>
        <w:t xml:space="preserve">При осуществлении </w:t>
      </w:r>
      <w:r>
        <w:rPr>
          <w:b/>
          <w:i/>
        </w:rPr>
        <w:t>внутреннего лизинга</w:t>
      </w:r>
      <w:r>
        <w:t xml:space="preserve"> лизингодатель и лизингополучатель являются резидентами Российской Федерации.</w:t>
      </w:r>
    </w:p>
    <w:p w:rsidR="006F1D2A" w:rsidRDefault="006F1D2A" w:rsidP="006F1D2A">
      <w:pPr>
        <w:widowControl w:val="0"/>
        <w:autoSpaceDE w:val="0"/>
        <w:autoSpaceDN w:val="0"/>
        <w:adjustRightInd w:val="0"/>
        <w:ind w:firstLine="709"/>
        <w:jc w:val="both"/>
      </w:pPr>
      <w:r>
        <w:t xml:space="preserve">При осуществлении </w:t>
      </w:r>
      <w:r>
        <w:rPr>
          <w:b/>
          <w:i/>
        </w:rPr>
        <w:t>международного лизинга</w:t>
      </w:r>
      <w:r>
        <w:t xml:space="preserve"> лизингодатель или лизингополучатель является нерезидентом Российской Федерации.</w:t>
      </w:r>
    </w:p>
    <w:p w:rsidR="006F1D2A" w:rsidRDefault="006F1D2A" w:rsidP="006F1D2A">
      <w:pPr>
        <w:widowControl w:val="0"/>
        <w:autoSpaceDE w:val="0"/>
        <w:autoSpaceDN w:val="0"/>
        <w:adjustRightInd w:val="0"/>
        <w:ind w:firstLine="709"/>
        <w:jc w:val="both"/>
      </w:pPr>
      <w:r>
        <w:t xml:space="preserve">Договор лизинга может включать в себя условия оказания дополнительных услуг и проведения дополнительных работ. </w:t>
      </w:r>
    </w:p>
    <w:p w:rsidR="006F1D2A" w:rsidRDefault="006F1D2A" w:rsidP="006F1D2A">
      <w:pPr>
        <w:widowControl w:val="0"/>
        <w:autoSpaceDE w:val="0"/>
        <w:autoSpaceDN w:val="0"/>
        <w:adjustRightInd w:val="0"/>
        <w:ind w:firstLine="709"/>
        <w:jc w:val="both"/>
      </w:pPr>
      <w:r>
        <w:rPr>
          <w:b/>
          <w:i/>
        </w:rPr>
        <w:t>Дополнительные услуги (работы)</w:t>
      </w:r>
      <w:r>
        <w:t xml:space="preserve"> — это услуги (работы) любого рода, оказанные лизингодателем как до начала пользования, так и в процессе пользования предметом лизинга лизингополучателем и непосредственно связанные с реализацией договора лизинга. Перечень, объем и стоимость дополнительных услуг (работ) определяются соглашением сторон.</w:t>
      </w:r>
    </w:p>
    <w:p w:rsidR="006F1D2A" w:rsidRDefault="006F1D2A" w:rsidP="006F1D2A">
      <w:pPr>
        <w:widowControl w:val="0"/>
        <w:autoSpaceDE w:val="0"/>
        <w:autoSpaceDN w:val="0"/>
        <w:adjustRightInd w:val="0"/>
        <w:ind w:firstLine="709"/>
        <w:jc w:val="both"/>
      </w:pPr>
      <w:r>
        <w:rPr>
          <w:b/>
          <w:i/>
        </w:rPr>
        <w:t>Сублизинг</w:t>
      </w:r>
      <w:r>
        <w:t xml:space="preserve"> — вид поднайма предмета лизинга, при котором лизингополучатель по договору лизинга передает третьим лицам (лизингополучателям по договору сублизинга) во владение и в пользование за плату и на срок в соответствии с условиями договора сублизинга имущество, полученное ранее от лизингодателя по договору лизинга и составляющее предмет лизинга. При передаче имущества в сублизинг обязательным является согласие лизингодателя в письменной форме; право требования к продавцу переходит к лизингополучателю по договору сублизинга.</w:t>
      </w:r>
    </w:p>
    <w:p w:rsidR="006F1D2A" w:rsidRDefault="006F1D2A" w:rsidP="006F1D2A">
      <w:pPr>
        <w:widowControl w:val="0"/>
        <w:autoSpaceDE w:val="0"/>
        <w:autoSpaceDN w:val="0"/>
        <w:adjustRightInd w:val="0"/>
        <w:ind w:firstLine="709"/>
        <w:jc w:val="both"/>
      </w:pPr>
      <w:r>
        <w:t>Предмет лизинга, переданный во временное владение и пользование лизингополучателю, является собственностью лизингодателя.</w:t>
      </w:r>
    </w:p>
    <w:p w:rsidR="006F1D2A" w:rsidRDefault="006F1D2A" w:rsidP="006F1D2A">
      <w:pPr>
        <w:widowControl w:val="0"/>
        <w:autoSpaceDE w:val="0"/>
        <w:autoSpaceDN w:val="0"/>
        <w:adjustRightInd w:val="0"/>
        <w:ind w:firstLine="709"/>
        <w:jc w:val="both"/>
      </w:pPr>
      <w:r>
        <w:t>Право владения и пользования предметом лизинга переходит к ли</w:t>
      </w:r>
      <w:r>
        <w:softHyphen/>
        <w:t>зингополучателю в полном объеме, если договором лизинга не установлено иное.</w:t>
      </w:r>
    </w:p>
    <w:p w:rsidR="006F1D2A" w:rsidRDefault="006F1D2A" w:rsidP="006F1D2A">
      <w:pPr>
        <w:widowControl w:val="0"/>
        <w:autoSpaceDE w:val="0"/>
        <w:autoSpaceDN w:val="0"/>
        <w:adjustRightInd w:val="0"/>
        <w:ind w:firstLine="709"/>
        <w:jc w:val="both"/>
      </w:pPr>
      <w:r>
        <w:t>Право лизингодателя на распоряжение предметом лизинга включает право изъять предмет лизинга из владения и пользования у лизингополучателя в случаях и в порядке, которые предусмотрены законодательством Российской Федерации и договором лизинга.</w:t>
      </w:r>
    </w:p>
    <w:p w:rsidR="006F1D2A" w:rsidRDefault="006F1D2A" w:rsidP="006F1D2A">
      <w:pPr>
        <w:widowControl w:val="0"/>
        <w:autoSpaceDE w:val="0"/>
        <w:autoSpaceDN w:val="0"/>
        <w:adjustRightInd w:val="0"/>
        <w:ind w:firstLine="709"/>
        <w:jc w:val="both"/>
      </w:pPr>
      <w:r>
        <w:t>В случае неперечисления лизингополучателем лизинговых платежей более двух раз подряд по истечении установленного договором лизинга срока платежа их списание со счета лизингополучателя осуществляется в бесспорном порядке путем направления лизингодателем в банк или иную кредитную организацию, в которой открыт счет лизингополучателя, распоряжения на списание с его счета денежных средств в пределах сумм просроченных лизинговых платежей. Бесспорное списание денежных средств не лишает лизингополучателя права на обращение в суд.</w:t>
      </w:r>
    </w:p>
    <w:p w:rsidR="006F1D2A" w:rsidRDefault="006F1D2A" w:rsidP="006F1D2A">
      <w:pPr>
        <w:widowControl w:val="0"/>
        <w:autoSpaceDE w:val="0"/>
        <w:autoSpaceDN w:val="0"/>
        <w:adjustRightInd w:val="0"/>
        <w:ind w:firstLine="709"/>
        <w:jc w:val="both"/>
      </w:pPr>
      <w:r>
        <w:t>Лизингодатель вправе потребовать досрочного расторжения договора лизинга и возврата в разумный срок лизингополучателем имущества в случаях, предусмотренных законодательством Российской Федерации и договором лизинга. В этом случае все расходы, связанные с возвратом имущества, в том числе расходы на его демонтаж, страхование и транспортировку, несет лизингополучатель.</w:t>
      </w:r>
    </w:p>
    <w:p w:rsidR="006F1D2A" w:rsidRDefault="006F1D2A" w:rsidP="006F1D2A">
      <w:pPr>
        <w:widowControl w:val="0"/>
        <w:autoSpaceDE w:val="0"/>
        <w:autoSpaceDN w:val="0"/>
        <w:adjustRightInd w:val="0"/>
        <w:ind w:firstLine="709"/>
        <w:jc w:val="both"/>
      </w:pPr>
      <w:r>
        <w:t>Под лизинговыми платежами понимается общая сумма платежей по договору лизинга за весь срок действия договора лизинга, в которую входят возмещение затрат лизингодателя, связанных с приобретением и передачей предмета лизинга лизингополучателю, возмещение затрат, связанных с оказанием других предусмотренных договором лизинга услуг, а также доход лизингодателя. В общую сумму договора лизинга может включаться выкупная цена предмета лизинга, если договором лизинга предусмотрен переход права собственности на предмет лизинга к лизингополучателю. Размер, способ осуществления и периодичность лизинговых платежей определяются договором лизинга.</w:t>
      </w:r>
    </w:p>
    <w:p w:rsidR="006F1D2A" w:rsidRDefault="006F1D2A" w:rsidP="006F1D2A">
      <w:pPr>
        <w:widowControl w:val="0"/>
        <w:autoSpaceDE w:val="0"/>
        <w:autoSpaceDN w:val="0"/>
        <w:adjustRightInd w:val="0"/>
        <w:ind w:firstLine="709"/>
        <w:jc w:val="both"/>
      </w:pPr>
      <w:r>
        <w:t>Если лизингополучатель и лизингодатель осуществляют расчеты по лизинговым платежам продукцией (в натуральной форме), производимой с помощью предмета лизинга, цена на такую продукцию определяется по соглашению сторон договора лизинга.</w:t>
      </w:r>
    </w:p>
    <w:p w:rsidR="006F1D2A" w:rsidRDefault="006F1D2A" w:rsidP="006F1D2A">
      <w:pPr>
        <w:widowControl w:val="0"/>
        <w:autoSpaceDE w:val="0"/>
        <w:autoSpaceDN w:val="0"/>
        <w:adjustRightInd w:val="0"/>
        <w:ind w:firstLine="709"/>
        <w:jc w:val="both"/>
      </w:pPr>
      <w:r>
        <w:t>Если иное не предусмотрено договором лизинга, размер лизинговых платежей может изменяться по соглашению сторон в сроки, предусмотренные этим договором, но не чаще чем один раз в три месяца.</w:t>
      </w:r>
    </w:p>
    <w:p w:rsidR="006F1D2A" w:rsidRDefault="006F1D2A" w:rsidP="006F1D2A">
      <w:pPr>
        <w:widowControl w:val="0"/>
        <w:autoSpaceDE w:val="0"/>
        <w:autoSpaceDN w:val="0"/>
        <w:adjustRightInd w:val="0"/>
        <w:ind w:firstLine="709"/>
        <w:jc w:val="both"/>
      </w:pPr>
      <w:r>
        <w:t>Обязательства лизингополучателя по уплате лизинговых платежей наступают с момента начала использования лизингополучателем предмета лизинга, если иное не предусмотрено договором лизинга.</w:t>
      </w:r>
    </w:p>
    <w:p w:rsidR="006F1D2A" w:rsidRDefault="006F1D2A" w:rsidP="006F1D2A">
      <w:pPr>
        <w:widowControl w:val="0"/>
        <w:autoSpaceDE w:val="0"/>
        <w:autoSpaceDN w:val="0"/>
        <w:adjustRightInd w:val="0"/>
        <w:ind w:firstLine="709"/>
        <w:jc w:val="both"/>
      </w:pPr>
      <w:r>
        <w:t>В целях налогообложения прибыли лизинговые платежи относятся в соответствии с законодательством о налогах и сборах к расходам, связанным с производством и (или) продажей.</w:t>
      </w:r>
    </w:p>
    <w:p w:rsidR="006F1D2A" w:rsidRDefault="006F1D2A" w:rsidP="006F1D2A">
      <w:pPr>
        <w:widowControl w:val="0"/>
        <w:shd w:val="clear" w:color="auto" w:fill="FFFFFF"/>
        <w:autoSpaceDE w:val="0"/>
        <w:autoSpaceDN w:val="0"/>
        <w:adjustRightInd w:val="0"/>
        <w:spacing w:line="360" w:lineRule="auto"/>
      </w:pPr>
    </w:p>
    <w:p w:rsidR="006F1D2A" w:rsidRDefault="006F1D2A" w:rsidP="006F1D2A">
      <w:pPr>
        <w:widowControl w:val="0"/>
        <w:shd w:val="clear" w:color="auto" w:fill="FFFFFF"/>
        <w:autoSpaceDE w:val="0"/>
        <w:autoSpaceDN w:val="0"/>
        <w:adjustRightInd w:val="0"/>
        <w:spacing w:line="360" w:lineRule="auto"/>
        <w:jc w:val="both"/>
        <w:rPr>
          <w:b/>
          <w:bCs/>
        </w:rPr>
      </w:pPr>
      <w:r>
        <w:t xml:space="preserve"> </w:t>
      </w:r>
      <w:r>
        <w:rPr>
          <w:b/>
          <w:bCs/>
        </w:rPr>
        <w:t>6. Инвентаризация основных средств.</w:t>
      </w:r>
    </w:p>
    <w:p w:rsidR="006F1D2A" w:rsidRDefault="006F1D2A" w:rsidP="006F1D2A">
      <w:pPr>
        <w:ind w:firstLine="709"/>
        <w:jc w:val="both"/>
      </w:pPr>
      <w:r>
        <w:lastRenderedPageBreak/>
        <w:t>Порядок проведения инвентаризации ОС и отражение ее результатов в бухгалтерском учете регулируются «Методическими указаниями по инвентаризации имущества и финансовых обязательств» приказ Минфина России от 13.06.1995 № 49.</w:t>
      </w:r>
    </w:p>
    <w:p w:rsidR="006F1D2A" w:rsidRDefault="006F1D2A" w:rsidP="006F1D2A">
      <w:pPr>
        <w:ind w:firstLine="709"/>
        <w:jc w:val="both"/>
      </w:pPr>
      <w:r>
        <w:t xml:space="preserve">Инвентаризация проводится с целью подтверждения фактического наличия ОС в натуре по местам их эксплуатации или местонахождения и по данным бухгалтерского учета. Кроме случаев, когда проведение инвентаризации является обязательной процедурой инвентаризация основных средств проводится один раз в три года, а книжного фонда библиотек – один раз в пять лет. Другие сроки проведения инвентаризации устанавливает руководитель организации. </w:t>
      </w:r>
    </w:p>
    <w:p w:rsidR="006F1D2A" w:rsidRDefault="006F1D2A" w:rsidP="006F1D2A">
      <w:pPr>
        <w:ind w:firstLine="709"/>
        <w:jc w:val="both"/>
      </w:pPr>
      <w:r>
        <w:t xml:space="preserve">Членами инвентаризационной комиссии устанавливается фактическое наличие и техническое состояние ОС.  Итоги проверки заносятся в инвентаризационные описи. </w:t>
      </w:r>
    </w:p>
    <w:p w:rsidR="006F1D2A" w:rsidRDefault="006F1D2A" w:rsidP="006F1D2A">
      <w:pPr>
        <w:jc w:val="both"/>
        <w:rPr>
          <w:b/>
          <w:i/>
        </w:rPr>
      </w:pPr>
      <w:r>
        <w:rPr>
          <w:b/>
          <w:i/>
        </w:rPr>
        <w:t>Выявленные неучтённые объекты ОС приходуют:</w:t>
      </w:r>
    </w:p>
    <w:p w:rsidR="006F1D2A" w:rsidRDefault="006F1D2A" w:rsidP="00AF5514">
      <w:pPr>
        <w:numPr>
          <w:ilvl w:val="0"/>
          <w:numId w:val="44"/>
        </w:numPr>
        <w:jc w:val="both"/>
      </w:pPr>
      <w:r>
        <w:t>по первоначальной стоимости  Д 01  К 91/1</w:t>
      </w:r>
    </w:p>
    <w:p w:rsidR="006F1D2A" w:rsidRDefault="006F1D2A" w:rsidP="00AF5514">
      <w:pPr>
        <w:numPr>
          <w:ilvl w:val="0"/>
          <w:numId w:val="44"/>
        </w:numPr>
        <w:jc w:val="both"/>
      </w:pPr>
      <w:r>
        <w:t>на сумму износа  Д 91/2   К 02</w:t>
      </w:r>
    </w:p>
    <w:p w:rsidR="006F1D2A" w:rsidRDefault="006F1D2A" w:rsidP="006F1D2A">
      <w:pPr>
        <w:jc w:val="both"/>
        <w:rPr>
          <w:b/>
          <w:i/>
        </w:rPr>
      </w:pPr>
      <w:r>
        <w:rPr>
          <w:b/>
          <w:i/>
        </w:rPr>
        <w:t>Установленную недостачу ОС отражают:</w:t>
      </w:r>
    </w:p>
    <w:p w:rsidR="006F1D2A" w:rsidRDefault="006F1D2A" w:rsidP="00AF5514">
      <w:pPr>
        <w:numPr>
          <w:ilvl w:val="0"/>
          <w:numId w:val="45"/>
        </w:numPr>
        <w:jc w:val="both"/>
      </w:pPr>
      <w:r>
        <w:t>на первоначальную стоимость Д 01/2    К 01</w:t>
      </w:r>
    </w:p>
    <w:p w:rsidR="006F1D2A" w:rsidRDefault="006F1D2A" w:rsidP="00AF5514">
      <w:pPr>
        <w:numPr>
          <w:ilvl w:val="0"/>
          <w:numId w:val="45"/>
        </w:numPr>
        <w:jc w:val="both"/>
      </w:pPr>
      <w:r>
        <w:t>на сумму износа  Д 02     К 01/2</w:t>
      </w:r>
    </w:p>
    <w:p w:rsidR="006F1D2A" w:rsidRDefault="006F1D2A" w:rsidP="00AF5514">
      <w:pPr>
        <w:numPr>
          <w:ilvl w:val="0"/>
          <w:numId w:val="45"/>
        </w:numPr>
        <w:jc w:val="both"/>
      </w:pPr>
      <w:r>
        <w:t xml:space="preserve">на остаточную стоимость </w:t>
      </w:r>
      <w:r>
        <w:tab/>
        <w:t>Д 94     К 01/2</w:t>
      </w:r>
    </w:p>
    <w:p w:rsidR="006F1D2A" w:rsidRDefault="006F1D2A" w:rsidP="006F1D2A">
      <w:pPr>
        <w:jc w:val="both"/>
        <w:rPr>
          <w:b/>
          <w:i/>
        </w:rPr>
      </w:pPr>
      <w:r>
        <w:rPr>
          <w:b/>
          <w:i/>
        </w:rPr>
        <w:t xml:space="preserve">При установлении виновника и признании его судом </w:t>
      </w:r>
    </w:p>
    <w:p w:rsidR="006F1D2A" w:rsidRDefault="006F1D2A" w:rsidP="00AF5514">
      <w:pPr>
        <w:numPr>
          <w:ilvl w:val="0"/>
          <w:numId w:val="46"/>
        </w:numPr>
        <w:jc w:val="both"/>
      </w:pPr>
      <w:r>
        <w:t>недостачу относят на виновное лицо  Д 73/2   К 94</w:t>
      </w:r>
    </w:p>
    <w:p w:rsidR="006F1D2A" w:rsidRDefault="006F1D2A" w:rsidP="006F1D2A">
      <w:pPr>
        <w:jc w:val="both"/>
        <w:rPr>
          <w:b/>
          <w:i/>
        </w:rPr>
      </w:pPr>
      <w:r>
        <w:rPr>
          <w:b/>
          <w:i/>
        </w:rPr>
        <w:t>В случае отсутствия виновного лица</w:t>
      </w:r>
    </w:p>
    <w:p w:rsidR="006F1D2A" w:rsidRPr="006F1D2A" w:rsidRDefault="006F1D2A" w:rsidP="00AF5514">
      <w:pPr>
        <w:numPr>
          <w:ilvl w:val="0"/>
          <w:numId w:val="46"/>
        </w:numPr>
        <w:jc w:val="both"/>
      </w:pPr>
      <w:r>
        <w:t>списывают сумму недостачи на убытки  Д 91/2      К 94</w:t>
      </w:r>
    </w:p>
    <w:p w:rsidR="006F1D2A" w:rsidRDefault="006F1D2A" w:rsidP="006F1D2A">
      <w:pPr>
        <w:ind w:firstLine="709"/>
        <w:jc w:val="both"/>
      </w:pPr>
    </w:p>
    <w:p w:rsidR="006F1D2A" w:rsidRDefault="006F1D2A" w:rsidP="006F1D2A">
      <w:pPr>
        <w:rPr>
          <w:b/>
        </w:rPr>
      </w:pPr>
      <w:r>
        <w:rPr>
          <w:b/>
        </w:rPr>
        <w:t>Учет нематериальных активов.</w:t>
      </w:r>
    </w:p>
    <w:p w:rsidR="006F1D2A" w:rsidRDefault="006F1D2A" w:rsidP="006F1D2A">
      <w:pPr>
        <w:ind w:firstLine="709"/>
        <w:jc w:val="center"/>
        <w:rPr>
          <w:b/>
        </w:rPr>
      </w:pPr>
    </w:p>
    <w:p w:rsidR="006F1D2A" w:rsidRDefault="006F1D2A" w:rsidP="006F1D2A">
      <w:pPr>
        <w:widowControl w:val="0"/>
        <w:shd w:val="clear" w:color="auto" w:fill="FFFFFF"/>
        <w:autoSpaceDE w:val="0"/>
        <w:autoSpaceDN w:val="0"/>
        <w:adjustRightInd w:val="0"/>
        <w:jc w:val="both"/>
        <w:rPr>
          <w:b/>
          <w:bCs/>
        </w:rPr>
      </w:pPr>
      <w:r>
        <w:rPr>
          <w:b/>
          <w:bCs/>
        </w:rPr>
        <w:t>1. Понятие, классификация и оценка нематериальных активов.</w:t>
      </w:r>
    </w:p>
    <w:p w:rsidR="006F1D2A" w:rsidRDefault="006F1D2A" w:rsidP="006F1D2A">
      <w:pPr>
        <w:widowControl w:val="0"/>
        <w:shd w:val="clear" w:color="auto" w:fill="FFFFFF"/>
        <w:autoSpaceDE w:val="0"/>
        <w:autoSpaceDN w:val="0"/>
        <w:adjustRightInd w:val="0"/>
        <w:ind w:firstLine="709"/>
        <w:jc w:val="both"/>
      </w:pPr>
    </w:p>
    <w:p w:rsidR="006F1D2A" w:rsidRDefault="006F1D2A" w:rsidP="006F1D2A">
      <w:pPr>
        <w:widowControl w:val="0"/>
        <w:shd w:val="clear" w:color="auto" w:fill="FFFFFF"/>
        <w:autoSpaceDE w:val="0"/>
        <w:autoSpaceDN w:val="0"/>
        <w:adjustRightInd w:val="0"/>
        <w:ind w:firstLine="709"/>
        <w:jc w:val="both"/>
      </w:pPr>
      <w:r>
        <w:t>Организация бухгалтерского учета нематериальных активов регулируется Положением по бухгалтерскому учету «Учет нематериальных активов» (ПБУ 14/2000).</w:t>
      </w:r>
    </w:p>
    <w:p w:rsidR="006F1D2A" w:rsidRDefault="006F1D2A" w:rsidP="006F1D2A">
      <w:pPr>
        <w:ind w:firstLine="709"/>
        <w:jc w:val="both"/>
      </w:pPr>
      <w:r>
        <w:rPr>
          <w:b/>
          <w:i/>
        </w:rPr>
        <w:t>Нематериальные активы (НМА)</w:t>
      </w:r>
      <w:r>
        <w:t> – это объекты, обладающие стоимостной оценкой, способные приносить организации экономические выгоды, используемые при производстве продукции (выполнении работ, оказании услуг либо в целях управления) в течение срока, превышающего 12 месяцев, не обладающие материально-вещественной структурой.</w:t>
      </w:r>
    </w:p>
    <w:p w:rsidR="006F1D2A" w:rsidRDefault="006F1D2A" w:rsidP="006F1D2A">
      <w:pPr>
        <w:widowControl w:val="0"/>
        <w:shd w:val="clear" w:color="auto" w:fill="FFFFFF"/>
        <w:autoSpaceDE w:val="0"/>
        <w:autoSpaceDN w:val="0"/>
        <w:adjustRightInd w:val="0"/>
        <w:ind w:firstLine="709"/>
        <w:jc w:val="both"/>
      </w:pPr>
      <w:r>
        <w:t>При принятии к бухгалтерскому учету активов в качестве нематериальных необходимо единовременное выполнение следующих условий:</w:t>
      </w:r>
    </w:p>
    <w:p w:rsidR="006F1D2A" w:rsidRDefault="006F1D2A" w:rsidP="00AF5514">
      <w:pPr>
        <w:widowControl w:val="0"/>
        <w:numPr>
          <w:ilvl w:val="0"/>
          <w:numId w:val="46"/>
        </w:numPr>
        <w:shd w:val="clear" w:color="auto" w:fill="FFFFFF"/>
        <w:tabs>
          <w:tab w:val="left" w:pos="662"/>
        </w:tabs>
        <w:autoSpaceDE w:val="0"/>
        <w:autoSpaceDN w:val="0"/>
        <w:adjustRightInd w:val="0"/>
        <w:jc w:val="both"/>
      </w:pPr>
      <w:r>
        <w:t>отсутствие материально-вещественной (физической) структуры;</w:t>
      </w:r>
    </w:p>
    <w:p w:rsidR="006F1D2A" w:rsidRDefault="006F1D2A" w:rsidP="00AF5514">
      <w:pPr>
        <w:widowControl w:val="0"/>
        <w:numPr>
          <w:ilvl w:val="0"/>
          <w:numId w:val="46"/>
        </w:numPr>
        <w:shd w:val="clear" w:color="auto" w:fill="FFFFFF"/>
        <w:tabs>
          <w:tab w:val="left" w:pos="662"/>
        </w:tabs>
        <w:autoSpaceDE w:val="0"/>
        <w:autoSpaceDN w:val="0"/>
        <w:adjustRightInd w:val="0"/>
        <w:jc w:val="both"/>
      </w:pPr>
      <w:r>
        <w:t>возможность идентификации (выделения, отделения) этих активов от другого имущества организации;</w:t>
      </w:r>
    </w:p>
    <w:p w:rsidR="006F1D2A" w:rsidRDefault="006F1D2A" w:rsidP="00AF5514">
      <w:pPr>
        <w:widowControl w:val="0"/>
        <w:numPr>
          <w:ilvl w:val="0"/>
          <w:numId w:val="46"/>
        </w:numPr>
        <w:shd w:val="clear" w:color="auto" w:fill="FFFFFF"/>
        <w:tabs>
          <w:tab w:val="left" w:pos="662"/>
        </w:tabs>
        <w:autoSpaceDE w:val="0"/>
        <w:autoSpaceDN w:val="0"/>
        <w:adjustRightInd w:val="0"/>
        <w:jc w:val="both"/>
      </w:pPr>
      <w:r>
        <w:t>использование в производстве продукции при выполнении работ, оказании услуг либо для управленческих нужд организации;</w:t>
      </w:r>
    </w:p>
    <w:p w:rsidR="006F1D2A" w:rsidRDefault="006F1D2A" w:rsidP="00AF5514">
      <w:pPr>
        <w:widowControl w:val="0"/>
        <w:numPr>
          <w:ilvl w:val="0"/>
          <w:numId w:val="46"/>
        </w:numPr>
        <w:shd w:val="clear" w:color="auto" w:fill="FFFFFF"/>
        <w:tabs>
          <w:tab w:val="left" w:pos="662"/>
        </w:tabs>
        <w:autoSpaceDE w:val="0"/>
        <w:autoSpaceDN w:val="0"/>
        <w:adjustRightInd w:val="0"/>
        <w:jc w:val="both"/>
      </w:pPr>
      <w:r>
        <w:t>использование в течение длительного времени, т.е. срока полезного использования продолжительностью свыше 12 месяцев или обычного операционного цикла, если он превышает 12 месяцев;</w:t>
      </w:r>
    </w:p>
    <w:p w:rsidR="006F1D2A" w:rsidRDefault="006F1D2A" w:rsidP="00AF5514">
      <w:pPr>
        <w:widowControl w:val="0"/>
        <w:numPr>
          <w:ilvl w:val="0"/>
          <w:numId w:val="46"/>
        </w:numPr>
        <w:shd w:val="clear" w:color="auto" w:fill="FFFFFF"/>
        <w:tabs>
          <w:tab w:val="left" w:pos="662"/>
        </w:tabs>
        <w:autoSpaceDE w:val="0"/>
        <w:autoSpaceDN w:val="0"/>
        <w:adjustRightInd w:val="0"/>
        <w:jc w:val="both"/>
      </w:pPr>
      <w:r>
        <w:t>организацией не предполагается последующая перепродажа данного имущества;</w:t>
      </w:r>
    </w:p>
    <w:p w:rsidR="006F1D2A" w:rsidRDefault="006F1D2A" w:rsidP="00AF5514">
      <w:pPr>
        <w:widowControl w:val="0"/>
        <w:numPr>
          <w:ilvl w:val="0"/>
          <w:numId w:val="46"/>
        </w:numPr>
        <w:shd w:val="clear" w:color="auto" w:fill="FFFFFF"/>
        <w:tabs>
          <w:tab w:val="left" w:pos="662"/>
        </w:tabs>
        <w:autoSpaceDE w:val="0"/>
        <w:autoSpaceDN w:val="0"/>
        <w:adjustRightInd w:val="0"/>
        <w:jc w:val="both"/>
      </w:pPr>
      <w:r>
        <w:t>способность этого имущества приносить организации экономиические выгоды (доход) в будущем;</w:t>
      </w:r>
    </w:p>
    <w:p w:rsidR="006F1D2A" w:rsidRDefault="006F1D2A" w:rsidP="00AF5514">
      <w:pPr>
        <w:widowControl w:val="0"/>
        <w:numPr>
          <w:ilvl w:val="0"/>
          <w:numId w:val="46"/>
        </w:numPr>
        <w:shd w:val="clear" w:color="auto" w:fill="FFFFFF"/>
        <w:tabs>
          <w:tab w:val="left" w:pos="662"/>
        </w:tabs>
        <w:autoSpaceDE w:val="0"/>
        <w:autoSpaceDN w:val="0"/>
        <w:adjustRightInd w:val="0"/>
        <w:jc w:val="both"/>
      </w:pPr>
      <w:r>
        <w:t>наличие документов, подтверждающих существование самого актива и исключительного права у организации на результаты интеллектуальной деятельности (патенты, свидетельства, другие охранные Документы, договор уступки (приобретения) патента, товарного знака и т.п.).</w:t>
      </w:r>
    </w:p>
    <w:p w:rsidR="006F1D2A" w:rsidRDefault="006F1D2A" w:rsidP="006F1D2A">
      <w:pPr>
        <w:widowControl w:val="0"/>
        <w:shd w:val="clear" w:color="auto" w:fill="FFFFFF"/>
        <w:autoSpaceDE w:val="0"/>
        <w:autoSpaceDN w:val="0"/>
        <w:adjustRightInd w:val="0"/>
        <w:jc w:val="both"/>
        <w:rPr>
          <w:b/>
          <w:i/>
        </w:rPr>
      </w:pPr>
    </w:p>
    <w:p w:rsidR="006F1D2A" w:rsidRDefault="006F1D2A" w:rsidP="006F1D2A">
      <w:pPr>
        <w:widowControl w:val="0"/>
        <w:numPr>
          <w:ilvl w:val="12"/>
          <w:numId w:val="0"/>
        </w:numPr>
        <w:shd w:val="clear" w:color="auto" w:fill="FFFFFF"/>
        <w:autoSpaceDE w:val="0"/>
        <w:autoSpaceDN w:val="0"/>
        <w:adjustRightInd w:val="0"/>
        <w:ind w:firstLine="709"/>
        <w:jc w:val="center"/>
      </w:pPr>
      <w:r>
        <w:rPr>
          <w:b/>
          <w:i/>
        </w:rPr>
        <w:t>Основные классификационные группы нематериальных активов</w:t>
      </w:r>
      <w:r>
        <w:t>.</w:t>
      </w:r>
    </w:p>
    <w:p w:rsidR="006F1D2A" w:rsidRDefault="006F1D2A" w:rsidP="006F1D2A">
      <w:pPr>
        <w:widowControl w:val="0"/>
        <w:numPr>
          <w:ilvl w:val="12"/>
          <w:numId w:val="0"/>
        </w:numPr>
        <w:shd w:val="clear" w:color="auto" w:fill="FFFFFF"/>
        <w:autoSpaceDE w:val="0"/>
        <w:autoSpaceDN w:val="0"/>
        <w:adjustRightInd w:val="0"/>
        <w:ind w:firstLine="709"/>
        <w:jc w:val="center"/>
      </w:pPr>
    </w:p>
    <w:p w:rsidR="006F1D2A" w:rsidRDefault="006F1D2A" w:rsidP="006F1D2A">
      <w:pPr>
        <w:jc w:val="both"/>
        <w:rPr>
          <w:b/>
        </w:rPr>
      </w:pPr>
      <w:r>
        <w:rPr>
          <w:b/>
          <w:i/>
          <w:iCs/>
        </w:rPr>
        <w:t>1. Исключительные права патентообладателя на изобретения, промышленные образцы, полезные модели и селекционные достижения:</w:t>
      </w:r>
      <w:r>
        <w:rPr>
          <w:b/>
        </w:rPr>
        <w:t xml:space="preserve"> </w:t>
      </w:r>
    </w:p>
    <w:p w:rsidR="006F1D2A" w:rsidRDefault="006F1D2A" w:rsidP="00AF5514">
      <w:pPr>
        <w:numPr>
          <w:ilvl w:val="0"/>
          <w:numId w:val="47"/>
        </w:numPr>
        <w:jc w:val="both"/>
      </w:pPr>
      <w:r>
        <w:t xml:space="preserve">право на изобретение – право на использование охраняемого патентом технического решения (устройства, способа, вещества, штамма микроорганизма, культуры клеток растений и </w:t>
      </w:r>
      <w:r>
        <w:lastRenderedPageBreak/>
        <w:t>животных), а также на применение известного ранее устройства, способа, вещества, штамма по новому назначению;</w:t>
      </w:r>
    </w:p>
    <w:p w:rsidR="006F1D2A" w:rsidRDefault="006F1D2A" w:rsidP="00AF5514">
      <w:pPr>
        <w:numPr>
          <w:ilvl w:val="0"/>
          <w:numId w:val="47"/>
        </w:numPr>
        <w:jc w:val="both"/>
      </w:pPr>
      <w:r>
        <w:t>право на промышленный образец – право на использование охраняемого патентом художественно-конструктивного решения изделия, определяющего его внешний вид. Физически промышленные образцы могут представлять собой объемную модель (автомобиля, станка, посуды, мебели и т. п.) или плоское изображение (промышленный рисунок ткани, ковра, шрифта и т. д.);</w:t>
      </w:r>
    </w:p>
    <w:p w:rsidR="006F1D2A" w:rsidRDefault="006F1D2A" w:rsidP="00AF5514">
      <w:pPr>
        <w:numPr>
          <w:ilvl w:val="0"/>
          <w:numId w:val="47"/>
        </w:numPr>
        <w:jc w:val="both"/>
      </w:pPr>
      <w:r>
        <w:t>право на полезную модель – право на использование охраняемого свидетельством конструктивного выполнения средств производства и предметов потребления, а также их частей;</w:t>
      </w:r>
    </w:p>
    <w:p w:rsidR="006F1D2A" w:rsidRDefault="006F1D2A" w:rsidP="00AF5514">
      <w:pPr>
        <w:numPr>
          <w:ilvl w:val="0"/>
          <w:numId w:val="47"/>
        </w:numPr>
        <w:jc w:val="both"/>
      </w:pPr>
      <w:r>
        <w:t>селекционное достижение – новый сорт растений или новая порода животных, т. е. определенная группа растений или животных, которая имеет отличительные признаки, присущие только данной группе.</w:t>
      </w:r>
    </w:p>
    <w:p w:rsidR="006F1D2A" w:rsidRDefault="006F1D2A" w:rsidP="006F1D2A">
      <w:pPr>
        <w:jc w:val="both"/>
        <w:rPr>
          <w:b/>
        </w:rPr>
      </w:pPr>
      <w:r>
        <w:rPr>
          <w:b/>
        </w:rPr>
        <w:t>2. </w:t>
      </w:r>
      <w:r>
        <w:rPr>
          <w:b/>
          <w:i/>
          <w:iCs/>
        </w:rPr>
        <w:t>Исключительные авторские права на программы для ЭВМ и базы данных:</w:t>
      </w:r>
      <w:r>
        <w:rPr>
          <w:b/>
        </w:rPr>
        <w:t xml:space="preserve"> </w:t>
      </w:r>
    </w:p>
    <w:p w:rsidR="006F1D2A" w:rsidRDefault="006F1D2A" w:rsidP="00AF5514">
      <w:pPr>
        <w:numPr>
          <w:ilvl w:val="0"/>
          <w:numId w:val="48"/>
        </w:numPr>
        <w:jc w:val="both"/>
      </w:pPr>
      <w:r>
        <w:t>авторское право на программы для ЭВМ – право на опубликование, воспроизведение, распространение и иные действия по введению в хозяйственный оборот совокупности данных и команд, предназначенных для функционирования ЭВМ и других компьютерных устройств с целью получения определенного результата, включая подготовительные материалы, полученные в ходе разработки программы для ЭВМ, и порождаемые ею аудиовизуальные отображения;</w:t>
      </w:r>
    </w:p>
    <w:p w:rsidR="006F1D2A" w:rsidRDefault="006F1D2A" w:rsidP="00AF5514">
      <w:pPr>
        <w:numPr>
          <w:ilvl w:val="0"/>
          <w:numId w:val="48"/>
        </w:numPr>
        <w:jc w:val="both"/>
      </w:pPr>
      <w:r>
        <w:t>авторское право на базу данных – право на опубликование, воспроизведение, распространение и иные действия по введению в хозяйственный оборот совокупности данных (статей, расчетов и т. д.), систематизированных таким образом, чтобы эти данные могли быть найдены и обработаны с помощью ЭВМ.</w:t>
      </w:r>
    </w:p>
    <w:p w:rsidR="006F1D2A" w:rsidRDefault="006F1D2A" w:rsidP="006F1D2A">
      <w:pPr>
        <w:jc w:val="both"/>
        <w:rPr>
          <w:b/>
        </w:rPr>
      </w:pPr>
      <w:r>
        <w:rPr>
          <w:b/>
        </w:rPr>
        <w:t>3. </w:t>
      </w:r>
      <w:r>
        <w:rPr>
          <w:b/>
          <w:i/>
          <w:iCs/>
        </w:rPr>
        <w:t>Исключительные права владельца на товарный знак и знак обслуживания, наименование места происхождения товаров:</w:t>
      </w:r>
      <w:r>
        <w:rPr>
          <w:b/>
        </w:rPr>
        <w:t xml:space="preserve"> </w:t>
      </w:r>
    </w:p>
    <w:p w:rsidR="006F1D2A" w:rsidRDefault="006F1D2A" w:rsidP="00AF5514">
      <w:pPr>
        <w:numPr>
          <w:ilvl w:val="0"/>
          <w:numId w:val="49"/>
        </w:numPr>
        <w:jc w:val="both"/>
      </w:pPr>
      <w:r>
        <w:t>право на товарный знак и знак обслуживания – право пользования и распоряжения охраняемыми свидетельством обозначениями, способами отличить товары и услуги одних юридических или физических лиц от товаров и услуг других юридических и физических лиц. Товарный знак представляет собой словесные, изобразительные, объемные и другие обозначения или их комбинации с использованием любых цветов или цветовых сочетаний;</w:t>
      </w:r>
    </w:p>
    <w:p w:rsidR="006F1D2A" w:rsidRDefault="006F1D2A" w:rsidP="00AF5514">
      <w:pPr>
        <w:numPr>
          <w:ilvl w:val="0"/>
          <w:numId w:val="49"/>
        </w:numPr>
        <w:jc w:val="both"/>
      </w:pPr>
      <w:r>
        <w:t>наименование места происхождения товара – название страны, населенного пункта, местности или другого географического объекта, используемое для обозначения товара, особые свойства которого исключительно или главным образом определяются характерными для данного географического объекта природными условиями или человеческими факторами либо природными условиями и человеческими факторами одновременно.</w:t>
      </w:r>
    </w:p>
    <w:p w:rsidR="006F1D2A" w:rsidRDefault="006F1D2A" w:rsidP="006F1D2A">
      <w:pPr>
        <w:jc w:val="both"/>
        <w:rPr>
          <w:b/>
        </w:rPr>
      </w:pPr>
      <w:r>
        <w:rPr>
          <w:b/>
        </w:rPr>
        <w:t>4. </w:t>
      </w:r>
      <w:r>
        <w:rPr>
          <w:b/>
          <w:i/>
          <w:iCs/>
        </w:rPr>
        <w:t>Деловая репутация организации, организационные расходы:</w:t>
      </w:r>
      <w:r>
        <w:rPr>
          <w:b/>
        </w:rPr>
        <w:t xml:space="preserve"> </w:t>
      </w:r>
    </w:p>
    <w:p w:rsidR="006F1D2A" w:rsidRDefault="006F1D2A" w:rsidP="00AF5514">
      <w:pPr>
        <w:numPr>
          <w:ilvl w:val="0"/>
          <w:numId w:val="50"/>
        </w:numPr>
        <w:jc w:val="both"/>
      </w:pPr>
      <w:r>
        <w:t>деловая репутация организации – разница между покупной ценой предприятия и стоимостью его активов и обязательств, с учетом доходности приобретаемой организации, ее престижа на рынке производимой продукции и других факторов;</w:t>
      </w:r>
    </w:p>
    <w:p w:rsidR="006F1D2A" w:rsidRDefault="006F1D2A" w:rsidP="00AF5514">
      <w:pPr>
        <w:numPr>
          <w:ilvl w:val="0"/>
          <w:numId w:val="50"/>
        </w:numPr>
        <w:jc w:val="both"/>
      </w:pPr>
      <w:r>
        <w:t xml:space="preserve">организационные расходы – совокупность затрат, понесенных в связи с созданием организации: </w:t>
      </w:r>
    </w:p>
    <w:p w:rsidR="006F1D2A" w:rsidRDefault="006F1D2A" w:rsidP="00AF5514">
      <w:pPr>
        <w:numPr>
          <w:ilvl w:val="0"/>
          <w:numId w:val="51"/>
        </w:numPr>
        <w:jc w:val="both"/>
      </w:pPr>
      <w:r>
        <w:t>расходы, связанные с разработкой технико-экономических обоснований и учредительных документов;</w:t>
      </w:r>
    </w:p>
    <w:p w:rsidR="006F1D2A" w:rsidRDefault="006F1D2A" w:rsidP="00AF5514">
      <w:pPr>
        <w:numPr>
          <w:ilvl w:val="0"/>
          <w:numId w:val="51"/>
        </w:numPr>
        <w:jc w:val="both"/>
      </w:pPr>
      <w:r>
        <w:t>плата за консультации в специализированных организациях, регистрационные сборы;</w:t>
      </w:r>
    </w:p>
    <w:p w:rsidR="006F1D2A" w:rsidRDefault="006F1D2A" w:rsidP="00AF5514">
      <w:pPr>
        <w:numPr>
          <w:ilvl w:val="0"/>
          <w:numId w:val="51"/>
        </w:numPr>
        <w:jc w:val="both"/>
      </w:pPr>
      <w:r>
        <w:t>расходы на рекламу;</w:t>
      </w:r>
    </w:p>
    <w:p w:rsidR="006F1D2A" w:rsidRDefault="006F1D2A" w:rsidP="00AF5514">
      <w:pPr>
        <w:numPr>
          <w:ilvl w:val="0"/>
          <w:numId w:val="51"/>
        </w:numPr>
        <w:jc w:val="both"/>
      </w:pPr>
      <w:r>
        <w:t xml:space="preserve">затраты на подготовку эксплуатационного персонала и т. п. </w:t>
      </w:r>
    </w:p>
    <w:p w:rsidR="006F1D2A" w:rsidRDefault="006F1D2A" w:rsidP="006F1D2A">
      <w:pPr>
        <w:jc w:val="both"/>
      </w:pPr>
      <w:r>
        <w:t>В качестве НМА названные расходы принимаются к учету в том случае, когда учредительные документы рассматривают их как часть вклада в уставный (складочный) капитал.</w:t>
      </w:r>
    </w:p>
    <w:p w:rsidR="006F1D2A" w:rsidRDefault="006F1D2A" w:rsidP="006F1D2A">
      <w:pPr>
        <w:widowControl w:val="0"/>
        <w:numPr>
          <w:ilvl w:val="12"/>
          <w:numId w:val="0"/>
        </w:numPr>
        <w:shd w:val="clear" w:color="auto" w:fill="FFFFFF"/>
        <w:autoSpaceDE w:val="0"/>
        <w:autoSpaceDN w:val="0"/>
        <w:adjustRightInd w:val="0"/>
        <w:ind w:firstLine="709"/>
        <w:jc w:val="both"/>
      </w:pPr>
      <w:r>
        <w:t>Регистрация и использование объектов, относящихся к немате</w:t>
      </w:r>
      <w:r>
        <w:softHyphen/>
        <w:t>риальным активам, регулируются законодательством Российской Федерации.</w:t>
      </w:r>
    </w:p>
    <w:p w:rsidR="006F1D2A" w:rsidRDefault="006F1D2A" w:rsidP="006F1D2A">
      <w:pPr>
        <w:widowControl w:val="0"/>
        <w:numPr>
          <w:ilvl w:val="12"/>
          <w:numId w:val="0"/>
        </w:numPr>
        <w:shd w:val="clear" w:color="auto" w:fill="FFFFFF"/>
        <w:autoSpaceDE w:val="0"/>
        <w:autoSpaceDN w:val="0"/>
        <w:adjustRightInd w:val="0"/>
        <w:ind w:firstLine="709"/>
        <w:jc w:val="both"/>
      </w:pPr>
      <w:r>
        <w:rPr>
          <w:b/>
          <w:i/>
        </w:rPr>
        <w:t>Инвентарным объектом</w:t>
      </w:r>
      <w:r>
        <w:t xml:space="preserve"> нематериальных активов считается совокупность прав, возникающих из одного патента, свидетельства, договора уступки прав и т.п.</w:t>
      </w:r>
    </w:p>
    <w:p w:rsidR="006F1D2A" w:rsidRDefault="006F1D2A" w:rsidP="006F1D2A">
      <w:pPr>
        <w:widowControl w:val="0"/>
        <w:numPr>
          <w:ilvl w:val="12"/>
          <w:numId w:val="0"/>
        </w:numPr>
        <w:shd w:val="clear" w:color="auto" w:fill="FFFFFF"/>
        <w:autoSpaceDE w:val="0"/>
        <w:autoSpaceDN w:val="0"/>
        <w:adjustRightInd w:val="0"/>
        <w:ind w:firstLine="709"/>
        <w:jc w:val="both"/>
      </w:pPr>
      <w:r>
        <w:t xml:space="preserve"> Основным признаком, по которому один инвентарный объект отличают от другого, служит выполнение им самостоятельных функций в производстве продукции, при выполнении работ или </w:t>
      </w:r>
      <w:r>
        <w:lastRenderedPageBreak/>
        <w:t>оказании услуг либо использование для управленческих нужд организации.</w:t>
      </w:r>
    </w:p>
    <w:p w:rsidR="006F1D2A" w:rsidRDefault="006F1D2A" w:rsidP="006F1D2A">
      <w:pPr>
        <w:widowControl w:val="0"/>
        <w:numPr>
          <w:ilvl w:val="12"/>
          <w:numId w:val="0"/>
        </w:numPr>
        <w:shd w:val="clear" w:color="auto" w:fill="FFFFFF"/>
        <w:autoSpaceDE w:val="0"/>
        <w:autoSpaceDN w:val="0"/>
        <w:adjustRightInd w:val="0"/>
        <w:ind w:firstLine="709"/>
        <w:jc w:val="both"/>
      </w:pPr>
      <w:r>
        <w:t>К бухгалтерскому учету нематериальные активы принимаются по первоначальной стоимости.</w:t>
      </w:r>
    </w:p>
    <w:p w:rsidR="006F1D2A" w:rsidRDefault="006F1D2A" w:rsidP="006F1D2A">
      <w:pPr>
        <w:widowControl w:val="0"/>
        <w:numPr>
          <w:ilvl w:val="12"/>
          <w:numId w:val="0"/>
        </w:numPr>
        <w:shd w:val="clear" w:color="auto" w:fill="FFFFFF"/>
        <w:autoSpaceDE w:val="0"/>
        <w:autoSpaceDN w:val="0"/>
        <w:adjustRightInd w:val="0"/>
        <w:ind w:firstLine="709"/>
        <w:jc w:val="both"/>
      </w:pPr>
      <w:r>
        <w:rPr>
          <w:b/>
          <w:i/>
        </w:rPr>
        <w:t>Первоначальная стоимость нематериальных активов, приобретенных за плату</w:t>
      </w:r>
      <w:r>
        <w:t xml:space="preserve">, включает сумму фактических затрат организации на приобретение, создание объектов за вычетом НДС и других возмещаемых налогов (за исключением случаев, предусмотренных законодательством Российской Федерации). </w:t>
      </w:r>
    </w:p>
    <w:p w:rsidR="006F1D2A" w:rsidRDefault="006F1D2A" w:rsidP="006F1D2A">
      <w:pPr>
        <w:widowControl w:val="0"/>
        <w:numPr>
          <w:ilvl w:val="12"/>
          <w:numId w:val="0"/>
        </w:numPr>
        <w:shd w:val="clear" w:color="auto" w:fill="FFFFFF"/>
        <w:autoSpaceDE w:val="0"/>
        <w:autoSpaceDN w:val="0"/>
        <w:adjustRightInd w:val="0"/>
        <w:ind w:firstLine="709"/>
        <w:jc w:val="both"/>
      </w:pPr>
    </w:p>
    <w:p w:rsidR="006F1D2A" w:rsidRDefault="006F1D2A" w:rsidP="006F1D2A">
      <w:pPr>
        <w:widowControl w:val="0"/>
        <w:numPr>
          <w:ilvl w:val="12"/>
          <w:numId w:val="0"/>
        </w:numPr>
        <w:shd w:val="clear" w:color="auto" w:fill="FFFFFF"/>
        <w:autoSpaceDE w:val="0"/>
        <w:autoSpaceDN w:val="0"/>
        <w:adjustRightInd w:val="0"/>
        <w:ind w:firstLine="709"/>
        <w:jc w:val="both"/>
      </w:pPr>
    </w:p>
    <w:p w:rsidR="006F1D2A" w:rsidRDefault="006F1D2A" w:rsidP="006F1D2A">
      <w:pPr>
        <w:widowControl w:val="0"/>
        <w:numPr>
          <w:ilvl w:val="12"/>
          <w:numId w:val="0"/>
        </w:numPr>
        <w:shd w:val="clear" w:color="auto" w:fill="FFFFFF"/>
        <w:autoSpaceDE w:val="0"/>
        <w:autoSpaceDN w:val="0"/>
        <w:adjustRightInd w:val="0"/>
        <w:ind w:firstLine="709"/>
        <w:jc w:val="both"/>
      </w:pPr>
      <w:r>
        <w:t>В состав фактических затрат включаются:</w:t>
      </w:r>
    </w:p>
    <w:p w:rsidR="006F1D2A" w:rsidRDefault="006F1D2A" w:rsidP="00AF5514">
      <w:pPr>
        <w:widowControl w:val="0"/>
        <w:numPr>
          <w:ilvl w:val="0"/>
          <w:numId w:val="52"/>
        </w:numPr>
        <w:shd w:val="clear" w:color="auto" w:fill="FFFFFF"/>
        <w:tabs>
          <w:tab w:val="left" w:pos="682"/>
        </w:tabs>
        <w:autoSpaceDE w:val="0"/>
        <w:autoSpaceDN w:val="0"/>
        <w:adjustRightInd w:val="0"/>
        <w:jc w:val="both"/>
      </w:pPr>
      <w:r>
        <w:t>суммы, уплачиваемые в соответствии с договором уступки (приобретения) поставщику (продавцу);</w:t>
      </w:r>
    </w:p>
    <w:p w:rsidR="006F1D2A" w:rsidRDefault="006F1D2A" w:rsidP="00AF5514">
      <w:pPr>
        <w:widowControl w:val="0"/>
        <w:numPr>
          <w:ilvl w:val="0"/>
          <w:numId w:val="52"/>
        </w:numPr>
        <w:shd w:val="clear" w:color="auto" w:fill="FFFFFF"/>
        <w:tabs>
          <w:tab w:val="left" w:pos="682"/>
        </w:tabs>
        <w:autoSpaceDE w:val="0"/>
        <w:autoSpaceDN w:val="0"/>
        <w:adjustRightInd w:val="0"/>
        <w:jc w:val="both"/>
      </w:pPr>
      <w:r>
        <w:t>суммы, уплачиваемые организациям за информационные и консультационные услуги, связанные с приобретением нематериальных активов;</w:t>
      </w:r>
    </w:p>
    <w:p w:rsidR="006F1D2A" w:rsidRDefault="006F1D2A" w:rsidP="00AF5514">
      <w:pPr>
        <w:widowControl w:val="0"/>
        <w:numPr>
          <w:ilvl w:val="0"/>
          <w:numId w:val="52"/>
        </w:numPr>
        <w:shd w:val="clear" w:color="auto" w:fill="FFFFFF"/>
        <w:tabs>
          <w:tab w:val="left" w:pos="682"/>
        </w:tabs>
        <w:autoSpaceDE w:val="0"/>
        <w:autoSpaceDN w:val="0"/>
        <w:adjustRightInd w:val="0"/>
        <w:jc w:val="both"/>
      </w:pPr>
      <w:r>
        <w:t>регистрационные сборы, таможенные пошлины и другие аналогичные платежи, произведенные в связи с приобретением (получением) прав на объект нематериальных активов;</w:t>
      </w:r>
    </w:p>
    <w:p w:rsidR="006F1D2A" w:rsidRDefault="006F1D2A" w:rsidP="00AF5514">
      <w:pPr>
        <w:widowControl w:val="0"/>
        <w:numPr>
          <w:ilvl w:val="0"/>
          <w:numId w:val="52"/>
        </w:numPr>
        <w:shd w:val="clear" w:color="auto" w:fill="FFFFFF"/>
        <w:tabs>
          <w:tab w:val="left" w:pos="682"/>
        </w:tabs>
        <w:autoSpaceDE w:val="0"/>
        <w:autoSpaceDN w:val="0"/>
        <w:adjustRightInd w:val="0"/>
        <w:jc w:val="both"/>
      </w:pPr>
      <w:r>
        <w:t>вознаграждения, уплачиваемые посреднической организации, через которую приобретен объект нематериальных активов;</w:t>
      </w:r>
    </w:p>
    <w:p w:rsidR="006F1D2A" w:rsidRDefault="006F1D2A" w:rsidP="00AF5514">
      <w:pPr>
        <w:widowControl w:val="0"/>
        <w:numPr>
          <w:ilvl w:val="0"/>
          <w:numId w:val="52"/>
        </w:numPr>
        <w:shd w:val="clear" w:color="auto" w:fill="FFFFFF"/>
        <w:tabs>
          <w:tab w:val="left" w:pos="662"/>
        </w:tabs>
        <w:autoSpaceDE w:val="0"/>
        <w:autoSpaceDN w:val="0"/>
        <w:adjustRightInd w:val="0"/>
        <w:jc w:val="both"/>
      </w:pPr>
      <w:r>
        <w:t>иные затраты, непосредственно связанные с приобретением, созданием нематериальных активов.</w:t>
      </w:r>
    </w:p>
    <w:p w:rsidR="006F1D2A" w:rsidRDefault="006F1D2A" w:rsidP="006F1D2A">
      <w:pPr>
        <w:widowControl w:val="0"/>
        <w:shd w:val="clear" w:color="auto" w:fill="FFFFFF"/>
        <w:autoSpaceDE w:val="0"/>
        <w:autoSpaceDN w:val="0"/>
        <w:adjustRightInd w:val="0"/>
        <w:jc w:val="both"/>
      </w:pPr>
      <w:r>
        <w:t>При приобретении нематериальных активов могут возникать дополнительные расходы на приведение их в состояние, в котором они пригодны к использованию в запланированных целях. Такими расходами могут быть суммы оплаты труда занятых этим работников, соответствующие отчисления на социальные нужды, материальные и иные расходы. Дополнительные расходы увеличивают первоначальную стоимость нематериальных активов.</w:t>
      </w:r>
    </w:p>
    <w:p w:rsidR="006F1D2A" w:rsidRDefault="006F1D2A" w:rsidP="006F1D2A">
      <w:pPr>
        <w:widowControl w:val="0"/>
        <w:numPr>
          <w:ilvl w:val="12"/>
          <w:numId w:val="0"/>
        </w:numPr>
        <w:shd w:val="clear" w:color="auto" w:fill="FFFFFF"/>
        <w:autoSpaceDE w:val="0"/>
        <w:autoSpaceDN w:val="0"/>
        <w:adjustRightInd w:val="0"/>
        <w:ind w:firstLine="709"/>
        <w:jc w:val="both"/>
      </w:pPr>
      <w:r>
        <w:rPr>
          <w:b/>
          <w:i/>
        </w:rPr>
        <w:t>Первоначальная стоимость нематериальных активов, созданных самой организацией,</w:t>
      </w:r>
      <w:r>
        <w:t xml:space="preserve"> определяется как сумма фактических расходов на создание, изготовление объектов нематериальных активов (израсходованные материальные ресурсы, оплата труда, услуги сторонних организаций по соисполнительским договорам, патентные пошлины, связанные с получением патентов, свидетельств и т.п.), за исключением налога на добавленную стоимость и иных возмещаемых налогов.</w:t>
      </w:r>
    </w:p>
    <w:p w:rsidR="006F1D2A" w:rsidRDefault="006F1D2A" w:rsidP="006F1D2A">
      <w:pPr>
        <w:widowControl w:val="0"/>
        <w:numPr>
          <w:ilvl w:val="12"/>
          <w:numId w:val="0"/>
        </w:numPr>
        <w:shd w:val="clear" w:color="auto" w:fill="FFFFFF"/>
        <w:autoSpaceDE w:val="0"/>
        <w:autoSpaceDN w:val="0"/>
        <w:adjustRightInd w:val="0"/>
        <w:ind w:firstLine="709"/>
        <w:jc w:val="both"/>
      </w:pPr>
      <w:r>
        <w:t>Нематериальные активы считаются созданными</w:t>
      </w:r>
      <w:r>
        <w:rPr>
          <w:i/>
        </w:rPr>
        <w:t xml:space="preserve"> </w:t>
      </w:r>
      <w:r>
        <w:t>в случае, если:</w:t>
      </w:r>
    </w:p>
    <w:p w:rsidR="006F1D2A" w:rsidRDefault="006F1D2A" w:rsidP="00AF5514">
      <w:pPr>
        <w:widowControl w:val="0"/>
        <w:numPr>
          <w:ilvl w:val="0"/>
          <w:numId w:val="53"/>
        </w:numPr>
        <w:shd w:val="clear" w:color="auto" w:fill="FFFFFF"/>
        <w:tabs>
          <w:tab w:val="left" w:pos="696"/>
        </w:tabs>
        <w:autoSpaceDE w:val="0"/>
        <w:autoSpaceDN w:val="0"/>
        <w:adjustRightInd w:val="0"/>
        <w:jc w:val="both"/>
      </w:pPr>
      <w:r>
        <w:t>исключительное право на результаты интеллектуальной деятельности, полученные в порядке выполнения служебных обязанностей или по конкретному заданию работодателя, принадлежит организации-работодателю;</w:t>
      </w:r>
    </w:p>
    <w:p w:rsidR="006F1D2A" w:rsidRDefault="006F1D2A" w:rsidP="00AF5514">
      <w:pPr>
        <w:widowControl w:val="0"/>
        <w:numPr>
          <w:ilvl w:val="0"/>
          <w:numId w:val="53"/>
        </w:numPr>
        <w:shd w:val="clear" w:color="auto" w:fill="FFFFFF"/>
        <w:tabs>
          <w:tab w:val="left" w:pos="696"/>
        </w:tabs>
        <w:autoSpaceDE w:val="0"/>
        <w:autoSpaceDN w:val="0"/>
        <w:adjustRightInd w:val="0"/>
        <w:jc w:val="both"/>
      </w:pPr>
      <w:r>
        <w:t>исключительное право на результаты интеллектуальной деятельности, полученные авторами по договору с заказчиком, не являющимся работодателем, принадлежит организации-заказчику;</w:t>
      </w:r>
    </w:p>
    <w:p w:rsidR="006F1D2A" w:rsidRDefault="006F1D2A" w:rsidP="00AF5514">
      <w:pPr>
        <w:widowControl w:val="0"/>
        <w:numPr>
          <w:ilvl w:val="0"/>
          <w:numId w:val="53"/>
        </w:numPr>
        <w:shd w:val="clear" w:color="auto" w:fill="FFFFFF"/>
        <w:tabs>
          <w:tab w:val="left" w:pos="696"/>
        </w:tabs>
        <w:autoSpaceDE w:val="0"/>
        <w:autoSpaceDN w:val="0"/>
        <w:adjustRightInd w:val="0"/>
        <w:jc w:val="both"/>
      </w:pPr>
      <w:r>
        <w:t>свидетельство на товарной знак или на право пользования наименованием места происхождения товара выдано на имя организации.</w:t>
      </w:r>
    </w:p>
    <w:p w:rsidR="006F1D2A" w:rsidRDefault="006F1D2A" w:rsidP="006F1D2A">
      <w:pPr>
        <w:widowControl w:val="0"/>
        <w:shd w:val="clear" w:color="auto" w:fill="FFFFFF"/>
        <w:autoSpaceDE w:val="0"/>
        <w:autoSpaceDN w:val="0"/>
        <w:adjustRightInd w:val="0"/>
        <w:jc w:val="both"/>
      </w:pPr>
      <w:r>
        <w:t>Не включаются в фактические расходы на приобретение, создание нематериальных активов общехозяйственные и иные аналогичные расходы, кроме случаев, когда они непосредственно связаны с приобретением активов.</w:t>
      </w:r>
    </w:p>
    <w:p w:rsidR="006F1D2A" w:rsidRDefault="006F1D2A" w:rsidP="006F1D2A">
      <w:pPr>
        <w:widowControl w:val="0"/>
        <w:numPr>
          <w:ilvl w:val="12"/>
          <w:numId w:val="0"/>
        </w:numPr>
        <w:shd w:val="clear" w:color="auto" w:fill="FFFFFF"/>
        <w:autoSpaceDE w:val="0"/>
        <w:autoSpaceDN w:val="0"/>
        <w:adjustRightInd w:val="0"/>
        <w:ind w:firstLine="709"/>
        <w:jc w:val="both"/>
      </w:pPr>
      <w:r>
        <w:rPr>
          <w:b/>
          <w:i/>
        </w:rPr>
        <w:t>Первоначальная стоимость нематериальных активов, внесенных в счет вклада в уставный (складочный) капитал организации,</w:t>
      </w:r>
      <w:r>
        <w:t xml:space="preserve"> определяется в сумме денежной оценки, согласованной с учредителями организации, если иное не предусмотрено законодательством Российской Федерации.</w:t>
      </w:r>
    </w:p>
    <w:p w:rsidR="006F1D2A" w:rsidRDefault="006F1D2A" w:rsidP="006F1D2A">
      <w:pPr>
        <w:widowControl w:val="0"/>
        <w:numPr>
          <w:ilvl w:val="12"/>
          <w:numId w:val="0"/>
        </w:numPr>
        <w:shd w:val="clear" w:color="auto" w:fill="FFFFFF"/>
        <w:autoSpaceDE w:val="0"/>
        <w:autoSpaceDN w:val="0"/>
        <w:adjustRightInd w:val="0"/>
        <w:ind w:firstLine="709"/>
        <w:jc w:val="both"/>
      </w:pPr>
      <w:r>
        <w:rPr>
          <w:b/>
          <w:i/>
        </w:rPr>
        <w:t>При безвозмездном получении нематериальных активов первоначальной</w:t>
      </w:r>
      <w:r>
        <w:t xml:space="preserve"> является рыночная стоимость объектов на дату их принятия к бухгалтерскому учету.</w:t>
      </w:r>
    </w:p>
    <w:p w:rsidR="006F1D2A" w:rsidRDefault="006F1D2A" w:rsidP="006F1D2A">
      <w:pPr>
        <w:widowControl w:val="0"/>
        <w:numPr>
          <w:ilvl w:val="12"/>
          <w:numId w:val="0"/>
        </w:numPr>
        <w:autoSpaceDE w:val="0"/>
        <w:autoSpaceDN w:val="0"/>
        <w:adjustRightInd w:val="0"/>
        <w:ind w:firstLine="709"/>
        <w:jc w:val="both"/>
      </w:pPr>
      <w:r>
        <w:rPr>
          <w:b/>
          <w:i/>
        </w:rPr>
        <w:t>Первоначальную стоимость нематериальных активов, полученных по договорам мены,</w:t>
      </w:r>
      <w:r>
        <w:t xml:space="preserve"> определяют исходя из стоимости товаров (ценностей), переданных или подлежащих передаче организацией. В качестве такой стоимости применяется в сравнимых обстоятельствах стоимость аналогичных товаров (ценностей).</w:t>
      </w:r>
    </w:p>
    <w:p w:rsidR="006F1D2A" w:rsidRDefault="006F1D2A" w:rsidP="006F1D2A">
      <w:pPr>
        <w:widowControl w:val="0"/>
        <w:numPr>
          <w:ilvl w:val="12"/>
          <w:numId w:val="0"/>
        </w:numPr>
        <w:shd w:val="clear" w:color="auto" w:fill="FFFFFF"/>
        <w:autoSpaceDE w:val="0"/>
        <w:autoSpaceDN w:val="0"/>
        <w:adjustRightInd w:val="0"/>
        <w:ind w:firstLine="709"/>
        <w:jc w:val="both"/>
      </w:pPr>
      <w:r>
        <w:t xml:space="preserve">Стоимость нематериальных активов, по которой они приняты к бухгалтерскому учету, изменению не подлежит, кроме случаев, установленных законодательством Российской </w:t>
      </w:r>
      <w:r>
        <w:lastRenderedPageBreak/>
        <w:t>Федерации.</w:t>
      </w:r>
    </w:p>
    <w:p w:rsidR="006F1D2A" w:rsidRDefault="006F1D2A" w:rsidP="006F1D2A">
      <w:pPr>
        <w:widowControl w:val="0"/>
        <w:numPr>
          <w:ilvl w:val="12"/>
          <w:numId w:val="0"/>
        </w:numPr>
        <w:shd w:val="clear" w:color="auto" w:fill="FFFFFF"/>
        <w:autoSpaceDE w:val="0"/>
        <w:autoSpaceDN w:val="0"/>
        <w:adjustRightInd w:val="0"/>
        <w:ind w:firstLine="709"/>
        <w:jc w:val="both"/>
      </w:pPr>
      <w:r>
        <w:t>Оценка нематериальных активов, стоимость которых при приобретении определена в иностранной валюте, проводится путем пересчета иностранной валюты по курсу Банка России, действовавшему на дату приобретения организацией объектов на правах собственности, хозяйственного ведения, оперативного управления.</w:t>
      </w:r>
    </w:p>
    <w:p w:rsidR="006F1D2A" w:rsidRDefault="006F1D2A" w:rsidP="006F1D2A">
      <w:pPr>
        <w:widowControl w:val="0"/>
        <w:shd w:val="clear" w:color="auto" w:fill="FFFFFF"/>
        <w:autoSpaceDE w:val="0"/>
        <w:autoSpaceDN w:val="0"/>
        <w:adjustRightInd w:val="0"/>
        <w:ind w:firstLine="709"/>
        <w:jc w:val="both"/>
      </w:pPr>
      <w:r>
        <w:rPr>
          <w:b/>
          <w:i/>
        </w:rPr>
        <w:t>Остаточная стоимость</w:t>
      </w:r>
      <w:r>
        <w:t xml:space="preserve"> определяется как разность между первоначальной стоимостью и суммой начисленной амортизации нематериальных активов. По остаточной стоимости объекты нематериальных активов отражаются в бухгалтерском балансе.</w:t>
      </w:r>
    </w:p>
    <w:p w:rsidR="006F1D2A" w:rsidRDefault="006F1D2A" w:rsidP="006F1D2A">
      <w:pPr>
        <w:jc w:val="both"/>
        <w:rPr>
          <w:b/>
        </w:rPr>
      </w:pPr>
    </w:p>
    <w:p w:rsidR="006F1D2A" w:rsidRDefault="006F1D2A" w:rsidP="006F1D2A">
      <w:pPr>
        <w:jc w:val="both"/>
        <w:rPr>
          <w:b/>
        </w:rPr>
      </w:pPr>
      <w:r>
        <w:rPr>
          <w:b/>
        </w:rPr>
        <w:t>2. Учет движения нематериальных активов.</w:t>
      </w:r>
    </w:p>
    <w:p w:rsidR="006F1D2A" w:rsidRDefault="006F1D2A" w:rsidP="006F1D2A">
      <w:pPr>
        <w:ind w:firstLine="709"/>
        <w:jc w:val="both"/>
      </w:pPr>
    </w:p>
    <w:p w:rsidR="006F1D2A" w:rsidRDefault="006F1D2A" w:rsidP="006F1D2A">
      <w:pPr>
        <w:ind w:firstLine="709"/>
        <w:jc w:val="both"/>
      </w:pPr>
      <w:r>
        <w:t xml:space="preserve">Движение нематериальных активов предполагает осуществление хозяйственных операций связанных с поступлением и выбытием НМА. </w:t>
      </w:r>
    </w:p>
    <w:p w:rsidR="006F1D2A" w:rsidRDefault="006F1D2A" w:rsidP="006F1D2A">
      <w:pPr>
        <w:rPr>
          <w:b/>
          <w:i/>
        </w:rPr>
      </w:pPr>
      <w:r>
        <w:rPr>
          <w:b/>
          <w:i/>
        </w:rPr>
        <w:t xml:space="preserve"> </w:t>
      </w:r>
    </w:p>
    <w:p w:rsidR="006F1D2A" w:rsidRDefault="006F1D2A" w:rsidP="006F1D2A">
      <w:pPr>
        <w:jc w:val="center"/>
        <w:rPr>
          <w:b/>
        </w:rPr>
      </w:pPr>
      <w:r>
        <w:rPr>
          <w:b/>
        </w:rPr>
        <w:t>Схема движения объектов основных средств.</w:t>
      </w:r>
    </w:p>
    <w:p w:rsidR="006F1D2A" w:rsidRDefault="006F1D2A" w:rsidP="006F1D2A">
      <w:pPr>
        <w:rPr>
          <w:b/>
          <w:i/>
        </w:rPr>
      </w:pPr>
    </w:p>
    <w:p w:rsidR="006F1D2A" w:rsidRDefault="006F1D2A" w:rsidP="006F1D2A">
      <w:r>
        <w:rPr>
          <w:noProof/>
        </w:rPr>
        <mc:AlternateContent>
          <mc:Choice Requires="wps">
            <w:drawing>
              <wp:anchor distT="0" distB="0" distL="114300" distR="114300" simplePos="0" relativeHeight="251702272" behindDoc="0" locked="0" layoutInCell="1" allowOverlap="1">
                <wp:simplePos x="0" y="0"/>
                <wp:positionH relativeFrom="column">
                  <wp:posOffset>0</wp:posOffset>
                </wp:positionH>
                <wp:positionV relativeFrom="paragraph">
                  <wp:posOffset>19685</wp:posOffset>
                </wp:positionV>
                <wp:extent cx="2400300" cy="2487295"/>
                <wp:effectExtent l="0" t="0" r="19050" b="27305"/>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2487295"/>
                        </a:xfrm>
                        <a:prstGeom prst="rect">
                          <a:avLst/>
                        </a:prstGeom>
                        <a:solidFill>
                          <a:srgbClr val="FFFFFF"/>
                        </a:solidFill>
                        <a:ln w="9525">
                          <a:solidFill>
                            <a:srgbClr val="000000"/>
                          </a:solidFill>
                          <a:miter lim="800000"/>
                          <a:headEnd/>
                          <a:tailEnd/>
                        </a:ln>
                      </wps:spPr>
                      <wps:txbx>
                        <w:txbxContent>
                          <w:p w:rsidR="00946E79" w:rsidRDefault="00946E79" w:rsidP="006F1D2A">
                            <w:pPr>
                              <w:jc w:val="center"/>
                              <w:rPr>
                                <w:b/>
                              </w:rPr>
                            </w:pPr>
                            <w:r>
                              <w:rPr>
                                <w:b/>
                              </w:rPr>
                              <w:t>Поступление</w:t>
                            </w:r>
                          </w:p>
                          <w:p w:rsidR="00946E79" w:rsidRDefault="00946E79" w:rsidP="00AF5514">
                            <w:pPr>
                              <w:widowControl w:val="0"/>
                              <w:numPr>
                                <w:ilvl w:val="0"/>
                                <w:numId w:val="54"/>
                              </w:numPr>
                              <w:shd w:val="clear" w:color="auto" w:fill="FFFFFF"/>
                              <w:tabs>
                                <w:tab w:val="left" w:pos="672"/>
                              </w:tabs>
                              <w:autoSpaceDE w:val="0"/>
                              <w:autoSpaceDN w:val="0"/>
                              <w:adjustRightInd w:val="0"/>
                            </w:pPr>
                            <w:r>
                              <w:t>приобретение объектов за плату;</w:t>
                            </w:r>
                          </w:p>
                          <w:p w:rsidR="00946E79" w:rsidRDefault="00946E79" w:rsidP="00AF5514">
                            <w:pPr>
                              <w:widowControl w:val="0"/>
                              <w:numPr>
                                <w:ilvl w:val="0"/>
                                <w:numId w:val="54"/>
                              </w:numPr>
                              <w:shd w:val="clear" w:color="auto" w:fill="FFFFFF"/>
                              <w:tabs>
                                <w:tab w:val="left" w:pos="672"/>
                              </w:tabs>
                              <w:autoSpaceDE w:val="0"/>
                              <w:autoSpaceDN w:val="0"/>
                              <w:adjustRightInd w:val="0"/>
                            </w:pPr>
                            <w:r>
                              <w:t>создание объектов организацией с привлечением сторонних организаций на договорной основе;</w:t>
                            </w:r>
                          </w:p>
                          <w:p w:rsidR="00946E79" w:rsidRDefault="00946E79" w:rsidP="00AF5514">
                            <w:pPr>
                              <w:widowControl w:val="0"/>
                              <w:numPr>
                                <w:ilvl w:val="0"/>
                                <w:numId w:val="54"/>
                              </w:numPr>
                              <w:shd w:val="clear" w:color="auto" w:fill="FFFFFF"/>
                              <w:tabs>
                                <w:tab w:val="left" w:pos="672"/>
                              </w:tabs>
                              <w:autoSpaceDE w:val="0"/>
                              <w:autoSpaceDN w:val="0"/>
                              <w:adjustRightInd w:val="0"/>
                            </w:pPr>
                            <w:r>
                              <w:t>вклад учредителя в уставный капитал;</w:t>
                            </w:r>
                          </w:p>
                          <w:p w:rsidR="00946E79" w:rsidRDefault="00946E79" w:rsidP="00AF5514">
                            <w:pPr>
                              <w:widowControl w:val="0"/>
                              <w:numPr>
                                <w:ilvl w:val="0"/>
                                <w:numId w:val="54"/>
                              </w:numPr>
                              <w:shd w:val="clear" w:color="auto" w:fill="FFFFFF"/>
                              <w:tabs>
                                <w:tab w:val="left" w:pos="672"/>
                              </w:tabs>
                              <w:autoSpaceDE w:val="0"/>
                              <w:autoSpaceDN w:val="0"/>
                              <w:adjustRightInd w:val="0"/>
                            </w:pPr>
                            <w:r>
                              <w:t>безвозмездное получение;</w:t>
                            </w:r>
                          </w:p>
                          <w:p w:rsidR="00946E79" w:rsidRDefault="00946E79" w:rsidP="00AF5514">
                            <w:pPr>
                              <w:widowControl w:val="0"/>
                              <w:numPr>
                                <w:ilvl w:val="0"/>
                                <w:numId w:val="54"/>
                              </w:numPr>
                              <w:shd w:val="clear" w:color="auto" w:fill="FFFFFF"/>
                              <w:tabs>
                                <w:tab w:val="left" w:pos="672"/>
                              </w:tabs>
                              <w:autoSpaceDE w:val="0"/>
                              <w:autoSpaceDN w:val="0"/>
                              <w:adjustRightInd w:val="0"/>
                            </w:pPr>
                            <w:r>
                              <w:t>приобретение на условиях обмена.</w:t>
                            </w:r>
                          </w:p>
                          <w:p w:rsidR="00946E79" w:rsidRDefault="00946E79" w:rsidP="006F1D2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36" style="position:absolute;margin-left:0;margin-top:1.55pt;width:189pt;height:195.8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">
                <v:textbox>
                  <w:txbxContent>
                    <w:p w:rsidR="00946E79" w:rsidRDefault="00946E79" w:rsidP="006F1D2A">
                      <w:pPr>
                        <w:jc w:val="center"/>
                        <w:rPr>
                          <w:b/>
                        </w:rPr>
                      </w:pPr>
                      <w:r>
                        <w:rPr>
                          <w:b/>
                        </w:rPr>
                        <w:t>Поступление</w:t>
                      </w:r>
                    </w:p>
                    <w:p w:rsidR="00946E79" w:rsidRDefault="00946E79" w:rsidP="00AF5514">
                      <w:pPr>
                        <w:widowControl w:val="0"/>
                        <w:numPr>
                          <w:ilvl w:val="0"/>
                          <w:numId w:val="54"/>
                        </w:numPr>
                        <w:shd w:val="clear" w:color="auto" w:fill="FFFFFF"/>
                        <w:tabs>
                          <w:tab w:val="left" w:pos="672"/>
                        </w:tabs>
                        <w:autoSpaceDE w:val="0"/>
                        <w:autoSpaceDN w:val="0"/>
                        <w:adjustRightInd w:val="0"/>
                      </w:pPr>
                      <w:r>
                        <w:t>приобретение объектов за плату;</w:t>
                      </w:r>
                    </w:p>
                    <w:p w:rsidR="00946E79" w:rsidRDefault="00946E79" w:rsidP="00AF5514">
                      <w:pPr>
                        <w:widowControl w:val="0"/>
                        <w:numPr>
                          <w:ilvl w:val="0"/>
                          <w:numId w:val="54"/>
                        </w:numPr>
                        <w:shd w:val="clear" w:color="auto" w:fill="FFFFFF"/>
                        <w:tabs>
                          <w:tab w:val="left" w:pos="672"/>
                        </w:tabs>
                        <w:autoSpaceDE w:val="0"/>
                        <w:autoSpaceDN w:val="0"/>
                        <w:adjustRightInd w:val="0"/>
                      </w:pPr>
                      <w:r>
                        <w:t>создание объектов организацией с привлечением сторонних организаций на договорной основе;</w:t>
                      </w:r>
                    </w:p>
                    <w:p w:rsidR="00946E79" w:rsidRDefault="00946E79" w:rsidP="00AF5514">
                      <w:pPr>
                        <w:widowControl w:val="0"/>
                        <w:numPr>
                          <w:ilvl w:val="0"/>
                          <w:numId w:val="54"/>
                        </w:numPr>
                        <w:shd w:val="clear" w:color="auto" w:fill="FFFFFF"/>
                        <w:tabs>
                          <w:tab w:val="left" w:pos="672"/>
                        </w:tabs>
                        <w:autoSpaceDE w:val="0"/>
                        <w:autoSpaceDN w:val="0"/>
                        <w:adjustRightInd w:val="0"/>
                      </w:pPr>
                      <w:r>
                        <w:t>вклад учредителя в уставный капитал;</w:t>
                      </w:r>
                    </w:p>
                    <w:p w:rsidR="00946E79" w:rsidRDefault="00946E79" w:rsidP="00AF5514">
                      <w:pPr>
                        <w:widowControl w:val="0"/>
                        <w:numPr>
                          <w:ilvl w:val="0"/>
                          <w:numId w:val="54"/>
                        </w:numPr>
                        <w:shd w:val="clear" w:color="auto" w:fill="FFFFFF"/>
                        <w:tabs>
                          <w:tab w:val="left" w:pos="672"/>
                        </w:tabs>
                        <w:autoSpaceDE w:val="0"/>
                        <w:autoSpaceDN w:val="0"/>
                        <w:adjustRightInd w:val="0"/>
                      </w:pPr>
                      <w:r>
                        <w:t>безвозмездное получение;</w:t>
                      </w:r>
                    </w:p>
                    <w:p w:rsidR="00946E79" w:rsidRDefault="00946E79" w:rsidP="00AF5514">
                      <w:pPr>
                        <w:widowControl w:val="0"/>
                        <w:numPr>
                          <w:ilvl w:val="0"/>
                          <w:numId w:val="54"/>
                        </w:numPr>
                        <w:shd w:val="clear" w:color="auto" w:fill="FFFFFF"/>
                        <w:tabs>
                          <w:tab w:val="left" w:pos="672"/>
                        </w:tabs>
                        <w:autoSpaceDE w:val="0"/>
                        <w:autoSpaceDN w:val="0"/>
                        <w:adjustRightInd w:val="0"/>
                      </w:pPr>
                      <w:r>
                        <w:t>приобретение на условиях обмена.</w:t>
                      </w:r>
                    </w:p>
                    <w:p w:rsidR="00946E79" w:rsidRDefault="00946E79" w:rsidP="006F1D2A"/>
                  </w:txbxContent>
                </v:textbox>
              </v:rect>
            </w:pict>
          </mc:Fallback>
        </mc:AlternateContent>
      </w:r>
      <w:r>
        <w:rPr>
          <w:noProof/>
        </w:rPr>
        <mc:AlternateContent>
          <mc:Choice Requires="wps">
            <w:drawing>
              <wp:anchor distT="0" distB="0" distL="114300" distR="114300" simplePos="0" relativeHeight="251703296" behindDoc="0" locked="0" layoutInCell="1" allowOverlap="1">
                <wp:simplePos x="0" y="0"/>
                <wp:positionH relativeFrom="column">
                  <wp:posOffset>2857500</wp:posOffset>
                </wp:positionH>
                <wp:positionV relativeFrom="paragraph">
                  <wp:posOffset>19685</wp:posOffset>
                </wp:positionV>
                <wp:extent cx="1828800" cy="571500"/>
                <wp:effectExtent l="0" t="0" r="19050" b="19050"/>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571500"/>
                        </a:xfrm>
                        <a:prstGeom prst="rect">
                          <a:avLst/>
                        </a:prstGeom>
                        <a:solidFill>
                          <a:srgbClr val="FFFFFF"/>
                        </a:solidFill>
                        <a:ln w="9525">
                          <a:solidFill>
                            <a:srgbClr val="000000"/>
                          </a:solidFill>
                          <a:miter lim="800000"/>
                          <a:headEnd/>
                          <a:tailEnd/>
                        </a:ln>
                      </wps:spPr>
                      <wps:txbx>
                        <w:txbxContent>
                          <w:p w:rsidR="00946E79" w:rsidRDefault="00946E79" w:rsidP="006F1D2A">
                            <w:pPr>
                              <w:rPr>
                                <w:sz w:val="23"/>
                                <w:szCs w:val="23"/>
                              </w:rPr>
                            </w:pPr>
                            <w:r>
                              <w:rPr>
                                <w:sz w:val="23"/>
                                <w:szCs w:val="23"/>
                              </w:rPr>
                              <w:t>08 «Вложения во внеоборотные активы»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 o:spid="_x0000_s1037" style="position:absolute;margin-left:225pt;margin-top:1.55pt;width:2in;height: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">
                <v:textbox>
                  <w:txbxContent>
                    <w:p w:rsidR="00946E79" w:rsidRDefault="00946E79" w:rsidP="006F1D2A">
                      <w:pPr>
                        <w:rPr>
                          <w:sz w:val="23"/>
                          <w:szCs w:val="23"/>
                        </w:rPr>
                      </w:pPr>
                      <w:r>
                        <w:rPr>
                          <w:sz w:val="23"/>
                          <w:szCs w:val="23"/>
                        </w:rPr>
                        <w:t xml:space="preserve">08 «Вложения во </w:t>
                      </w:r>
                      <w:proofErr w:type="spellStart"/>
                      <w:r>
                        <w:rPr>
                          <w:sz w:val="23"/>
                          <w:szCs w:val="23"/>
                        </w:rPr>
                        <w:t>внеоборотные</w:t>
                      </w:r>
                      <w:proofErr w:type="spellEnd"/>
                      <w:r>
                        <w:rPr>
                          <w:sz w:val="23"/>
                          <w:szCs w:val="23"/>
                        </w:rPr>
                        <w:t xml:space="preserve"> активы»</w:t>
                      </w:r>
                    </w:p>
                  </w:txbxContent>
                </v:textbox>
              </v:rect>
            </w:pict>
          </mc:Fallback>
        </mc:AlternateContent>
      </w:r>
      <w:r>
        <w:rPr>
          <w:noProof/>
        </w:rPr>
        <mc:AlternateContent>
          <mc:Choice Requires="wps">
            <w:drawing>
              <wp:anchor distT="0" distB="0" distL="114300" distR="114300" simplePos="0" relativeHeight="251704320" behindDoc="0" locked="0" layoutInCell="1" allowOverlap="1">
                <wp:simplePos x="0" y="0"/>
                <wp:positionH relativeFrom="column">
                  <wp:posOffset>2400300</wp:posOffset>
                </wp:positionH>
                <wp:positionV relativeFrom="paragraph">
                  <wp:posOffset>133985</wp:posOffset>
                </wp:positionV>
                <wp:extent cx="457200" cy="0"/>
                <wp:effectExtent l="0" t="76200" r="19050" b="9525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10.55pt" to="225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">
                <v:stroke endarrow="block"/>
              </v:line>
            </w:pict>
          </mc:Fallback>
        </mc:AlternateContent>
      </w:r>
      <w:r>
        <w:rPr>
          <w:noProof/>
        </w:rPr>
        <mc:AlternateContent>
          <mc:Choice Requires="wps">
            <w:drawing>
              <wp:anchor distT="0" distB="0" distL="114300" distR="114300" simplePos="0" relativeHeight="251705344" behindDoc="0" locked="0" layoutInCell="1" allowOverlap="1">
                <wp:simplePos x="0" y="0"/>
                <wp:positionH relativeFrom="column">
                  <wp:posOffset>3657600</wp:posOffset>
                </wp:positionH>
                <wp:positionV relativeFrom="paragraph">
                  <wp:posOffset>591185</wp:posOffset>
                </wp:positionV>
                <wp:extent cx="0" cy="1028700"/>
                <wp:effectExtent l="76200" t="0" r="57150" b="5715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287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in,46.55pt" to="4in,12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">
                <v:stroke endarrow="block"/>
              </v:line>
            </w:pict>
          </mc:Fallback>
        </mc:AlternateContent>
      </w:r>
    </w:p>
    <w:p w:rsidR="006F1D2A" w:rsidRDefault="006F1D2A" w:rsidP="006F1D2A"/>
    <w:p w:rsidR="006F1D2A" w:rsidRDefault="006F1D2A" w:rsidP="006F1D2A"/>
    <w:p w:rsidR="006F1D2A" w:rsidRDefault="006F1D2A" w:rsidP="006F1D2A"/>
    <w:p w:rsidR="006F1D2A" w:rsidRDefault="006F1D2A" w:rsidP="006F1D2A"/>
    <w:p w:rsidR="006F1D2A" w:rsidRDefault="006F1D2A" w:rsidP="006F1D2A"/>
    <w:p w:rsidR="006F1D2A" w:rsidRDefault="006F1D2A" w:rsidP="006F1D2A">
      <w:pPr>
        <w:tabs>
          <w:tab w:val="left" w:pos="6000"/>
        </w:tabs>
      </w:pPr>
      <w:r>
        <w:tab/>
        <w:t>В эксплуатацию</w:t>
      </w:r>
    </w:p>
    <w:p w:rsidR="006F1D2A" w:rsidRDefault="006F1D2A" w:rsidP="006F1D2A"/>
    <w:p w:rsidR="006F1D2A" w:rsidRDefault="006F1D2A" w:rsidP="006F1D2A"/>
    <w:p w:rsidR="006F1D2A" w:rsidRDefault="006F1D2A" w:rsidP="006F1D2A">
      <w:r>
        <w:rPr>
          <w:noProof/>
        </w:rPr>
        <mc:AlternateContent>
          <mc:Choice Requires="wps">
            <w:drawing>
              <wp:anchor distT="0" distB="0" distL="114300" distR="114300" simplePos="0" relativeHeight="251706368" behindDoc="0" locked="0" layoutInCell="1" allowOverlap="1">
                <wp:simplePos x="0" y="0"/>
                <wp:positionH relativeFrom="column">
                  <wp:posOffset>2857500</wp:posOffset>
                </wp:positionH>
                <wp:positionV relativeFrom="paragraph">
                  <wp:posOffset>42545</wp:posOffset>
                </wp:positionV>
                <wp:extent cx="1143000" cy="571500"/>
                <wp:effectExtent l="0" t="0" r="19050" b="1905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571500"/>
                        </a:xfrm>
                        <a:prstGeom prst="rect">
                          <a:avLst/>
                        </a:prstGeom>
                        <a:solidFill>
                          <a:srgbClr val="FFFFFF"/>
                        </a:solidFill>
                        <a:ln w="9525">
                          <a:solidFill>
                            <a:srgbClr val="000000"/>
                          </a:solidFill>
                          <a:miter lim="800000"/>
                          <a:headEnd/>
                          <a:tailEnd/>
                        </a:ln>
                      </wps:spPr>
                      <wps:txbx>
                        <w:txbxContent>
                          <w:p w:rsidR="00946E79" w:rsidRDefault="00946E79" w:rsidP="006F1D2A">
                            <w:pPr>
                              <w:jc w:val="center"/>
                            </w:pPr>
                            <w:r>
                              <w:t>04 «НМА»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38" style="position:absolute;margin-left:225pt;margin-top:3.35pt;width:90pt;height:4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">
                <v:textbox>
                  <w:txbxContent>
                    <w:p w:rsidR="00946E79" w:rsidRDefault="00946E79" w:rsidP="006F1D2A">
                      <w:pPr>
                        <w:jc w:val="center"/>
                      </w:pPr>
                      <w:r>
                        <w:t>04 «НМА»</w:t>
                      </w:r>
                    </w:p>
                  </w:txbxContent>
                </v:textbox>
              </v:rect>
            </w:pict>
          </mc:Fallback>
        </mc:AlternateContent>
      </w:r>
      <w:r>
        <w:rPr>
          <w:noProof/>
        </w:rPr>
        <mc:AlternateContent>
          <mc:Choice Requires="wps">
            <w:drawing>
              <wp:anchor distT="0" distB="0" distL="114300" distR="114300" simplePos="0" relativeHeight="251707392" behindDoc="0" locked="0" layoutInCell="1" allowOverlap="1">
                <wp:simplePos x="0" y="0"/>
                <wp:positionH relativeFrom="column">
                  <wp:posOffset>4457700</wp:posOffset>
                </wp:positionH>
                <wp:positionV relativeFrom="paragraph">
                  <wp:posOffset>42545</wp:posOffset>
                </wp:positionV>
                <wp:extent cx="1257300" cy="571500"/>
                <wp:effectExtent l="0" t="0" r="19050" b="1905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571500"/>
                        </a:xfrm>
                        <a:prstGeom prst="rect">
                          <a:avLst/>
                        </a:prstGeom>
                        <a:solidFill>
                          <a:srgbClr val="FFFFFF"/>
                        </a:solidFill>
                        <a:ln w="9525">
                          <a:solidFill>
                            <a:srgbClr val="000000"/>
                          </a:solidFill>
                          <a:miter lim="800000"/>
                          <a:headEnd/>
                          <a:tailEnd/>
                        </a:ln>
                      </wps:spPr>
                      <wps:txbx>
                        <w:txbxContent>
                          <w:p w:rsidR="00946E79" w:rsidRDefault="00946E79" w:rsidP="006F1D2A">
                            <w:pPr>
                              <w:jc w:val="center"/>
                            </w:pPr>
                            <w:r>
                              <w:t>Выбытие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39" style="position:absolute;margin-left:351pt;margin-top:3.35pt;width:99pt;height:4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">
                <v:textbox>
                  <w:txbxContent>
                    <w:p w:rsidR="00946E79" w:rsidRDefault="00946E79" w:rsidP="006F1D2A">
                      <w:pPr>
                        <w:jc w:val="center"/>
                      </w:pPr>
                      <w:r>
                        <w:t>Выбытие</w:t>
                      </w:r>
                    </w:p>
                  </w:txbxContent>
                </v:textbox>
              </v:rect>
            </w:pict>
          </mc:Fallback>
        </mc:AlternateContent>
      </w:r>
      <w:r>
        <w:rPr>
          <w:noProof/>
        </w:rPr>
        <mc:AlternateContent>
          <mc:Choice Requires="wps">
            <w:drawing>
              <wp:anchor distT="0" distB="0" distL="114300" distR="114300" simplePos="0" relativeHeight="251708416" behindDoc="0" locked="0" layoutInCell="1" allowOverlap="1">
                <wp:simplePos x="0" y="0"/>
                <wp:positionH relativeFrom="column">
                  <wp:posOffset>4000500</wp:posOffset>
                </wp:positionH>
                <wp:positionV relativeFrom="paragraph">
                  <wp:posOffset>249555</wp:posOffset>
                </wp:positionV>
                <wp:extent cx="457200" cy="0"/>
                <wp:effectExtent l="0" t="76200" r="19050" b="9525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19.65pt" to="351pt,1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">
                <v:stroke endarrow="block"/>
              </v:line>
            </w:pict>
          </mc:Fallback>
        </mc:AlternateContent>
      </w:r>
    </w:p>
    <w:p w:rsidR="006F1D2A" w:rsidRDefault="006F1D2A" w:rsidP="006F1D2A"/>
    <w:p w:rsidR="006F1D2A" w:rsidRDefault="006F1D2A" w:rsidP="006F1D2A"/>
    <w:p w:rsidR="006F1D2A" w:rsidRDefault="006F1D2A" w:rsidP="006F1D2A"/>
    <w:p w:rsidR="006F1D2A" w:rsidRDefault="006F1D2A" w:rsidP="006F1D2A"/>
    <w:p w:rsidR="006F1D2A" w:rsidRDefault="006F1D2A" w:rsidP="006F1D2A">
      <w:pPr>
        <w:jc w:val="both"/>
        <w:rPr>
          <w:b/>
        </w:rPr>
      </w:pPr>
    </w:p>
    <w:p w:rsidR="006F1D2A" w:rsidRDefault="006F1D2A" w:rsidP="006F1D2A">
      <w:pPr>
        <w:widowControl w:val="0"/>
        <w:numPr>
          <w:ilvl w:val="12"/>
          <w:numId w:val="0"/>
        </w:numPr>
        <w:shd w:val="clear" w:color="auto" w:fill="FFFFFF"/>
        <w:autoSpaceDE w:val="0"/>
        <w:autoSpaceDN w:val="0"/>
        <w:adjustRightInd w:val="0"/>
        <w:spacing w:line="360" w:lineRule="auto"/>
        <w:ind w:firstLine="709"/>
        <w:jc w:val="both"/>
      </w:pPr>
      <w:r>
        <w:t>Постановка на учет нематериальных активов проводится при получении:</w:t>
      </w:r>
    </w:p>
    <w:p w:rsidR="006F1D2A" w:rsidRDefault="006F1D2A" w:rsidP="00AF5514">
      <w:pPr>
        <w:widowControl w:val="0"/>
        <w:numPr>
          <w:ilvl w:val="0"/>
          <w:numId w:val="55"/>
        </w:numPr>
        <w:shd w:val="clear" w:color="auto" w:fill="FFFFFF"/>
        <w:tabs>
          <w:tab w:val="left" w:pos="672"/>
        </w:tabs>
        <w:autoSpaceDE w:val="0"/>
        <w:autoSpaceDN w:val="0"/>
        <w:adjustRightInd w:val="0"/>
        <w:jc w:val="both"/>
      </w:pPr>
      <w:r>
        <w:t>имущественных прав на предмет авторского договора, включая топологию (элементы интегральных микросхем), после регистрации договора;</w:t>
      </w:r>
    </w:p>
    <w:p w:rsidR="006F1D2A" w:rsidRDefault="006F1D2A" w:rsidP="00AF5514">
      <w:pPr>
        <w:widowControl w:val="0"/>
        <w:numPr>
          <w:ilvl w:val="0"/>
          <w:numId w:val="55"/>
        </w:numPr>
        <w:shd w:val="clear" w:color="auto" w:fill="FFFFFF"/>
        <w:tabs>
          <w:tab w:val="left" w:pos="672"/>
        </w:tabs>
        <w:autoSpaceDE w:val="0"/>
        <w:autoSpaceDN w:val="0"/>
        <w:adjustRightInd w:val="0"/>
        <w:jc w:val="both"/>
      </w:pPr>
      <w:r>
        <w:t>права собственности согласно договору купли-продажи на программы для ЭВМ и базы данных;</w:t>
      </w:r>
    </w:p>
    <w:p w:rsidR="006F1D2A" w:rsidRDefault="006F1D2A" w:rsidP="00AF5514">
      <w:pPr>
        <w:widowControl w:val="0"/>
        <w:numPr>
          <w:ilvl w:val="0"/>
          <w:numId w:val="55"/>
        </w:numPr>
        <w:shd w:val="clear" w:color="auto" w:fill="FFFFFF"/>
        <w:tabs>
          <w:tab w:val="left" w:pos="672"/>
        </w:tabs>
        <w:autoSpaceDE w:val="0"/>
        <w:autoSpaceDN w:val="0"/>
        <w:adjustRightInd w:val="0"/>
        <w:jc w:val="both"/>
      </w:pPr>
      <w:r>
        <w:t>права на использование товарного знака и знака обслуживания либо объектов патентопользователя (изобретения, промышленного образца) на основании лицензионного договора после его регистрации.</w:t>
      </w:r>
    </w:p>
    <w:p w:rsidR="006F1D2A" w:rsidRDefault="006F1D2A" w:rsidP="006F1D2A">
      <w:pPr>
        <w:widowControl w:val="0"/>
        <w:shd w:val="clear" w:color="auto" w:fill="FFFFFF"/>
        <w:autoSpaceDE w:val="0"/>
        <w:autoSpaceDN w:val="0"/>
        <w:adjustRightInd w:val="0"/>
        <w:ind w:firstLine="709"/>
        <w:jc w:val="both"/>
      </w:pPr>
      <w:r>
        <w:t xml:space="preserve">Для учета наличия и движения нематериальных активов основанием являются первичные документы: </w:t>
      </w:r>
    </w:p>
    <w:p w:rsidR="006F1D2A" w:rsidRDefault="006F1D2A" w:rsidP="00AF5514">
      <w:pPr>
        <w:widowControl w:val="0"/>
        <w:numPr>
          <w:ilvl w:val="0"/>
          <w:numId w:val="55"/>
        </w:numPr>
        <w:shd w:val="clear" w:color="auto" w:fill="FFFFFF"/>
        <w:autoSpaceDE w:val="0"/>
        <w:autoSpaceDN w:val="0"/>
        <w:adjustRightInd w:val="0"/>
        <w:jc w:val="both"/>
      </w:pPr>
      <w:r>
        <w:t>акты приема и передачи;</w:t>
      </w:r>
    </w:p>
    <w:p w:rsidR="006F1D2A" w:rsidRDefault="006F1D2A" w:rsidP="00AF5514">
      <w:pPr>
        <w:widowControl w:val="0"/>
        <w:numPr>
          <w:ilvl w:val="0"/>
          <w:numId w:val="55"/>
        </w:numPr>
        <w:shd w:val="clear" w:color="auto" w:fill="FFFFFF"/>
        <w:autoSpaceDE w:val="0"/>
        <w:autoSpaceDN w:val="0"/>
        <w:adjustRightInd w:val="0"/>
        <w:jc w:val="both"/>
      </w:pPr>
      <w:r>
        <w:t>протоколы собраний учредителей;</w:t>
      </w:r>
    </w:p>
    <w:p w:rsidR="006F1D2A" w:rsidRDefault="006F1D2A" w:rsidP="00AF5514">
      <w:pPr>
        <w:widowControl w:val="0"/>
        <w:numPr>
          <w:ilvl w:val="0"/>
          <w:numId w:val="55"/>
        </w:numPr>
        <w:shd w:val="clear" w:color="auto" w:fill="FFFFFF"/>
        <w:autoSpaceDE w:val="0"/>
        <w:autoSpaceDN w:val="0"/>
        <w:adjustRightInd w:val="0"/>
        <w:jc w:val="both"/>
      </w:pPr>
      <w:r>
        <w:t xml:space="preserve">акты на списание нематериальных активов. </w:t>
      </w:r>
    </w:p>
    <w:p w:rsidR="006F1D2A" w:rsidRDefault="006F1D2A" w:rsidP="006F1D2A">
      <w:pPr>
        <w:widowControl w:val="0"/>
        <w:shd w:val="clear" w:color="auto" w:fill="FFFFFF"/>
        <w:autoSpaceDE w:val="0"/>
        <w:autoSpaceDN w:val="0"/>
        <w:adjustRightInd w:val="0"/>
        <w:ind w:firstLine="709"/>
        <w:jc w:val="both"/>
      </w:pPr>
      <w:r>
        <w:t>Единица бухгалтерского учета НМА представлена в виде инвентарного объекта.</w:t>
      </w:r>
    </w:p>
    <w:p w:rsidR="006F1D2A" w:rsidRDefault="006F1D2A" w:rsidP="006F1D2A">
      <w:pPr>
        <w:ind w:firstLine="709"/>
        <w:jc w:val="both"/>
      </w:pPr>
      <w:r>
        <w:rPr>
          <w:b/>
          <w:i/>
        </w:rPr>
        <w:t>Инвентарный объект</w:t>
      </w:r>
      <w:r>
        <w:t xml:space="preserve"> – совокупность прав, возникающих из одного охранного документа (патента, свидетельства, договора уступки прав и т. п.). </w:t>
      </w:r>
    </w:p>
    <w:p w:rsidR="006F1D2A" w:rsidRDefault="006F1D2A" w:rsidP="006F1D2A">
      <w:pPr>
        <w:ind w:firstLine="709"/>
        <w:jc w:val="both"/>
      </w:pPr>
      <w:r>
        <w:t>Каждый инвентарный объект должен быть идентифицируемым от другого объекта, т. е. должен самостоятельно выполнять свои функции при производстве продукции, выполнении работ, оказании услуг, для целей управления.</w:t>
      </w:r>
    </w:p>
    <w:p w:rsidR="006F1D2A" w:rsidRDefault="006F1D2A" w:rsidP="006F1D2A">
      <w:pPr>
        <w:widowControl w:val="0"/>
        <w:shd w:val="clear" w:color="auto" w:fill="FFFFFF"/>
        <w:autoSpaceDE w:val="0"/>
        <w:autoSpaceDN w:val="0"/>
        <w:adjustRightInd w:val="0"/>
        <w:ind w:firstLine="709"/>
        <w:jc w:val="both"/>
      </w:pPr>
      <w:r>
        <w:t>В первичных документах, которыми оформляются поступление и выбытие объектов нематериальных активов, должны содержаться реквизиты, определяющие: порядок и срок полезного использования объектов, их первоначальную стоимость, способ начисления и норму амортизации, дату ввода в эксплуатацию, дату и причину выбытия.</w:t>
      </w:r>
    </w:p>
    <w:p w:rsidR="006F1D2A" w:rsidRDefault="006F1D2A" w:rsidP="006F1D2A">
      <w:pPr>
        <w:widowControl w:val="0"/>
        <w:shd w:val="clear" w:color="auto" w:fill="FFFFFF"/>
        <w:autoSpaceDE w:val="0"/>
        <w:autoSpaceDN w:val="0"/>
        <w:adjustRightInd w:val="0"/>
        <w:ind w:firstLine="709"/>
        <w:jc w:val="both"/>
      </w:pPr>
    </w:p>
    <w:p w:rsidR="006F1D2A" w:rsidRDefault="006F1D2A" w:rsidP="006F1D2A">
      <w:pPr>
        <w:widowControl w:val="0"/>
        <w:shd w:val="clear" w:color="auto" w:fill="FFFFFF"/>
        <w:autoSpaceDE w:val="0"/>
        <w:autoSpaceDN w:val="0"/>
        <w:adjustRightInd w:val="0"/>
        <w:ind w:firstLine="709"/>
        <w:jc w:val="both"/>
      </w:pPr>
      <w:r>
        <w:t xml:space="preserve">Основным регистром </w:t>
      </w:r>
      <w:r>
        <w:rPr>
          <w:b/>
          <w:i/>
        </w:rPr>
        <w:t>аналитического учета</w:t>
      </w:r>
      <w:r>
        <w:t xml:space="preserve"> нематериальных активов являются </w:t>
      </w:r>
      <w:r>
        <w:lastRenderedPageBreak/>
        <w:t>инвентарные карточки учета объектов нематериальных активов, которые открываются отдельно на каждый инвентарный объект. Если количество объектов незначительно, то ведется инвентарная книга учета объектов нематериальных активов.</w:t>
      </w:r>
    </w:p>
    <w:p w:rsidR="006F1D2A" w:rsidRDefault="006F1D2A" w:rsidP="006F1D2A">
      <w:pPr>
        <w:widowControl w:val="0"/>
        <w:shd w:val="clear" w:color="auto" w:fill="FFFFFF"/>
        <w:autoSpaceDE w:val="0"/>
        <w:autoSpaceDN w:val="0"/>
        <w:adjustRightInd w:val="0"/>
        <w:ind w:firstLine="709"/>
        <w:jc w:val="both"/>
      </w:pPr>
      <w:r>
        <w:t>На местах эксплуатации объектов ведутся инвентарные списки объектов нематериальных активов. По данным инвентарных карточек и ведомостей расчета амортизации ежемесячно составляется ведомость движения нематериальных активов по отдельным объектам, итоги которой служат основанием для заполнения отчетности.</w:t>
      </w:r>
    </w:p>
    <w:p w:rsidR="006F1D2A" w:rsidRDefault="006F1D2A" w:rsidP="006F1D2A">
      <w:pPr>
        <w:widowControl w:val="0"/>
        <w:autoSpaceDE w:val="0"/>
        <w:autoSpaceDN w:val="0"/>
        <w:adjustRightInd w:val="0"/>
        <w:ind w:firstLine="709"/>
        <w:jc w:val="both"/>
      </w:pPr>
      <w:r>
        <w:rPr>
          <w:b/>
          <w:i/>
        </w:rPr>
        <w:t>Синтетический учет</w:t>
      </w:r>
      <w:r>
        <w:t xml:space="preserve"> наличия и движения нематериальных активов осуществляется на счетах:</w:t>
      </w:r>
    </w:p>
    <w:p w:rsidR="006F1D2A" w:rsidRDefault="006F1D2A" w:rsidP="00AF5514">
      <w:pPr>
        <w:widowControl w:val="0"/>
        <w:numPr>
          <w:ilvl w:val="0"/>
          <w:numId w:val="56"/>
        </w:numPr>
        <w:shd w:val="clear" w:color="auto" w:fill="FFFFFF"/>
        <w:tabs>
          <w:tab w:val="left" w:pos="725"/>
        </w:tabs>
        <w:autoSpaceDE w:val="0"/>
        <w:autoSpaceDN w:val="0"/>
        <w:adjustRightInd w:val="0"/>
        <w:jc w:val="both"/>
      </w:pPr>
      <w:r>
        <w:t>04 «Нематериальные активы» (по соответствующим субсчетам);</w:t>
      </w:r>
    </w:p>
    <w:p w:rsidR="006F1D2A" w:rsidRDefault="006F1D2A" w:rsidP="00AF5514">
      <w:pPr>
        <w:widowControl w:val="0"/>
        <w:numPr>
          <w:ilvl w:val="0"/>
          <w:numId w:val="56"/>
        </w:numPr>
        <w:shd w:val="clear" w:color="auto" w:fill="FFFFFF"/>
        <w:tabs>
          <w:tab w:val="left" w:pos="725"/>
        </w:tabs>
        <w:autoSpaceDE w:val="0"/>
        <w:autoSpaceDN w:val="0"/>
        <w:adjustRightInd w:val="0"/>
        <w:jc w:val="both"/>
      </w:pPr>
      <w:r>
        <w:t>05 «Амортизация нематериальных активов»;</w:t>
      </w:r>
    </w:p>
    <w:p w:rsidR="006F1D2A" w:rsidRDefault="006F1D2A" w:rsidP="00AF5514">
      <w:pPr>
        <w:widowControl w:val="0"/>
        <w:numPr>
          <w:ilvl w:val="0"/>
          <w:numId w:val="56"/>
        </w:numPr>
        <w:shd w:val="clear" w:color="auto" w:fill="FFFFFF"/>
        <w:autoSpaceDE w:val="0"/>
        <w:autoSpaceDN w:val="0"/>
        <w:adjustRightInd w:val="0"/>
        <w:jc w:val="both"/>
      </w:pPr>
      <w:r>
        <w:t>08 «Вложения во внеоборотные активы», субсчет 5 «Приобретение нематериальных активов».</w:t>
      </w:r>
    </w:p>
    <w:p w:rsidR="006F1D2A" w:rsidRDefault="006F1D2A" w:rsidP="006F1D2A">
      <w:pPr>
        <w:ind w:firstLine="709"/>
        <w:jc w:val="both"/>
      </w:pPr>
      <w:r>
        <w:t>Методология учета поступления НМА зависит от способа их поступления. Отражение на счетах бухгалтерского учета операций, связанных с поступлением НМА в организацию,  представлены в таблицах 1 – 5.</w:t>
      </w:r>
    </w:p>
    <w:p w:rsidR="006F1D2A" w:rsidRDefault="006F1D2A" w:rsidP="006F1D2A">
      <w:pPr>
        <w:ind w:firstLine="709"/>
        <w:jc w:val="both"/>
      </w:pPr>
    </w:p>
    <w:p w:rsidR="006F1D2A" w:rsidRDefault="006F1D2A" w:rsidP="006F1D2A">
      <w:pPr>
        <w:ind w:firstLine="709"/>
        <w:jc w:val="center"/>
        <w:rPr>
          <w:b/>
          <w:i/>
        </w:rPr>
      </w:pPr>
      <w:r>
        <w:rPr>
          <w:b/>
          <w:i/>
        </w:rPr>
        <w:t>Учет приобретения нематериальных активов за плату.</w:t>
      </w:r>
    </w:p>
    <w:p w:rsidR="006F1D2A" w:rsidRDefault="006F1D2A" w:rsidP="006F1D2A">
      <w:pPr>
        <w:ind w:firstLine="709"/>
        <w:jc w:val="right"/>
      </w:pPr>
      <w:r>
        <w:t>Таблица 1</w:t>
      </w:r>
    </w:p>
    <w:p w:rsidR="006F1D2A" w:rsidRDefault="006F1D2A" w:rsidP="006F1D2A">
      <w:pPr>
        <w:ind w:firstLine="709"/>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6763"/>
        <w:gridCol w:w="1076"/>
        <w:gridCol w:w="1085"/>
      </w:tblGrid>
      <w:tr w:rsidR="006F1D2A" w:rsidTr="006F1D2A">
        <w:tc>
          <w:tcPr>
            <w:tcW w:w="647" w:type="dxa"/>
            <w:vMerge w:val="restart"/>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 п/п</w:t>
            </w:r>
          </w:p>
        </w:tc>
        <w:tc>
          <w:tcPr>
            <w:tcW w:w="6763" w:type="dxa"/>
            <w:vMerge w:val="restart"/>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Содержание хозяйственной операции</w:t>
            </w:r>
          </w:p>
        </w:tc>
        <w:tc>
          <w:tcPr>
            <w:tcW w:w="2161" w:type="dxa"/>
            <w:gridSpan w:val="2"/>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Корреспонденция</w:t>
            </w:r>
          </w:p>
          <w:p w:rsidR="006F1D2A" w:rsidRDefault="006F1D2A">
            <w:pPr>
              <w:spacing w:line="276" w:lineRule="auto"/>
              <w:jc w:val="center"/>
              <w:rPr>
                <w:b/>
                <w:lang w:eastAsia="en-US"/>
              </w:rPr>
            </w:pPr>
            <w:r>
              <w:rPr>
                <w:b/>
                <w:lang w:eastAsia="en-US"/>
              </w:rPr>
              <w:t>счетов</w:t>
            </w:r>
          </w:p>
        </w:tc>
      </w:tr>
      <w:tr w:rsidR="006F1D2A" w:rsidTr="006F1D2A">
        <w:tc>
          <w:tcPr>
            <w:tcW w:w="0" w:type="auto"/>
            <w:vMerge/>
            <w:tcBorders>
              <w:top w:val="single" w:sz="4" w:space="0" w:color="auto"/>
              <w:left w:val="single" w:sz="4" w:space="0" w:color="auto"/>
              <w:bottom w:val="single" w:sz="4" w:space="0" w:color="auto"/>
              <w:right w:val="single" w:sz="4" w:space="0" w:color="auto"/>
            </w:tcBorders>
            <w:vAlign w:val="center"/>
            <w:hideMark/>
          </w:tcPr>
          <w:p w:rsidR="006F1D2A" w:rsidRDefault="006F1D2A">
            <w:pPr>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F1D2A" w:rsidRDefault="006F1D2A">
            <w:pPr>
              <w:rPr>
                <w:b/>
                <w:lang w:eastAsia="en-US"/>
              </w:rPr>
            </w:pPr>
          </w:p>
        </w:tc>
        <w:tc>
          <w:tcPr>
            <w:tcW w:w="1076"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Д</w:t>
            </w:r>
          </w:p>
        </w:tc>
        <w:tc>
          <w:tcPr>
            <w:tcW w:w="1085"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К</w:t>
            </w:r>
          </w:p>
        </w:tc>
      </w:tr>
      <w:tr w:rsidR="006F1D2A" w:rsidTr="006F1D2A">
        <w:tc>
          <w:tcPr>
            <w:tcW w:w="647"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shd w:val="clear" w:color="auto" w:fill="FFFFFF"/>
              <w:autoSpaceDE w:val="0"/>
              <w:autoSpaceDN w:val="0"/>
              <w:adjustRightInd w:val="0"/>
              <w:spacing w:line="276" w:lineRule="auto"/>
              <w:jc w:val="center"/>
              <w:rPr>
                <w:lang w:eastAsia="en-US"/>
              </w:rPr>
            </w:pPr>
            <w:r>
              <w:rPr>
                <w:lang w:eastAsia="en-US"/>
              </w:rPr>
              <w:t>1</w:t>
            </w:r>
          </w:p>
        </w:tc>
        <w:tc>
          <w:tcPr>
            <w:tcW w:w="6763"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shd w:val="clear" w:color="auto" w:fill="FFFFFF"/>
              <w:autoSpaceDE w:val="0"/>
              <w:autoSpaceDN w:val="0"/>
              <w:adjustRightInd w:val="0"/>
              <w:spacing w:line="276" w:lineRule="auto"/>
              <w:rPr>
                <w:lang w:eastAsia="en-US"/>
              </w:rPr>
            </w:pPr>
            <w:r>
              <w:rPr>
                <w:lang w:eastAsia="en-US"/>
              </w:rPr>
              <w:t>Приняты к оплате счета поставщиков за нематери</w:t>
            </w:r>
            <w:r>
              <w:rPr>
                <w:lang w:eastAsia="en-US"/>
              </w:rPr>
              <w:softHyphen/>
              <w:t xml:space="preserve">альные активы: </w:t>
            </w:r>
          </w:p>
          <w:p w:rsidR="006F1D2A" w:rsidRDefault="006F1D2A" w:rsidP="00AF5514">
            <w:pPr>
              <w:widowControl w:val="0"/>
              <w:numPr>
                <w:ilvl w:val="0"/>
                <w:numId w:val="57"/>
              </w:numPr>
              <w:shd w:val="clear" w:color="auto" w:fill="FFFFFF"/>
              <w:autoSpaceDE w:val="0"/>
              <w:autoSpaceDN w:val="0"/>
              <w:adjustRightInd w:val="0"/>
              <w:spacing w:line="276" w:lineRule="auto"/>
              <w:rPr>
                <w:lang w:eastAsia="en-US"/>
              </w:rPr>
            </w:pPr>
            <w:r>
              <w:rPr>
                <w:lang w:eastAsia="en-US"/>
              </w:rPr>
              <w:t xml:space="preserve">покупная стоимость объекта </w:t>
            </w:r>
          </w:p>
          <w:p w:rsidR="006F1D2A" w:rsidRDefault="006F1D2A" w:rsidP="00AF5514">
            <w:pPr>
              <w:widowControl w:val="0"/>
              <w:numPr>
                <w:ilvl w:val="0"/>
                <w:numId w:val="57"/>
              </w:numPr>
              <w:shd w:val="clear" w:color="auto" w:fill="FFFFFF"/>
              <w:autoSpaceDE w:val="0"/>
              <w:autoSpaceDN w:val="0"/>
              <w:adjustRightInd w:val="0"/>
              <w:spacing w:line="276" w:lineRule="auto"/>
              <w:rPr>
                <w:lang w:eastAsia="en-US"/>
              </w:rPr>
            </w:pPr>
            <w:r>
              <w:rPr>
                <w:lang w:eastAsia="en-US"/>
              </w:rPr>
              <w:t>НДС</w:t>
            </w:r>
          </w:p>
        </w:tc>
        <w:tc>
          <w:tcPr>
            <w:tcW w:w="1076" w:type="dxa"/>
            <w:tcBorders>
              <w:top w:val="single" w:sz="4" w:space="0" w:color="auto"/>
              <w:left w:val="single" w:sz="4" w:space="0" w:color="auto"/>
              <w:bottom w:val="single" w:sz="4" w:space="0" w:color="auto"/>
              <w:right w:val="single" w:sz="4" w:space="0" w:color="auto"/>
            </w:tcBorders>
          </w:tcPr>
          <w:p w:rsidR="006F1D2A" w:rsidRDefault="006F1D2A">
            <w:pPr>
              <w:widowControl w:val="0"/>
              <w:shd w:val="clear" w:color="auto" w:fill="FFFFFF"/>
              <w:autoSpaceDE w:val="0"/>
              <w:autoSpaceDN w:val="0"/>
              <w:adjustRightInd w:val="0"/>
              <w:spacing w:line="276" w:lineRule="auto"/>
              <w:jc w:val="center"/>
              <w:rPr>
                <w:lang w:eastAsia="en-US"/>
              </w:rPr>
            </w:pPr>
          </w:p>
          <w:p w:rsidR="006F1D2A" w:rsidRDefault="006F1D2A">
            <w:pPr>
              <w:widowControl w:val="0"/>
              <w:shd w:val="clear" w:color="auto" w:fill="FFFFFF"/>
              <w:autoSpaceDE w:val="0"/>
              <w:autoSpaceDN w:val="0"/>
              <w:adjustRightInd w:val="0"/>
              <w:spacing w:line="276" w:lineRule="auto"/>
              <w:jc w:val="center"/>
              <w:rPr>
                <w:lang w:eastAsia="en-US"/>
              </w:rPr>
            </w:pPr>
          </w:p>
          <w:p w:rsidR="006F1D2A" w:rsidRDefault="006F1D2A">
            <w:pPr>
              <w:widowControl w:val="0"/>
              <w:shd w:val="clear" w:color="auto" w:fill="FFFFFF"/>
              <w:autoSpaceDE w:val="0"/>
              <w:autoSpaceDN w:val="0"/>
              <w:adjustRightInd w:val="0"/>
              <w:spacing w:line="276" w:lineRule="auto"/>
              <w:jc w:val="center"/>
              <w:rPr>
                <w:lang w:eastAsia="en-US"/>
              </w:rPr>
            </w:pPr>
            <w:r>
              <w:rPr>
                <w:lang w:eastAsia="en-US"/>
              </w:rPr>
              <w:t xml:space="preserve">08 </w:t>
            </w:r>
          </w:p>
          <w:p w:rsidR="006F1D2A" w:rsidRDefault="006F1D2A">
            <w:pPr>
              <w:widowControl w:val="0"/>
              <w:shd w:val="clear" w:color="auto" w:fill="FFFFFF"/>
              <w:autoSpaceDE w:val="0"/>
              <w:autoSpaceDN w:val="0"/>
              <w:adjustRightInd w:val="0"/>
              <w:spacing w:line="276" w:lineRule="auto"/>
              <w:jc w:val="center"/>
              <w:rPr>
                <w:lang w:eastAsia="en-US"/>
              </w:rPr>
            </w:pPr>
            <w:r>
              <w:rPr>
                <w:lang w:eastAsia="en-US"/>
              </w:rPr>
              <w:t>19</w:t>
            </w:r>
          </w:p>
        </w:tc>
        <w:tc>
          <w:tcPr>
            <w:tcW w:w="1085" w:type="dxa"/>
            <w:tcBorders>
              <w:top w:val="single" w:sz="4" w:space="0" w:color="auto"/>
              <w:left w:val="single" w:sz="4" w:space="0" w:color="auto"/>
              <w:bottom w:val="single" w:sz="4" w:space="0" w:color="auto"/>
              <w:right w:val="single" w:sz="4" w:space="0" w:color="auto"/>
            </w:tcBorders>
          </w:tcPr>
          <w:p w:rsidR="006F1D2A" w:rsidRDefault="006F1D2A">
            <w:pPr>
              <w:widowControl w:val="0"/>
              <w:shd w:val="clear" w:color="auto" w:fill="FFFFFF"/>
              <w:autoSpaceDE w:val="0"/>
              <w:autoSpaceDN w:val="0"/>
              <w:adjustRightInd w:val="0"/>
              <w:spacing w:line="276" w:lineRule="auto"/>
              <w:jc w:val="center"/>
              <w:rPr>
                <w:lang w:eastAsia="en-US"/>
              </w:rPr>
            </w:pPr>
          </w:p>
          <w:p w:rsidR="006F1D2A" w:rsidRDefault="006F1D2A">
            <w:pPr>
              <w:widowControl w:val="0"/>
              <w:shd w:val="clear" w:color="auto" w:fill="FFFFFF"/>
              <w:autoSpaceDE w:val="0"/>
              <w:autoSpaceDN w:val="0"/>
              <w:adjustRightInd w:val="0"/>
              <w:spacing w:line="276" w:lineRule="auto"/>
              <w:jc w:val="center"/>
              <w:rPr>
                <w:lang w:eastAsia="en-US"/>
              </w:rPr>
            </w:pPr>
          </w:p>
          <w:p w:rsidR="006F1D2A" w:rsidRDefault="006F1D2A">
            <w:pPr>
              <w:widowControl w:val="0"/>
              <w:shd w:val="clear" w:color="auto" w:fill="FFFFFF"/>
              <w:autoSpaceDE w:val="0"/>
              <w:autoSpaceDN w:val="0"/>
              <w:adjustRightInd w:val="0"/>
              <w:spacing w:line="276" w:lineRule="auto"/>
              <w:jc w:val="center"/>
              <w:rPr>
                <w:lang w:eastAsia="en-US"/>
              </w:rPr>
            </w:pPr>
            <w:r>
              <w:rPr>
                <w:lang w:eastAsia="en-US"/>
              </w:rPr>
              <w:t>60</w:t>
            </w:r>
          </w:p>
          <w:p w:rsidR="006F1D2A" w:rsidRDefault="006F1D2A">
            <w:pPr>
              <w:widowControl w:val="0"/>
              <w:shd w:val="clear" w:color="auto" w:fill="FFFFFF"/>
              <w:autoSpaceDE w:val="0"/>
              <w:autoSpaceDN w:val="0"/>
              <w:adjustRightInd w:val="0"/>
              <w:spacing w:line="276" w:lineRule="auto"/>
              <w:jc w:val="center"/>
              <w:rPr>
                <w:lang w:eastAsia="en-US"/>
              </w:rPr>
            </w:pPr>
            <w:r>
              <w:rPr>
                <w:lang w:eastAsia="en-US"/>
              </w:rPr>
              <w:t>60</w:t>
            </w:r>
          </w:p>
        </w:tc>
      </w:tr>
      <w:tr w:rsidR="006F1D2A" w:rsidTr="006F1D2A">
        <w:tc>
          <w:tcPr>
            <w:tcW w:w="647"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shd w:val="clear" w:color="auto" w:fill="FFFFFF"/>
              <w:autoSpaceDE w:val="0"/>
              <w:autoSpaceDN w:val="0"/>
              <w:adjustRightInd w:val="0"/>
              <w:spacing w:line="276" w:lineRule="auto"/>
              <w:jc w:val="center"/>
              <w:rPr>
                <w:lang w:eastAsia="en-US"/>
              </w:rPr>
            </w:pPr>
            <w:r>
              <w:rPr>
                <w:lang w:eastAsia="en-US"/>
              </w:rPr>
              <w:t>2</w:t>
            </w:r>
          </w:p>
        </w:tc>
        <w:tc>
          <w:tcPr>
            <w:tcW w:w="6763"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shd w:val="clear" w:color="auto" w:fill="FFFFFF"/>
              <w:autoSpaceDE w:val="0"/>
              <w:autoSpaceDN w:val="0"/>
              <w:adjustRightInd w:val="0"/>
              <w:spacing w:line="276" w:lineRule="auto"/>
              <w:rPr>
                <w:lang w:eastAsia="en-US"/>
              </w:rPr>
            </w:pPr>
            <w:r>
              <w:rPr>
                <w:lang w:eastAsia="en-US"/>
              </w:rPr>
              <w:t>Приняты к оплате счета посреднических организаций:</w:t>
            </w:r>
          </w:p>
          <w:p w:rsidR="006F1D2A" w:rsidRDefault="006F1D2A" w:rsidP="00AF5514">
            <w:pPr>
              <w:widowControl w:val="0"/>
              <w:numPr>
                <w:ilvl w:val="0"/>
                <w:numId w:val="58"/>
              </w:numPr>
              <w:shd w:val="clear" w:color="auto" w:fill="FFFFFF"/>
              <w:autoSpaceDE w:val="0"/>
              <w:autoSpaceDN w:val="0"/>
              <w:adjustRightInd w:val="0"/>
              <w:spacing w:line="276" w:lineRule="auto"/>
              <w:rPr>
                <w:lang w:eastAsia="en-US"/>
              </w:rPr>
            </w:pPr>
            <w:r>
              <w:rPr>
                <w:lang w:eastAsia="en-US"/>
              </w:rPr>
              <w:t xml:space="preserve">на стоимость услуг </w:t>
            </w:r>
          </w:p>
          <w:p w:rsidR="006F1D2A" w:rsidRDefault="006F1D2A" w:rsidP="00AF5514">
            <w:pPr>
              <w:widowControl w:val="0"/>
              <w:numPr>
                <w:ilvl w:val="0"/>
                <w:numId w:val="58"/>
              </w:numPr>
              <w:shd w:val="clear" w:color="auto" w:fill="FFFFFF"/>
              <w:autoSpaceDE w:val="0"/>
              <w:autoSpaceDN w:val="0"/>
              <w:adjustRightInd w:val="0"/>
              <w:spacing w:line="276" w:lineRule="auto"/>
              <w:rPr>
                <w:lang w:eastAsia="en-US"/>
              </w:rPr>
            </w:pPr>
            <w:r>
              <w:rPr>
                <w:lang w:eastAsia="en-US"/>
              </w:rPr>
              <w:t>НДС</w:t>
            </w:r>
          </w:p>
        </w:tc>
        <w:tc>
          <w:tcPr>
            <w:tcW w:w="1076" w:type="dxa"/>
            <w:tcBorders>
              <w:top w:val="single" w:sz="4" w:space="0" w:color="auto"/>
              <w:left w:val="single" w:sz="4" w:space="0" w:color="auto"/>
              <w:bottom w:val="single" w:sz="4" w:space="0" w:color="auto"/>
              <w:right w:val="single" w:sz="4" w:space="0" w:color="auto"/>
            </w:tcBorders>
          </w:tcPr>
          <w:p w:rsidR="006F1D2A" w:rsidRDefault="006F1D2A">
            <w:pPr>
              <w:widowControl w:val="0"/>
              <w:shd w:val="clear" w:color="auto" w:fill="FFFFFF"/>
              <w:autoSpaceDE w:val="0"/>
              <w:autoSpaceDN w:val="0"/>
              <w:adjustRightInd w:val="0"/>
              <w:spacing w:line="276" w:lineRule="auto"/>
              <w:jc w:val="center"/>
              <w:rPr>
                <w:lang w:eastAsia="en-US"/>
              </w:rPr>
            </w:pPr>
          </w:p>
          <w:p w:rsidR="006F1D2A" w:rsidRDefault="006F1D2A">
            <w:pPr>
              <w:widowControl w:val="0"/>
              <w:shd w:val="clear" w:color="auto" w:fill="FFFFFF"/>
              <w:autoSpaceDE w:val="0"/>
              <w:autoSpaceDN w:val="0"/>
              <w:adjustRightInd w:val="0"/>
              <w:spacing w:line="276" w:lineRule="auto"/>
              <w:jc w:val="center"/>
              <w:rPr>
                <w:lang w:eastAsia="en-US"/>
              </w:rPr>
            </w:pPr>
            <w:r>
              <w:rPr>
                <w:lang w:eastAsia="en-US"/>
              </w:rPr>
              <w:t xml:space="preserve">08 </w:t>
            </w:r>
          </w:p>
          <w:p w:rsidR="006F1D2A" w:rsidRDefault="006F1D2A">
            <w:pPr>
              <w:widowControl w:val="0"/>
              <w:shd w:val="clear" w:color="auto" w:fill="FFFFFF"/>
              <w:autoSpaceDE w:val="0"/>
              <w:autoSpaceDN w:val="0"/>
              <w:adjustRightInd w:val="0"/>
              <w:spacing w:line="276" w:lineRule="auto"/>
              <w:jc w:val="center"/>
              <w:rPr>
                <w:lang w:eastAsia="en-US"/>
              </w:rPr>
            </w:pPr>
            <w:r>
              <w:rPr>
                <w:lang w:eastAsia="en-US"/>
              </w:rPr>
              <w:t>19</w:t>
            </w:r>
          </w:p>
        </w:tc>
        <w:tc>
          <w:tcPr>
            <w:tcW w:w="1085" w:type="dxa"/>
            <w:tcBorders>
              <w:top w:val="single" w:sz="4" w:space="0" w:color="auto"/>
              <w:left w:val="single" w:sz="4" w:space="0" w:color="auto"/>
              <w:bottom w:val="single" w:sz="4" w:space="0" w:color="auto"/>
              <w:right w:val="single" w:sz="4" w:space="0" w:color="auto"/>
            </w:tcBorders>
          </w:tcPr>
          <w:p w:rsidR="006F1D2A" w:rsidRDefault="006F1D2A">
            <w:pPr>
              <w:widowControl w:val="0"/>
              <w:shd w:val="clear" w:color="auto" w:fill="FFFFFF"/>
              <w:autoSpaceDE w:val="0"/>
              <w:autoSpaceDN w:val="0"/>
              <w:adjustRightInd w:val="0"/>
              <w:spacing w:line="276" w:lineRule="auto"/>
              <w:jc w:val="center"/>
              <w:rPr>
                <w:lang w:eastAsia="en-US"/>
              </w:rPr>
            </w:pPr>
          </w:p>
          <w:p w:rsidR="006F1D2A" w:rsidRDefault="006F1D2A">
            <w:pPr>
              <w:widowControl w:val="0"/>
              <w:shd w:val="clear" w:color="auto" w:fill="FFFFFF"/>
              <w:autoSpaceDE w:val="0"/>
              <w:autoSpaceDN w:val="0"/>
              <w:adjustRightInd w:val="0"/>
              <w:spacing w:line="276" w:lineRule="auto"/>
              <w:jc w:val="center"/>
              <w:rPr>
                <w:lang w:eastAsia="en-US"/>
              </w:rPr>
            </w:pPr>
            <w:r>
              <w:rPr>
                <w:lang w:eastAsia="en-US"/>
              </w:rPr>
              <w:t xml:space="preserve">60 </w:t>
            </w:r>
          </w:p>
          <w:p w:rsidR="006F1D2A" w:rsidRDefault="006F1D2A">
            <w:pPr>
              <w:widowControl w:val="0"/>
              <w:shd w:val="clear" w:color="auto" w:fill="FFFFFF"/>
              <w:autoSpaceDE w:val="0"/>
              <w:autoSpaceDN w:val="0"/>
              <w:adjustRightInd w:val="0"/>
              <w:spacing w:line="276" w:lineRule="auto"/>
              <w:jc w:val="center"/>
              <w:rPr>
                <w:lang w:eastAsia="en-US"/>
              </w:rPr>
            </w:pPr>
            <w:r>
              <w:rPr>
                <w:lang w:eastAsia="en-US"/>
              </w:rPr>
              <w:t>60</w:t>
            </w:r>
          </w:p>
        </w:tc>
      </w:tr>
      <w:tr w:rsidR="006F1D2A" w:rsidTr="006F1D2A">
        <w:tc>
          <w:tcPr>
            <w:tcW w:w="647"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shd w:val="clear" w:color="auto" w:fill="FFFFFF"/>
              <w:autoSpaceDE w:val="0"/>
              <w:autoSpaceDN w:val="0"/>
              <w:adjustRightInd w:val="0"/>
              <w:spacing w:line="276" w:lineRule="auto"/>
              <w:jc w:val="center"/>
              <w:rPr>
                <w:lang w:eastAsia="en-US"/>
              </w:rPr>
            </w:pPr>
            <w:r>
              <w:rPr>
                <w:lang w:eastAsia="en-US"/>
              </w:rPr>
              <w:t>3</w:t>
            </w:r>
          </w:p>
        </w:tc>
        <w:tc>
          <w:tcPr>
            <w:tcW w:w="6763"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shd w:val="clear" w:color="auto" w:fill="FFFFFF"/>
              <w:autoSpaceDE w:val="0"/>
              <w:autoSpaceDN w:val="0"/>
              <w:adjustRightInd w:val="0"/>
              <w:spacing w:line="276" w:lineRule="auto"/>
              <w:rPr>
                <w:lang w:eastAsia="en-US"/>
              </w:rPr>
            </w:pPr>
            <w:r>
              <w:rPr>
                <w:lang w:eastAsia="en-US"/>
              </w:rPr>
              <w:t xml:space="preserve">Произведена оплата с расчетного счета: </w:t>
            </w:r>
          </w:p>
          <w:p w:rsidR="006F1D2A" w:rsidRDefault="006F1D2A">
            <w:pPr>
              <w:widowControl w:val="0"/>
              <w:shd w:val="clear" w:color="auto" w:fill="FFFFFF"/>
              <w:autoSpaceDE w:val="0"/>
              <w:autoSpaceDN w:val="0"/>
              <w:adjustRightInd w:val="0"/>
              <w:spacing w:line="276" w:lineRule="auto"/>
              <w:rPr>
                <w:lang w:eastAsia="en-US"/>
              </w:rPr>
            </w:pPr>
            <w:r>
              <w:rPr>
                <w:lang w:eastAsia="en-US"/>
              </w:rPr>
              <w:t>стоимости объекта и  стоимости посреднической услуги</w:t>
            </w:r>
          </w:p>
        </w:tc>
        <w:tc>
          <w:tcPr>
            <w:tcW w:w="1076" w:type="dxa"/>
            <w:tcBorders>
              <w:top w:val="single" w:sz="4" w:space="0" w:color="auto"/>
              <w:left w:val="single" w:sz="4" w:space="0" w:color="auto"/>
              <w:bottom w:val="single" w:sz="4" w:space="0" w:color="auto"/>
              <w:right w:val="single" w:sz="4" w:space="0" w:color="auto"/>
            </w:tcBorders>
          </w:tcPr>
          <w:p w:rsidR="006F1D2A" w:rsidRDefault="006F1D2A">
            <w:pPr>
              <w:widowControl w:val="0"/>
              <w:shd w:val="clear" w:color="auto" w:fill="FFFFFF"/>
              <w:autoSpaceDE w:val="0"/>
              <w:autoSpaceDN w:val="0"/>
              <w:adjustRightInd w:val="0"/>
              <w:spacing w:line="276" w:lineRule="auto"/>
              <w:jc w:val="center"/>
              <w:rPr>
                <w:lang w:eastAsia="en-US"/>
              </w:rPr>
            </w:pPr>
          </w:p>
          <w:p w:rsidR="006F1D2A" w:rsidRDefault="006F1D2A">
            <w:pPr>
              <w:widowControl w:val="0"/>
              <w:shd w:val="clear" w:color="auto" w:fill="FFFFFF"/>
              <w:autoSpaceDE w:val="0"/>
              <w:autoSpaceDN w:val="0"/>
              <w:adjustRightInd w:val="0"/>
              <w:spacing w:line="276" w:lineRule="auto"/>
              <w:jc w:val="center"/>
              <w:rPr>
                <w:lang w:eastAsia="en-US"/>
              </w:rPr>
            </w:pPr>
            <w:r>
              <w:rPr>
                <w:lang w:eastAsia="en-US"/>
              </w:rPr>
              <w:t>60</w:t>
            </w:r>
          </w:p>
        </w:tc>
        <w:tc>
          <w:tcPr>
            <w:tcW w:w="1085" w:type="dxa"/>
            <w:tcBorders>
              <w:top w:val="single" w:sz="4" w:space="0" w:color="auto"/>
              <w:left w:val="single" w:sz="4" w:space="0" w:color="auto"/>
              <w:bottom w:val="single" w:sz="4" w:space="0" w:color="auto"/>
              <w:right w:val="single" w:sz="4" w:space="0" w:color="auto"/>
            </w:tcBorders>
          </w:tcPr>
          <w:p w:rsidR="006F1D2A" w:rsidRDefault="006F1D2A">
            <w:pPr>
              <w:widowControl w:val="0"/>
              <w:shd w:val="clear" w:color="auto" w:fill="FFFFFF"/>
              <w:autoSpaceDE w:val="0"/>
              <w:autoSpaceDN w:val="0"/>
              <w:adjustRightInd w:val="0"/>
              <w:spacing w:line="276" w:lineRule="auto"/>
              <w:jc w:val="center"/>
              <w:rPr>
                <w:lang w:eastAsia="en-US"/>
              </w:rPr>
            </w:pPr>
          </w:p>
          <w:p w:rsidR="006F1D2A" w:rsidRDefault="006F1D2A">
            <w:pPr>
              <w:widowControl w:val="0"/>
              <w:shd w:val="clear" w:color="auto" w:fill="FFFFFF"/>
              <w:autoSpaceDE w:val="0"/>
              <w:autoSpaceDN w:val="0"/>
              <w:adjustRightInd w:val="0"/>
              <w:spacing w:line="276" w:lineRule="auto"/>
              <w:jc w:val="center"/>
              <w:rPr>
                <w:lang w:eastAsia="en-US"/>
              </w:rPr>
            </w:pPr>
            <w:r>
              <w:rPr>
                <w:lang w:eastAsia="en-US"/>
              </w:rPr>
              <w:t>51</w:t>
            </w:r>
          </w:p>
        </w:tc>
      </w:tr>
      <w:tr w:rsidR="006F1D2A" w:rsidTr="006F1D2A">
        <w:tc>
          <w:tcPr>
            <w:tcW w:w="647"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shd w:val="clear" w:color="auto" w:fill="FFFFFF"/>
              <w:autoSpaceDE w:val="0"/>
              <w:autoSpaceDN w:val="0"/>
              <w:adjustRightInd w:val="0"/>
              <w:spacing w:line="276" w:lineRule="auto"/>
              <w:jc w:val="center"/>
              <w:rPr>
                <w:lang w:eastAsia="en-US"/>
              </w:rPr>
            </w:pPr>
            <w:r>
              <w:rPr>
                <w:lang w:eastAsia="en-US"/>
              </w:rPr>
              <w:t>4</w:t>
            </w:r>
          </w:p>
        </w:tc>
        <w:tc>
          <w:tcPr>
            <w:tcW w:w="6763"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shd w:val="clear" w:color="auto" w:fill="FFFFFF"/>
              <w:autoSpaceDE w:val="0"/>
              <w:autoSpaceDN w:val="0"/>
              <w:adjustRightInd w:val="0"/>
              <w:spacing w:line="276" w:lineRule="auto"/>
              <w:rPr>
                <w:lang w:eastAsia="en-US"/>
              </w:rPr>
            </w:pPr>
            <w:r>
              <w:rPr>
                <w:lang w:eastAsia="en-US"/>
              </w:rPr>
              <w:t>Приняты к бухгалтерскому учету нематериальные активы по первоначальной стоимости</w:t>
            </w:r>
          </w:p>
        </w:tc>
        <w:tc>
          <w:tcPr>
            <w:tcW w:w="1076" w:type="dxa"/>
            <w:tcBorders>
              <w:top w:val="single" w:sz="4" w:space="0" w:color="auto"/>
              <w:left w:val="single" w:sz="4" w:space="0" w:color="auto"/>
              <w:bottom w:val="single" w:sz="4" w:space="0" w:color="auto"/>
              <w:right w:val="single" w:sz="4" w:space="0" w:color="auto"/>
            </w:tcBorders>
          </w:tcPr>
          <w:p w:rsidR="006F1D2A" w:rsidRDefault="006F1D2A">
            <w:pPr>
              <w:widowControl w:val="0"/>
              <w:shd w:val="clear" w:color="auto" w:fill="FFFFFF"/>
              <w:autoSpaceDE w:val="0"/>
              <w:autoSpaceDN w:val="0"/>
              <w:adjustRightInd w:val="0"/>
              <w:spacing w:line="276" w:lineRule="auto"/>
              <w:jc w:val="center"/>
              <w:rPr>
                <w:lang w:eastAsia="en-US"/>
              </w:rPr>
            </w:pPr>
          </w:p>
          <w:p w:rsidR="006F1D2A" w:rsidRDefault="006F1D2A">
            <w:pPr>
              <w:widowControl w:val="0"/>
              <w:shd w:val="clear" w:color="auto" w:fill="FFFFFF"/>
              <w:autoSpaceDE w:val="0"/>
              <w:autoSpaceDN w:val="0"/>
              <w:adjustRightInd w:val="0"/>
              <w:spacing w:line="276" w:lineRule="auto"/>
              <w:jc w:val="center"/>
              <w:rPr>
                <w:lang w:eastAsia="en-US"/>
              </w:rPr>
            </w:pPr>
            <w:r>
              <w:rPr>
                <w:lang w:eastAsia="en-US"/>
              </w:rPr>
              <w:t>04</w:t>
            </w:r>
          </w:p>
        </w:tc>
        <w:tc>
          <w:tcPr>
            <w:tcW w:w="1085" w:type="dxa"/>
            <w:tcBorders>
              <w:top w:val="single" w:sz="4" w:space="0" w:color="auto"/>
              <w:left w:val="single" w:sz="4" w:space="0" w:color="auto"/>
              <w:bottom w:val="single" w:sz="4" w:space="0" w:color="auto"/>
              <w:right w:val="single" w:sz="4" w:space="0" w:color="auto"/>
            </w:tcBorders>
          </w:tcPr>
          <w:p w:rsidR="006F1D2A" w:rsidRDefault="006F1D2A">
            <w:pPr>
              <w:widowControl w:val="0"/>
              <w:shd w:val="clear" w:color="auto" w:fill="FFFFFF"/>
              <w:autoSpaceDE w:val="0"/>
              <w:autoSpaceDN w:val="0"/>
              <w:adjustRightInd w:val="0"/>
              <w:spacing w:line="276" w:lineRule="auto"/>
              <w:jc w:val="center"/>
              <w:rPr>
                <w:lang w:eastAsia="en-US"/>
              </w:rPr>
            </w:pPr>
          </w:p>
          <w:p w:rsidR="006F1D2A" w:rsidRDefault="006F1D2A">
            <w:pPr>
              <w:widowControl w:val="0"/>
              <w:shd w:val="clear" w:color="auto" w:fill="FFFFFF"/>
              <w:autoSpaceDE w:val="0"/>
              <w:autoSpaceDN w:val="0"/>
              <w:adjustRightInd w:val="0"/>
              <w:spacing w:line="276" w:lineRule="auto"/>
              <w:jc w:val="center"/>
              <w:rPr>
                <w:lang w:eastAsia="en-US"/>
              </w:rPr>
            </w:pPr>
            <w:r>
              <w:rPr>
                <w:lang w:eastAsia="en-US"/>
              </w:rPr>
              <w:t>08</w:t>
            </w:r>
          </w:p>
        </w:tc>
      </w:tr>
      <w:tr w:rsidR="006F1D2A" w:rsidTr="006F1D2A">
        <w:tc>
          <w:tcPr>
            <w:tcW w:w="647"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shd w:val="clear" w:color="auto" w:fill="FFFFFF"/>
              <w:autoSpaceDE w:val="0"/>
              <w:autoSpaceDN w:val="0"/>
              <w:adjustRightInd w:val="0"/>
              <w:spacing w:line="276" w:lineRule="auto"/>
              <w:jc w:val="center"/>
              <w:rPr>
                <w:lang w:eastAsia="en-US"/>
              </w:rPr>
            </w:pPr>
            <w:r>
              <w:rPr>
                <w:lang w:eastAsia="en-US"/>
              </w:rPr>
              <w:t>5</w:t>
            </w:r>
          </w:p>
        </w:tc>
        <w:tc>
          <w:tcPr>
            <w:tcW w:w="6763"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shd w:val="clear" w:color="auto" w:fill="FFFFFF"/>
              <w:autoSpaceDE w:val="0"/>
              <w:autoSpaceDN w:val="0"/>
              <w:adjustRightInd w:val="0"/>
              <w:spacing w:line="276" w:lineRule="auto"/>
              <w:rPr>
                <w:lang w:eastAsia="en-US"/>
              </w:rPr>
            </w:pPr>
            <w:r>
              <w:rPr>
                <w:lang w:eastAsia="en-US"/>
              </w:rPr>
              <w:t>Списывается на уменьшение задолженности перед бюджетом сумма НДС</w:t>
            </w:r>
          </w:p>
        </w:tc>
        <w:tc>
          <w:tcPr>
            <w:tcW w:w="1076" w:type="dxa"/>
            <w:tcBorders>
              <w:top w:val="single" w:sz="4" w:space="0" w:color="auto"/>
              <w:left w:val="single" w:sz="4" w:space="0" w:color="auto"/>
              <w:bottom w:val="single" w:sz="4" w:space="0" w:color="auto"/>
              <w:right w:val="single" w:sz="4" w:space="0" w:color="auto"/>
            </w:tcBorders>
          </w:tcPr>
          <w:p w:rsidR="006F1D2A" w:rsidRDefault="006F1D2A">
            <w:pPr>
              <w:widowControl w:val="0"/>
              <w:shd w:val="clear" w:color="auto" w:fill="FFFFFF"/>
              <w:autoSpaceDE w:val="0"/>
              <w:autoSpaceDN w:val="0"/>
              <w:adjustRightInd w:val="0"/>
              <w:spacing w:line="276" w:lineRule="auto"/>
              <w:jc w:val="center"/>
              <w:rPr>
                <w:lang w:eastAsia="en-US"/>
              </w:rPr>
            </w:pPr>
          </w:p>
          <w:p w:rsidR="006F1D2A" w:rsidRDefault="006F1D2A">
            <w:pPr>
              <w:widowControl w:val="0"/>
              <w:shd w:val="clear" w:color="auto" w:fill="FFFFFF"/>
              <w:autoSpaceDE w:val="0"/>
              <w:autoSpaceDN w:val="0"/>
              <w:adjustRightInd w:val="0"/>
              <w:spacing w:line="276" w:lineRule="auto"/>
              <w:jc w:val="center"/>
              <w:rPr>
                <w:lang w:eastAsia="en-US"/>
              </w:rPr>
            </w:pPr>
            <w:r>
              <w:rPr>
                <w:lang w:eastAsia="en-US"/>
              </w:rPr>
              <w:t>68</w:t>
            </w:r>
          </w:p>
        </w:tc>
        <w:tc>
          <w:tcPr>
            <w:tcW w:w="1085" w:type="dxa"/>
            <w:tcBorders>
              <w:top w:val="single" w:sz="4" w:space="0" w:color="auto"/>
              <w:left w:val="single" w:sz="4" w:space="0" w:color="auto"/>
              <w:bottom w:val="single" w:sz="4" w:space="0" w:color="auto"/>
              <w:right w:val="single" w:sz="4" w:space="0" w:color="auto"/>
            </w:tcBorders>
          </w:tcPr>
          <w:p w:rsidR="006F1D2A" w:rsidRDefault="006F1D2A">
            <w:pPr>
              <w:widowControl w:val="0"/>
              <w:shd w:val="clear" w:color="auto" w:fill="FFFFFF"/>
              <w:autoSpaceDE w:val="0"/>
              <w:autoSpaceDN w:val="0"/>
              <w:adjustRightInd w:val="0"/>
              <w:spacing w:line="276" w:lineRule="auto"/>
              <w:jc w:val="center"/>
              <w:rPr>
                <w:lang w:eastAsia="en-US"/>
              </w:rPr>
            </w:pPr>
          </w:p>
          <w:p w:rsidR="006F1D2A" w:rsidRDefault="006F1D2A">
            <w:pPr>
              <w:widowControl w:val="0"/>
              <w:shd w:val="clear" w:color="auto" w:fill="FFFFFF"/>
              <w:autoSpaceDE w:val="0"/>
              <w:autoSpaceDN w:val="0"/>
              <w:adjustRightInd w:val="0"/>
              <w:spacing w:line="276" w:lineRule="auto"/>
              <w:jc w:val="center"/>
              <w:rPr>
                <w:lang w:eastAsia="en-US"/>
              </w:rPr>
            </w:pPr>
            <w:r>
              <w:rPr>
                <w:lang w:eastAsia="en-US"/>
              </w:rPr>
              <w:t>19</w:t>
            </w:r>
          </w:p>
        </w:tc>
      </w:tr>
    </w:tbl>
    <w:p w:rsidR="006F1D2A" w:rsidRDefault="006F1D2A" w:rsidP="006F1D2A">
      <w:pPr>
        <w:ind w:firstLine="709"/>
      </w:pPr>
    </w:p>
    <w:p w:rsidR="006F1D2A" w:rsidRDefault="006F1D2A" w:rsidP="006F1D2A">
      <w:pPr>
        <w:ind w:firstLine="709"/>
        <w:jc w:val="center"/>
        <w:rPr>
          <w:b/>
          <w:i/>
        </w:rPr>
      </w:pPr>
      <w:r>
        <w:rPr>
          <w:b/>
          <w:i/>
        </w:rPr>
        <w:t>Учет создания нематериальных активов организацией.</w:t>
      </w:r>
    </w:p>
    <w:p w:rsidR="006F1D2A" w:rsidRDefault="006F1D2A" w:rsidP="006F1D2A">
      <w:pPr>
        <w:ind w:firstLine="709"/>
        <w:jc w:val="right"/>
      </w:pPr>
      <w:r>
        <w:t>Таблица 2</w:t>
      </w:r>
    </w:p>
    <w:p w:rsidR="006F1D2A" w:rsidRDefault="006F1D2A" w:rsidP="006F1D2A">
      <w:pPr>
        <w:ind w:firstLine="709"/>
        <w:jc w:val="righ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6763"/>
        <w:gridCol w:w="798"/>
        <w:gridCol w:w="1416"/>
      </w:tblGrid>
      <w:tr w:rsidR="006F1D2A" w:rsidTr="006F1D2A">
        <w:tc>
          <w:tcPr>
            <w:tcW w:w="647" w:type="dxa"/>
            <w:vMerge w:val="restart"/>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 п/п</w:t>
            </w:r>
          </w:p>
        </w:tc>
        <w:tc>
          <w:tcPr>
            <w:tcW w:w="6763" w:type="dxa"/>
            <w:vMerge w:val="restart"/>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 xml:space="preserve">Содержание хозяйственной операции </w:t>
            </w:r>
          </w:p>
        </w:tc>
        <w:tc>
          <w:tcPr>
            <w:tcW w:w="1883" w:type="dxa"/>
            <w:gridSpan w:val="2"/>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 xml:space="preserve">Корреспонденция </w:t>
            </w:r>
          </w:p>
          <w:p w:rsidR="006F1D2A" w:rsidRDefault="006F1D2A">
            <w:pPr>
              <w:spacing w:line="276" w:lineRule="auto"/>
              <w:jc w:val="center"/>
              <w:rPr>
                <w:b/>
                <w:lang w:eastAsia="en-US"/>
              </w:rPr>
            </w:pPr>
            <w:r>
              <w:rPr>
                <w:b/>
                <w:lang w:eastAsia="en-US"/>
              </w:rPr>
              <w:t>счетов</w:t>
            </w:r>
          </w:p>
        </w:tc>
      </w:tr>
      <w:tr w:rsidR="006F1D2A" w:rsidTr="006F1D2A">
        <w:tc>
          <w:tcPr>
            <w:tcW w:w="0" w:type="auto"/>
            <w:vMerge/>
            <w:tcBorders>
              <w:top w:val="single" w:sz="4" w:space="0" w:color="auto"/>
              <w:left w:val="single" w:sz="4" w:space="0" w:color="auto"/>
              <w:bottom w:val="single" w:sz="4" w:space="0" w:color="auto"/>
              <w:right w:val="single" w:sz="4" w:space="0" w:color="auto"/>
            </w:tcBorders>
            <w:vAlign w:val="center"/>
            <w:hideMark/>
          </w:tcPr>
          <w:p w:rsidR="006F1D2A" w:rsidRDefault="006F1D2A">
            <w:pPr>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F1D2A" w:rsidRDefault="006F1D2A">
            <w:pPr>
              <w:rPr>
                <w:b/>
                <w:lang w:eastAsia="en-US"/>
              </w:rPr>
            </w:pPr>
          </w:p>
        </w:tc>
        <w:tc>
          <w:tcPr>
            <w:tcW w:w="798"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 xml:space="preserve">Д </w:t>
            </w:r>
          </w:p>
        </w:tc>
        <w:tc>
          <w:tcPr>
            <w:tcW w:w="1085"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 xml:space="preserve">К </w:t>
            </w:r>
          </w:p>
        </w:tc>
      </w:tr>
      <w:tr w:rsidR="006F1D2A" w:rsidTr="006F1D2A">
        <w:tc>
          <w:tcPr>
            <w:tcW w:w="647"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shd w:val="clear" w:color="auto" w:fill="FFFFFF"/>
              <w:autoSpaceDE w:val="0"/>
              <w:autoSpaceDN w:val="0"/>
              <w:adjustRightInd w:val="0"/>
              <w:spacing w:line="276" w:lineRule="auto"/>
              <w:jc w:val="center"/>
              <w:rPr>
                <w:lang w:eastAsia="en-US"/>
              </w:rPr>
            </w:pPr>
            <w:r>
              <w:rPr>
                <w:lang w:eastAsia="en-US"/>
              </w:rPr>
              <w:t>1</w:t>
            </w:r>
          </w:p>
        </w:tc>
        <w:tc>
          <w:tcPr>
            <w:tcW w:w="6763"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shd w:val="clear" w:color="auto" w:fill="FFFFFF"/>
              <w:autoSpaceDE w:val="0"/>
              <w:autoSpaceDN w:val="0"/>
              <w:adjustRightInd w:val="0"/>
              <w:spacing w:line="276" w:lineRule="auto"/>
              <w:rPr>
                <w:lang w:eastAsia="en-US"/>
              </w:rPr>
            </w:pPr>
            <w:r>
              <w:rPr>
                <w:lang w:eastAsia="en-US"/>
              </w:rPr>
              <w:t>Отражаются фактические затраты по созданию нематериальных активов</w:t>
            </w:r>
          </w:p>
        </w:tc>
        <w:tc>
          <w:tcPr>
            <w:tcW w:w="798"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shd w:val="clear" w:color="auto" w:fill="FFFFFF"/>
              <w:autoSpaceDE w:val="0"/>
              <w:autoSpaceDN w:val="0"/>
              <w:adjustRightInd w:val="0"/>
              <w:spacing w:line="276" w:lineRule="auto"/>
              <w:jc w:val="center"/>
              <w:rPr>
                <w:lang w:eastAsia="en-US"/>
              </w:rPr>
            </w:pPr>
            <w:r>
              <w:rPr>
                <w:lang w:eastAsia="en-US"/>
              </w:rPr>
              <w:t>08</w:t>
            </w:r>
          </w:p>
        </w:tc>
        <w:tc>
          <w:tcPr>
            <w:tcW w:w="1085"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rPr>
                <w:lang w:eastAsia="en-US"/>
              </w:rPr>
            </w:pPr>
            <w:r>
              <w:rPr>
                <w:lang w:eastAsia="en-US"/>
              </w:rPr>
              <w:t>10,60,69,70, 76 и др.</w:t>
            </w:r>
          </w:p>
        </w:tc>
      </w:tr>
      <w:tr w:rsidR="006F1D2A" w:rsidTr="006F1D2A">
        <w:tc>
          <w:tcPr>
            <w:tcW w:w="647"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shd w:val="clear" w:color="auto" w:fill="FFFFFF"/>
              <w:autoSpaceDE w:val="0"/>
              <w:autoSpaceDN w:val="0"/>
              <w:adjustRightInd w:val="0"/>
              <w:spacing w:line="276" w:lineRule="auto"/>
              <w:jc w:val="center"/>
              <w:rPr>
                <w:lang w:eastAsia="en-US"/>
              </w:rPr>
            </w:pPr>
            <w:r>
              <w:rPr>
                <w:lang w:eastAsia="en-US"/>
              </w:rPr>
              <w:t>2</w:t>
            </w:r>
          </w:p>
        </w:tc>
        <w:tc>
          <w:tcPr>
            <w:tcW w:w="6763"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shd w:val="clear" w:color="auto" w:fill="FFFFFF"/>
              <w:autoSpaceDE w:val="0"/>
              <w:autoSpaceDN w:val="0"/>
              <w:adjustRightInd w:val="0"/>
              <w:spacing w:line="276" w:lineRule="auto"/>
              <w:rPr>
                <w:lang w:eastAsia="en-US"/>
              </w:rPr>
            </w:pPr>
            <w:r>
              <w:rPr>
                <w:lang w:eastAsia="en-US"/>
              </w:rPr>
              <w:t>Приняты к бухгалтерскому учету нематериальные активы по первоначальной стоимости</w:t>
            </w:r>
          </w:p>
        </w:tc>
        <w:tc>
          <w:tcPr>
            <w:tcW w:w="798" w:type="dxa"/>
            <w:tcBorders>
              <w:top w:val="single" w:sz="4" w:space="0" w:color="auto"/>
              <w:left w:val="single" w:sz="4" w:space="0" w:color="auto"/>
              <w:bottom w:val="single" w:sz="4" w:space="0" w:color="auto"/>
              <w:right w:val="single" w:sz="4" w:space="0" w:color="auto"/>
            </w:tcBorders>
          </w:tcPr>
          <w:p w:rsidR="006F1D2A" w:rsidRDefault="006F1D2A">
            <w:pPr>
              <w:widowControl w:val="0"/>
              <w:shd w:val="clear" w:color="auto" w:fill="FFFFFF"/>
              <w:autoSpaceDE w:val="0"/>
              <w:autoSpaceDN w:val="0"/>
              <w:adjustRightInd w:val="0"/>
              <w:spacing w:line="276" w:lineRule="auto"/>
              <w:jc w:val="center"/>
              <w:rPr>
                <w:lang w:eastAsia="en-US"/>
              </w:rPr>
            </w:pPr>
          </w:p>
          <w:p w:rsidR="006F1D2A" w:rsidRDefault="006F1D2A">
            <w:pPr>
              <w:widowControl w:val="0"/>
              <w:shd w:val="clear" w:color="auto" w:fill="FFFFFF"/>
              <w:autoSpaceDE w:val="0"/>
              <w:autoSpaceDN w:val="0"/>
              <w:adjustRightInd w:val="0"/>
              <w:spacing w:line="276" w:lineRule="auto"/>
              <w:jc w:val="center"/>
              <w:rPr>
                <w:lang w:eastAsia="en-US"/>
              </w:rPr>
            </w:pPr>
            <w:r>
              <w:rPr>
                <w:lang w:eastAsia="en-US"/>
              </w:rPr>
              <w:t>04</w:t>
            </w:r>
          </w:p>
        </w:tc>
        <w:tc>
          <w:tcPr>
            <w:tcW w:w="1085" w:type="dxa"/>
            <w:tcBorders>
              <w:top w:val="single" w:sz="4" w:space="0" w:color="auto"/>
              <w:left w:val="single" w:sz="4" w:space="0" w:color="auto"/>
              <w:bottom w:val="single" w:sz="4" w:space="0" w:color="auto"/>
              <w:right w:val="single" w:sz="4" w:space="0" w:color="auto"/>
            </w:tcBorders>
          </w:tcPr>
          <w:p w:rsidR="006F1D2A" w:rsidRDefault="006F1D2A">
            <w:pPr>
              <w:spacing w:line="276" w:lineRule="auto"/>
              <w:jc w:val="center"/>
              <w:rPr>
                <w:lang w:eastAsia="en-US"/>
              </w:rPr>
            </w:pPr>
          </w:p>
          <w:p w:rsidR="006F1D2A" w:rsidRDefault="006F1D2A">
            <w:pPr>
              <w:spacing w:line="276" w:lineRule="auto"/>
              <w:jc w:val="center"/>
              <w:rPr>
                <w:lang w:eastAsia="en-US"/>
              </w:rPr>
            </w:pPr>
            <w:r>
              <w:rPr>
                <w:lang w:eastAsia="en-US"/>
              </w:rPr>
              <w:t>08</w:t>
            </w:r>
          </w:p>
        </w:tc>
      </w:tr>
    </w:tbl>
    <w:p w:rsidR="006F1D2A" w:rsidRDefault="006F1D2A" w:rsidP="006F1D2A">
      <w:pPr>
        <w:ind w:firstLine="709"/>
        <w:jc w:val="center"/>
      </w:pPr>
    </w:p>
    <w:p w:rsidR="006F1D2A" w:rsidRDefault="006F1D2A" w:rsidP="006F1D2A">
      <w:pPr>
        <w:ind w:firstLine="709"/>
        <w:jc w:val="center"/>
        <w:rPr>
          <w:b/>
          <w:i/>
        </w:rPr>
      </w:pPr>
    </w:p>
    <w:p w:rsidR="006F1D2A" w:rsidRDefault="006F1D2A" w:rsidP="006F1D2A">
      <w:pPr>
        <w:ind w:firstLine="709"/>
        <w:jc w:val="center"/>
        <w:rPr>
          <w:b/>
          <w:i/>
        </w:rPr>
      </w:pPr>
    </w:p>
    <w:p w:rsidR="006F1D2A" w:rsidRDefault="006F1D2A" w:rsidP="006F1D2A">
      <w:pPr>
        <w:ind w:firstLine="709"/>
        <w:jc w:val="center"/>
        <w:rPr>
          <w:b/>
          <w:i/>
        </w:rPr>
      </w:pPr>
      <w:r>
        <w:rPr>
          <w:b/>
          <w:i/>
        </w:rPr>
        <w:t>Учет поступления НМА в качестве вклада в уставный капитал.</w:t>
      </w:r>
    </w:p>
    <w:p w:rsidR="006F1D2A" w:rsidRDefault="006F1D2A" w:rsidP="006F1D2A">
      <w:pPr>
        <w:ind w:firstLine="709"/>
        <w:jc w:val="right"/>
      </w:pPr>
      <w:r>
        <w:t>Таблица 3</w:t>
      </w:r>
    </w:p>
    <w:p w:rsidR="006F1D2A" w:rsidRDefault="006F1D2A" w:rsidP="006F1D2A">
      <w:pPr>
        <w:ind w:firstLine="709"/>
        <w:jc w:val="righ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6764"/>
        <w:gridCol w:w="1080"/>
        <w:gridCol w:w="1080"/>
      </w:tblGrid>
      <w:tr w:rsidR="006F1D2A" w:rsidTr="006F1D2A">
        <w:tc>
          <w:tcPr>
            <w:tcW w:w="647" w:type="dxa"/>
            <w:vMerge w:val="restart"/>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lastRenderedPageBreak/>
              <w:t>№ п/п</w:t>
            </w:r>
          </w:p>
        </w:tc>
        <w:tc>
          <w:tcPr>
            <w:tcW w:w="6764" w:type="dxa"/>
            <w:vMerge w:val="restart"/>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 xml:space="preserve">Содержание хозяйственной операции </w:t>
            </w:r>
          </w:p>
        </w:tc>
        <w:tc>
          <w:tcPr>
            <w:tcW w:w="2160" w:type="dxa"/>
            <w:gridSpan w:val="2"/>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 xml:space="preserve">Корреспонденция </w:t>
            </w:r>
          </w:p>
          <w:p w:rsidR="006F1D2A" w:rsidRDefault="006F1D2A">
            <w:pPr>
              <w:spacing w:line="276" w:lineRule="auto"/>
              <w:jc w:val="center"/>
              <w:rPr>
                <w:b/>
                <w:lang w:eastAsia="en-US"/>
              </w:rPr>
            </w:pPr>
            <w:r>
              <w:rPr>
                <w:b/>
                <w:lang w:eastAsia="en-US"/>
              </w:rPr>
              <w:t>счетов</w:t>
            </w:r>
          </w:p>
        </w:tc>
      </w:tr>
      <w:tr w:rsidR="006F1D2A" w:rsidTr="006F1D2A">
        <w:tc>
          <w:tcPr>
            <w:tcW w:w="0" w:type="auto"/>
            <w:vMerge/>
            <w:tcBorders>
              <w:top w:val="single" w:sz="4" w:space="0" w:color="auto"/>
              <w:left w:val="single" w:sz="4" w:space="0" w:color="auto"/>
              <w:bottom w:val="single" w:sz="4" w:space="0" w:color="auto"/>
              <w:right w:val="single" w:sz="4" w:space="0" w:color="auto"/>
            </w:tcBorders>
            <w:vAlign w:val="center"/>
            <w:hideMark/>
          </w:tcPr>
          <w:p w:rsidR="006F1D2A" w:rsidRDefault="006F1D2A">
            <w:pPr>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F1D2A" w:rsidRDefault="006F1D2A">
            <w:pPr>
              <w:rPr>
                <w:b/>
                <w:lang w:eastAsia="en-US"/>
              </w:rPr>
            </w:pPr>
          </w:p>
        </w:tc>
        <w:tc>
          <w:tcPr>
            <w:tcW w:w="1080"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 xml:space="preserve">Д </w:t>
            </w:r>
          </w:p>
        </w:tc>
        <w:tc>
          <w:tcPr>
            <w:tcW w:w="1080"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 xml:space="preserve">К </w:t>
            </w:r>
          </w:p>
        </w:tc>
      </w:tr>
      <w:tr w:rsidR="006F1D2A" w:rsidTr="006F1D2A">
        <w:tc>
          <w:tcPr>
            <w:tcW w:w="647"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1</w:t>
            </w:r>
          </w:p>
        </w:tc>
        <w:tc>
          <w:tcPr>
            <w:tcW w:w="6764"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rPr>
                <w:lang w:eastAsia="en-US"/>
              </w:rPr>
            </w:pPr>
            <w:r>
              <w:rPr>
                <w:szCs w:val="28"/>
                <w:lang w:eastAsia="en-US"/>
              </w:rPr>
              <w:t>Отражено поступление НМА в оценке, согласованной учредителями в договоре</w:t>
            </w:r>
            <w:r>
              <w:rPr>
                <w:szCs w:val="28"/>
                <w:lang w:eastAsia="en-US"/>
              </w:rPr>
              <w:tab/>
              <w:t>или сумма организационных расходов, признанных вкладом в уставный капитал</w:t>
            </w:r>
          </w:p>
        </w:tc>
        <w:tc>
          <w:tcPr>
            <w:tcW w:w="1080"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08</w:t>
            </w:r>
          </w:p>
        </w:tc>
        <w:tc>
          <w:tcPr>
            <w:tcW w:w="1080"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75</w:t>
            </w:r>
          </w:p>
        </w:tc>
      </w:tr>
      <w:tr w:rsidR="006F1D2A" w:rsidTr="006F1D2A">
        <w:tc>
          <w:tcPr>
            <w:tcW w:w="647"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2</w:t>
            </w:r>
          </w:p>
        </w:tc>
        <w:tc>
          <w:tcPr>
            <w:tcW w:w="6764"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rPr>
                <w:lang w:eastAsia="en-US"/>
              </w:rPr>
            </w:pPr>
            <w:r>
              <w:rPr>
                <w:szCs w:val="28"/>
                <w:lang w:eastAsia="en-US"/>
              </w:rPr>
              <w:t>Объект НМА введен в эксплуатацию</w:t>
            </w:r>
          </w:p>
        </w:tc>
        <w:tc>
          <w:tcPr>
            <w:tcW w:w="1080"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04</w:t>
            </w:r>
          </w:p>
        </w:tc>
        <w:tc>
          <w:tcPr>
            <w:tcW w:w="1080"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08</w:t>
            </w:r>
          </w:p>
        </w:tc>
      </w:tr>
    </w:tbl>
    <w:p w:rsidR="006F1D2A" w:rsidRDefault="006F1D2A" w:rsidP="006F1D2A">
      <w:pPr>
        <w:widowControl w:val="0"/>
        <w:shd w:val="clear" w:color="auto" w:fill="FFFFFF"/>
        <w:autoSpaceDE w:val="0"/>
        <w:autoSpaceDN w:val="0"/>
        <w:adjustRightInd w:val="0"/>
        <w:spacing w:line="360" w:lineRule="auto"/>
        <w:ind w:firstLine="709"/>
        <w:jc w:val="center"/>
        <w:rPr>
          <w:b/>
          <w:i/>
        </w:rPr>
      </w:pPr>
      <w:r>
        <w:rPr>
          <w:b/>
          <w:i/>
        </w:rPr>
        <w:t>Учет безвозмездного получения нематериальных активов.</w:t>
      </w:r>
    </w:p>
    <w:p w:rsidR="006F1D2A" w:rsidRDefault="006F1D2A" w:rsidP="006F1D2A">
      <w:pPr>
        <w:widowControl w:val="0"/>
        <w:shd w:val="clear" w:color="auto" w:fill="FFFFFF"/>
        <w:autoSpaceDE w:val="0"/>
        <w:autoSpaceDN w:val="0"/>
        <w:adjustRightInd w:val="0"/>
        <w:spacing w:line="360" w:lineRule="auto"/>
        <w:ind w:firstLine="709"/>
        <w:jc w:val="right"/>
      </w:pPr>
      <w:r>
        <w:t>Таблица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6763"/>
        <w:gridCol w:w="987"/>
        <w:gridCol w:w="1174"/>
      </w:tblGrid>
      <w:tr w:rsidR="006F1D2A" w:rsidTr="006F1D2A">
        <w:tc>
          <w:tcPr>
            <w:tcW w:w="647" w:type="dxa"/>
            <w:vMerge w:val="restart"/>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 п/п</w:t>
            </w:r>
          </w:p>
        </w:tc>
        <w:tc>
          <w:tcPr>
            <w:tcW w:w="6763" w:type="dxa"/>
            <w:vMerge w:val="restart"/>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 xml:space="preserve">Содержание хозяйственной операции </w:t>
            </w:r>
          </w:p>
        </w:tc>
        <w:tc>
          <w:tcPr>
            <w:tcW w:w="2161" w:type="dxa"/>
            <w:gridSpan w:val="2"/>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 xml:space="preserve">Корреспонденция </w:t>
            </w:r>
          </w:p>
          <w:p w:rsidR="006F1D2A" w:rsidRDefault="006F1D2A">
            <w:pPr>
              <w:spacing w:line="276" w:lineRule="auto"/>
              <w:jc w:val="center"/>
              <w:rPr>
                <w:b/>
                <w:lang w:eastAsia="en-US"/>
              </w:rPr>
            </w:pPr>
            <w:r>
              <w:rPr>
                <w:b/>
                <w:lang w:eastAsia="en-US"/>
              </w:rPr>
              <w:t>счетов</w:t>
            </w:r>
          </w:p>
        </w:tc>
      </w:tr>
      <w:tr w:rsidR="006F1D2A" w:rsidTr="006F1D2A">
        <w:tc>
          <w:tcPr>
            <w:tcW w:w="0" w:type="auto"/>
            <w:vMerge/>
            <w:tcBorders>
              <w:top w:val="single" w:sz="4" w:space="0" w:color="auto"/>
              <w:left w:val="single" w:sz="4" w:space="0" w:color="auto"/>
              <w:bottom w:val="single" w:sz="4" w:space="0" w:color="auto"/>
              <w:right w:val="single" w:sz="4" w:space="0" w:color="auto"/>
            </w:tcBorders>
            <w:vAlign w:val="center"/>
            <w:hideMark/>
          </w:tcPr>
          <w:p w:rsidR="006F1D2A" w:rsidRDefault="006F1D2A">
            <w:pPr>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F1D2A" w:rsidRDefault="006F1D2A">
            <w:pPr>
              <w:rPr>
                <w:b/>
                <w:lang w:eastAsia="en-US"/>
              </w:rPr>
            </w:pPr>
          </w:p>
        </w:tc>
        <w:tc>
          <w:tcPr>
            <w:tcW w:w="987"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 xml:space="preserve">Д </w:t>
            </w:r>
          </w:p>
        </w:tc>
        <w:tc>
          <w:tcPr>
            <w:tcW w:w="1174"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 xml:space="preserve">К </w:t>
            </w:r>
          </w:p>
        </w:tc>
      </w:tr>
      <w:tr w:rsidR="006F1D2A" w:rsidTr="006F1D2A">
        <w:tc>
          <w:tcPr>
            <w:tcW w:w="647"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1</w:t>
            </w:r>
          </w:p>
        </w:tc>
        <w:tc>
          <w:tcPr>
            <w:tcW w:w="6763"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rPr>
                <w:lang w:eastAsia="en-US"/>
              </w:rPr>
            </w:pPr>
            <w:r>
              <w:rPr>
                <w:szCs w:val="28"/>
                <w:lang w:eastAsia="en-US"/>
              </w:rPr>
              <w:t>Отражено поступление НМА</w:t>
            </w:r>
          </w:p>
        </w:tc>
        <w:tc>
          <w:tcPr>
            <w:tcW w:w="987"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08</w:t>
            </w:r>
          </w:p>
        </w:tc>
        <w:tc>
          <w:tcPr>
            <w:tcW w:w="1174"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98/2</w:t>
            </w:r>
          </w:p>
        </w:tc>
      </w:tr>
      <w:tr w:rsidR="006F1D2A" w:rsidTr="006F1D2A">
        <w:tc>
          <w:tcPr>
            <w:tcW w:w="647"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2</w:t>
            </w:r>
          </w:p>
        </w:tc>
        <w:tc>
          <w:tcPr>
            <w:tcW w:w="6763"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rPr>
                <w:lang w:eastAsia="en-US"/>
              </w:rPr>
            </w:pPr>
            <w:r>
              <w:rPr>
                <w:szCs w:val="28"/>
                <w:lang w:eastAsia="en-US"/>
              </w:rPr>
              <w:t>Объект НМА введен в эксплуатацию</w:t>
            </w:r>
          </w:p>
        </w:tc>
        <w:tc>
          <w:tcPr>
            <w:tcW w:w="987"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04</w:t>
            </w:r>
          </w:p>
        </w:tc>
        <w:tc>
          <w:tcPr>
            <w:tcW w:w="1174"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08</w:t>
            </w:r>
          </w:p>
        </w:tc>
      </w:tr>
    </w:tbl>
    <w:p w:rsidR="006F1D2A" w:rsidRDefault="006F1D2A" w:rsidP="006F1D2A">
      <w:pPr>
        <w:widowControl w:val="0"/>
        <w:shd w:val="clear" w:color="auto" w:fill="FFFFFF"/>
        <w:autoSpaceDE w:val="0"/>
        <w:autoSpaceDN w:val="0"/>
        <w:adjustRightInd w:val="0"/>
        <w:spacing w:line="360" w:lineRule="auto"/>
        <w:ind w:firstLine="709"/>
        <w:jc w:val="center"/>
        <w:rPr>
          <w:b/>
          <w:i/>
        </w:rPr>
      </w:pPr>
    </w:p>
    <w:p w:rsidR="006F1D2A" w:rsidRDefault="006F1D2A" w:rsidP="006F1D2A">
      <w:pPr>
        <w:widowControl w:val="0"/>
        <w:shd w:val="clear" w:color="auto" w:fill="FFFFFF"/>
        <w:autoSpaceDE w:val="0"/>
        <w:autoSpaceDN w:val="0"/>
        <w:adjustRightInd w:val="0"/>
        <w:spacing w:line="360" w:lineRule="auto"/>
        <w:ind w:firstLine="709"/>
        <w:jc w:val="center"/>
        <w:rPr>
          <w:b/>
          <w:i/>
        </w:rPr>
      </w:pPr>
      <w:r>
        <w:rPr>
          <w:b/>
          <w:i/>
        </w:rPr>
        <w:t>Учет поступления НМА</w:t>
      </w:r>
      <w:r>
        <w:rPr>
          <w:i/>
        </w:rPr>
        <w:t xml:space="preserve"> </w:t>
      </w:r>
      <w:r>
        <w:rPr>
          <w:b/>
          <w:i/>
        </w:rPr>
        <w:t>по договору мены.</w:t>
      </w:r>
    </w:p>
    <w:p w:rsidR="006F1D2A" w:rsidRDefault="006F1D2A" w:rsidP="006F1D2A">
      <w:pPr>
        <w:widowControl w:val="0"/>
        <w:shd w:val="clear" w:color="auto" w:fill="FFFFFF"/>
        <w:autoSpaceDE w:val="0"/>
        <w:autoSpaceDN w:val="0"/>
        <w:adjustRightInd w:val="0"/>
        <w:spacing w:line="360" w:lineRule="auto"/>
        <w:ind w:firstLine="709"/>
        <w:jc w:val="right"/>
      </w:pPr>
      <w:r>
        <w:t>Таблица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6764"/>
        <w:gridCol w:w="1080"/>
        <w:gridCol w:w="1080"/>
      </w:tblGrid>
      <w:tr w:rsidR="006F1D2A" w:rsidTr="006F1D2A">
        <w:tc>
          <w:tcPr>
            <w:tcW w:w="647" w:type="dxa"/>
            <w:vMerge w:val="restart"/>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 п/п</w:t>
            </w:r>
          </w:p>
        </w:tc>
        <w:tc>
          <w:tcPr>
            <w:tcW w:w="6764" w:type="dxa"/>
            <w:vMerge w:val="restart"/>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 xml:space="preserve">Содержание хозяйственной операции </w:t>
            </w:r>
          </w:p>
        </w:tc>
        <w:tc>
          <w:tcPr>
            <w:tcW w:w="2160" w:type="dxa"/>
            <w:gridSpan w:val="2"/>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 xml:space="preserve">Корреспонденция </w:t>
            </w:r>
          </w:p>
          <w:p w:rsidR="006F1D2A" w:rsidRDefault="006F1D2A">
            <w:pPr>
              <w:spacing w:line="276" w:lineRule="auto"/>
              <w:jc w:val="center"/>
              <w:rPr>
                <w:b/>
                <w:lang w:eastAsia="en-US"/>
              </w:rPr>
            </w:pPr>
            <w:r>
              <w:rPr>
                <w:b/>
                <w:lang w:eastAsia="en-US"/>
              </w:rPr>
              <w:t>счетов</w:t>
            </w:r>
          </w:p>
        </w:tc>
      </w:tr>
      <w:tr w:rsidR="006F1D2A" w:rsidTr="006F1D2A">
        <w:tc>
          <w:tcPr>
            <w:tcW w:w="0" w:type="auto"/>
            <w:vMerge/>
            <w:tcBorders>
              <w:top w:val="single" w:sz="4" w:space="0" w:color="auto"/>
              <w:left w:val="single" w:sz="4" w:space="0" w:color="auto"/>
              <w:bottom w:val="single" w:sz="4" w:space="0" w:color="auto"/>
              <w:right w:val="single" w:sz="4" w:space="0" w:color="auto"/>
            </w:tcBorders>
            <w:vAlign w:val="center"/>
            <w:hideMark/>
          </w:tcPr>
          <w:p w:rsidR="006F1D2A" w:rsidRDefault="006F1D2A">
            <w:pPr>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F1D2A" w:rsidRDefault="006F1D2A">
            <w:pPr>
              <w:rPr>
                <w:b/>
                <w:lang w:eastAsia="en-US"/>
              </w:rPr>
            </w:pPr>
          </w:p>
        </w:tc>
        <w:tc>
          <w:tcPr>
            <w:tcW w:w="1080"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 xml:space="preserve">Д </w:t>
            </w:r>
          </w:p>
        </w:tc>
        <w:tc>
          <w:tcPr>
            <w:tcW w:w="1080"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b/>
                <w:lang w:eastAsia="en-US"/>
              </w:rPr>
            </w:pPr>
            <w:r>
              <w:rPr>
                <w:b/>
                <w:lang w:eastAsia="en-US"/>
              </w:rPr>
              <w:t xml:space="preserve">К </w:t>
            </w:r>
          </w:p>
        </w:tc>
      </w:tr>
      <w:tr w:rsidR="006F1D2A" w:rsidTr="006F1D2A">
        <w:tc>
          <w:tcPr>
            <w:tcW w:w="647"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1</w:t>
            </w:r>
          </w:p>
        </w:tc>
        <w:tc>
          <w:tcPr>
            <w:tcW w:w="6764"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rPr>
                <w:b/>
                <w:szCs w:val="28"/>
                <w:lang w:eastAsia="en-US"/>
              </w:rPr>
            </w:pPr>
            <w:r>
              <w:rPr>
                <w:lang w:eastAsia="en-US"/>
              </w:rPr>
              <w:t>Отражена выручка от реализации продукции (она равна стоимости, приобретенного нематериального актива)</w:t>
            </w:r>
            <w:r>
              <w:rPr>
                <w:lang w:eastAsia="en-US"/>
              </w:rPr>
              <w:tab/>
            </w:r>
            <w:r>
              <w:rPr>
                <w:lang w:eastAsia="en-US"/>
              </w:rPr>
              <w:tab/>
            </w:r>
          </w:p>
        </w:tc>
        <w:tc>
          <w:tcPr>
            <w:tcW w:w="1080"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62</w:t>
            </w:r>
          </w:p>
        </w:tc>
        <w:tc>
          <w:tcPr>
            <w:tcW w:w="1080"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90</w:t>
            </w:r>
          </w:p>
        </w:tc>
      </w:tr>
      <w:tr w:rsidR="006F1D2A" w:rsidTr="006F1D2A">
        <w:tc>
          <w:tcPr>
            <w:tcW w:w="647"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2</w:t>
            </w:r>
          </w:p>
        </w:tc>
        <w:tc>
          <w:tcPr>
            <w:tcW w:w="6764"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rPr>
                <w:lang w:eastAsia="en-US"/>
              </w:rPr>
            </w:pPr>
            <w:r>
              <w:rPr>
                <w:szCs w:val="28"/>
                <w:lang w:eastAsia="en-US"/>
              </w:rPr>
              <w:t>Оприходован полученный объект НМА по стоимости обмениваемой продукции</w:t>
            </w:r>
          </w:p>
        </w:tc>
        <w:tc>
          <w:tcPr>
            <w:tcW w:w="1080"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08</w:t>
            </w:r>
          </w:p>
        </w:tc>
        <w:tc>
          <w:tcPr>
            <w:tcW w:w="1080"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60</w:t>
            </w:r>
          </w:p>
        </w:tc>
      </w:tr>
      <w:tr w:rsidR="006F1D2A" w:rsidTr="006F1D2A">
        <w:tc>
          <w:tcPr>
            <w:tcW w:w="647"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3</w:t>
            </w:r>
          </w:p>
        </w:tc>
        <w:tc>
          <w:tcPr>
            <w:tcW w:w="6764"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rPr>
                <w:lang w:eastAsia="en-US"/>
              </w:rPr>
            </w:pPr>
            <w:r>
              <w:rPr>
                <w:szCs w:val="28"/>
                <w:lang w:eastAsia="en-US"/>
              </w:rPr>
              <w:t>Отражен НДС</w:t>
            </w:r>
          </w:p>
        </w:tc>
        <w:tc>
          <w:tcPr>
            <w:tcW w:w="1080"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19</w:t>
            </w:r>
          </w:p>
        </w:tc>
        <w:tc>
          <w:tcPr>
            <w:tcW w:w="1080"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60</w:t>
            </w:r>
          </w:p>
        </w:tc>
      </w:tr>
      <w:tr w:rsidR="006F1D2A" w:rsidTr="006F1D2A">
        <w:tc>
          <w:tcPr>
            <w:tcW w:w="647"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4</w:t>
            </w:r>
          </w:p>
        </w:tc>
        <w:tc>
          <w:tcPr>
            <w:tcW w:w="6764"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rPr>
                <w:lang w:eastAsia="en-US"/>
              </w:rPr>
            </w:pPr>
            <w:r>
              <w:rPr>
                <w:szCs w:val="28"/>
                <w:lang w:eastAsia="en-US"/>
              </w:rPr>
              <w:t>Зачтены обязательства по договору мены</w:t>
            </w:r>
          </w:p>
        </w:tc>
        <w:tc>
          <w:tcPr>
            <w:tcW w:w="1080"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60</w:t>
            </w:r>
          </w:p>
        </w:tc>
        <w:tc>
          <w:tcPr>
            <w:tcW w:w="1080"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62</w:t>
            </w:r>
          </w:p>
        </w:tc>
      </w:tr>
      <w:tr w:rsidR="006F1D2A" w:rsidTr="006F1D2A">
        <w:tc>
          <w:tcPr>
            <w:tcW w:w="647"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5</w:t>
            </w:r>
          </w:p>
        </w:tc>
        <w:tc>
          <w:tcPr>
            <w:tcW w:w="6764"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rPr>
                <w:b/>
                <w:szCs w:val="28"/>
                <w:lang w:eastAsia="en-US"/>
              </w:rPr>
            </w:pPr>
            <w:r>
              <w:rPr>
                <w:lang w:eastAsia="en-US"/>
              </w:rPr>
              <w:t>Отражена разница между стоимостью НМА и стоимостью реализованной продукции</w:t>
            </w:r>
            <w:r>
              <w:rPr>
                <w:lang w:eastAsia="en-US"/>
              </w:rPr>
              <w:tab/>
            </w:r>
            <w:r>
              <w:rPr>
                <w:lang w:eastAsia="en-US"/>
              </w:rPr>
              <w:tab/>
            </w:r>
            <w:r>
              <w:rPr>
                <w:lang w:eastAsia="en-US"/>
              </w:rPr>
              <w:tab/>
            </w:r>
            <w:r>
              <w:rPr>
                <w:lang w:eastAsia="en-US"/>
              </w:rPr>
              <w:tab/>
            </w:r>
            <w:r>
              <w:rPr>
                <w:lang w:eastAsia="en-US"/>
              </w:rPr>
              <w:tab/>
            </w:r>
          </w:p>
        </w:tc>
        <w:tc>
          <w:tcPr>
            <w:tcW w:w="1080"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91</w:t>
            </w:r>
          </w:p>
        </w:tc>
        <w:tc>
          <w:tcPr>
            <w:tcW w:w="1080"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62</w:t>
            </w:r>
          </w:p>
        </w:tc>
      </w:tr>
      <w:tr w:rsidR="006F1D2A" w:rsidTr="006F1D2A">
        <w:tc>
          <w:tcPr>
            <w:tcW w:w="647"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6</w:t>
            </w:r>
          </w:p>
        </w:tc>
        <w:tc>
          <w:tcPr>
            <w:tcW w:w="6764"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rPr>
                <w:lang w:eastAsia="en-US"/>
              </w:rPr>
            </w:pPr>
            <w:r>
              <w:rPr>
                <w:szCs w:val="28"/>
                <w:lang w:eastAsia="en-US"/>
              </w:rPr>
              <w:t>Объект НМА введен в эксплуатацию</w:t>
            </w:r>
          </w:p>
        </w:tc>
        <w:tc>
          <w:tcPr>
            <w:tcW w:w="1080"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04</w:t>
            </w:r>
          </w:p>
        </w:tc>
        <w:tc>
          <w:tcPr>
            <w:tcW w:w="1080"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08</w:t>
            </w:r>
          </w:p>
        </w:tc>
      </w:tr>
      <w:tr w:rsidR="006F1D2A" w:rsidTr="006F1D2A">
        <w:tc>
          <w:tcPr>
            <w:tcW w:w="647"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7</w:t>
            </w:r>
          </w:p>
        </w:tc>
        <w:tc>
          <w:tcPr>
            <w:tcW w:w="6764"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rPr>
                <w:szCs w:val="28"/>
                <w:lang w:eastAsia="en-US"/>
              </w:rPr>
            </w:pPr>
            <w:r>
              <w:rPr>
                <w:szCs w:val="28"/>
                <w:lang w:eastAsia="en-US"/>
              </w:rPr>
              <w:t>Зачтен НДС с бюджетом</w:t>
            </w:r>
          </w:p>
        </w:tc>
        <w:tc>
          <w:tcPr>
            <w:tcW w:w="1080"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68</w:t>
            </w:r>
          </w:p>
        </w:tc>
        <w:tc>
          <w:tcPr>
            <w:tcW w:w="1080"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19</w:t>
            </w:r>
          </w:p>
        </w:tc>
      </w:tr>
    </w:tbl>
    <w:p w:rsidR="006F1D2A" w:rsidRDefault="006F1D2A" w:rsidP="006F1D2A">
      <w:pPr>
        <w:widowControl w:val="0"/>
        <w:shd w:val="clear" w:color="auto" w:fill="FFFFFF"/>
        <w:autoSpaceDE w:val="0"/>
        <w:autoSpaceDN w:val="0"/>
        <w:adjustRightInd w:val="0"/>
        <w:spacing w:line="360" w:lineRule="auto"/>
        <w:ind w:firstLine="709"/>
        <w:jc w:val="center"/>
      </w:pPr>
    </w:p>
    <w:p w:rsidR="006F1D2A" w:rsidRDefault="006F1D2A" w:rsidP="006F1D2A">
      <w:pPr>
        <w:jc w:val="center"/>
        <w:rPr>
          <w:b/>
          <w:i/>
        </w:rPr>
      </w:pPr>
      <w:r>
        <w:rPr>
          <w:b/>
          <w:i/>
        </w:rPr>
        <w:t>Деловая репутация организации.</w:t>
      </w:r>
    </w:p>
    <w:p w:rsidR="006F1D2A" w:rsidRDefault="006F1D2A" w:rsidP="006F1D2A">
      <w:pPr>
        <w:ind w:firstLine="709"/>
        <w:jc w:val="both"/>
      </w:pPr>
      <w:r>
        <w:t xml:space="preserve">Стоимость любого предприятия отлична от совокупной стоимости его активов и пассивов. А разница между покупной ценой предприятия и стоимостью его активов и обязательств составляет </w:t>
      </w:r>
      <w:r>
        <w:rPr>
          <w:b/>
          <w:i/>
        </w:rPr>
        <w:t>деловую репутацию</w:t>
      </w:r>
      <w:r>
        <w:t xml:space="preserve"> организации. </w:t>
      </w:r>
    </w:p>
    <w:p w:rsidR="006F1D2A" w:rsidRDefault="006F1D2A" w:rsidP="006F1D2A">
      <w:pPr>
        <w:ind w:firstLine="709"/>
        <w:jc w:val="both"/>
      </w:pPr>
      <w:r>
        <w:t>В бухгалтерском учете деловая репутация отражается только при совершении сделки купли-продажи предприятия. При этом деловая репутация может быть положительной или отрицательной.</w:t>
      </w:r>
    </w:p>
    <w:p w:rsidR="006F1D2A" w:rsidRDefault="006F1D2A" w:rsidP="006F1D2A">
      <w:pPr>
        <w:ind w:firstLine="709"/>
        <w:jc w:val="both"/>
      </w:pPr>
      <w:r>
        <w:rPr>
          <w:b/>
          <w:i/>
        </w:rPr>
        <w:t>Положительную деловую репутацию</w:t>
      </w:r>
      <w:r>
        <w:t xml:space="preserve"> необходимо рассматривать как надбавку, выплачиваемую покупателем в обеспечение будущей потенциальной доходности приобретенного предприятия. Это означает, что средства, затраченные на приобретение деловой репутации, принесут экономическую выгоду, прибыль в будущем. </w:t>
      </w:r>
    </w:p>
    <w:p w:rsidR="006F1D2A" w:rsidRDefault="006F1D2A" w:rsidP="006F1D2A">
      <w:pPr>
        <w:ind w:firstLine="709"/>
        <w:jc w:val="both"/>
      </w:pPr>
      <w:r>
        <w:t>Ее учитывают как отдельный инвентарный объект на счете 04 «Нематериальные активы».</w:t>
      </w:r>
      <w:r>
        <w:rPr>
          <w:sz w:val="26"/>
        </w:rPr>
        <w:t xml:space="preserve"> </w:t>
      </w:r>
      <w:r>
        <w:t>А затем в течение 20 лет (но не более срока деятельности предприятия) деловая репутация амортизируется путём равномерного уменьшения её первоначальной стоимости  Д 20  К 04.</w:t>
      </w:r>
    </w:p>
    <w:p w:rsidR="006F1D2A" w:rsidRDefault="006F1D2A" w:rsidP="006F1D2A">
      <w:pPr>
        <w:ind w:firstLine="709"/>
        <w:jc w:val="both"/>
      </w:pPr>
      <w:r>
        <w:t xml:space="preserve"> </w:t>
      </w:r>
      <w:r>
        <w:rPr>
          <w:b/>
          <w:i/>
        </w:rPr>
        <w:t>Отрицательную деловую репутацию</w:t>
      </w:r>
      <w:r>
        <w:t xml:space="preserve"> следует рассматривать как скидку с цены, предоставляемую покупателю в связи с отсутствием у предприятия стабильных покупателей, навыков маркетинга и сбыта, деловых связей, опыта управления, уровня квалификации персонала и т.п. </w:t>
      </w:r>
    </w:p>
    <w:p w:rsidR="006F1D2A" w:rsidRDefault="006F1D2A" w:rsidP="006F1D2A">
      <w:pPr>
        <w:ind w:firstLine="709"/>
        <w:jc w:val="both"/>
      </w:pPr>
      <w:r>
        <w:lastRenderedPageBreak/>
        <w:t>Ее учитывают как доходы будущих периодов по кредиту счета 98, а затем равномерно ежемесячно списывается на финансовые результаты, как операционный доход Д 98  К 91.</w:t>
      </w:r>
    </w:p>
    <w:p w:rsidR="006F1D2A" w:rsidRDefault="006F1D2A" w:rsidP="006F1D2A">
      <w:pPr>
        <w:ind w:firstLine="709"/>
        <w:jc w:val="both"/>
      </w:pPr>
      <w:r>
        <w:t>При приобретении объектов приватизации на аукционе или по конкурсу деловая репутация организации определяется как разница между покупной ценой, уплачиваемой покупателем, и оценочной (начальной) стоимостью проданной организации.</w:t>
      </w:r>
    </w:p>
    <w:p w:rsidR="006F1D2A" w:rsidRDefault="006F1D2A" w:rsidP="006F1D2A">
      <w:pPr>
        <w:ind w:firstLine="709"/>
      </w:pPr>
      <w:r>
        <w:rPr>
          <w:b/>
          <w:i/>
        </w:rPr>
        <w:t>Выбытие нематериальных активов</w:t>
      </w:r>
      <w:r>
        <w:t xml:space="preserve"> производится путем списания стоимости с баланса организаций в результате:</w:t>
      </w:r>
    </w:p>
    <w:p w:rsidR="006F1D2A" w:rsidRDefault="006F1D2A" w:rsidP="00AF5514">
      <w:pPr>
        <w:numPr>
          <w:ilvl w:val="0"/>
          <w:numId w:val="59"/>
        </w:numPr>
      </w:pPr>
      <w:r>
        <w:t>уступки исключительных прав на объекты интеллектуальной собственности другому юридическому или физическому лицу (за денежные средства или в обмен на иное имущество;</w:t>
      </w:r>
    </w:p>
    <w:p w:rsidR="006F1D2A" w:rsidRDefault="006F1D2A" w:rsidP="00AF5514">
      <w:pPr>
        <w:numPr>
          <w:ilvl w:val="0"/>
          <w:numId w:val="59"/>
        </w:numPr>
      </w:pPr>
      <w:r>
        <w:t>вклада в уставный капитал другой организации;</w:t>
      </w:r>
    </w:p>
    <w:p w:rsidR="006F1D2A" w:rsidRDefault="006F1D2A" w:rsidP="00AF5514">
      <w:pPr>
        <w:numPr>
          <w:ilvl w:val="0"/>
          <w:numId w:val="59"/>
        </w:numPr>
      </w:pPr>
      <w:r>
        <w:t>безвозмездной передачи;</w:t>
      </w:r>
    </w:p>
    <w:p w:rsidR="006F1D2A" w:rsidRDefault="006F1D2A" w:rsidP="00AF5514">
      <w:pPr>
        <w:numPr>
          <w:ilvl w:val="0"/>
          <w:numId w:val="59"/>
        </w:numPr>
      </w:pPr>
      <w:r>
        <w:t>прекращения срока действия или аннулирования охранного документа;</w:t>
      </w:r>
    </w:p>
    <w:p w:rsidR="006F1D2A" w:rsidRDefault="006F1D2A" w:rsidP="00AF5514">
      <w:pPr>
        <w:numPr>
          <w:ilvl w:val="0"/>
          <w:numId w:val="59"/>
        </w:numPr>
      </w:pPr>
      <w:r>
        <w:t>морального устаревания и др.</w:t>
      </w:r>
    </w:p>
    <w:p w:rsidR="006F1D2A" w:rsidRDefault="006F1D2A" w:rsidP="006F1D2A">
      <w:pPr>
        <w:ind w:firstLine="709"/>
      </w:pPr>
      <w:r>
        <w:t xml:space="preserve">Передача НМА другим лицам может быть оформлена </w:t>
      </w:r>
      <w:r>
        <w:rPr>
          <w:iCs/>
        </w:rPr>
        <w:t>актом приемки-передачи нематериальных активов,</w:t>
      </w:r>
      <w:r>
        <w:t xml:space="preserve"> а списание вследствие окончания или аннулирования действия охранного документа либо морального старения объекта – </w:t>
      </w:r>
      <w:r>
        <w:rPr>
          <w:iCs/>
        </w:rPr>
        <w:t>актом на списание (выбытие) нематериальных активов.</w:t>
      </w:r>
      <w:r>
        <w:t xml:space="preserve"> </w:t>
      </w:r>
    </w:p>
    <w:p w:rsidR="006F1D2A" w:rsidRDefault="006F1D2A" w:rsidP="006F1D2A">
      <w:pPr>
        <w:ind w:firstLine="709"/>
      </w:pPr>
      <w:r>
        <w:t xml:space="preserve">На основании актов в </w:t>
      </w:r>
      <w:r>
        <w:rPr>
          <w:iCs/>
        </w:rPr>
        <w:t>карточке учета нематериальных активов</w:t>
      </w:r>
      <w:r>
        <w:t xml:space="preserve"> производится запись о выбытии объекта.</w:t>
      </w:r>
    </w:p>
    <w:p w:rsidR="006F1D2A" w:rsidRDefault="006F1D2A" w:rsidP="006F1D2A">
      <w:pPr>
        <w:ind w:firstLine="709"/>
      </w:pPr>
      <w:r>
        <w:t>Методология отражения в учете списания НМА зависит от используемого способа отражения в учете амортизации объекта, а также от причин выбытия.</w:t>
      </w:r>
    </w:p>
    <w:p w:rsidR="006F1D2A" w:rsidRDefault="006F1D2A" w:rsidP="006F1D2A">
      <w:pPr>
        <w:widowControl w:val="0"/>
        <w:shd w:val="clear" w:color="auto" w:fill="FFFFFF"/>
        <w:autoSpaceDE w:val="0"/>
        <w:autoSpaceDN w:val="0"/>
        <w:adjustRightInd w:val="0"/>
        <w:spacing w:line="360" w:lineRule="auto"/>
        <w:ind w:firstLine="709"/>
        <w:jc w:val="both"/>
      </w:pPr>
      <w:r>
        <w:rPr>
          <w:b/>
          <w:bCs/>
        </w:rPr>
        <w:t xml:space="preserve"> </w:t>
      </w:r>
    </w:p>
    <w:p w:rsidR="006F1D2A" w:rsidRDefault="006F1D2A" w:rsidP="006F1D2A">
      <w:r>
        <w:t xml:space="preserve">Отражение на счетах бухгалтерского учета выбытия НМА представлено в таблице 6. </w:t>
      </w:r>
    </w:p>
    <w:p w:rsidR="006F1D2A" w:rsidRDefault="006F1D2A" w:rsidP="006F1D2A">
      <w:pPr>
        <w:jc w:val="right"/>
      </w:pPr>
      <w:r>
        <w:t>Таблица 6</w:t>
      </w:r>
    </w:p>
    <w:p w:rsidR="006F1D2A" w:rsidRDefault="006F1D2A" w:rsidP="006F1D2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1"/>
        <w:gridCol w:w="6680"/>
        <w:gridCol w:w="827"/>
        <w:gridCol w:w="1336"/>
      </w:tblGrid>
      <w:tr w:rsidR="006F1D2A" w:rsidTr="006F1D2A">
        <w:trPr>
          <w:trHeight w:val="533"/>
        </w:trPr>
        <w:tc>
          <w:tcPr>
            <w:tcW w:w="641" w:type="dxa"/>
            <w:vMerge w:val="restart"/>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rPr>
                <w:b/>
                <w:lang w:eastAsia="en-US"/>
              </w:rPr>
            </w:pPr>
            <w:r>
              <w:rPr>
                <w:b/>
                <w:lang w:eastAsia="en-US"/>
              </w:rPr>
              <w:t>№ п/п</w:t>
            </w:r>
          </w:p>
        </w:tc>
        <w:tc>
          <w:tcPr>
            <w:tcW w:w="6680" w:type="dxa"/>
            <w:vMerge w:val="restart"/>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rPr>
                <w:b/>
                <w:lang w:eastAsia="en-US"/>
              </w:rPr>
            </w:pPr>
            <w:r>
              <w:rPr>
                <w:b/>
                <w:lang w:eastAsia="en-US"/>
              </w:rPr>
              <w:t xml:space="preserve">Содержание хозяйственной операции </w:t>
            </w:r>
          </w:p>
        </w:tc>
        <w:tc>
          <w:tcPr>
            <w:tcW w:w="2163" w:type="dxa"/>
            <w:gridSpan w:val="2"/>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rPr>
                <w:b/>
                <w:lang w:eastAsia="en-US"/>
              </w:rPr>
            </w:pPr>
            <w:r>
              <w:rPr>
                <w:b/>
                <w:lang w:eastAsia="en-US"/>
              </w:rPr>
              <w:t xml:space="preserve">Корреспонденция </w:t>
            </w:r>
          </w:p>
          <w:p w:rsidR="006F1D2A" w:rsidRDefault="006F1D2A">
            <w:pPr>
              <w:spacing w:line="276" w:lineRule="auto"/>
              <w:rPr>
                <w:b/>
                <w:lang w:eastAsia="en-US"/>
              </w:rPr>
            </w:pPr>
            <w:r>
              <w:rPr>
                <w:b/>
                <w:lang w:eastAsia="en-US"/>
              </w:rPr>
              <w:t>счетов</w:t>
            </w:r>
          </w:p>
        </w:tc>
      </w:tr>
      <w:tr w:rsidR="006F1D2A" w:rsidTr="006F1D2A">
        <w:trPr>
          <w:trHeight w:val="138"/>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1D2A" w:rsidRDefault="006F1D2A">
            <w:pPr>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F1D2A" w:rsidRDefault="006F1D2A">
            <w:pPr>
              <w:rPr>
                <w:b/>
                <w:lang w:eastAsia="en-US"/>
              </w:rPr>
            </w:pPr>
          </w:p>
        </w:tc>
        <w:tc>
          <w:tcPr>
            <w:tcW w:w="827"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rPr>
                <w:b/>
                <w:lang w:eastAsia="en-US"/>
              </w:rPr>
            </w:pPr>
            <w:r>
              <w:rPr>
                <w:b/>
                <w:lang w:eastAsia="en-US"/>
              </w:rPr>
              <w:t xml:space="preserve">Д </w:t>
            </w:r>
          </w:p>
        </w:tc>
        <w:tc>
          <w:tcPr>
            <w:tcW w:w="1336"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rPr>
                <w:b/>
                <w:lang w:eastAsia="en-US"/>
              </w:rPr>
            </w:pPr>
            <w:r>
              <w:rPr>
                <w:b/>
                <w:lang w:eastAsia="en-US"/>
              </w:rPr>
              <w:t xml:space="preserve">К </w:t>
            </w:r>
          </w:p>
        </w:tc>
      </w:tr>
      <w:tr w:rsidR="006F1D2A" w:rsidTr="006F1D2A">
        <w:trPr>
          <w:trHeight w:val="259"/>
        </w:trPr>
        <w:tc>
          <w:tcPr>
            <w:tcW w:w="641"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1</w:t>
            </w:r>
          </w:p>
        </w:tc>
        <w:tc>
          <w:tcPr>
            <w:tcW w:w="6680"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rPr>
                <w:lang w:eastAsia="en-US"/>
              </w:rPr>
            </w:pPr>
            <w:r>
              <w:rPr>
                <w:lang w:eastAsia="en-US"/>
              </w:rPr>
              <w:t>Списывается начисленная амортизация по объекту</w:t>
            </w:r>
          </w:p>
        </w:tc>
        <w:tc>
          <w:tcPr>
            <w:tcW w:w="827"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05</w:t>
            </w:r>
          </w:p>
        </w:tc>
        <w:tc>
          <w:tcPr>
            <w:tcW w:w="1336"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04</w:t>
            </w:r>
          </w:p>
        </w:tc>
      </w:tr>
      <w:tr w:rsidR="006F1D2A" w:rsidTr="006F1D2A">
        <w:trPr>
          <w:trHeight w:val="259"/>
        </w:trPr>
        <w:tc>
          <w:tcPr>
            <w:tcW w:w="641"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2</w:t>
            </w:r>
          </w:p>
        </w:tc>
        <w:tc>
          <w:tcPr>
            <w:tcW w:w="6680"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rPr>
                <w:lang w:eastAsia="en-US"/>
              </w:rPr>
            </w:pPr>
            <w:r>
              <w:rPr>
                <w:lang w:eastAsia="en-US"/>
              </w:rPr>
              <w:t>Списывается остаточная стоимость объекта</w:t>
            </w:r>
          </w:p>
        </w:tc>
        <w:tc>
          <w:tcPr>
            <w:tcW w:w="827"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91</w:t>
            </w:r>
          </w:p>
        </w:tc>
        <w:tc>
          <w:tcPr>
            <w:tcW w:w="1336"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04</w:t>
            </w:r>
          </w:p>
        </w:tc>
      </w:tr>
      <w:tr w:rsidR="006F1D2A" w:rsidTr="006F1D2A">
        <w:trPr>
          <w:trHeight w:val="259"/>
        </w:trPr>
        <w:tc>
          <w:tcPr>
            <w:tcW w:w="641"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3</w:t>
            </w:r>
          </w:p>
        </w:tc>
        <w:tc>
          <w:tcPr>
            <w:tcW w:w="6680"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rPr>
                <w:lang w:eastAsia="en-US"/>
              </w:rPr>
            </w:pPr>
            <w:r>
              <w:rPr>
                <w:lang w:eastAsia="en-US"/>
              </w:rPr>
              <w:t>Отражается задолженность покупателей</w:t>
            </w:r>
          </w:p>
        </w:tc>
        <w:tc>
          <w:tcPr>
            <w:tcW w:w="827"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62</w:t>
            </w:r>
          </w:p>
        </w:tc>
        <w:tc>
          <w:tcPr>
            <w:tcW w:w="1336"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91</w:t>
            </w:r>
          </w:p>
        </w:tc>
      </w:tr>
      <w:tr w:rsidR="006F1D2A" w:rsidTr="006F1D2A">
        <w:trPr>
          <w:trHeight w:val="207"/>
        </w:trPr>
        <w:tc>
          <w:tcPr>
            <w:tcW w:w="641"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4</w:t>
            </w:r>
          </w:p>
        </w:tc>
        <w:tc>
          <w:tcPr>
            <w:tcW w:w="6680"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rPr>
                <w:lang w:eastAsia="en-US"/>
              </w:rPr>
            </w:pPr>
            <w:r>
              <w:rPr>
                <w:lang w:eastAsia="en-US"/>
              </w:rPr>
              <w:t>Начислен к перечислению в бюджет НДС</w:t>
            </w:r>
          </w:p>
        </w:tc>
        <w:tc>
          <w:tcPr>
            <w:tcW w:w="827"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91</w:t>
            </w:r>
          </w:p>
        </w:tc>
        <w:tc>
          <w:tcPr>
            <w:tcW w:w="1336"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68</w:t>
            </w:r>
          </w:p>
        </w:tc>
      </w:tr>
      <w:tr w:rsidR="006F1D2A" w:rsidTr="006F1D2A">
        <w:trPr>
          <w:trHeight w:val="259"/>
        </w:trPr>
        <w:tc>
          <w:tcPr>
            <w:tcW w:w="641"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5</w:t>
            </w:r>
          </w:p>
        </w:tc>
        <w:tc>
          <w:tcPr>
            <w:tcW w:w="6680"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numPr>
                <w:ilvl w:val="12"/>
                <w:numId w:val="0"/>
              </w:numPr>
              <w:shd w:val="clear" w:color="auto" w:fill="FFFFFF"/>
              <w:autoSpaceDE w:val="0"/>
              <w:autoSpaceDN w:val="0"/>
              <w:adjustRightInd w:val="0"/>
              <w:spacing w:line="276" w:lineRule="auto"/>
              <w:rPr>
                <w:lang w:eastAsia="en-US"/>
              </w:rPr>
            </w:pPr>
            <w:r>
              <w:rPr>
                <w:lang w:eastAsia="en-US"/>
              </w:rPr>
              <w:t xml:space="preserve"> Списаны затраты по выбытию</w:t>
            </w:r>
          </w:p>
        </w:tc>
        <w:tc>
          <w:tcPr>
            <w:tcW w:w="827"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numPr>
                <w:ilvl w:val="12"/>
                <w:numId w:val="0"/>
              </w:numPr>
              <w:shd w:val="clear" w:color="auto" w:fill="FFFFFF"/>
              <w:autoSpaceDE w:val="0"/>
              <w:autoSpaceDN w:val="0"/>
              <w:adjustRightInd w:val="0"/>
              <w:spacing w:line="276" w:lineRule="auto"/>
              <w:jc w:val="center"/>
              <w:rPr>
                <w:lang w:eastAsia="en-US"/>
              </w:rPr>
            </w:pPr>
            <w:r>
              <w:rPr>
                <w:lang w:eastAsia="en-US"/>
              </w:rPr>
              <w:t>91</w:t>
            </w:r>
          </w:p>
        </w:tc>
        <w:tc>
          <w:tcPr>
            <w:tcW w:w="1336"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numPr>
                <w:ilvl w:val="12"/>
                <w:numId w:val="0"/>
              </w:numPr>
              <w:shd w:val="clear" w:color="auto" w:fill="FFFFFF"/>
              <w:autoSpaceDE w:val="0"/>
              <w:autoSpaceDN w:val="0"/>
              <w:adjustRightInd w:val="0"/>
              <w:spacing w:line="276" w:lineRule="auto"/>
              <w:jc w:val="center"/>
              <w:rPr>
                <w:lang w:eastAsia="en-US"/>
              </w:rPr>
            </w:pPr>
            <w:r>
              <w:rPr>
                <w:lang w:eastAsia="en-US"/>
              </w:rPr>
              <w:t xml:space="preserve"> 44,60,76</w:t>
            </w:r>
          </w:p>
        </w:tc>
      </w:tr>
      <w:tr w:rsidR="006F1D2A" w:rsidTr="006F1D2A">
        <w:trPr>
          <w:trHeight w:val="519"/>
        </w:trPr>
        <w:tc>
          <w:tcPr>
            <w:tcW w:w="641"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6</w:t>
            </w:r>
          </w:p>
        </w:tc>
        <w:tc>
          <w:tcPr>
            <w:tcW w:w="6680" w:type="dxa"/>
            <w:tcBorders>
              <w:top w:val="single" w:sz="4" w:space="0" w:color="auto"/>
              <w:left w:val="single" w:sz="4" w:space="0" w:color="auto"/>
              <w:bottom w:val="single" w:sz="4" w:space="0" w:color="auto"/>
              <w:right w:val="single" w:sz="4" w:space="0" w:color="auto"/>
            </w:tcBorders>
            <w:hideMark/>
          </w:tcPr>
          <w:p w:rsidR="006F1D2A" w:rsidRDefault="006F1D2A">
            <w:pPr>
              <w:widowControl w:val="0"/>
              <w:numPr>
                <w:ilvl w:val="12"/>
                <w:numId w:val="0"/>
              </w:numPr>
              <w:shd w:val="clear" w:color="auto" w:fill="FFFFFF"/>
              <w:autoSpaceDE w:val="0"/>
              <w:autoSpaceDN w:val="0"/>
              <w:adjustRightInd w:val="0"/>
              <w:spacing w:line="276" w:lineRule="auto"/>
              <w:rPr>
                <w:lang w:eastAsia="en-US"/>
              </w:rPr>
            </w:pPr>
            <w:r>
              <w:rPr>
                <w:lang w:eastAsia="en-US"/>
              </w:rPr>
              <w:t xml:space="preserve">Отражается сумма вклада в уставный капитал других организаций (по согласованию сторон)        </w:t>
            </w:r>
          </w:p>
        </w:tc>
        <w:tc>
          <w:tcPr>
            <w:tcW w:w="827" w:type="dxa"/>
            <w:tcBorders>
              <w:top w:val="single" w:sz="4" w:space="0" w:color="auto"/>
              <w:left w:val="single" w:sz="4" w:space="0" w:color="auto"/>
              <w:bottom w:val="single" w:sz="4" w:space="0" w:color="auto"/>
              <w:right w:val="single" w:sz="4" w:space="0" w:color="auto"/>
            </w:tcBorders>
          </w:tcPr>
          <w:p w:rsidR="006F1D2A" w:rsidRDefault="006F1D2A">
            <w:pPr>
              <w:widowControl w:val="0"/>
              <w:numPr>
                <w:ilvl w:val="12"/>
                <w:numId w:val="0"/>
              </w:numPr>
              <w:shd w:val="clear" w:color="auto" w:fill="FFFFFF"/>
              <w:autoSpaceDE w:val="0"/>
              <w:autoSpaceDN w:val="0"/>
              <w:adjustRightInd w:val="0"/>
              <w:spacing w:line="276" w:lineRule="auto"/>
              <w:jc w:val="center"/>
              <w:rPr>
                <w:lang w:eastAsia="en-US"/>
              </w:rPr>
            </w:pPr>
          </w:p>
          <w:p w:rsidR="006F1D2A" w:rsidRDefault="006F1D2A">
            <w:pPr>
              <w:widowControl w:val="0"/>
              <w:numPr>
                <w:ilvl w:val="12"/>
                <w:numId w:val="0"/>
              </w:numPr>
              <w:shd w:val="clear" w:color="auto" w:fill="FFFFFF"/>
              <w:autoSpaceDE w:val="0"/>
              <w:autoSpaceDN w:val="0"/>
              <w:adjustRightInd w:val="0"/>
              <w:spacing w:line="276" w:lineRule="auto"/>
              <w:jc w:val="center"/>
              <w:rPr>
                <w:lang w:eastAsia="en-US"/>
              </w:rPr>
            </w:pPr>
            <w:r>
              <w:rPr>
                <w:lang w:eastAsia="en-US"/>
              </w:rPr>
              <w:t>58/1</w:t>
            </w:r>
          </w:p>
        </w:tc>
        <w:tc>
          <w:tcPr>
            <w:tcW w:w="1336" w:type="dxa"/>
            <w:tcBorders>
              <w:top w:val="single" w:sz="4" w:space="0" w:color="auto"/>
              <w:left w:val="single" w:sz="4" w:space="0" w:color="auto"/>
              <w:bottom w:val="single" w:sz="4" w:space="0" w:color="auto"/>
              <w:right w:val="single" w:sz="4" w:space="0" w:color="auto"/>
            </w:tcBorders>
          </w:tcPr>
          <w:p w:rsidR="006F1D2A" w:rsidRDefault="006F1D2A">
            <w:pPr>
              <w:widowControl w:val="0"/>
              <w:numPr>
                <w:ilvl w:val="12"/>
                <w:numId w:val="0"/>
              </w:numPr>
              <w:shd w:val="clear" w:color="auto" w:fill="FFFFFF"/>
              <w:autoSpaceDE w:val="0"/>
              <w:autoSpaceDN w:val="0"/>
              <w:adjustRightInd w:val="0"/>
              <w:spacing w:line="276" w:lineRule="auto"/>
              <w:jc w:val="center"/>
              <w:rPr>
                <w:lang w:eastAsia="en-US"/>
              </w:rPr>
            </w:pPr>
          </w:p>
          <w:p w:rsidR="006F1D2A" w:rsidRDefault="006F1D2A">
            <w:pPr>
              <w:widowControl w:val="0"/>
              <w:numPr>
                <w:ilvl w:val="12"/>
                <w:numId w:val="0"/>
              </w:numPr>
              <w:shd w:val="clear" w:color="auto" w:fill="FFFFFF"/>
              <w:autoSpaceDE w:val="0"/>
              <w:autoSpaceDN w:val="0"/>
              <w:adjustRightInd w:val="0"/>
              <w:spacing w:line="276" w:lineRule="auto"/>
              <w:jc w:val="center"/>
              <w:rPr>
                <w:lang w:eastAsia="en-US"/>
              </w:rPr>
            </w:pPr>
            <w:r>
              <w:rPr>
                <w:lang w:eastAsia="en-US"/>
              </w:rPr>
              <w:t>91</w:t>
            </w:r>
          </w:p>
        </w:tc>
      </w:tr>
      <w:tr w:rsidR="006F1D2A" w:rsidTr="006F1D2A">
        <w:trPr>
          <w:trHeight w:val="725"/>
        </w:trPr>
        <w:tc>
          <w:tcPr>
            <w:tcW w:w="641" w:type="dxa"/>
            <w:tcBorders>
              <w:top w:val="single" w:sz="4" w:space="0" w:color="auto"/>
              <w:left w:val="single" w:sz="4" w:space="0" w:color="auto"/>
              <w:bottom w:val="single" w:sz="4" w:space="0" w:color="auto"/>
              <w:right w:val="single" w:sz="4" w:space="0" w:color="auto"/>
            </w:tcBorders>
            <w:hideMark/>
          </w:tcPr>
          <w:p w:rsidR="006F1D2A" w:rsidRDefault="006F1D2A">
            <w:pPr>
              <w:spacing w:line="276" w:lineRule="auto"/>
              <w:jc w:val="center"/>
              <w:rPr>
                <w:lang w:eastAsia="en-US"/>
              </w:rPr>
            </w:pPr>
            <w:r>
              <w:rPr>
                <w:lang w:eastAsia="en-US"/>
              </w:rPr>
              <w:t>7</w:t>
            </w:r>
          </w:p>
        </w:tc>
        <w:tc>
          <w:tcPr>
            <w:tcW w:w="6680" w:type="dxa"/>
            <w:tcBorders>
              <w:top w:val="single" w:sz="4" w:space="0" w:color="auto"/>
              <w:left w:val="single" w:sz="4" w:space="0" w:color="auto"/>
              <w:bottom w:val="single" w:sz="4" w:space="0" w:color="auto"/>
              <w:right w:val="single" w:sz="4" w:space="0" w:color="auto"/>
            </w:tcBorders>
          </w:tcPr>
          <w:p w:rsidR="006F1D2A" w:rsidRDefault="006F1D2A">
            <w:pPr>
              <w:spacing w:line="276" w:lineRule="auto"/>
              <w:rPr>
                <w:lang w:eastAsia="en-US"/>
              </w:rPr>
            </w:pPr>
            <w:r>
              <w:rPr>
                <w:lang w:eastAsia="en-US"/>
              </w:rPr>
              <w:t>Отражен финансовый результат от выбытия НМА:</w:t>
            </w:r>
          </w:p>
          <w:p w:rsidR="006F1D2A" w:rsidRDefault="006F1D2A" w:rsidP="00AF5514">
            <w:pPr>
              <w:numPr>
                <w:ilvl w:val="0"/>
                <w:numId w:val="60"/>
              </w:numPr>
              <w:spacing w:line="276" w:lineRule="auto"/>
              <w:rPr>
                <w:lang w:eastAsia="en-US"/>
              </w:rPr>
            </w:pPr>
            <w:r>
              <w:rPr>
                <w:lang w:eastAsia="en-US"/>
              </w:rPr>
              <w:t>прибыль</w:t>
            </w:r>
          </w:p>
          <w:p w:rsidR="006F1D2A" w:rsidRDefault="006F1D2A" w:rsidP="00AF5514">
            <w:pPr>
              <w:numPr>
                <w:ilvl w:val="0"/>
                <w:numId w:val="60"/>
              </w:numPr>
              <w:spacing w:line="276" w:lineRule="auto"/>
              <w:rPr>
                <w:b/>
                <w:lang w:eastAsia="en-US"/>
              </w:rPr>
            </w:pPr>
            <w:r>
              <w:rPr>
                <w:lang w:eastAsia="en-US"/>
              </w:rPr>
              <w:t>убыток от реализации</w:t>
            </w:r>
          </w:p>
          <w:p w:rsidR="006F1D2A" w:rsidRDefault="006F1D2A">
            <w:pPr>
              <w:spacing w:line="276" w:lineRule="auto"/>
              <w:jc w:val="center"/>
              <w:rPr>
                <w:lang w:eastAsia="en-US"/>
              </w:rPr>
            </w:pPr>
          </w:p>
        </w:tc>
        <w:tc>
          <w:tcPr>
            <w:tcW w:w="827" w:type="dxa"/>
            <w:tcBorders>
              <w:top w:val="single" w:sz="4" w:space="0" w:color="auto"/>
              <w:left w:val="single" w:sz="4" w:space="0" w:color="auto"/>
              <w:bottom w:val="single" w:sz="4" w:space="0" w:color="auto"/>
              <w:right w:val="single" w:sz="4" w:space="0" w:color="auto"/>
            </w:tcBorders>
          </w:tcPr>
          <w:p w:rsidR="006F1D2A" w:rsidRDefault="006F1D2A">
            <w:pPr>
              <w:spacing w:line="276" w:lineRule="auto"/>
              <w:jc w:val="center"/>
              <w:rPr>
                <w:lang w:eastAsia="en-US"/>
              </w:rPr>
            </w:pPr>
          </w:p>
          <w:p w:rsidR="006F1D2A" w:rsidRDefault="006F1D2A">
            <w:pPr>
              <w:spacing w:line="276" w:lineRule="auto"/>
              <w:jc w:val="center"/>
              <w:rPr>
                <w:lang w:eastAsia="en-US"/>
              </w:rPr>
            </w:pPr>
            <w:r>
              <w:rPr>
                <w:lang w:eastAsia="en-US"/>
              </w:rPr>
              <w:t>91/9</w:t>
            </w:r>
          </w:p>
          <w:p w:rsidR="006F1D2A" w:rsidRDefault="006F1D2A">
            <w:pPr>
              <w:spacing w:line="276" w:lineRule="auto"/>
              <w:jc w:val="center"/>
              <w:rPr>
                <w:lang w:eastAsia="en-US"/>
              </w:rPr>
            </w:pPr>
            <w:r>
              <w:rPr>
                <w:lang w:eastAsia="en-US"/>
              </w:rPr>
              <w:t>99</w:t>
            </w:r>
          </w:p>
        </w:tc>
        <w:tc>
          <w:tcPr>
            <w:tcW w:w="1336" w:type="dxa"/>
            <w:tcBorders>
              <w:top w:val="single" w:sz="4" w:space="0" w:color="auto"/>
              <w:left w:val="single" w:sz="4" w:space="0" w:color="auto"/>
              <w:bottom w:val="single" w:sz="4" w:space="0" w:color="auto"/>
              <w:right w:val="single" w:sz="4" w:space="0" w:color="auto"/>
            </w:tcBorders>
          </w:tcPr>
          <w:p w:rsidR="006F1D2A" w:rsidRDefault="006F1D2A">
            <w:pPr>
              <w:spacing w:line="276" w:lineRule="auto"/>
              <w:jc w:val="center"/>
              <w:rPr>
                <w:lang w:eastAsia="en-US"/>
              </w:rPr>
            </w:pPr>
          </w:p>
          <w:p w:rsidR="006F1D2A" w:rsidRDefault="006F1D2A">
            <w:pPr>
              <w:spacing w:line="276" w:lineRule="auto"/>
              <w:jc w:val="center"/>
              <w:rPr>
                <w:lang w:eastAsia="en-US"/>
              </w:rPr>
            </w:pPr>
            <w:r>
              <w:rPr>
                <w:lang w:eastAsia="en-US"/>
              </w:rPr>
              <w:t>99</w:t>
            </w:r>
          </w:p>
          <w:p w:rsidR="006F1D2A" w:rsidRDefault="006F1D2A">
            <w:pPr>
              <w:spacing w:line="276" w:lineRule="auto"/>
              <w:jc w:val="center"/>
              <w:rPr>
                <w:lang w:eastAsia="en-US"/>
              </w:rPr>
            </w:pPr>
            <w:r>
              <w:rPr>
                <w:lang w:eastAsia="en-US"/>
              </w:rPr>
              <w:t>91/9</w:t>
            </w:r>
          </w:p>
        </w:tc>
      </w:tr>
    </w:tbl>
    <w:p w:rsidR="006F1D2A" w:rsidRDefault="006F1D2A" w:rsidP="006F1D2A">
      <w:pPr>
        <w:rPr>
          <w:b/>
          <w:i/>
        </w:rPr>
      </w:pPr>
    </w:p>
    <w:p w:rsidR="006F1D2A" w:rsidRDefault="006F1D2A" w:rsidP="006F1D2A">
      <w:pPr>
        <w:rPr>
          <w:b/>
        </w:rPr>
      </w:pPr>
      <w:r>
        <w:rPr>
          <w:b/>
        </w:rPr>
        <w:t>3. Учет амортизации нематериальных активов.</w:t>
      </w:r>
    </w:p>
    <w:p w:rsidR="006F1D2A" w:rsidRDefault="006F1D2A" w:rsidP="006F1D2A">
      <w:pPr>
        <w:widowControl w:val="0"/>
        <w:shd w:val="clear" w:color="auto" w:fill="FFFFFF"/>
        <w:autoSpaceDE w:val="0"/>
        <w:autoSpaceDN w:val="0"/>
        <w:adjustRightInd w:val="0"/>
        <w:ind w:firstLine="709"/>
        <w:jc w:val="both"/>
      </w:pPr>
    </w:p>
    <w:p w:rsidR="006F1D2A" w:rsidRDefault="006F1D2A" w:rsidP="006F1D2A">
      <w:pPr>
        <w:widowControl w:val="0"/>
        <w:shd w:val="clear" w:color="auto" w:fill="FFFFFF"/>
        <w:autoSpaceDE w:val="0"/>
        <w:autoSpaceDN w:val="0"/>
        <w:adjustRightInd w:val="0"/>
        <w:ind w:firstLine="709"/>
        <w:jc w:val="both"/>
      </w:pPr>
      <w:r>
        <w:t>Стоимость объектов нематериальных активов погашается путем начисления амортизации в течение установленного срока их полезного использования.</w:t>
      </w:r>
    </w:p>
    <w:p w:rsidR="006F1D2A" w:rsidRDefault="006F1D2A" w:rsidP="006F1D2A">
      <w:pPr>
        <w:widowControl w:val="0"/>
        <w:shd w:val="clear" w:color="auto" w:fill="FFFFFF"/>
        <w:autoSpaceDE w:val="0"/>
        <w:autoSpaceDN w:val="0"/>
        <w:adjustRightInd w:val="0"/>
        <w:jc w:val="both"/>
      </w:pPr>
      <w:r>
        <w:t>Амортизационные отчисления определяются одним из следующих способов:</w:t>
      </w:r>
    </w:p>
    <w:p w:rsidR="006F1D2A" w:rsidRDefault="006F1D2A" w:rsidP="00AF5514">
      <w:pPr>
        <w:widowControl w:val="0"/>
        <w:numPr>
          <w:ilvl w:val="0"/>
          <w:numId w:val="61"/>
        </w:numPr>
        <w:shd w:val="clear" w:color="auto" w:fill="FFFFFF"/>
        <w:tabs>
          <w:tab w:val="left" w:pos="691"/>
        </w:tabs>
        <w:autoSpaceDE w:val="0"/>
        <w:autoSpaceDN w:val="0"/>
        <w:adjustRightInd w:val="0"/>
        <w:jc w:val="both"/>
      </w:pPr>
      <w:r>
        <w:t>линейным;</w:t>
      </w:r>
    </w:p>
    <w:p w:rsidR="006F1D2A" w:rsidRDefault="006F1D2A" w:rsidP="00AF5514">
      <w:pPr>
        <w:widowControl w:val="0"/>
        <w:numPr>
          <w:ilvl w:val="0"/>
          <w:numId w:val="61"/>
        </w:numPr>
        <w:shd w:val="clear" w:color="auto" w:fill="FFFFFF"/>
        <w:tabs>
          <w:tab w:val="left" w:pos="691"/>
        </w:tabs>
        <w:autoSpaceDE w:val="0"/>
        <w:autoSpaceDN w:val="0"/>
        <w:adjustRightInd w:val="0"/>
        <w:jc w:val="both"/>
      </w:pPr>
      <w:r>
        <w:t>уменьшаемого остатка;</w:t>
      </w:r>
    </w:p>
    <w:p w:rsidR="006F1D2A" w:rsidRDefault="006F1D2A" w:rsidP="00AF5514">
      <w:pPr>
        <w:numPr>
          <w:ilvl w:val="0"/>
          <w:numId w:val="61"/>
        </w:numPr>
        <w:rPr>
          <w:b/>
        </w:rPr>
      </w:pPr>
      <w:r>
        <w:t>списания стоимости пропорционально объему продукции, работ, услуг.</w:t>
      </w:r>
    </w:p>
    <w:p w:rsidR="006F1D2A" w:rsidRDefault="006F1D2A" w:rsidP="006F1D2A">
      <w:pPr>
        <w:widowControl w:val="0"/>
        <w:shd w:val="clear" w:color="auto" w:fill="FFFFFF"/>
        <w:autoSpaceDE w:val="0"/>
        <w:autoSpaceDN w:val="0"/>
        <w:adjustRightInd w:val="0"/>
        <w:ind w:firstLine="709"/>
        <w:jc w:val="both"/>
      </w:pPr>
      <w:r>
        <w:t xml:space="preserve">Один из способов по группе однородных нематериальных активов применяется в течение всего срока их полезного использования.  </w:t>
      </w:r>
    </w:p>
    <w:p w:rsidR="006F1D2A" w:rsidRDefault="006F1D2A" w:rsidP="006F1D2A">
      <w:pPr>
        <w:widowControl w:val="0"/>
        <w:shd w:val="clear" w:color="auto" w:fill="FFFFFF"/>
        <w:autoSpaceDE w:val="0"/>
        <w:autoSpaceDN w:val="0"/>
        <w:adjustRightInd w:val="0"/>
        <w:ind w:firstLine="709"/>
        <w:jc w:val="both"/>
      </w:pPr>
      <w:r>
        <w:rPr>
          <w:b/>
          <w:i/>
        </w:rPr>
        <w:t>Срок полезного использования нематериальных активов</w:t>
      </w:r>
      <w:r>
        <w:t xml:space="preserve"> определяется организацией при принятии объекта к бухгалтерскому учету. </w:t>
      </w:r>
    </w:p>
    <w:p w:rsidR="006F1D2A" w:rsidRDefault="006F1D2A" w:rsidP="006F1D2A">
      <w:pPr>
        <w:widowControl w:val="0"/>
        <w:shd w:val="clear" w:color="auto" w:fill="FFFFFF"/>
        <w:autoSpaceDE w:val="0"/>
        <w:autoSpaceDN w:val="0"/>
        <w:adjustRightInd w:val="0"/>
        <w:ind w:firstLine="709"/>
        <w:jc w:val="both"/>
      </w:pPr>
      <w:r>
        <w:t xml:space="preserve">Основаниями для определения этого срока являются: </w:t>
      </w:r>
    </w:p>
    <w:p w:rsidR="006F1D2A" w:rsidRDefault="006F1D2A" w:rsidP="00AF5514">
      <w:pPr>
        <w:widowControl w:val="0"/>
        <w:numPr>
          <w:ilvl w:val="0"/>
          <w:numId w:val="62"/>
        </w:numPr>
        <w:shd w:val="clear" w:color="auto" w:fill="FFFFFF"/>
        <w:autoSpaceDE w:val="0"/>
        <w:autoSpaceDN w:val="0"/>
        <w:adjustRightInd w:val="0"/>
        <w:jc w:val="both"/>
      </w:pPr>
      <w:r>
        <w:lastRenderedPageBreak/>
        <w:t xml:space="preserve">срок действия патента, свидетельства и других ограничений сроков использования объектов интеллектуальной собственности согласно законодательству Российской Федерации; </w:t>
      </w:r>
    </w:p>
    <w:p w:rsidR="006F1D2A" w:rsidRDefault="006F1D2A" w:rsidP="00AF5514">
      <w:pPr>
        <w:widowControl w:val="0"/>
        <w:numPr>
          <w:ilvl w:val="0"/>
          <w:numId w:val="62"/>
        </w:numPr>
        <w:shd w:val="clear" w:color="auto" w:fill="FFFFFF"/>
        <w:autoSpaceDE w:val="0"/>
        <w:autoSpaceDN w:val="0"/>
        <w:adjustRightInd w:val="0"/>
        <w:jc w:val="both"/>
      </w:pPr>
      <w:r>
        <w:t>ожидаемый срок использования этого объекта, в течение которого организация может получить экономические выгоды (доход).</w:t>
      </w:r>
    </w:p>
    <w:p w:rsidR="006F1D2A" w:rsidRDefault="006F1D2A" w:rsidP="006F1D2A">
      <w:pPr>
        <w:widowControl w:val="0"/>
        <w:shd w:val="clear" w:color="auto" w:fill="FFFFFF"/>
        <w:autoSpaceDE w:val="0"/>
        <w:autoSpaceDN w:val="0"/>
        <w:adjustRightInd w:val="0"/>
        <w:ind w:firstLine="709"/>
        <w:jc w:val="both"/>
      </w:pPr>
      <w:r>
        <w:t>Для отдельных групп нематериальных активов срок полезного использования определяют исходя из количества продукции или иного натурального показателя объема работ, ожидаемого к получению в результате использования этого объекта.</w:t>
      </w:r>
    </w:p>
    <w:p w:rsidR="006F1D2A" w:rsidRDefault="006F1D2A" w:rsidP="006F1D2A">
      <w:pPr>
        <w:widowControl w:val="0"/>
        <w:shd w:val="clear" w:color="auto" w:fill="FFFFFF"/>
        <w:autoSpaceDE w:val="0"/>
        <w:autoSpaceDN w:val="0"/>
        <w:adjustRightInd w:val="0"/>
        <w:ind w:firstLine="709"/>
        <w:jc w:val="both"/>
      </w:pPr>
      <w:r>
        <w:t>По нематериальным активам, по которым невозможно определить срок полезного использования, нормы амортизационных отчислений устанавливаются в расчете на 20 лет (но не более срока деятельности организации).</w:t>
      </w:r>
    </w:p>
    <w:p w:rsidR="006F1D2A" w:rsidRDefault="006F1D2A" w:rsidP="006F1D2A">
      <w:pPr>
        <w:widowControl w:val="0"/>
        <w:shd w:val="clear" w:color="auto" w:fill="FFFFFF"/>
        <w:autoSpaceDE w:val="0"/>
        <w:autoSpaceDN w:val="0"/>
        <w:adjustRightInd w:val="0"/>
        <w:ind w:firstLine="709"/>
        <w:jc w:val="both"/>
      </w:pPr>
      <w:r>
        <w:t>Начисление амортизации:</w:t>
      </w:r>
    </w:p>
    <w:p w:rsidR="006F1D2A" w:rsidRDefault="006F1D2A" w:rsidP="00AF5514">
      <w:pPr>
        <w:numPr>
          <w:ilvl w:val="0"/>
          <w:numId w:val="63"/>
        </w:numPr>
      </w:pPr>
      <w:r>
        <w:t>начинается с 1-го числа месяца, следующего за месяцем принятия НМА к бухгалтерскому учету;</w:t>
      </w:r>
    </w:p>
    <w:p w:rsidR="006F1D2A" w:rsidRDefault="006F1D2A" w:rsidP="00AF5514">
      <w:pPr>
        <w:numPr>
          <w:ilvl w:val="0"/>
          <w:numId w:val="63"/>
        </w:numPr>
      </w:pPr>
      <w:r>
        <w:t>прекращается с 1-го числа месяца, следующего за месяцем полного погашения стоимости актива либо его списания с бухгалтерского учета;</w:t>
      </w:r>
    </w:p>
    <w:p w:rsidR="006F1D2A" w:rsidRDefault="006F1D2A" w:rsidP="00AF5514">
      <w:pPr>
        <w:numPr>
          <w:ilvl w:val="0"/>
          <w:numId w:val="63"/>
        </w:numPr>
      </w:pPr>
      <w:r>
        <w:t>приостанавливается при консервации организации.</w:t>
      </w:r>
    </w:p>
    <w:p w:rsidR="006F1D2A" w:rsidRDefault="006F1D2A" w:rsidP="006F1D2A">
      <w:pPr>
        <w:widowControl w:val="0"/>
        <w:shd w:val="clear" w:color="auto" w:fill="FFFFFF"/>
        <w:autoSpaceDE w:val="0"/>
        <w:autoSpaceDN w:val="0"/>
        <w:adjustRightInd w:val="0"/>
        <w:ind w:firstLine="709"/>
        <w:jc w:val="both"/>
      </w:pPr>
      <w:r>
        <w:t xml:space="preserve">Амортизационные отчисления по нематериальным активам начисляются независимо от результатов деятельности организации в отчетном периоде и отражаются в бухгалтерском учете отчетного периода, к которому относятся. </w:t>
      </w:r>
    </w:p>
    <w:p w:rsidR="006F1D2A" w:rsidRDefault="006F1D2A" w:rsidP="006F1D2A">
      <w:pPr>
        <w:widowControl w:val="0"/>
        <w:shd w:val="clear" w:color="auto" w:fill="FFFFFF"/>
        <w:autoSpaceDE w:val="0"/>
        <w:autoSpaceDN w:val="0"/>
        <w:adjustRightInd w:val="0"/>
        <w:ind w:firstLine="709"/>
        <w:jc w:val="both"/>
      </w:pPr>
      <w:r>
        <w:t>Амортизационные отчисления организация может отражать на счетах бухгалтерского учета путем накопления соответствующих сумм на отдельном счете либо путем уменьшения первоначальной стоимости объекта.</w:t>
      </w:r>
    </w:p>
    <w:p w:rsidR="006F1D2A" w:rsidRDefault="006F1D2A" w:rsidP="006F1D2A">
      <w:pPr>
        <w:widowControl w:val="0"/>
        <w:shd w:val="clear" w:color="auto" w:fill="FFFFFF"/>
        <w:autoSpaceDE w:val="0"/>
        <w:autoSpaceDN w:val="0"/>
        <w:adjustRightInd w:val="0"/>
        <w:ind w:firstLine="709"/>
        <w:jc w:val="both"/>
      </w:pPr>
      <w:r>
        <w:t>Амортизационные отчисления по организационным расходам и положительной деловой репутации отражаются в бухгалтерском учете путем равномерного уменьшения первоначальной стоимости в течение 20 лет (но не более срока деятельности организации).</w:t>
      </w:r>
    </w:p>
    <w:p w:rsidR="006F1D2A" w:rsidRDefault="006F1D2A" w:rsidP="006F1D2A">
      <w:pPr>
        <w:widowControl w:val="0"/>
        <w:shd w:val="clear" w:color="auto" w:fill="FFFFFF"/>
        <w:autoSpaceDE w:val="0"/>
        <w:autoSpaceDN w:val="0"/>
        <w:adjustRightInd w:val="0"/>
        <w:ind w:firstLine="709"/>
        <w:jc w:val="both"/>
      </w:pPr>
      <w:r>
        <w:t>Расчет амортизации осуществляется в ведомости по видам нема</w:t>
      </w:r>
      <w:r>
        <w:softHyphen/>
        <w:t>териальных активов либо по каждому инвентарному объекту, а также по местам их эксплуатации и статьям калькуляции.</w:t>
      </w:r>
    </w:p>
    <w:p w:rsidR="006F1D2A" w:rsidRDefault="006F1D2A" w:rsidP="006F1D2A">
      <w:pPr>
        <w:ind w:firstLine="709"/>
        <w:jc w:val="both"/>
      </w:pPr>
      <w:r>
        <w:t>Суммы начисленной амортизации НМА оформляются записями:</w:t>
      </w:r>
    </w:p>
    <w:p w:rsidR="006F1D2A" w:rsidRDefault="006F1D2A" w:rsidP="00AF5514">
      <w:pPr>
        <w:numPr>
          <w:ilvl w:val="0"/>
          <w:numId w:val="64"/>
        </w:numPr>
        <w:jc w:val="both"/>
      </w:pPr>
      <w:r>
        <w:rPr>
          <w:b/>
          <w:bCs/>
        </w:rPr>
        <w:t>Дебет</w:t>
      </w:r>
      <w:r>
        <w:t xml:space="preserve"> счета </w:t>
      </w:r>
      <w:r>
        <w:rPr>
          <w:b/>
          <w:bCs/>
        </w:rPr>
        <w:t>20</w:t>
      </w:r>
      <w:r>
        <w:t xml:space="preserve">, </w:t>
      </w:r>
      <w:r>
        <w:rPr>
          <w:b/>
          <w:bCs/>
        </w:rPr>
        <w:t>23</w:t>
      </w:r>
      <w:r>
        <w:t xml:space="preserve">, </w:t>
      </w:r>
      <w:r>
        <w:rPr>
          <w:b/>
          <w:bCs/>
        </w:rPr>
        <w:t>25</w:t>
      </w:r>
      <w:r>
        <w:t xml:space="preserve">, </w:t>
      </w:r>
      <w:r>
        <w:rPr>
          <w:b/>
          <w:bCs/>
        </w:rPr>
        <w:t>26</w:t>
      </w:r>
      <w:r>
        <w:t xml:space="preserve">, </w:t>
      </w:r>
      <w:r>
        <w:rPr>
          <w:b/>
          <w:bCs/>
        </w:rPr>
        <w:t>44</w:t>
      </w:r>
      <w:r>
        <w:t xml:space="preserve">, </w:t>
      </w:r>
      <w:r>
        <w:rPr>
          <w:b/>
          <w:bCs/>
        </w:rPr>
        <w:t>91-2</w:t>
      </w:r>
      <w:r>
        <w:t xml:space="preserve"> и др. </w:t>
      </w:r>
    </w:p>
    <w:p w:rsidR="006F1D2A" w:rsidRDefault="006F1D2A" w:rsidP="006F1D2A">
      <w:pPr>
        <w:jc w:val="both"/>
      </w:pPr>
      <w:r>
        <w:rPr>
          <w:b/>
          <w:bCs/>
        </w:rPr>
        <w:t xml:space="preserve">      Кредит</w:t>
      </w:r>
      <w:r>
        <w:t xml:space="preserve"> счета </w:t>
      </w:r>
      <w:r>
        <w:rPr>
          <w:b/>
          <w:bCs/>
        </w:rPr>
        <w:t>05</w:t>
      </w:r>
      <w:r>
        <w:t xml:space="preserve"> – начислена амортизация НМА путем накопления соответствующих  </w:t>
      </w:r>
    </w:p>
    <w:p w:rsidR="006F1D2A" w:rsidRDefault="006F1D2A" w:rsidP="006F1D2A">
      <w:pPr>
        <w:jc w:val="both"/>
      </w:pPr>
      <w:r>
        <w:t xml:space="preserve">      сумм на отдельном счете;</w:t>
      </w:r>
    </w:p>
    <w:p w:rsidR="006F1D2A" w:rsidRDefault="006F1D2A" w:rsidP="00AF5514">
      <w:pPr>
        <w:numPr>
          <w:ilvl w:val="0"/>
          <w:numId w:val="64"/>
        </w:numPr>
        <w:jc w:val="both"/>
      </w:pPr>
      <w:r>
        <w:rPr>
          <w:b/>
          <w:bCs/>
        </w:rPr>
        <w:t>Дебет</w:t>
      </w:r>
      <w:r>
        <w:t xml:space="preserve"> счета </w:t>
      </w:r>
      <w:r>
        <w:rPr>
          <w:b/>
          <w:bCs/>
        </w:rPr>
        <w:t>20, 23, 25, 26, 44, 91-2</w:t>
      </w:r>
      <w:r>
        <w:t xml:space="preserve"> и др.</w:t>
      </w:r>
    </w:p>
    <w:p w:rsidR="006F1D2A" w:rsidRDefault="006F1D2A" w:rsidP="006F1D2A">
      <w:pPr>
        <w:jc w:val="both"/>
      </w:pPr>
      <w:r>
        <w:rPr>
          <w:b/>
          <w:bCs/>
        </w:rPr>
        <w:t xml:space="preserve">      Кредит</w:t>
      </w:r>
      <w:r>
        <w:t xml:space="preserve"> счета </w:t>
      </w:r>
      <w:r>
        <w:rPr>
          <w:b/>
          <w:bCs/>
        </w:rPr>
        <w:t>04</w:t>
      </w:r>
      <w:r>
        <w:t xml:space="preserve"> – начислена амортизация НМА путем уменьшения их     </w:t>
      </w:r>
    </w:p>
    <w:p w:rsidR="006F1D2A" w:rsidRPr="00DE78D6" w:rsidRDefault="006F1D2A" w:rsidP="006F1D2A">
      <w:pPr>
        <w:jc w:val="both"/>
      </w:pPr>
      <w:r>
        <w:t xml:space="preserve">      первоначальной стоимости.</w:t>
      </w:r>
    </w:p>
    <w:p w:rsidR="003266E0" w:rsidRPr="00DE78D6" w:rsidRDefault="003266E0" w:rsidP="006F1D2A">
      <w:pPr>
        <w:jc w:val="both"/>
      </w:pPr>
    </w:p>
    <w:p w:rsidR="003266E0" w:rsidRDefault="003266E0" w:rsidP="003266E0">
      <w:pPr>
        <w:widowControl w:val="0"/>
        <w:numPr>
          <w:ilvl w:val="12"/>
          <w:numId w:val="0"/>
        </w:numPr>
        <w:shd w:val="clear" w:color="auto" w:fill="FFFFFF"/>
        <w:autoSpaceDE w:val="0"/>
        <w:autoSpaceDN w:val="0"/>
        <w:adjustRightInd w:val="0"/>
        <w:rPr>
          <w:b/>
        </w:rPr>
      </w:pPr>
      <w:r>
        <w:rPr>
          <w:b/>
        </w:rPr>
        <w:t>Учет производственных запасов.</w:t>
      </w:r>
    </w:p>
    <w:p w:rsidR="003266E0" w:rsidRDefault="003266E0" w:rsidP="003266E0">
      <w:pPr>
        <w:widowControl w:val="0"/>
        <w:numPr>
          <w:ilvl w:val="12"/>
          <w:numId w:val="0"/>
        </w:numPr>
        <w:shd w:val="clear" w:color="auto" w:fill="FFFFFF"/>
        <w:autoSpaceDE w:val="0"/>
        <w:autoSpaceDN w:val="0"/>
        <w:adjustRightInd w:val="0"/>
        <w:jc w:val="center"/>
        <w:rPr>
          <w:b/>
        </w:rPr>
      </w:pPr>
    </w:p>
    <w:p w:rsidR="003266E0" w:rsidRDefault="003266E0" w:rsidP="003266E0">
      <w:pPr>
        <w:widowControl w:val="0"/>
        <w:shd w:val="clear" w:color="auto" w:fill="FFFFFF"/>
        <w:autoSpaceDE w:val="0"/>
        <w:autoSpaceDN w:val="0"/>
        <w:adjustRightInd w:val="0"/>
        <w:jc w:val="both"/>
        <w:rPr>
          <w:b/>
        </w:rPr>
      </w:pPr>
      <w:r>
        <w:rPr>
          <w:b/>
        </w:rPr>
        <w:t>1. Понятие, классификация и оценка производственных запасов.</w:t>
      </w:r>
    </w:p>
    <w:p w:rsidR="003266E0" w:rsidRDefault="003266E0" w:rsidP="003266E0">
      <w:pPr>
        <w:widowControl w:val="0"/>
        <w:shd w:val="clear" w:color="auto" w:fill="FFFFFF"/>
        <w:autoSpaceDE w:val="0"/>
        <w:autoSpaceDN w:val="0"/>
        <w:adjustRightInd w:val="0"/>
        <w:ind w:left="360"/>
        <w:jc w:val="both"/>
        <w:rPr>
          <w:b/>
        </w:rPr>
      </w:pPr>
    </w:p>
    <w:p w:rsidR="003266E0" w:rsidRDefault="003266E0" w:rsidP="003266E0">
      <w:pPr>
        <w:widowControl w:val="0"/>
        <w:shd w:val="clear" w:color="auto" w:fill="FFFFFF"/>
        <w:autoSpaceDE w:val="0"/>
        <w:autoSpaceDN w:val="0"/>
        <w:adjustRightInd w:val="0"/>
        <w:ind w:firstLine="709"/>
        <w:jc w:val="both"/>
      </w:pPr>
      <w:r>
        <w:t>Учет материально-производственных запасов регулируется Положением по бухгалтерскому учету «Учет материально-производ</w:t>
      </w:r>
      <w:r>
        <w:softHyphen/>
        <w:t>ственных запасов» (ПБУ 5/01), Методическими указаниями по бух</w:t>
      </w:r>
      <w:r>
        <w:softHyphen/>
        <w:t>галтерскому учету материально-производственных запасов, которыми регулируются определение, оценка, учет движения и отражение инфор</w:t>
      </w:r>
      <w:r>
        <w:softHyphen/>
        <w:t>мации о материально-производственных запасах в бухгалтерской отчет</w:t>
      </w:r>
      <w:r>
        <w:softHyphen/>
        <w:t>ности.</w:t>
      </w:r>
    </w:p>
    <w:p w:rsidR="003266E0" w:rsidRDefault="003266E0" w:rsidP="003266E0">
      <w:pPr>
        <w:ind w:firstLine="709"/>
        <w:jc w:val="both"/>
      </w:pPr>
      <w:r>
        <w:rPr>
          <w:b/>
          <w:i/>
        </w:rPr>
        <w:t>Материально-производственные запасы</w:t>
      </w:r>
      <w:r>
        <w:t xml:space="preserve"> – это часть активов организации:</w:t>
      </w:r>
    </w:p>
    <w:p w:rsidR="003266E0" w:rsidRDefault="003266E0" w:rsidP="00AF5514">
      <w:pPr>
        <w:numPr>
          <w:ilvl w:val="0"/>
          <w:numId w:val="65"/>
        </w:numPr>
        <w:jc w:val="both"/>
      </w:pPr>
      <w:r>
        <w:t>используемая в качестве сырья, материалов и т. п. при производстве продукции, предназначенной для продажи, выполнении работ, оказании услуг;</w:t>
      </w:r>
    </w:p>
    <w:p w:rsidR="003266E0" w:rsidRDefault="003266E0" w:rsidP="00AF5514">
      <w:pPr>
        <w:numPr>
          <w:ilvl w:val="0"/>
          <w:numId w:val="65"/>
        </w:numPr>
        <w:jc w:val="both"/>
      </w:pPr>
      <w:r>
        <w:t>предназначенная для продажи;</w:t>
      </w:r>
    </w:p>
    <w:p w:rsidR="003266E0" w:rsidRDefault="003266E0" w:rsidP="00AF5514">
      <w:pPr>
        <w:numPr>
          <w:ilvl w:val="0"/>
          <w:numId w:val="65"/>
        </w:numPr>
        <w:jc w:val="both"/>
      </w:pPr>
      <w:r>
        <w:t>используемая для управленческих нужд организации.</w:t>
      </w:r>
    </w:p>
    <w:p w:rsidR="003266E0" w:rsidRDefault="003266E0" w:rsidP="003266E0">
      <w:pPr>
        <w:ind w:firstLine="709"/>
        <w:jc w:val="both"/>
      </w:pPr>
      <w:r>
        <w:t>Производственные запасы классифицируются:</w:t>
      </w:r>
    </w:p>
    <w:p w:rsidR="003266E0" w:rsidRDefault="003266E0" w:rsidP="00AF5514">
      <w:pPr>
        <w:numPr>
          <w:ilvl w:val="1"/>
          <w:numId w:val="65"/>
        </w:numPr>
        <w:jc w:val="both"/>
      </w:pPr>
      <w:r>
        <w:t>по роли и назначению в процессе производства;</w:t>
      </w:r>
    </w:p>
    <w:p w:rsidR="003266E0" w:rsidRDefault="003266E0" w:rsidP="00AF5514">
      <w:pPr>
        <w:numPr>
          <w:ilvl w:val="1"/>
          <w:numId w:val="65"/>
        </w:numPr>
        <w:jc w:val="both"/>
      </w:pPr>
      <w:r>
        <w:t>по техническим свойствам.</w:t>
      </w:r>
    </w:p>
    <w:p w:rsidR="003266E0" w:rsidRDefault="003266E0" w:rsidP="003266E0">
      <w:pPr>
        <w:ind w:firstLine="709"/>
        <w:jc w:val="both"/>
      </w:pPr>
      <w:r>
        <w:t xml:space="preserve"> </w:t>
      </w:r>
      <w:r>
        <w:rPr>
          <w:b/>
          <w:i/>
        </w:rPr>
        <w:t>1. По роли и назначению в процессе производства</w:t>
      </w:r>
      <w:r>
        <w:t xml:space="preserve"> производственные запасы подразделяются на основные и вспомогательные.</w:t>
      </w:r>
    </w:p>
    <w:p w:rsidR="003266E0" w:rsidRDefault="003266E0" w:rsidP="003266E0">
      <w:pPr>
        <w:ind w:firstLine="709"/>
        <w:jc w:val="both"/>
      </w:pPr>
      <w:r>
        <w:rPr>
          <w:b/>
          <w:i/>
          <w:iCs/>
        </w:rPr>
        <w:t>Основные производственные запасы</w:t>
      </w:r>
      <w:r>
        <w:t xml:space="preserve"> – это предметы труда, составляющие основу изготавливаемой продукции:</w:t>
      </w:r>
    </w:p>
    <w:p w:rsidR="003266E0" w:rsidRDefault="003266E0" w:rsidP="00AF5514">
      <w:pPr>
        <w:numPr>
          <w:ilvl w:val="0"/>
          <w:numId w:val="66"/>
        </w:numPr>
        <w:jc w:val="both"/>
      </w:pPr>
      <w:r>
        <w:lastRenderedPageBreak/>
        <w:t>сырье – продукция добывающей промышленности и сельского хозяйства;</w:t>
      </w:r>
    </w:p>
    <w:p w:rsidR="003266E0" w:rsidRDefault="003266E0" w:rsidP="00AF5514">
      <w:pPr>
        <w:numPr>
          <w:ilvl w:val="0"/>
          <w:numId w:val="66"/>
        </w:numPr>
        <w:jc w:val="both"/>
      </w:pPr>
      <w:r>
        <w:t>основные материалы – продукция обрабатывающей промышленности;</w:t>
      </w:r>
    </w:p>
    <w:p w:rsidR="003266E0" w:rsidRDefault="003266E0" w:rsidP="00AF5514">
      <w:pPr>
        <w:numPr>
          <w:ilvl w:val="0"/>
          <w:numId w:val="66"/>
        </w:numPr>
        <w:jc w:val="both"/>
      </w:pPr>
      <w:r>
        <w:t>покупные полуфабрикаты – материалы, прошедшие определенную обработку, но еще не ставшие готовой продукцией;</w:t>
      </w:r>
    </w:p>
    <w:p w:rsidR="003266E0" w:rsidRDefault="003266E0" w:rsidP="00AF5514">
      <w:pPr>
        <w:numPr>
          <w:ilvl w:val="0"/>
          <w:numId w:val="66"/>
        </w:numPr>
        <w:jc w:val="both"/>
      </w:pPr>
      <w:r>
        <w:t>комплектующие изделия – материальные ценности, предназначенные для комплектации изготавливаемого объекта.</w:t>
      </w:r>
    </w:p>
    <w:p w:rsidR="003266E0" w:rsidRDefault="003266E0" w:rsidP="003266E0">
      <w:pPr>
        <w:ind w:firstLine="709"/>
        <w:jc w:val="both"/>
      </w:pPr>
      <w:r>
        <w:rPr>
          <w:b/>
          <w:i/>
          <w:iCs/>
        </w:rPr>
        <w:t>Вспомогательные производственные запасы</w:t>
      </w:r>
      <w:r>
        <w:t xml:space="preserve"> – это предметы труда, придающие объекту определенные свойства и качества (лаки, краски и т. п.) или используемые для содержания средств труда (смазочно-обтирочный материал).</w:t>
      </w:r>
    </w:p>
    <w:p w:rsidR="003266E0" w:rsidRDefault="003266E0" w:rsidP="003266E0">
      <w:pPr>
        <w:ind w:firstLine="709"/>
        <w:jc w:val="both"/>
      </w:pPr>
      <w:r>
        <w:rPr>
          <w:b/>
          <w:i/>
        </w:rPr>
        <w:t>2. Классификация по техническим свойствам</w:t>
      </w:r>
      <w:r>
        <w:t xml:space="preserve"> используется в технологии производства и организации аналитического учета:</w:t>
      </w:r>
    </w:p>
    <w:p w:rsidR="003266E0" w:rsidRDefault="003266E0" w:rsidP="00AF5514">
      <w:pPr>
        <w:numPr>
          <w:ilvl w:val="0"/>
          <w:numId w:val="67"/>
        </w:numPr>
        <w:jc w:val="both"/>
      </w:pPr>
      <w:r>
        <w:t>сырья и материалов;</w:t>
      </w:r>
    </w:p>
    <w:p w:rsidR="003266E0" w:rsidRDefault="003266E0" w:rsidP="00AF5514">
      <w:pPr>
        <w:numPr>
          <w:ilvl w:val="0"/>
          <w:numId w:val="67"/>
        </w:numPr>
        <w:jc w:val="both"/>
      </w:pPr>
      <w:r>
        <w:t>покупных полуфабрикатов и комплектующих изделий, конструкций и деталей;</w:t>
      </w:r>
    </w:p>
    <w:p w:rsidR="003266E0" w:rsidRDefault="003266E0" w:rsidP="00AF5514">
      <w:pPr>
        <w:numPr>
          <w:ilvl w:val="0"/>
          <w:numId w:val="67"/>
        </w:numPr>
        <w:jc w:val="both"/>
      </w:pPr>
      <w:r>
        <w:t>топлива;</w:t>
      </w:r>
    </w:p>
    <w:p w:rsidR="003266E0" w:rsidRDefault="003266E0" w:rsidP="00AF5514">
      <w:pPr>
        <w:numPr>
          <w:ilvl w:val="0"/>
          <w:numId w:val="67"/>
        </w:numPr>
        <w:jc w:val="both"/>
      </w:pPr>
      <w:r>
        <w:t>тары и тарных материалов;</w:t>
      </w:r>
    </w:p>
    <w:p w:rsidR="003266E0" w:rsidRDefault="003266E0" w:rsidP="00AF5514">
      <w:pPr>
        <w:numPr>
          <w:ilvl w:val="0"/>
          <w:numId w:val="67"/>
        </w:numPr>
        <w:jc w:val="both"/>
      </w:pPr>
      <w:r>
        <w:t>запасных частей;</w:t>
      </w:r>
    </w:p>
    <w:p w:rsidR="003266E0" w:rsidRDefault="003266E0" w:rsidP="00AF5514">
      <w:pPr>
        <w:numPr>
          <w:ilvl w:val="0"/>
          <w:numId w:val="67"/>
        </w:numPr>
        <w:jc w:val="both"/>
      </w:pPr>
      <w:r>
        <w:t>прочих материалов;</w:t>
      </w:r>
    </w:p>
    <w:p w:rsidR="003266E0" w:rsidRDefault="003266E0" w:rsidP="00AF5514">
      <w:pPr>
        <w:numPr>
          <w:ilvl w:val="0"/>
          <w:numId w:val="67"/>
        </w:numPr>
        <w:jc w:val="both"/>
      </w:pPr>
      <w:r>
        <w:t>строительных материалов;</w:t>
      </w:r>
    </w:p>
    <w:p w:rsidR="003266E0" w:rsidRDefault="003266E0" w:rsidP="00AF5514">
      <w:pPr>
        <w:numPr>
          <w:ilvl w:val="0"/>
          <w:numId w:val="67"/>
        </w:numPr>
        <w:jc w:val="both"/>
      </w:pPr>
      <w:r>
        <w:t>материалов, переданных в переработку на сторону.</w:t>
      </w:r>
    </w:p>
    <w:p w:rsidR="003266E0" w:rsidRDefault="003266E0" w:rsidP="003266E0">
      <w:pPr>
        <w:ind w:firstLine="709"/>
        <w:jc w:val="both"/>
      </w:pPr>
      <w:r>
        <w:t>Каждая из этих групп делится на подгруппы, где приводится перечень наименований материалов с описанием их технических признаков. Данная классификация является основой при разработке номенклатуры.</w:t>
      </w:r>
    </w:p>
    <w:p w:rsidR="003266E0" w:rsidRDefault="003266E0" w:rsidP="003266E0">
      <w:pPr>
        <w:ind w:firstLine="709"/>
        <w:jc w:val="both"/>
        <w:rPr>
          <w:b/>
          <w:i/>
        </w:rPr>
      </w:pPr>
      <w:r>
        <w:rPr>
          <w:b/>
          <w:i/>
        </w:rPr>
        <w:t xml:space="preserve"> Номенклатура</w:t>
      </w:r>
      <w:r>
        <w:t xml:space="preserve"> – это систематизированный  перечень всех материалов, потребляемых в производстве. Каждому материалу присваивается номенклатурный номер (код).</w:t>
      </w:r>
      <w:r>
        <w:rPr>
          <w:b/>
          <w:i/>
        </w:rPr>
        <w:t xml:space="preserve"> </w:t>
      </w:r>
    </w:p>
    <w:p w:rsidR="003266E0" w:rsidRDefault="003266E0" w:rsidP="003266E0">
      <w:pPr>
        <w:ind w:firstLine="709"/>
        <w:jc w:val="both"/>
      </w:pPr>
      <w:r>
        <w:rPr>
          <w:b/>
          <w:i/>
        </w:rPr>
        <w:t>Номенклатурный номер</w:t>
      </w:r>
      <w:r>
        <w:t xml:space="preserve"> – это условное (кодовое) обозначение реально существующего объекта.</w:t>
      </w:r>
    </w:p>
    <w:p w:rsidR="003266E0" w:rsidRDefault="003266E0" w:rsidP="003266E0">
      <w:pPr>
        <w:ind w:firstLine="709"/>
        <w:jc w:val="both"/>
      </w:pPr>
      <w:r>
        <w:t xml:space="preserve">В качестве </w:t>
      </w:r>
      <w:r>
        <w:rPr>
          <w:b/>
          <w:i/>
        </w:rPr>
        <w:t>единицы бухгалтерского учета производственных запасов</w:t>
      </w:r>
      <w:r>
        <w:t xml:space="preserve"> может выступить:</w:t>
      </w:r>
    </w:p>
    <w:p w:rsidR="003266E0" w:rsidRDefault="003266E0" w:rsidP="00AF5514">
      <w:pPr>
        <w:numPr>
          <w:ilvl w:val="0"/>
          <w:numId w:val="68"/>
        </w:numPr>
        <w:jc w:val="both"/>
      </w:pPr>
      <w:r>
        <w:t>номенклатурный номер материально-производственного запаса;</w:t>
      </w:r>
    </w:p>
    <w:p w:rsidR="003266E0" w:rsidRDefault="003266E0" w:rsidP="00AF5514">
      <w:pPr>
        <w:numPr>
          <w:ilvl w:val="0"/>
          <w:numId w:val="68"/>
        </w:numPr>
        <w:jc w:val="both"/>
      </w:pPr>
      <w:r>
        <w:t>партия;</w:t>
      </w:r>
    </w:p>
    <w:p w:rsidR="003266E0" w:rsidRDefault="003266E0" w:rsidP="00AF5514">
      <w:pPr>
        <w:numPr>
          <w:ilvl w:val="0"/>
          <w:numId w:val="68"/>
        </w:numPr>
        <w:jc w:val="both"/>
      </w:pPr>
      <w:r>
        <w:t>однородная группа и т. п.</w:t>
      </w:r>
    </w:p>
    <w:p w:rsidR="003266E0" w:rsidRDefault="003266E0" w:rsidP="003266E0">
      <w:pPr>
        <w:jc w:val="both"/>
      </w:pPr>
      <w:r>
        <w:t>Учетной единице  присваивается соответствующий номенклатурный номер.</w:t>
      </w:r>
    </w:p>
    <w:p w:rsidR="003266E0" w:rsidRDefault="003266E0" w:rsidP="003266E0">
      <w:pPr>
        <w:widowControl w:val="0"/>
        <w:shd w:val="clear" w:color="auto" w:fill="FFFFFF"/>
        <w:autoSpaceDE w:val="0"/>
        <w:autoSpaceDN w:val="0"/>
        <w:adjustRightInd w:val="0"/>
        <w:ind w:left="397"/>
        <w:jc w:val="both"/>
        <w:rPr>
          <w:b/>
        </w:rPr>
      </w:pPr>
    </w:p>
    <w:p w:rsidR="003266E0" w:rsidRDefault="003266E0" w:rsidP="003266E0">
      <w:pPr>
        <w:ind w:firstLine="709"/>
        <w:jc w:val="both"/>
      </w:pPr>
      <w:r>
        <w:t xml:space="preserve">В бухгалтерском учете </w:t>
      </w:r>
      <w:r>
        <w:rPr>
          <w:b/>
          <w:i/>
        </w:rPr>
        <w:t>оценка</w:t>
      </w:r>
      <w:r>
        <w:t xml:space="preserve"> производственных запасов производится по фактической себестоимости. В текущем учете организации могут производить оценку материалов по учетной цене и отдельно учитывать отклонения фактической себестоимости материалов от учетной цены. В бухгалтерской отчетности материалы оцениваются по фактической себестоимости.</w:t>
      </w:r>
    </w:p>
    <w:p w:rsidR="003266E0" w:rsidRDefault="003266E0" w:rsidP="003266E0">
      <w:pPr>
        <w:ind w:firstLine="709"/>
        <w:jc w:val="both"/>
      </w:pPr>
      <w:r>
        <w:rPr>
          <w:b/>
          <w:i/>
          <w:iCs/>
        </w:rPr>
        <w:t>Фактической себестоимостью запасов, приобретенных за плату</w:t>
      </w:r>
      <w:r>
        <w:rPr>
          <w:i/>
          <w:iCs/>
        </w:rPr>
        <w:t>,</w:t>
      </w:r>
      <w:r>
        <w:t xml:space="preserve"> признается сумма фактических затрат организации на их приобретение. НДС и иные возмещаемые налоги (кроме случаев, предусмотренных законодательством РФ) в фактическую себестоимость не включаются. </w:t>
      </w:r>
    </w:p>
    <w:p w:rsidR="003266E0" w:rsidRDefault="003266E0" w:rsidP="003266E0">
      <w:pPr>
        <w:ind w:firstLine="709"/>
        <w:jc w:val="both"/>
      </w:pPr>
      <w:r>
        <w:rPr>
          <w:b/>
          <w:i/>
        </w:rPr>
        <w:t xml:space="preserve">К </w:t>
      </w:r>
      <w:r>
        <w:rPr>
          <w:b/>
          <w:i/>
          <w:iCs/>
        </w:rPr>
        <w:t>фактическим затратам</w:t>
      </w:r>
      <w:r>
        <w:t xml:space="preserve"> относятся:</w:t>
      </w:r>
    </w:p>
    <w:p w:rsidR="003266E0" w:rsidRDefault="003266E0" w:rsidP="00AF5514">
      <w:pPr>
        <w:numPr>
          <w:ilvl w:val="0"/>
          <w:numId w:val="69"/>
        </w:numPr>
        <w:jc w:val="both"/>
      </w:pPr>
      <w:r>
        <w:t>суммы, уплачиваемые в соответствии с договором поставщику (продавцу);</w:t>
      </w:r>
    </w:p>
    <w:p w:rsidR="003266E0" w:rsidRDefault="003266E0" w:rsidP="00AF5514">
      <w:pPr>
        <w:numPr>
          <w:ilvl w:val="0"/>
          <w:numId w:val="69"/>
        </w:numPr>
        <w:jc w:val="both"/>
      </w:pPr>
      <w:r>
        <w:t>расходы за информационные и консультационные услуги, связанные с приобретением материально-производственных запасов;</w:t>
      </w:r>
    </w:p>
    <w:p w:rsidR="003266E0" w:rsidRDefault="003266E0" w:rsidP="00AF5514">
      <w:pPr>
        <w:numPr>
          <w:ilvl w:val="0"/>
          <w:numId w:val="69"/>
        </w:numPr>
        <w:jc w:val="both"/>
      </w:pPr>
      <w:r>
        <w:t>таможенные пошлины;</w:t>
      </w:r>
    </w:p>
    <w:p w:rsidR="003266E0" w:rsidRDefault="003266E0" w:rsidP="00AF5514">
      <w:pPr>
        <w:numPr>
          <w:ilvl w:val="0"/>
          <w:numId w:val="69"/>
        </w:numPr>
        <w:jc w:val="both"/>
      </w:pPr>
      <w:r>
        <w:t>вознаграждения, уплачиваемые посреднической организации, через которую приобретены запасы;</w:t>
      </w:r>
    </w:p>
    <w:p w:rsidR="003266E0" w:rsidRDefault="003266E0" w:rsidP="00AF5514">
      <w:pPr>
        <w:numPr>
          <w:ilvl w:val="0"/>
          <w:numId w:val="69"/>
        </w:numPr>
        <w:jc w:val="both"/>
      </w:pPr>
      <w:r>
        <w:t>затраты по заготовке и доставке запасов до места их использования, включая расходы по страхованию;</w:t>
      </w:r>
    </w:p>
    <w:p w:rsidR="003266E0" w:rsidRDefault="003266E0" w:rsidP="00AF5514">
      <w:pPr>
        <w:numPr>
          <w:ilvl w:val="0"/>
          <w:numId w:val="69"/>
        </w:numPr>
        <w:jc w:val="both"/>
      </w:pPr>
      <w:r>
        <w:t>иные затраты, непосредственно связанные с приобретением материально-производственных запасов.</w:t>
      </w:r>
    </w:p>
    <w:p w:rsidR="003266E0" w:rsidRDefault="003266E0" w:rsidP="003266E0">
      <w:pPr>
        <w:ind w:firstLine="709"/>
        <w:jc w:val="both"/>
      </w:pPr>
      <w:r>
        <w:rPr>
          <w:b/>
          <w:i/>
          <w:iCs/>
        </w:rPr>
        <w:t>Фактическая себестоимость запасов, полученных организацией по договору дарения или безвозмездно,</w:t>
      </w:r>
      <w:r>
        <w:t xml:space="preserve"> а также остающихся от выбытия основных средств и другого имущества, определяется исходя из их текущей рыночной стоимости на дату принятия к бухгалтерскому учету. В фактическую себестоимость в данном случае включаются фактические затраты </w:t>
      </w:r>
      <w:r>
        <w:lastRenderedPageBreak/>
        <w:t>организации на доставку материально-производственных запасов и приведение их в состояние, пригодное для использования.</w:t>
      </w:r>
    </w:p>
    <w:p w:rsidR="003266E0" w:rsidRDefault="003266E0" w:rsidP="003266E0">
      <w:pPr>
        <w:ind w:firstLine="709"/>
        <w:jc w:val="both"/>
      </w:pPr>
      <w:r>
        <w:rPr>
          <w:b/>
          <w:i/>
          <w:iCs/>
        </w:rPr>
        <w:t>Фактическая себестоимость запасов, внесенных в счет вклада в уставный (складочный) капитал организации,</w:t>
      </w:r>
      <w:r>
        <w:t xml:space="preserve"> определяется исходя из их денежной оценки, согласованной учредителями (участниками) организации, если иное не предусмотрено законодательством РФ. В фактическую себестоимость включаются фактические затраты организации на доставку материально-производственных запасов и приведение их в состояние, пригодное для использования.</w:t>
      </w:r>
    </w:p>
    <w:p w:rsidR="003266E0" w:rsidRDefault="003266E0" w:rsidP="003266E0">
      <w:pPr>
        <w:ind w:firstLine="709"/>
        <w:jc w:val="both"/>
      </w:pPr>
      <w:r>
        <w:rPr>
          <w:b/>
          <w:i/>
          <w:iCs/>
        </w:rPr>
        <w:t>Фактическая себестоимость запасов при их изготовлении самой организацией</w:t>
      </w:r>
      <w:r>
        <w:t xml:space="preserve"> определяется исходя из фактических затрат, связанных с производством данных запасов. Учет и формирование затрат на производство запасов осуществляется организацией в порядке, установленном для определения себестоимости соответствующих видов продукции.</w:t>
      </w:r>
    </w:p>
    <w:p w:rsidR="003266E0" w:rsidRDefault="003266E0" w:rsidP="003266E0">
      <w:pPr>
        <w:ind w:firstLine="709"/>
        <w:jc w:val="both"/>
      </w:pPr>
      <w:r>
        <w:rPr>
          <w:b/>
          <w:i/>
          <w:iCs/>
        </w:rPr>
        <w:t>Фактической себестоимостью материально-производственных запасов, полученных по договорам мены,</w:t>
      </w:r>
      <w:r>
        <w:rPr>
          <w:i/>
          <w:iCs/>
        </w:rPr>
        <w:t xml:space="preserve"> </w:t>
      </w:r>
      <w:r>
        <w:t>признается стоимость активов, переданных или подлежащих передаче организацией. Стоимость таких активов устанавливается исходя из цены, по которой в сравнимых обстоятельствах организация обычно определяет стоимость аналогичных активов. Транспортные и другие расходы, связанные с обменом, присоединяются к стоимости полученных запасов непосредственно или предварительно зачисляются в состав транспортно-заготовительных расходов, если иное не предусмотрено законодательством РФ. Если договором мены предусмотрен обмен неравноценных товаров, то разница между ними в денежной форме числится у стороны, передавшей товар большей стоимости, по дебету счета расчетов. Образовавшаяся задолженность погашается в порядке, установленном договором.</w:t>
      </w:r>
    </w:p>
    <w:p w:rsidR="003266E0" w:rsidRDefault="003266E0" w:rsidP="003266E0">
      <w:pPr>
        <w:ind w:firstLine="709"/>
        <w:jc w:val="both"/>
      </w:pPr>
      <w:r>
        <w:rPr>
          <w:b/>
          <w:i/>
        </w:rPr>
        <w:t>Оценка производственных запасов, не принадлежащих данной организации,</w:t>
      </w:r>
      <w:r>
        <w:t xml:space="preserve"> но находящихся в ее пользовании или распоряжении, производится в сумме, предусмотренной в договоре, или в сумме, согласованной с их собственником. При отсутствии цены на указанные запасы в договоре или цены, согласованной с собственником, они могут учитываться по условной оценке.</w:t>
      </w:r>
    </w:p>
    <w:p w:rsidR="00DE78D6" w:rsidRPr="00224F78" w:rsidRDefault="003266E0" w:rsidP="00224F78">
      <w:pPr>
        <w:ind w:firstLine="709"/>
        <w:jc w:val="both"/>
      </w:pPr>
      <w:r>
        <w:rPr>
          <w:b/>
          <w:i/>
        </w:rPr>
        <w:t xml:space="preserve">Оценка производственных запасов, стоимость которых при приобретении определена в иностранной валюте, </w:t>
      </w:r>
      <w:r>
        <w:t>производится в рублях путем пересчета суммы в иностранной валюте по курсу ЦБ России, действующему на дату принятия</w:t>
      </w:r>
      <w:r w:rsidR="00224F78">
        <w:t xml:space="preserve"> запасов к бухгалтерскому учету</w:t>
      </w:r>
    </w:p>
    <w:p w:rsidR="00DE78D6" w:rsidRPr="00FB5855" w:rsidRDefault="00DE78D6" w:rsidP="003266E0">
      <w:pPr>
        <w:widowControl w:val="0"/>
        <w:numPr>
          <w:ilvl w:val="12"/>
          <w:numId w:val="0"/>
        </w:numPr>
        <w:shd w:val="clear" w:color="auto" w:fill="FFFFFF"/>
        <w:autoSpaceDE w:val="0"/>
        <w:autoSpaceDN w:val="0"/>
        <w:adjustRightInd w:val="0"/>
        <w:jc w:val="both"/>
      </w:pPr>
    </w:p>
    <w:p w:rsidR="003266E0" w:rsidRDefault="003266E0" w:rsidP="003266E0">
      <w:pPr>
        <w:widowControl w:val="0"/>
        <w:numPr>
          <w:ilvl w:val="12"/>
          <w:numId w:val="0"/>
        </w:numPr>
        <w:shd w:val="clear" w:color="auto" w:fill="FFFFFF"/>
        <w:autoSpaceDE w:val="0"/>
        <w:autoSpaceDN w:val="0"/>
        <w:adjustRightInd w:val="0"/>
        <w:jc w:val="both"/>
      </w:pPr>
    </w:p>
    <w:p w:rsidR="003266E0" w:rsidRDefault="003266E0" w:rsidP="003266E0">
      <w:pPr>
        <w:widowControl w:val="0"/>
        <w:numPr>
          <w:ilvl w:val="12"/>
          <w:numId w:val="0"/>
        </w:numPr>
        <w:shd w:val="clear" w:color="auto" w:fill="FFFFFF"/>
        <w:autoSpaceDE w:val="0"/>
        <w:autoSpaceDN w:val="0"/>
        <w:adjustRightInd w:val="0"/>
        <w:jc w:val="both"/>
        <w:rPr>
          <w:b/>
        </w:rPr>
      </w:pPr>
      <w:r>
        <w:rPr>
          <w:b/>
        </w:rPr>
        <w:t>2. Учет движения производственных запасов.</w:t>
      </w:r>
    </w:p>
    <w:p w:rsidR="003266E0" w:rsidRDefault="003266E0" w:rsidP="003266E0">
      <w:pPr>
        <w:ind w:firstLine="709"/>
        <w:jc w:val="both"/>
      </w:pPr>
    </w:p>
    <w:p w:rsidR="003266E0" w:rsidRDefault="003266E0" w:rsidP="003266E0">
      <w:pPr>
        <w:ind w:firstLine="709"/>
        <w:jc w:val="both"/>
      </w:pPr>
      <w:r>
        <w:t xml:space="preserve">Движение производственных запасов предполагает осуществление хозяйственных операций поступления материалов в организацию, их внутреннее перемещение и прочее выбытие. </w:t>
      </w:r>
    </w:p>
    <w:p w:rsidR="003266E0" w:rsidRDefault="003266E0" w:rsidP="003266E0">
      <w:pPr>
        <w:widowControl w:val="0"/>
        <w:numPr>
          <w:ilvl w:val="12"/>
          <w:numId w:val="0"/>
        </w:numPr>
        <w:shd w:val="clear" w:color="auto" w:fill="FFFFFF"/>
        <w:autoSpaceDE w:val="0"/>
        <w:autoSpaceDN w:val="0"/>
        <w:adjustRightInd w:val="0"/>
        <w:jc w:val="center"/>
        <w:rPr>
          <w:b/>
        </w:rPr>
      </w:pPr>
    </w:p>
    <w:p w:rsidR="003266E0" w:rsidRDefault="003266E0" w:rsidP="003266E0">
      <w:pPr>
        <w:widowControl w:val="0"/>
        <w:numPr>
          <w:ilvl w:val="12"/>
          <w:numId w:val="0"/>
        </w:numPr>
        <w:shd w:val="clear" w:color="auto" w:fill="FFFFFF"/>
        <w:autoSpaceDE w:val="0"/>
        <w:autoSpaceDN w:val="0"/>
        <w:adjustRightInd w:val="0"/>
        <w:jc w:val="center"/>
        <w:rPr>
          <w:b/>
        </w:rPr>
      </w:pPr>
    </w:p>
    <w:p w:rsidR="003266E0" w:rsidRDefault="003266E0" w:rsidP="003266E0">
      <w:pPr>
        <w:widowControl w:val="0"/>
        <w:numPr>
          <w:ilvl w:val="12"/>
          <w:numId w:val="0"/>
        </w:numPr>
        <w:shd w:val="clear" w:color="auto" w:fill="FFFFFF"/>
        <w:autoSpaceDE w:val="0"/>
        <w:autoSpaceDN w:val="0"/>
        <w:adjustRightInd w:val="0"/>
        <w:jc w:val="center"/>
        <w:rPr>
          <w:b/>
        </w:rPr>
      </w:pPr>
      <w:r>
        <w:rPr>
          <w:b/>
        </w:rPr>
        <w:t>Схема движения производственных запасов.</w:t>
      </w:r>
    </w:p>
    <w:p w:rsidR="003266E0" w:rsidRDefault="003266E0" w:rsidP="003266E0">
      <w:pPr>
        <w:widowControl w:val="0"/>
        <w:numPr>
          <w:ilvl w:val="12"/>
          <w:numId w:val="0"/>
        </w:numPr>
        <w:shd w:val="clear" w:color="auto" w:fill="FFFFFF"/>
        <w:autoSpaceDE w:val="0"/>
        <w:autoSpaceDN w:val="0"/>
        <w:adjustRightInd w:val="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3266E0" w:rsidTr="003266E0">
        <w:tc>
          <w:tcPr>
            <w:tcW w:w="4785" w:type="dxa"/>
            <w:tcBorders>
              <w:top w:val="single" w:sz="4" w:space="0" w:color="auto"/>
              <w:left w:val="single" w:sz="4" w:space="0" w:color="auto"/>
              <w:bottom w:val="single" w:sz="4" w:space="0" w:color="auto"/>
              <w:right w:val="single" w:sz="4" w:space="0" w:color="auto"/>
            </w:tcBorders>
            <w:hideMark/>
          </w:tcPr>
          <w:p w:rsidR="003266E0" w:rsidRDefault="003266E0">
            <w:pPr>
              <w:spacing w:line="276" w:lineRule="auto"/>
              <w:rPr>
                <w:lang w:eastAsia="en-US"/>
              </w:rPr>
            </w:pPr>
            <w:r>
              <w:rPr>
                <w:lang w:eastAsia="en-US"/>
              </w:rPr>
              <w:t>С использование счета 10 «Материалы»</w:t>
            </w:r>
          </w:p>
        </w:tc>
        <w:tc>
          <w:tcPr>
            <w:tcW w:w="4786" w:type="dxa"/>
            <w:tcBorders>
              <w:top w:val="single" w:sz="4" w:space="0" w:color="auto"/>
              <w:left w:val="single" w:sz="4" w:space="0" w:color="auto"/>
              <w:bottom w:val="single" w:sz="4" w:space="0" w:color="auto"/>
              <w:right w:val="single" w:sz="4" w:space="0" w:color="auto"/>
            </w:tcBorders>
            <w:hideMark/>
          </w:tcPr>
          <w:p w:rsidR="003266E0" w:rsidRDefault="003266E0">
            <w:pPr>
              <w:spacing w:line="276" w:lineRule="auto"/>
              <w:rPr>
                <w:lang w:eastAsia="en-US"/>
              </w:rPr>
            </w:pPr>
            <w:r>
              <w:rPr>
                <w:lang w:eastAsia="en-US"/>
              </w:rPr>
              <w:t>С использованием счетов 15 и 16</w:t>
            </w:r>
          </w:p>
        </w:tc>
      </w:tr>
    </w:tbl>
    <w:p w:rsidR="003266E0" w:rsidRDefault="003266E0" w:rsidP="003266E0">
      <w:pPr>
        <w:tabs>
          <w:tab w:val="left" w:pos="2865"/>
          <w:tab w:val="left" w:pos="5430"/>
        </w:tabs>
        <w:rPr>
          <w:sz w:val="18"/>
          <w:szCs w:val="18"/>
        </w:rPr>
      </w:pPr>
      <w:r>
        <w:rPr>
          <w:sz w:val="18"/>
          <w:szCs w:val="18"/>
        </w:rPr>
        <w:t>Учетные цены</w:t>
      </w:r>
      <w:r>
        <w:rPr>
          <w:sz w:val="18"/>
          <w:szCs w:val="18"/>
        </w:rPr>
        <w:tab/>
        <w:t>Отклонения (ТЗР)</w:t>
      </w:r>
      <w:r>
        <w:rPr>
          <w:sz w:val="18"/>
          <w:szCs w:val="18"/>
        </w:rPr>
        <w:tab/>
        <w:t xml:space="preserve">           Фактическая себестоимость</w:t>
      </w:r>
    </w:p>
    <w:p w:rsidR="003266E0" w:rsidRDefault="003266E0" w:rsidP="003266E0">
      <w:r>
        <w:rPr>
          <w:noProof/>
        </w:rPr>
        <mc:AlternateContent>
          <mc:Choice Requires="wps">
            <w:drawing>
              <wp:anchor distT="0" distB="0" distL="114300" distR="114300" simplePos="0" relativeHeight="251710464" behindDoc="0" locked="0" layoutInCell="1" allowOverlap="1">
                <wp:simplePos x="0" y="0"/>
                <wp:positionH relativeFrom="column">
                  <wp:posOffset>342900</wp:posOffset>
                </wp:positionH>
                <wp:positionV relativeFrom="paragraph">
                  <wp:posOffset>15875</wp:posOffset>
                </wp:positionV>
                <wp:extent cx="0" cy="342900"/>
                <wp:effectExtent l="76200" t="0" r="76200" b="57150"/>
                <wp:wrapNone/>
                <wp:docPr id="52" name="Прямая соединительная линия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2"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1.25pt" to="27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">
                <v:stroke endarrow="block"/>
              </v:line>
            </w:pict>
          </mc:Fallback>
        </mc:AlternateContent>
      </w:r>
      <w:r>
        <w:rPr>
          <w:noProof/>
        </w:rPr>
        <mc:AlternateContent>
          <mc:Choice Requires="wps">
            <w:drawing>
              <wp:anchor distT="0" distB="0" distL="114300" distR="114300" simplePos="0" relativeHeight="251712512" behindDoc="0" locked="0" layoutInCell="1" allowOverlap="1">
                <wp:simplePos x="0" y="0"/>
                <wp:positionH relativeFrom="column">
                  <wp:posOffset>4457700</wp:posOffset>
                </wp:positionH>
                <wp:positionV relativeFrom="paragraph">
                  <wp:posOffset>15875</wp:posOffset>
                </wp:positionV>
                <wp:extent cx="0" cy="342900"/>
                <wp:effectExtent l="76200" t="0" r="76200" b="57150"/>
                <wp:wrapNone/>
                <wp:docPr id="54" name="Прямая соединительная линия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4"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1pt,1.25pt" to="351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">
                <v:stroke endarrow="block"/>
              </v:line>
            </w:pict>
          </mc:Fallback>
        </mc:AlternateContent>
      </w:r>
      <w:r>
        <w:rPr>
          <w:noProof/>
        </w:rPr>
        <mc:AlternateContent>
          <mc:Choice Requires="wps">
            <w:drawing>
              <wp:anchor distT="0" distB="0" distL="114300" distR="114300" simplePos="0" relativeHeight="251711488" behindDoc="0" locked="0" layoutInCell="1" allowOverlap="1">
                <wp:simplePos x="0" y="0"/>
                <wp:positionH relativeFrom="column">
                  <wp:posOffset>2286000</wp:posOffset>
                </wp:positionH>
                <wp:positionV relativeFrom="paragraph">
                  <wp:posOffset>15875</wp:posOffset>
                </wp:positionV>
                <wp:extent cx="0" cy="342900"/>
                <wp:effectExtent l="76200" t="0" r="76200" b="57150"/>
                <wp:wrapNone/>
                <wp:docPr id="53" name="Прямая соединительная линия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3"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1.25pt" to="180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">
                <v:stroke endarrow="block"/>
              </v:line>
            </w:pict>
          </mc:Fallback>
        </mc:AlternateContent>
      </w:r>
    </w:p>
    <w:p w:rsidR="003266E0" w:rsidRDefault="003266E0" w:rsidP="003266E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3266E0" w:rsidTr="003266E0">
        <w:tc>
          <w:tcPr>
            <w:tcW w:w="4785" w:type="dxa"/>
            <w:tcBorders>
              <w:top w:val="single" w:sz="4" w:space="0" w:color="auto"/>
              <w:left w:val="single" w:sz="4" w:space="0" w:color="auto"/>
              <w:bottom w:val="single" w:sz="4" w:space="0" w:color="auto"/>
              <w:right w:val="single" w:sz="4" w:space="0" w:color="auto"/>
            </w:tcBorders>
            <w:hideMark/>
          </w:tcPr>
          <w:p w:rsidR="003266E0" w:rsidRDefault="003266E0">
            <w:pPr>
              <w:spacing w:line="276" w:lineRule="auto"/>
              <w:jc w:val="center"/>
              <w:rPr>
                <w:lang w:eastAsia="en-US"/>
              </w:rPr>
            </w:pPr>
            <w:r>
              <w:rPr>
                <w:lang w:eastAsia="en-US"/>
              </w:rPr>
              <w:t>10 «Материалы»</w:t>
            </w:r>
          </w:p>
        </w:tc>
        <w:tc>
          <w:tcPr>
            <w:tcW w:w="4786" w:type="dxa"/>
            <w:tcBorders>
              <w:top w:val="single" w:sz="4" w:space="0" w:color="auto"/>
              <w:left w:val="single" w:sz="4" w:space="0" w:color="auto"/>
              <w:bottom w:val="single" w:sz="4" w:space="0" w:color="auto"/>
              <w:right w:val="single" w:sz="4" w:space="0" w:color="auto"/>
            </w:tcBorders>
            <w:hideMark/>
          </w:tcPr>
          <w:p w:rsidR="003266E0" w:rsidRDefault="003266E0">
            <w:pPr>
              <w:spacing w:line="276" w:lineRule="auto"/>
              <w:rPr>
                <w:lang w:eastAsia="en-US"/>
              </w:rPr>
            </w:pPr>
            <w:r>
              <w:rPr>
                <w:lang w:eastAsia="en-US"/>
              </w:rPr>
              <w:t>15 «Заготовление и приобретение материальных ценностей»</w:t>
            </w:r>
          </w:p>
        </w:tc>
      </w:tr>
    </w:tbl>
    <w:p w:rsidR="003266E0" w:rsidRDefault="003266E0" w:rsidP="003266E0">
      <w:pPr>
        <w:tabs>
          <w:tab w:val="left" w:pos="708"/>
          <w:tab w:val="left" w:pos="1416"/>
          <w:tab w:val="left" w:pos="2124"/>
          <w:tab w:val="left" w:pos="2832"/>
          <w:tab w:val="left" w:pos="3540"/>
          <w:tab w:val="left" w:pos="4248"/>
          <w:tab w:val="left" w:pos="5250"/>
        </w:tabs>
        <w:rPr>
          <w:sz w:val="18"/>
          <w:szCs w:val="18"/>
        </w:rPr>
      </w:pPr>
      <w:r>
        <w:rPr>
          <w:noProof/>
        </w:rPr>
        <mc:AlternateContent>
          <mc:Choice Requires="wps">
            <w:drawing>
              <wp:anchor distT="0" distB="0" distL="114300" distR="114300" simplePos="0" relativeHeight="251716608" behindDoc="0" locked="0" layoutInCell="1" allowOverlap="1">
                <wp:simplePos x="0" y="0"/>
                <wp:positionH relativeFrom="column">
                  <wp:posOffset>5029200</wp:posOffset>
                </wp:positionH>
                <wp:positionV relativeFrom="paragraph">
                  <wp:posOffset>102235</wp:posOffset>
                </wp:positionV>
                <wp:extent cx="0" cy="571500"/>
                <wp:effectExtent l="76200" t="0" r="57150" b="57150"/>
                <wp:wrapNone/>
                <wp:docPr id="51" name="Прямая соединительная линия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1"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8.05pt" to="396pt,5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">
                <v:stroke endarrow="block"/>
              </v:line>
            </w:pict>
          </mc:Fallback>
        </mc:AlternateContent>
      </w:r>
      <w:r>
        <w:rPr>
          <w:noProof/>
        </w:rPr>
        <mc:AlternateContent>
          <mc:Choice Requires="wps">
            <w:drawing>
              <wp:anchor distT="0" distB="0" distL="114300" distR="114300" simplePos="0" relativeHeight="251715584" behindDoc="0" locked="0" layoutInCell="1" allowOverlap="1">
                <wp:simplePos x="0" y="0"/>
                <wp:positionH relativeFrom="column">
                  <wp:posOffset>3314700</wp:posOffset>
                </wp:positionH>
                <wp:positionV relativeFrom="paragraph">
                  <wp:posOffset>102235</wp:posOffset>
                </wp:positionV>
                <wp:extent cx="0" cy="571500"/>
                <wp:effectExtent l="76200" t="0" r="57150" b="57150"/>
                <wp:wrapNone/>
                <wp:docPr id="50" name="Прямая соединительная линия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0"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pt,8.05pt" to="261pt,5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">
                <v:stroke endarrow="block"/>
              </v:line>
            </w:pict>
          </mc:Fallback>
        </mc:AlternateContent>
      </w:r>
      <w:r>
        <w:rPr>
          <w:noProof/>
        </w:rPr>
        <mc:AlternateContent>
          <mc:Choice Requires="wps">
            <w:drawing>
              <wp:anchor distT="0" distB="0" distL="114300" distR="114300" simplePos="0" relativeHeight="251714560" behindDoc="0" locked="0" layoutInCell="1" allowOverlap="1">
                <wp:simplePos x="0" y="0"/>
                <wp:positionH relativeFrom="column">
                  <wp:posOffset>2171700</wp:posOffset>
                </wp:positionH>
                <wp:positionV relativeFrom="paragraph">
                  <wp:posOffset>102235</wp:posOffset>
                </wp:positionV>
                <wp:extent cx="0" cy="571500"/>
                <wp:effectExtent l="76200" t="0" r="57150" b="57150"/>
                <wp:wrapNone/>
                <wp:docPr id="49" name="Прямая соединительная линия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9"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8.05pt" to="171pt,5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">
                <v:stroke endarrow="block"/>
              </v:line>
            </w:pict>
          </mc:Fallback>
        </mc:AlternateContent>
      </w:r>
      <w:r>
        <w:rPr>
          <w:noProof/>
        </w:rPr>
        <mc:AlternateContent>
          <mc:Choice Requires="wps">
            <w:drawing>
              <wp:anchor distT="0" distB="0" distL="114300" distR="114300" simplePos="0" relativeHeight="251713536" behindDoc="0" locked="0" layoutInCell="1" allowOverlap="1">
                <wp:simplePos x="0" y="0"/>
                <wp:positionH relativeFrom="column">
                  <wp:posOffset>342900</wp:posOffset>
                </wp:positionH>
                <wp:positionV relativeFrom="paragraph">
                  <wp:posOffset>102235</wp:posOffset>
                </wp:positionV>
                <wp:extent cx="0" cy="571500"/>
                <wp:effectExtent l="76200" t="0" r="57150" b="57150"/>
                <wp:wrapNone/>
                <wp:docPr id="48" name="Прямая соединительная линия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8"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8.05pt" to="27pt,5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">
                <v:stroke endarrow="block"/>
              </v:line>
            </w:pict>
          </mc:Fallback>
        </mc:AlternateContent>
      </w:r>
      <w:r>
        <w:rPr>
          <w:sz w:val="18"/>
          <w:szCs w:val="18"/>
        </w:rPr>
        <w:t>Учетные цены</w:t>
      </w:r>
      <w:r>
        <w:rPr>
          <w:sz w:val="18"/>
          <w:szCs w:val="18"/>
        </w:rPr>
        <w:tab/>
        <w:t xml:space="preserve">                                 Отклонения (ТЗР)           Учетные цены                                    Отклонения (ТЗР)</w:t>
      </w:r>
    </w:p>
    <w:p w:rsidR="003266E0" w:rsidRDefault="003266E0" w:rsidP="003266E0"/>
    <w:p w:rsidR="003266E0" w:rsidRDefault="003266E0" w:rsidP="003266E0"/>
    <w:p w:rsidR="003266E0" w:rsidRDefault="003266E0" w:rsidP="003266E0"/>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8"/>
        <w:gridCol w:w="1624"/>
        <w:gridCol w:w="1839"/>
        <w:gridCol w:w="1797"/>
      </w:tblGrid>
      <w:tr w:rsidR="003266E0" w:rsidTr="003266E0">
        <w:tc>
          <w:tcPr>
            <w:tcW w:w="4785" w:type="dxa"/>
            <w:vMerge w:val="restart"/>
            <w:tcBorders>
              <w:top w:val="single" w:sz="4" w:space="0" w:color="auto"/>
              <w:left w:val="single" w:sz="4" w:space="0" w:color="auto"/>
              <w:bottom w:val="single" w:sz="4" w:space="0" w:color="auto"/>
              <w:right w:val="single" w:sz="4" w:space="0" w:color="auto"/>
            </w:tcBorders>
            <w:hideMark/>
          </w:tcPr>
          <w:p w:rsidR="003266E0" w:rsidRDefault="003266E0">
            <w:pPr>
              <w:spacing w:line="276" w:lineRule="auto"/>
              <w:jc w:val="center"/>
              <w:rPr>
                <w:lang w:eastAsia="en-US"/>
              </w:rPr>
            </w:pPr>
            <w:r>
              <w:rPr>
                <w:lang w:eastAsia="en-US"/>
              </w:rPr>
              <w:t>В производство и прочее выбытие</w:t>
            </w:r>
          </w:p>
        </w:tc>
        <w:tc>
          <w:tcPr>
            <w:tcW w:w="1263" w:type="dxa"/>
            <w:vMerge w:val="restart"/>
            <w:tcBorders>
              <w:top w:val="single" w:sz="4" w:space="0" w:color="auto"/>
              <w:left w:val="single" w:sz="4" w:space="0" w:color="auto"/>
              <w:bottom w:val="single" w:sz="4" w:space="0" w:color="auto"/>
              <w:right w:val="single" w:sz="4" w:space="0" w:color="auto"/>
            </w:tcBorders>
            <w:hideMark/>
          </w:tcPr>
          <w:p w:rsidR="003266E0" w:rsidRDefault="003266E0">
            <w:pPr>
              <w:spacing w:line="276" w:lineRule="auto"/>
              <w:jc w:val="center"/>
              <w:rPr>
                <w:lang w:eastAsia="en-US"/>
              </w:rPr>
            </w:pPr>
            <w:r>
              <w:rPr>
                <w:lang w:eastAsia="en-US"/>
              </w:rPr>
              <w:t>10 «Материалы»</w:t>
            </w:r>
          </w:p>
        </w:tc>
        <w:tc>
          <w:tcPr>
            <w:tcW w:w="3600" w:type="dxa"/>
            <w:gridSpan w:val="2"/>
            <w:tcBorders>
              <w:top w:val="single" w:sz="4" w:space="0" w:color="auto"/>
              <w:left w:val="single" w:sz="4" w:space="0" w:color="auto"/>
              <w:bottom w:val="single" w:sz="4" w:space="0" w:color="auto"/>
              <w:right w:val="single" w:sz="4" w:space="0" w:color="auto"/>
            </w:tcBorders>
            <w:hideMark/>
          </w:tcPr>
          <w:p w:rsidR="003266E0" w:rsidRDefault="003266E0">
            <w:pPr>
              <w:spacing w:line="276" w:lineRule="auto"/>
              <w:jc w:val="center"/>
              <w:rPr>
                <w:lang w:eastAsia="en-US"/>
              </w:rPr>
            </w:pPr>
            <w:r>
              <w:rPr>
                <w:lang w:eastAsia="en-US"/>
              </w:rPr>
              <w:t>16 «Отклонения в стоимости материальных ценностей»</w:t>
            </w:r>
          </w:p>
        </w:tc>
      </w:tr>
      <w:tr w:rsidR="003266E0" w:rsidTr="003266E0">
        <w:tc>
          <w:tcPr>
            <w:tcW w:w="0" w:type="auto"/>
            <w:vMerge/>
            <w:tcBorders>
              <w:top w:val="single" w:sz="4" w:space="0" w:color="auto"/>
              <w:left w:val="single" w:sz="4" w:space="0" w:color="auto"/>
              <w:bottom w:val="single" w:sz="4" w:space="0" w:color="auto"/>
              <w:right w:val="single" w:sz="4" w:space="0" w:color="auto"/>
            </w:tcBorders>
            <w:vAlign w:val="center"/>
            <w:hideMark/>
          </w:tcPr>
          <w:p w:rsidR="003266E0" w:rsidRDefault="003266E0">
            <w:pPr>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66E0" w:rsidRDefault="003266E0">
            <w:pPr>
              <w:rPr>
                <w:lang w:eastAsia="en-US"/>
              </w:rPr>
            </w:pPr>
          </w:p>
        </w:tc>
        <w:tc>
          <w:tcPr>
            <w:tcW w:w="1800" w:type="dxa"/>
            <w:tcBorders>
              <w:top w:val="single" w:sz="4" w:space="0" w:color="auto"/>
              <w:left w:val="single" w:sz="4" w:space="0" w:color="auto"/>
              <w:bottom w:val="single" w:sz="4" w:space="0" w:color="auto"/>
              <w:right w:val="single" w:sz="4" w:space="0" w:color="auto"/>
            </w:tcBorders>
            <w:hideMark/>
          </w:tcPr>
          <w:p w:rsidR="003266E0" w:rsidRDefault="003266E0">
            <w:pPr>
              <w:spacing w:line="276" w:lineRule="auto"/>
              <w:rPr>
                <w:lang w:eastAsia="en-US"/>
              </w:rPr>
            </w:pPr>
            <w:r>
              <w:rPr>
                <w:lang w:eastAsia="en-US"/>
              </w:rPr>
              <w:t>Положительное по дебету 16</w:t>
            </w:r>
          </w:p>
        </w:tc>
        <w:tc>
          <w:tcPr>
            <w:tcW w:w="1800" w:type="dxa"/>
            <w:tcBorders>
              <w:top w:val="single" w:sz="4" w:space="0" w:color="auto"/>
              <w:left w:val="single" w:sz="4" w:space="0" w:color="auto"/>
              <w:bottom w:val="single" w:sz="4" w:space="0" w:color="auto"/>
              <w:right w:val="single" w:sz="4" w:space="0" w:color="auto"/>
            </w:tcBorders>
            <w:hideMark/>
          </w:tcPr>
          <w:p w:rsidR="003266E0" w:rsidRDefault="003266E0">
            <w:pPr>
              <w:spacing w:line="276" w:lineRule="auto"/>
              <w:rPr>
                <w:lang w:eastAsia="en-US"/>
              </w:rPr>
            </w:pPr>
            <w:r>
              <w:rPr>
                <w:lang w:eastAsia="en-US"/>
              </w:rPr>
              <w:t>Отрицательное по кредиту 16</w:t>
            </w:r>
          </w:p>
        </w:tc>
      </w:tr>
    </w:tbl>
    <w:p w:rsidR="003266E0" w:rsidRDefault="003266E0" w:rsidP="003266E0">
      <w:pPr>
        <w:tabs>
          <w:tab w:val="center" w:pos="4677"/>
          <w:tab w:val="left" w:pos="7050"/>
        </w:tabs>
        <w:rPr>
          <w:sz w:val="18"/>
          <w:szCs w:val="18"/>
        </w:rPr>
      </w:pPr>
      <w:r>
        <w:rPr>
          <w:noProof/>
        </w:rPr>
        <mc:AlternateContent>
          <mc:Choice Requires="wps">
            <w:drawing>
              <wp:anchor distT="0" distB="0" distL="114300" distR="114300" simplePos="0" relativeHeight="251719680" behindDoc="0" locked="0" layoutInCell="1" allowOverlap="1">
                <wp:simplePos x="0" y="0"/>
                <wp:positionH relativeFrom="column">
                  <wp:posOffset>4914900</wp:posOffset>
                </wp:positionH>
                <wp:positionV relativeFrom="paragraph">
                  <wp:posOffset>96520</wp:posOffset>
                </wp:positionV>
                <wp:extent cx="0" cy="342900"/>
                <wp:effectExtent l="76200" t="0" r="76200" b="57150"/>
                <wp:wrapNone/>
                <wp:docPr id="47" name="Прямая соединительная линия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7"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7pt,7.6pt" to="387pt,3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">
                <v:stroke endarrow="block"/>
              </v:line>
            </w:pict>
          </mc:Fallback>
        </mc:AlternateContent>
      </w:r>
      <w:r>
        <w:rPr>
          <w:noProof/>
        </w:rPr>
        <mc:AlternateContent>
          <mc:Choice Requires="wps">
            <w:drawing>
              <wp:anchor distT="0" distB="0" distL="114300" distR="114300" simplePos="0" relativeHeight="251718656" behindDoc="0" locked="0" layoutInCell="1" allowOverlap="1">
                <wp:simplePos x="0" y="0"/>
                <wp:positionH relativeFrom="column">
                  <wp:posOffset>3200400</wp:posOffset>
                </wp:positionH>
                <wp:positionV relativeFrom="paragraph">
                  <wp:posOffset>96520</wp:posOffset>
                </wp:positionV>
                <wp:extent cx="0" cy="342900"/>
                <wp:effectExtent l="76200" t="0" r="76200" b="57150"/>
                <wp:wrapNone/>
                <wp:docPr id="46" name="Прямая соединительная линия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6"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7.6pt" to="252pt,3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">
                <v:stroke endarrow="block"/>
              </v:line>
            </w:pict>
          </mc:Fallback>
        </mc:AlternateContent>
      </w:r>
      <w:r>
        <w:rPr>
          <w:sz w:val="18"/>
          <w:szCs w:val="18"/>
        </w:rPr>
        <w:tab/>
        <w:t xml:space="preserve">                 Учетные цены</w:t>
      </w:r>
      <w:r>
        <w:rPr>
          <w:sz w:val="18"/>
          <w:szCs w:val="18"/>
        </w:rPr>
        <w:tab/>
        <w:t>Отклонения (ТЗР)</w:t>
      </w:r>
    </w:p>
    <w:p w:rsidR="003266E0" w:rsidRDefault="003266E0" w:rsidP="003266E0"/>
    <w:p w:rsidR="003266E0" w:rsidRDefault="003266E0" w:rsidP="003266E0">
      <w:r>
        <w:rPr>
          <w:noProof/>
        </w:rPr>
        <w:lastRenderedPageBreak/>
        <mc:AlternateContent>
          <mc:Choice Requires="wps">
            <w:drawing>
              <wp:anchor distT="0" distB="0" distL="114300" distR="114300" simplePos="0" relativeHeight="251717632" behindDoc="0" locked="0" layoutInCell="1" allowOverlap="1">
                <wp:simplePos x="0" y="0"/>
                <wp:positionH relativeFrom="column">
                  <wp:posOffset>2743200</wp:posOffset>
                </wp:positionH>
                <wp:positionV relativeFrom="paragraph">
                  <wp:posOffset>132715</wp:posOffset>
                </wp:positionV>
                <wp:extent cx="3314700" cy="342900"/>
                <wp:effectExtent l="0" t="0" r="19050" b="19050"/>
                <wp:wrapNone/>
                <wp:docPr id="45" name="Прямоугольник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4700" cy="342900"/>
                        </a:xfrm>
                        <a:prstGeom prst="rect">
                          <a:avLst/>
                        </a:prstGeom>
                        <a:solidFill>
                          <a:srgbClr val="FFFFFF"/>
                        </a:solidFill>
                        <a:ln w="9525">
                          <a:solidFill>
                            <a:srgbClr val="000000"/>
                          </a:solidFill>
                          <a:miter lim="800000"/>
                          <a:headEnd/>
                          <a:tailEnd/>
                        </a:ln>
                      </wps:spPr>
                      <wps:txbx>
                        <w:txbxContent>
                          <w:p w:rsidR="00946E79" w:rsidRDefault="00946E79" w:rsidP="003266E0">
                            <w:pPr>
                              <w:jc w:val="center"/>
                            </w:pPr>
                            <w:r>
                              <w:t>В производство и прочее выбытие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5" o:spid="_x0000_s1040" style="position:absolute;margin-left:3in;margin-top:10.45pt;width:261pt;height:27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">
                <v:textbox>
                  <w:txbxContent>
                    <w:p w:rsidR="00946E79" w:rsidRDefault="00946E79" w:rsidP="003266E0">
                      <w:pPr>
                        <w:jc w:val="center"/>
                      </w:pPr>
                      <w:r>
                        <w:t>В производство и прочее выбытие</w:t>
                      </w:r>
                    </w:p>
                  </w:txbxContent>
                </v:textbox>
              </v:rect>
            </w:pict>
          </mc:Fallback>
        </mc:AlternateContent>
      </w:r>
    </w:p>
    <w:p w:rsidR="003266E0" w:rsidRDefault="003266E0" w:rsidP="003266E0"/>
    <w:p w:rsidR="003266E0" w:rsidRDefault="003266E0" w:rsidP="003266E0">
      <w:pPr>
        <w:jc w:val="center"/>
      </w:pPr>
    </w:p>
    <w:p w:rsidR="003266E0" w:rsidRDefault="003266E0" w:rsidP="003266E0">
      <w:pPr>
        <w:ind w:firstLine="709"/>
        <w:jc w:val="both"/>
      </w:pPr>
      <w:r>
        <w:t xml:space="preserve">    </w:t>
      </w:r>
    </w:p>
    <w:p w:rsidR="003266E0" w:rsidRDefault="003266E0" w:rsidP="003266E0">
      <w:pPr>
        <w:ind w:firstLine="709"/>
        <w:jc w:val="center"/>
        <w:rPr>
          <w:b/>
          <w:i/>
        </w:rPr>
      </w:pPr>
      <w:r>
        <w:rPr>
          <w:b/>
          <w:i/>
        </w:rPr>
        <w:t>Учет  поступления производственных запасов.</w:t>
      </w:r>
    </w:p>
    <w:p w:rsidR="003266E0" w:rsidRDefault="003266E0" w:rsidP="003266E0">
      <w:pPr>
        <w:ind w:firstLine="709"/>
        <w:jc w:val="center"/>
        <w:rPr>
          <w:b/>
          <w:i/>
        </w:rPr>
      </w:pPr>
    </w:p>
    <w:p w:rsidR="003266E0" w:rsidRDefault="003266E0" w:rsidP="003266E0">
      <w:pPr>
        <w:ind w:firstLine="709"/>
        <w:jc w:val="both"/>
      </w:pPr>
      <w:r>
        <w:t>Основанием принятия материалов к бухгалтерскому учету являются первичные документы по поступлению. На материалы, поступающие со стороны, организация получает:</w:t>
      </w:r>
    </w:p>
    <w:p w:rsidR="003266E0" w:rsidRDefault="003266E0" w:rsidP="00AF5514">
      <w:pPr>
        <w:numPr>
          <w:ilvl w:val="0"/>
          <w:numId w:val="70"/>
        </w:numPr>
        <w:jc w:val="both"/>
      </w:pPr>
      <w:r>
        <w:t>транспортные документы;</w:t>
      </w:r>
    </w:p>
    <w:p w:rsidR="003266E0" w:rsidRDefault="003266E0" w:rsidP="00AF5514">
      <w:pPr>
        <w:numPr>
          <w:ilvl w:val="0"/>
          <w:numId w:val="70"/>
        </w:numPr>
        <w:jc w:val="both"/>
      </w:pPr>
      <w:r>
        <w:t>счет-фактуру от поставщика;</w:t>
      </w:r>
    </w:p>
    <w:p w:rsidR="003266E0" w:rsidRDefault="003266E0" w:rsidP="00AF5514">
      <w:pPr>
        <w:numPr>
          <w:ilvl w:val="0"/>
          <w:numId w:val="70"/>
        </w:numPr>
        <w:jc w:val="both"/>
      </w:pPr>
      <w:r>
        <w:t>сертификат и другие документы согласно условиям договора купли-продажи.</w:t>
      </w:r>
    </w:p>
    <w:p w:rsidR="003266E0" w:rsidRDefault="003266E0" w:rsidP="003266E0">
      <w:pPr>
        <w:ind w:firstLine="709"/>
        <w:jc w:val="both"/>
      </w:pPr>
      <w:r>
        <w:t xml:space="preserve">На поступившие в организацию материалы на складе оформляется </w:t>
      </w:r>
      <w:r>
        <w:rPr>
          <w:b/>
          <w:i/>
        </w:rPr>
        <w:t>приходный ордер.</w:t>
      </w:r>
      <w:r>
        <w:t xml:space="preserve"> Если количество и качество прибывших на склад материалов не соответствует данным поставщика, приемку материалов производит комиссия и составляет </w:t>
      </w:r>
      <w:r>
        <w:rPr>
          <w:b/>
          <w:i/>
          <w:iCs/>
        </w:rPr>
        <w:t>акт о приемке материалов</w:t>
      </w:r>
      <w:r>
        <w:rPr>
          <w:b/>
          <w:i/>
        </w:rPr>
        <w:t>,</w:t>
      </w:r>
      <w:r>
        <w:t xml:space="preserve"> который служит основанием для предъявления претензии поставщику или транспортной организации. В случае составления приемного акта приходный ордер не оформляется.</w:t>
      </w:r>
    </w:p>
    <w:p w:rsidR="003266E0" w:rsidRDefault="003266E0" w:rsidP="003266E0">
      <w:pPr>
        <w:ind w:firstLine="709"/>
        <w:jc w:val="both"/>
        <w:rPr>
          <w:b/>
        </w:rPr>
      </w:pPr>
      <w:r>
        <w:t xml:space="preserve">Материалы, поступающие со своего производства, оформляются </w:t>
      </w:r>
      <w:r>
        <w:rPr>
          <w:b/>
          <w:i/>
          <w:iCs/>
        </w:rPr>
        <w:t>накладной на внутреннее перемещение материалов.</w:t>
      </w:r>
      <w:r>
        <w:rPr>
          <w:b/>
        </w:rPr>
        <w:t xml:space="preserve"> </w:t>
      </w:r>
    </w:p>
    <w:p w:rsidR="003266E0" w:rsidRDefault="003266E0" w:rsidP="003266E0">
      <w:pPr>
        <w:ind w:firstLine="709"/>
        <w:jc w:val="both"/>
      </w:pPr>
      <w:r>
        <w:t xml:space="preserve">Материалы, полученные после ликвидации основного средства, оформляются </w:t>
      </w:r>
      <w:r>
        <w:rPr>
          <w:b/>
          <w:i/>
          <w:iCs/>
        </w:rPr>
        <w:t>актом об оприходовании материальных ценностей, полученных при разборке и демонтаже зданий и сооружений</w:t>
      </w:r>
      <w:r>
        <w:t>.</w:t>
      </w:r>
    </w:p>
    <w:p w:rsidR="003266E0" w:rsidRDefault="003266E0" w:rsidP="003266E0">
      <w:pPr>
        <w:ind w:firstLine="709"/>
        <w:jc w:val="both"/>
      </w:pPr>
      <w:r>
        <w:t>Если в интересах производства целесообразно направить материалы непосредственно в подразделение организации, минуя склад, такие партии материалов отражаются в учете как поступившие на склад и переданные в подразделение организации. При этом в приходных и расходных документах склада и приходных документах подразделения организации делается отметка о том, что материалы получены от поставщика и выданы подразделению без завоза их на склад (транзитом).</w:t>
      </w:r>
    </w:p>
    <w:p w:rsidR="003266E0" w:rsidRDefault="003266E0" w:rsidP="003266E0">
      <w:pPr>
        <w:ind w:firstLine="709"/>
        <w:jc w:val="both"/>
      </w:pPr>
      <w:r>
        <w:t>Приемные акты и приходные ордера составляются в день поступления соответствующих материалов на склад или в другие установленные в организации сроки, но не позже сроков, установленных нормативными актами для приемки поступающих грузов.</w:t>
      </w:r>
    </w:p>
    <w:p w:rsidR="003266E0" w:rsidRDefault="003266E0" w:rsidP="003266E0">
      <w:pPr>
        <w:ind w:firstLine="709"/>
        <w:jc w:val="both"/>
      </w:pPr>
      <w:r>
        <w:t>Материалы, поступающие на ответственное хранение, записываются материально ответственным лицом в специальную книгу (карточку), хранятся на складе обособленно и не расходуются.</w:t>
      </w:r>
    </w:p>
    <w:p w:rsidR="003266E0" w:rsidRDefault="003266E0" w:rsidP="003266E0">
      <w:pPr>
        <w:ind w:firstLine="709"/>
        <w:jc w:val="both"/>
      </w:pPr>
      <w:r>
        <w:t>Оприходование материалов, закупленных подотчетными лицами организации, производится в общеустановленном порядке на основании оправдательных документов, подтверждающих покупку (счета и чеки магазинов, квитанция к приходному кассовому ордеру – при покупке у другой организации за наличный расчет, акт или справка о покупке на рынке или у населения), которые прикладываются к авансовому отчету подотчетного лица.</w:t>
      </w:r>
    </w:p>
    <w:p w:rsidR="003266E0" w:rsidRDefault="003266E0" w:rsidP="003266E0">
      <w:pPr>
        <w:widowControl w:val="0"/>
        <w:numPr>
          <w:ilvl w:val="12"/>
          <w:numId w:val="0"/>
        </w:numPr>
        <w:shd w:val="clear" w:color="auto" w:fill="FFFFFF"/>
        <w:autoSpaceDE w:val="0"/>
        <w:autoSpaceDN w:val="0"/>
        <w:adjustRightInd w:val="0"/>
        <w:ind w:firstLine="709"/>
        <w:jc w:val="both"/>
      </w:pPr>
      <w:r>
        <w:t xml:space="preserve"> </w:t>
      </w:r>
      <w:r>
        <w:rPr>
          <w:b/>
          <w:i/>
        </w:rPr>
        <w:t>Синтетический учет</w:t>
      </w:r>
      <w:r>
        <w:t xml:space="preserve"> материалов ведется на счете 10 «Материалы», к кото</w:t>
      </w:r>
      <w:r>
        <w:softHyphen/>
        <w:t xml:space="preserve">рому могут быть открыты следующие субсчета: </w:t>
      </w:r>
    </w:p>
    <w:p w:rsidR="003266E0" w:rsidRDefault="003266E0" w:rsidP="00AF5514">
      <w:pPr>
        <w:widowControl w:val="0"/>
        <w:numPr>
          <w:ilvl w:val="0"/>
          <w:numId w:val="71"/>
        </w:numPr>
        <w:shd w:val="clear" w:color="auto" w:fill="FFFFFF"/>
        <w:autoSpaceDE w:val="0"/>
        <w:autoSpaceDN w:val="0"/>
        <w:adjustRightInd w:val="0"/>
        <w:jc w:val="both"/>
      </w:pPr>
      <w:r>
        <w:t>10-1 «Сырье и материа</w:t>
      </w:r>
      <w:r>
        <w:softHyphen/>
        <w:t>лы»;</w:t>
      </w:r>
    </w:p>
    <w:p w:rsidR="003266E0" w:rsidRDefault="003266E0" w:rsidP="00AF5514">
      <w:pPr>
        <w:widowControl w:val="0"/>
        <w:numPr>
          <w:ilvl w:val="0"/>
          <w:numId w:val="71"/>
        </w:numPr>
        <w:shd w:val="clear" w:color="auto" w:fill="FFFFFF"/>
        <w:autoSpaceDE w:val="0"/>
        <w:autoSpaceDN w:val="0"/>
        <w:adjustRightInd w:val="0"/>
        <w:jc w:val="both"/>
      </w:pPr>
      <w:r>
        <w:t>10-2 «Покупные полуфабрикаты и комплектующие изделия, кон</w:t>
      </w:r>
      <w:r>
        <w:softHyphen/>
        <w:t>струкции и детали»;</w:t>
      </w:r>
    </w:p>
    <w:p w:rsidR="003266E0" w:rsidRDefault="003266E0" w:rsidP="00AF5514">
      <w:pPr>
        <w:widowControl w:val="0"/>
        <w:numPr>
          <w:ilvl w:val="0"/>
          <w:numId w:val="71"/>
        </w:numPr>
        <w:shd w:val="clear" w:color="auto" w:fill="FFFFFF"/>
        <w:autoSpaceDE w:val="0"/>
        <w:autoSpaceDN w:val="0"/>
        <w:adjustRightInd w:val="0"/>
        <w:jc w:val="both"/>
      </w:pPr>
      <w:r>
        <w:t>10-3 «Топливо»;</w:t>
      </w:r>
    </w:p>
    <w:p w:rsidR="003266E0" w:rsidRDefault="003266E0" w:rsidP="00AF5514">
      <w:pPr>
        <w:widowControl w:val="0"/>
        <w:numPr>
          <w:ilvl w:val="0"/>
          <w:numId w:val="71"/>
        </w:numPr>
        <w:shd w:val="clear" w:color="auto" w:fill="FFFFFF"/>
        <w:autoSpaceDE w:val="0"/>
        <w:autoSpaceDN w:val="0"/>
        <w:adjustRightInd w:val="0"/>
        <w:jc w:val="both"/>
      </w:pPr>
      <w:r>
        <w:t>10-4 «Тара и тарные материалы»;</w:t>
      </w:r>
    </w:p>
    <w:p w:rsidR="003266E0" w:rsidRDefault="003266E0" w:rsidP="00AF5514">
      <w:pPr>
        <w:widowControl w:val="0"/>
        <w:numPr>
          <w:ilvl w:val="0"/>
          <w:numId w:val="71"/>
        </w:numPr>
        <w:shd w:val="clear" w:color="auto" w:fill="FFFFFF"/>
        <w:autoSpaceDE w:val="0"/>
        <w:autoSpaceDN w:val="0"/>
        <w:adjustRightInd w:val="0"/>
        <w:jc w:val="both"/>
      </w:pPr>
      <w:r>
        <w:t>10-5 «Запасные части»;</w:t>
      </w:r>
    </w:p>
    <w:p w:rsidR="003266E0" w:rsidRDefault="003266E0" w:rsidP="00AF5514">
      <w:pPr>
        <w:widowControl w:val="0"/>
        <w:numPr>
          <w:ilvl w:val="0"/>
          <w:numId w:val="71"/>
        </w:numPr>
        <w:shd w:val="clear" w:color="auto" w:fill="FFFFFF"/>
        <w:autoSpaceDE w:val="0"/>
        <w:autoSpaceDN w:val="0"/>
        <w:adjustRightInd w:val="0"/>
        <w:jc w:val="both"/>
      </w:pPr>
      <w:r>
        <w:t xml:space="preserve">10-6 «Прочие материалы»; </w:t>
      </w:r>
    </w:p>
    <w:p w:rsidR="003266E0" w:rsidRDefault="003266E0" w:rsidP="00AF5514">
      <w:pPr>
        <w:widowControl w:val="0"/>
        <w:numPr>
          <w:ilvl w:val="0"/>
          <w:numId w:val="71"/>
        </w:numPr>
        <w:shd w:val="clear" w:color="auto" w:fill="FFFFFF"/>
        <w:autoSpaceDE w:val="0"/>
        <w:autoSpaceDN w:val="0"/>
        <w:adjustRightInd w:val="0"/>
        <w:jc w:val="both"/>
      </w:pPr>
      <w:r>
        <w:t>другие необходи</w:t>
      </w:r>
      <w:r>
        <w:softHyphen/>
        <w:t>мые субсчета.</w:t>
      </w:r>
    </w:p>
    <w:p w:rsidR="003266E0" w:rsidRDefault="003266E0" w:rsidP="003266E0">
      <w:pPr>
        <w:widowControl w:val="0"/>
        <w:shd w:val="clear" w:color="auto" w:fill="FFFFFF"/>
        <w:autoSpaceDE w:val="0"/>
        <w:autoSpaceDN w:val="0"/>
        <w:adjustRightInd w:val="0"/>
        <w:jc w:val="both"/>
      </w:pPr>
      <w:r>
        <w:t>На счете 10 «Материалы» материалы могут отражаться по факти</w:t>
      </w:r>
      <w:r>
        <w:softHyphen/>
        <w:t>ческой себестоимости или в учетных ценах.</w:t>
      </w:r>
    </w:p>
    <w:p w:rsidR="003266E0" w:rsidRDefault="003266E0" w:rsidP="003266E0">
      <w:pPr>
        <w:widowControl w:val="0"/>
        <w:numPr>
          <w:ilvl w:val="12"/>
          <w:numId w:val="0"/>
        </w:numPr>
        <w:shd w:val="clear" w:color="auto" w:fill="FFFFFF"/>
        <w:autoSpaceDE w:val="0"/>
        <w:autoSpaceDN w:val="0"/>
        <w:adjustRightInd w:val="0"/>
        <w:ind w:firstLine="709"/>
        <w:jc w:val="both"/>
      </w:pPr>
      <w:r>
        <w:t>Материалы поступают в организацию от поставщиков, подотчет</w:t>
      </w:r>
      <w:r>
        <w:softHyphen/>
        <w:t>ных лиц, учредителей, в качестве вклада в уставный капитал, вслед</w:t>
      </w:r>
      <w:r>
        <w:softHyphen/>
        <w:t>ствие выбытия пришедших в негодность основных средств, безвозмезд</w:t>
      </w:r>
      <w:r>
        <w:softHyphen/>
        <w:t>но от юридических и физических лиц, могут изготавливаться собствен</w:t>
      </w:r>
      <w:r>
        <w:softHyphen/>
        <w:t xml:space="preserve">ными вспомогательными производствами.  </w:t>
      </w:r>
    </w:p>
    <w:p w:rsidR="003266E0" w:rsidRDefault="003266E0" w:rsidP="003266E0">
      <w:pPr>
        <w:ind w:firstLine="709"/>
      </w:pPr>
      <w:r>
        <w:t xml:space="preserve">На основании первичных документов </w:t>
      </w:r>
      <w:r>
        <w:rPr>
          <w:iCs/>
        </w:rPr>
        <w:t>приобретение</w:t>
      </w:r>
      <w:r>
        <w:t xml:space="preserve"> материалов отражается в бухгалтерском учете следующими записями:</w:t>
      </w:r>
    </w:p>
    <w:p w:rsidR="003266E0" w:rsidRDefault="003266E0" w:rsidP="003266E0">
      <w:pPr>
        <w:jc w:val="right"/>
        <w:rPr>
          <w:bCs/>
        </w:rPr>
      </w:pPr>
      <w:r>
        <w:rPr>
          <w:bCs/>
        </w:rPr>
        <w:t>Таблица 1</w:t>
      </w:r>
    </w:p>
    <w:p w:rsidR="003266E0" w:rsidRDefault="003266E0" w:rsidP="003266E0">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6840"/>
        <w:gridCol w:w="972"/>
        <w:gridCol w:w="1188"/>
      </w:tblGrid>
      <w:tr w:rsidR="003266E0" w:rsidTr="003266E0">
        <w:tc>
          <w:tcPr>
            <w:tcW w:w="648" w:type="dxa"/>
            <w:vMerge w:val="restart"/>
            <w:tcBorders>
              <w:top w:val="single" w:sz="4" w:space="0" w:color="auto"/>
              <w:left w:val="single" w:sz="4" w:space="0" w:color="auto"/>
              <w:bottom w:val="single" w:sz="4" w:space="0" w:color="auto"/>
              <w:right w:val="single" w:sz="4" w:space="0" w:color="auto"/>
            </w:tcBorders>
            <w:hideMark/>
          </w:tcPr>
          <w:p w:rsidR="003266E0" w:rsidRDefault="003266E0">
            <w:pPr>
              <w:spacing w:line="276" w:lineRule="auto"/>
              <w:jc w:val="center"/>
              <w:rPr>
                <w:b/>
                <w:lang w:eastAsia="en-US"/>
              </w:rPr>
            </w:pPr>
            <w:r>
              <w:rPr>
                <w:b/>
                <w:lang w:eastAsia="en-US"/>
              </w:rPr>
              <w:t>№ п/п</w:t>
            </w:r>
          </w:p>
        </w:tc>
        <w:tc>
          <w:tcPr>
            <w:tcW w:w="6840" w:type="dxa"/>
            <w:vMerge w:val="restart"/>
            <w:tcBorders>
              <w:top w:val="single" w:sz="4" w:space="0" w:color="auto"/>
              <w:left w:val="single" w:sz="4" w:space="0" w:color="auto"/>
              <w:bottom w:val="single" w:sz="4" w:space="0" w:color="auto"/>
              <w:right w:val="single" w:sz="4" w:space="0" w:color="auto"/>
            </w:tcBorders>
            <w:hideMark/>
          </w:tcPr>
          <w:p w:rsidR="003266E0" w:rsidRDefault="003266E0">
            <w:pPr>
              <w:spacing w:line="276" w:lineRule="auto"/>
              <w:jc w:val="center"/>
              <w:rPr>
                <w:b/>
                <w:lang w:eastAsia="en-US"/>
              </w:rPr>
            </w:pPr>
            <w:r>
              <w:rPr>
                <w:b/>
                <w:lang w:eastAsia="en-US"/>
              </w:rPr>
              <w:t xml:space="preserve">Содержание хозяйственной операции </w:t>
            </w:r>
          </w:p>
        </w:tc>
        <w:tc>
          <w:tcPr>
            <w:tcW w:w="1800" w:type="dxa"/>
            <w:gridSpan w:val="2"/>
            <w:tcBorders>
              <w:top w:val="single" w:sz="4" w:space="0" w:color="auto"/>
              <w:left w:val="single" w:sz="4" w:space="0" w:color="auto"/>
              <w:bottom w:val="single" w:sz="4" w:space="0" w:color="auto"/>
              <w:right w:val="single" w:sz="4" w:space="0" w:color="auto"/>
            </w:tcBorders>
            <w:hideMark/>
          </w:tcPr>
          <w:p w:rsidR="003266E0" w:rsidRDefault="003266E0">
            <w:pPr>
              <w:spacing w:line="276" w:lineRule="auto"/>
              <w:jc w:val="center"/>
              <w:rPr>
                <w:b/>
                <w:lang w:eastAsia="en-US"/>
              </w:rPr>
            </w:pPr>
            <w:r>
              <w:rPr>
                <w:b/>
                <w:lang w:eastAsia="en-US"/>
              </w:rPr>
              <w:t xml:space="preserve">Корреспонденция </w:t>
            </w:r>
          </w:p>
          <w:p w:rsidR="003266E0" w:rsidRDefault="003266E0">
            <w:pPr>
              <w:spacing w:line="276" w:lineRule="auto"/>
              <w:jc w:val="center"/>
              <w:rPr>
                <w:b/>
                <w:lang w:eastAsia="en-US"/>
              </w:rPr>
            </w:pPr>
            <w:r>
              <w:rPr>
                <w:b/>
                <w:lang w:eastAsia="en-US"/>
              </w:rPr>
              <w:t>счетов</w:t>
            </w:r>
          </w:p>
        </w:tc>
      </w:tr>
      <w:tr w:rsidR="003266E0" w:rsidTr="003266E0">
        <w:tc>
          <w:tcPr>
            <w:tcW w:w="0" w:type="auto"/>
            <w:vMerge/>
            <w:tcBorders>
              <w:top w:val="single" w:sz="4" w:space="0" w:color="auto"/>
              <w:left w:val="single" w:sz="4" w:space="0" w:color="auto"/>
              <w:bottom w:val="single" w:sz="4" w:space="0" w:color="auto"/>
              <w:right w:val="single" w:sz="4" w:space="0" w:color="auto"/>
            </w:tcBorders>
            <w:vAlign w:val="center"/>
            <w:hideMark/>
          </w:tcPr>
          <w:p w:rsidR="003266E0" w:rsidRDefault="003266E0">
            <w:pPr>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66E0" w:rsidRDefault="003266E0">
            <w:pPr>
              <w:rPr>
                <w:b/>
                <w:lang w:eastAsia="en-US"/>
              </w:rPr>
            </w:pPr>
          </w:p>
        </w:tc>
        <w:tc>
          <w:tcPr>
            <w:tcW w:w="900" w:type="dxa"/>
            <w:tcBorders>
              <w:top w:val="single" w:sz="4" w:space="0" w:color="auto"/>
              <w:left w:val="single" w:sz="4" w:space="0" w:color="auto"/>
              <w:bottom w:val="single" w:sz="4" w:space="0" w:color="auto"/>
              <w:right w:val="single" w:sz="4" w:space="0" w:color="auto"/>
            </w:tcBorders>
            <w:hideMark/>
          </w:tcPr>
          <w:p w:rsidR="003266E0" w:rsidRDefault="003266E0">
            <w:pPr>
              <w:spacing w:line="276" w:lineRule="auto"/>
              <w:jc w:val="center"/>
              <w:rPr>
                <w:b/>
                <w:lang w:eastAsia="en-US"/>
              </w:rPr>
            </w:pPr>
            <w:r>
              <w:rPr>
                <w:b/>
                <w:lang w:eastAsia="en-US"/>
              </w:rPr>
              <w:t xml:space="preserve">Д </w:t>
            </w:r>
          </w:p>
        </w:tc>
        <w:tc>
          <w:tcPr>
            <w:tcW w:w="900" w:type="dxa"/>
            <w:tcBorders>
              <w:top w:val="single" w:sz="4" w:space="0" w:color="auto"/>
              <w:left w:val="single" w:sz="4" w:space="0" w:color="auto"/>
              <w:bottom w:val="single" w:sz="4" w:space="0" w:color="auto"/>
              <w:right w:val="single" w:sz="4" w:space="0" w:color="auto"/>
            </w:tcBorders>
            <w:hideMark/>
          </w:tcPr>
          <w:p w:rsidR="003266E0" w:rsidRDefault="003266E0">
            <w:pPr>
              <w:spacing w:line="276" w:lineRule="auto"/>
              <w:jc w:val="center"/>
              <w:rPr>
                <w:b/>
                <w:lang w:eastAsia="en-US"/>
              </w:rPr>
            </w:pPr>
            <w:r>
              <w:rPr>
                <w:b/>
                <w:lang w:eastAsia="en-US"/>
              </w:rPr>
              <w:t xml:space="preserve">К </w:t>
            </w:r>
          </w:p>
        </w:tc>
      </w:tr>
      <w:tr w:rsidR="003266E0" w:rsidTr="003266E0">
        <w:tc>
          <w:tcPr>
            <w:tcW w:w="648" w:type="dxa"/>
            <w:tcBorders>
              <w:top w:val="single" w:sz="4" w:space="0" w:color="auto"/>
              <w:left w:val="single" w:sz="4" w:space="0" w:color="auto"/>
              <w:bottom w:val="single" w:sz="4" w:space="0" w:color="auto"/>
              <w:right w:val="single" w:sz="4" w:space="0" w:color="auto"/>
            </w:tcBorders>
            <w:hideMark/>
          </w:tcPr>
          <w:p w:rsidR="003266E0" w:rsidRDefault="003266E0">
            <w:pPr>
              <w:spacing w:line="276" w:lineRule="auto"/>
              <w:jc w:val="center"/>
              <w:rPr>
                <w:lang w:eastAsia="en-US"/>
              </w:rPr>
            </w:pPr>
            <w:r>
              <w:rPr>
                <w:lang w:eastAsia="en-US"/>
              </w:rPr>
              <w:t>1</w:t>
            </w:r>
          </w:p>
        </w:tc>
        <w:tc>
          <w:tcPr>
            <w:tcW w:w="6840" w:type="dxa"/>
            <w:tcBorders>
              <w:top w:val="single" w:sz="4" w:space="0" w:color="auto"/>
              <w:left w:val="single" w:sz="4" w:space="0" w:color="auto"/>
              <w:bottom w:val="single" w:sz="4" w:space="0" w:color="auto"/>
              <w:right w:val="single" w:sz="4" w:space="0" w:color="auto"/>
            </w:tcBorders>
            <w:hideMark/>
          </w:tcPr>
          <w:p w:rsidR="003266E0" w:rsidRDefault="003266E0">
            <w:pPr>
              <w:spacing w:line="276" w:lineRule="auto"/>
              <w:rPr>
                <w:lang w:eastAsia="en-US"/>
              </w:rPr>
            </w:pPr>
            <w:r>
              <w:rPr>
                <w:lang w:eastAsia="en-US"/>
              </w:rPr>
              <w:t>Отражена сумма фактических затрат на приобретение материалов</w:t>
            </w:r>
          </w:p>
        </w:tc>
        <w:tc>
          <w:tcPr>
            <w:tcW w:w="900" w:type="dxa"/>
            <w:tcBorders>
              <w:top w:val="single" w:sz="4" w:space="0" w:color="auto"/>
              <w:left w:val="single" w:sz="4" w:space="0" w:color="auto"/>
              <w:bottom w:val="single" w:sz="4" w:space="0" w:color="auto"/>
              <w:right w:val="single" w:sz="4" w:space="0" w:color="auto"/>
            </w:tcBorders>
            <w:hideMark/>
          </w:tcPr>
          <w:p w:rsidR="003266E0" w:rsidRDefault="003266E0">
            <w:pPr>
              <w:spacing w:line="276" w:lineRule="auto"/>
              <w:jc w:val="center"/>
              <w:rPr>
                <w:lang w:eastAsia="en-US"/>
              </w:rPr>
            </w:pPr>
            <w:r>
              <w:rPr>
                <w:lang w:eastAsia="en-US"/>
              </w:rPr>
              <w:t>10</w:t>
            </w:r>
          </w:p>
        </w:tc>
        <w:tc>
          <w:tcPr>
            <w:tcW w:w="900" w:type="dxa"/>
            <w:tcBorders>
              <w:top w:val="single" w:sz="4" w:space="0" w:color="auto"/>
              <w:left w:val="single" w:sz="4" w:space="0" w:color="auto"/>
              <w:bottom w:val="single" w:sz="4" w:space="0" w:color="auto"/>
              <w:right w:val="single" w:sz="4" w:space="0" w:color="auto"/>
            </w:tcBorders>
            <w:hideMark/>
          </w:tcPr>
          <w:p w:rsidR="003266E0" w:rsidRDefault="003266E0">
            <w:pPr>
              <w:spacing w:line="276" w:lineRule="auto"/>
              <w:rPr>
                <w:lang w:eastAsia="en-US"/>
              </w:rPr>
            </w:pPr>
            <w:r>
              <w:rPr>
                <w:lang w:eastAsia="en-US"/>
              </w:rPr>
              <w:t>60, 71,76</w:t>
            </w:r>
          </w:p>
        </w:tc>
      </w:tr>
      <w:tr w:rsidR="003266E0" w:rsidTr="003266E0">
        <w:tc>
          <w:tcPr>
            <w:tcW w:w="648" w:type="dxa"/>
            <w:tcBorders>
              <w:top w:val="single" w:sz="4" w:space="0" w:color="auto"/>
              <w:left w:val="single" w:sz="4" w:space="0" w:color="auto"/>
              <w:bottom w:val="single" w:sz="4" w:space="0" w:color="auto"/>
              <w:right w:val="single" w:sz="4" w:space="0" w:color="auto"/>
            </w:tcBorders>
            <w:hideMark/>
          </w:tcPr>
          <w:p w:rsidR="003266E0" w:rsidRDefault="003266E0">
            <w:pPr>
              <w:spacing w:line="276" w:lineRule="auto"/>
              <w:jc w:val="center"/>
              <w:rPr>
                <w:lang w:eastAsia="en-US"/>
              </w:rPr>
            </w:pPr>
            <w:r>
              <w:rPr>
                <w:lang w:eastAsia="en-US"/>
              </w:rPr>
              <w:t>2</w:t>
            </w:r>
          </w:p>
        </w:tc>
        <w:tc>
          <w:tcPr>
            <w:tcW w:w="6840" w:type="dxa"/>
            <w:tcBorders>
              <w:top w:val="single" w:sz="4" w:space="0" w:color="auto"/>
              <w:left w:val="single" w:sz="4" w:space="0" w:color="auto"/>
              <w:bottom w:val="single" w:sz="4" w:space="0" w:color="auto"/>
              <w:right w:val="single" w:sz="4" w:space="0" w:color="auto"/>
            </w:tcBorders>
            <w:hideMark/>
          </w:tcPr>
          <w:p w:rsidR="003266E0" w:rsidRDefault="003266E0">
            <w:pPr>
              <w:spacing w:line="276" w:lineRule="auto"/>
              <w:rPr>
                <w:lang w:eastAsia="en-US"/>
              </w:rPr>
            </w:pPr>
            <w:r>
              <w:rPr>
                <w:lang w:eastAsia="en-US"/>
              </w:rPr>
              <w:t>Отражена сумма НДС по поступившим материалам</w:t>
            </w:r>
          </w:p>
        </w:tc>
        <w:tc>
          <w:tcPr>
            <w:tcW w:w="900" w:type="dxa"/>
            <w:tcBorders>
              <w:top w:val="single" w:sz="4" w:space="0" w:color="auto"/>
              <w:left w:val="single" w:sz="4" w:space="0" w:color="auto"/>
              <w:bottom w:val="single" w:sz="4" w:space="0" w:color="auto"/>
              <w:right w:val="single" w:sz="4" w:space="0" w:color="auto"/>
            </w:tcBorders>
            <w:hideMark/>
          </w:tcPr>
          <w:p w:rsidR="003266E0" w:rsidRDefault="003266E0">
            <w:pPr>
              <w:spacing w:line="276" w:lineRule="auto"/>
              <w:jc w:val="center"/>
              <w:rPr>
                <w:lang w:eastAsia="en-US"/>
              </w:rPr>
            </w:pPr>
            <w:r>
              <w:rPr>
                <w:lang w:eastAsia="en-US"/>
              </w:rPr>
              <w:t>19</w:t>
            </w:r>
          </w:p>
        </w:tc>
        <w:tc>
          <w:tcPr>
            <w:tcW w:w="900" w:type="dxa"/>
            <w:tcBorders>
              <w:top w:val="single" w:sz="4" w:space="0" w:color="auto"/>
              <w:left w:val="single" w:sz="4" w:space="0" w:color="auto"/>
              <w:bottom w:val="single" w:sz="4" w:space="0" w:color="auto"/>
              <w:right w:val="single" w:sz="4" w:space="0" w:color="auto"/>
            </w:tcBorders>
            <w:hideMark/>
          </w:tcPr>
          <w:p w:rsidR="003266E0" w:rsidRDefault="003266E0">
            <w:pPr>
              <w:spacing w:line="276" w:lineRule="auto"/>
              <w:jc w:val="center"/>
              <w:rPr>
                <w:lang w:eastAsia="en-US"/>
              </w:rPr>
            </w:pPr>
            <w:r>
              <w:rPr>
                <w:lang w:eastAsia="en-US"/>
              </w:rPr>
              <w:t>60, 71, 76</w:t>
            </w:r>
          </w:p>
        </w:tc>
      </w:tr>
      <w:tr w:rsidR="003266E0" w:rsidTr="003266E0">
        <w:tc>
          <w:tcPr>
            <w:tcW w:w="648" w:type="dxa"/>
            <w:tcBorders>
              <w:top w:val="single" w:sz="4" w:space="0" w:color="auto"/>
              <w:left w:val="single" w:sz="4" w:space="0" w:color="auto"/>
              <w:bottom w:val="single" w:sz="4" w:space="0" w:color="auto"/>
              <w:right w:val="single" w:sz="4" w:space="0" w:color="auto"/>
            </w:tcBorders>
            <w:hideMark/>
          </w:tcPr>
          <w:p w:rsidR="003266E0" w:rsidRDefault="003266E0">
            <w:pPr>
              <w:spacing w:line="276" w:lineRule="auto"/>
              <w:jc w:val="center"/>
              <w:rPr>
                <w:lang w:eastAsia="en-US"/>
              </w:rPr>
            </w:pPr>
            <w:r>
              <w:rPr>
                <w:lang w:eastAsia="en-US"/>
              </w:rPr>
              <w:t>3</w:t>
            </w:r>
          </w:p>
        </w:tc>
        <w:tc>
          <w:tcPr>
            <w:tcW w:w="6840" w:type="dxa"/>
            <w:tcBorders>
              <w:top w:val="single" w:sz="4" w:space="0" w:color="auto"/>
              <w:left w:val="single" w:sz="4" w:space="0" w:color="auto"/>
              <w:bottom w:val="single" w:sz="4" w:space="0" w:color="auto"/>
              <w:right w:val="single" w:sz="4" w:space="0" w:color="auto"/>
            </w:tcBorders>
            <w:hideMark/>
          </w:tcPr>
          <w:p w:rsidR="003266E0" w:rsidRDefault="003266E0">
            <w:pPr>
              <w:spacing w:line="276" w:lineRule="auto"/>
              <w:rPr>
                <w:lang w:eastAsia="en-US"/>
              </w:rPr>
            </w:pPr>
            <w:r>
              <w:rPr>
                <w:lang w:eastAsia="en-US"/>
              </w:rPr>
              <w:t>Зачтен НДС с бюджетом</w:t>
            </w:r>
          </w:p>
        </w:tc>
        <w:tc>
          <w:tcPr>
            <w:tcW w:w="900" w:type="dxa"/>
            <w:tcBorders>
              <w:top w:val="single" w:sz="4" w:space="0" w:color="auto"/>
              <w:left w:val="single" w:sz="4" w:space="0" w:color="auto"/>
              <w:bottom w:val="single" w:sz="4" w:space="0" w:color="auto"/>
              <w:right w:val="single" w:sz="4" w:space="0" w:color="auto"/>
            </w:tcBorders>
            <w:hideMark/>
          </w:tcPr>
          <w:p w:rsidR="003266E0" w:rsidRDefault="003266E0">
            <w:pPr>
              <w:spacing w:line="276" w:lineRule="auto"/>
              <w:jc w:val="center"/>
              <w:rPr>
                <w:lang w:eastAsia="en-US"/>
              </w:rPr>
            </w:pPr>
            <w:r>
              <w:rPr>
                <w:lang w:eastAsia="en-US"/>
              </w:rPr>
              <w:t>68</w:t>
            </w:r>
          </w:p>
        </w:tc>
        <w:tc>
          <w:tcPr>
            <w:tcW w:w="900" w:type="dxa"/>
            <w:tcBorders>
              <w:top w:val="single" w:sz="4" w:space="0" w:color="auto"/>
              <w:left w:val="single" w:sz="4" w:space="0" w:color="auto"/>
              <w:bottom w:val="single" w:sz="4" w:space="0" w:color="auto"/>
              <w:right w:val="single" w:sz="4" w:space="0" w:color="auto"/>
            </w:tcBorders>
            <w:hideMark/>
          </w:tcPr>
          <w:p w:rsidR="003266E0" w:rsidRDefault="003266E0">
            <w:pPr>
              <w:spacing w:line="276" w:lineRule="auto"/>
              <w:jc w:val="center"/>
              <w:rPr>
                <w:lang w:eastAsia="en-US"/>
              </w:rPr>
            </w:pPr>
            <w:r>
              <w:rPr>
                <w:lang w:eastAsia="en-US"/>
              </w:rPr>
              <w:t>19</w:t>
            </w:r>
          </w:p>
        </w:tc>
      </w:tr>
      <w:tr w:rsidR="003266E0" w:rsidTr="003266E0">
        <w:tc>
          <w:tcPr>
            <w:tcW w:w="648" w:type="dxa"/>
            <w:tcBorders>
              <w:top w:val="single" w:sz="4" w:space="0" w:color="auto"/>
              <w:left w:val="single" w:sz="4" w:space="0" w:color="auto"/>
              <w:bottom w:val="single" w:sz="4" w:space="0" w:color="auto"/>
              <w:right w:val="single" w:sz="4" w:space="0" w:color="auto"/>
            </w:tcBorders>
            <w:hideMark/>
          </w:tcPr>
          <w:p w:rsidR="003266E0" w:rsidRDefault="003266E0">
            <w:pPr>
              <w:spacing w:line="276" w:lineRule="auto"/>
              <w:jc w:val="center"/>
              <w:rPr>
                <w:lang w:eastAsia="en-US"/>
              </w:rPr>
            </w:pPr>
            <w:r>
              <w:rPr>
                <w:lang w:eastAsia="en-US"/>
              </w:rPr>
              <w:t>4</w:t>
            </w:r>
          </w:p>
        </w:tc>
        <w:tc>
          <w:tcPr>
            <w:tcW w:w="6840" w:type="dxa"/>
            <w:tcBorders>
              <w:top w:val="single" w:sz="4" w:space="0" w:color="auto"/>
              <w:left w:val="single" w:sz="4" w:space="0" w:color="auto"/>
              <w:bottom w:val="single" w:sz="4" w:space="0" w:color="auto"/>
              <w:right w:val="single" w:sz="4" w:space="0" w:color="auto"/>
            </w:tcBorders>
            <w:hideMark/>
          </w:tcPr>
          <w:p w:rsidR="003266E0" w:rsidRDefault="003266E0">
            <w:pPr>
              <w:spacing w:line="276" w:lineRule="auto"/>
              <w:rPr>
                <w:lang w:eastAsia="en-US"/>
              </w:rPr>
            </w:pPr>
            <w:r>
              <w:rPr>
                <w:lang w:eastAsia="en-US"/>
              </w:rPr>
              <w:t xml:space="preserve">Оприходованы материалы, полученные </w:t>
            </w:r>
            <w:r>
              <w:rPr>
                <w:iCs/>
                <w:lang w:eastAsia="en-US"/>
              </w:rPr>
              <w:t>от учредителей</w:t>
            </w:r>
            <w:r>
              <w:rPr>
                <w:lang w:eastAsia="en-US"/>
              </w:rPr>
              <w:t xml:space="preserve"> в качестве вклада в уставный капитал</w:t>
            </w:r>
          </w:p>
        </w:tc>
        <w:tc>
          <w:tcPr>
            <w:tcW w:w="900" w:type="dxa"/>
            <w:tcBorders>
              <w:top w:val="single" w:sz="4" w:space="0" w:color="auto"/>
              <w:left w:val="single" w:sz="4" w:space="0" w:color="auto"/>
              <w:bottom w:val="single" w:sz="4" w:space="0" w:color="auto"/>
              <w:right w:val="single" w:sz="4" w:space="0" w:color="auto"/>
            </w:tcBorders>
          </w:tcPr>
          <w:p w:rsidR="003266E0" w:rsidRDefault="003266E0">
            <w:pPr>
              <w:spacing w:line="276" w:lineRule="auto"/>
              <w:jc w:val="center"/>
              <w:rPr>
                <w:lang w:eastAsia="en-US"/>
              </w:rPr>
            </w:pPr>
          </w:p>
          <w:p w:rsidR="003266E0" w:rsidRDefault="003266E0">
            <w:pPr>
              <w:spacing w:line="276" w:lineRule="auto"/>
              <w:jc w:val="center"/>
              <w:rPr>
                <w:lang w:eastAsia="en-US"/>
              </w:rPr>
            </w:pPr>
            <w:r>
              <w:rPr>
                <w:lang w:eastAsia="en-US"/>
              </w:rPr>
              <w:t>10</w:t>
            </w:r>
          </w:p>
        </w:tc>
        <w:tc>
          <w:tcPr>
            <w:tcW w:w="900" w:type="dxa"/>
            <w:tcBorders>
              <w:top w:val="single" w:sz="4" w:space="0" w:color="auto"/>
              <w:left w:val="single" w:sz="4" w:space="0" w:color="auto"/>
              <w:bottom w:val="single" w:sz="4" w:space="0" w:color="auto"/>
              <w:right w:val="single" w:sz="4" w:space="0" w:color="auto"/>
            </w:tcBorders>
          </w:tcPr>
          <w:p w:rsidR="003266E0" w:rsidRDefault="003266E0">
            <w:pPr>
              <w:spacing w:line="276" w:lineRule="auto"/>
              <w:jc w:val="center"/>
              <w:rPr>
                <w:lang w:eastAsia="en-US"/>
              </w:rPr>
            </w:pPr>
          </w:p>
          <w:p w:rsidR="003266E0" w:rsidRDefault="003266E0">
            <w:pPr>
              <w:spacing w:line="276" w:lineRule="auto"/>
              <w:jc w:val="center"/>
              <w:rPr>
                <w:lang w:eastAsia="en-US"/>
              </w:rPr>
            </w:pPr>
            <w:r>
              <w:rPr>
                <w:lang w:eastAsia="en-US"/>
              </w:rPr>
              <w:t>75</w:t>
            </w:r>
          </w:p>
        </w:tc>
      </w:tr>
      <w:tr w:rsidR="003266E0" w:rsidTr="003266E0">
        <w:tc>
          <w:tcPr>
            <w:tcW w:w="648" w:type="dxa"/>
            <w:tcBorders>
              <w:top w:val="single" w:sz="4" w:space="0" w:color="auto"/>
              <w:left w:val="single" w:sz="4" w:space="0" w:color="auto"/>
              <w:bottom w:val="single" w:sz="4" w:space="0" w:color="auto"/>
              <w:right w:val="single" w:sz="4" w:space="0" w:color="auto"/>
            </w:tcBorders>
            <w:hideMark/>
          </w:tcPr>
          <w:p w:rsidR="003266E0" w:rsidRDefault="003266E0">
            <w:pPr>
              <w:spacing w:line="276" w:lineRule="auto"/>
              <w:jc w:val="center"/>
              <w:rPr>
                <w:lang w:eastAsia="en-US"/>
              </w:rPr>
            </w:pPr>
            <w:r>
              <w:rPr>
                <w:lang w:eastAsia="en-US"/>
              </w:rPr>
              <w:t>5</w:t>
            </w:r>
          </w:p>
        </w:tc>
        <w:tc>
          <w:tcPr>
            <w:tcW w:w="6840" w:type="dxa"/>
            <w:tcBorders>
              <w:top w:val="single" w:sz="4" w:space="0" w:color="auto"/>
              <w:left w:val="single" w:sz="4" w:space="0" w:color="auto"/>
              <w:bottom w:val="single" w:sz="4" w:space="0" w:color="auto"/>
              <w:right w:val="single" w:sz="4" w:space="0" w:color="auto"/>
            </w:tcBorders>
            <w:hideMark/>
          </w:tcPr>
          <w:p w:rsidR="003266E0" w:rsidRDefault="003266E0">
            <w:pPr>
              <w:spacing w:line="276" w:lineRule="auto"/>
              <w:rPr>
                <w:lang w:eastAsia="en-US"/>
              </w:rPr>
            </w:pPr>
            <w:r>
              <w:rPr>
                <w:lang w:eastAsia="en-US"/>
              </w:rPr>
              <w:t>Оприходованы материалы, полученные</w:t>
            </w:r>
            <w:r>
              <w:rPr>
                <w:i/>
                <w:iCs/>
                <w:lang w:eastAsia="en-US"/>
              </w:rPr>
              <w:t xml:space="preserve"> </w:t>
            </w:r>
            <w:r>
              <w:rPr>
                <w:iCs/>
                <w:lang w:eastAsia="en-US"/>
              </w:rPr>
              <w:t>безвозмездно</w:t>
            </w:r>
          </w:p>
        </w:tc>
        <w:tc>
          <w:tcPr>
            <w:tcW w:w="900" w:type="dxa"/>
            <w:tcBorders>
              <w:top w:val="single" w:sz="4" w:space="0" w:color="auto"/>
              <w:left w:val="single" w:sz="4" w:space="0" w:color="auto"/>
              <w:bottom w:val="single" w:sz="4" w:space="0" w:color="auto"/>
              <w:right w:val="single" w:sz="4" w:space="0" w:color="auto"/>
            </w:tcBorders>
            <w:hideMark/>
          </w:tcPr>
          <w:p w:rsidR="003266E0" w:rsidRDefault="003266E0">
            <w:pPr>
              <w:spacing w:line="276" w:lineRule="auto"/>
              <w:jc w:val="center"/>
              <w:rPr>
                <w:lang w:eastAsia="en-US"/>
              </w:rPr>
            </w:pPr>
            <w:r>
              <w:rPr>
                <w:lang w:eastAsia="en-US"/>
              </w:rPr>
              <w:t>10</w:t>
            </w:r>
          </w:p>
        </w:tc>
        <w:tc>
          <w:tcPr>
            <w:tcW w:w="900" w:type="dxa"/>
            <w:tcBorders>
              <w:top w:val="single" w:sz="4" w:space="0" w:color="auto"/>
              <w:left w:val="single" w:sz="4" w:space="0" w:color="auto"/>
              <w:bottom w:val="single" w:sz="4" w:space="0" w:color="auto"/>
              <w:right w:val="single" w:sz="4" w:space="0" w:color="auto"/>
            </w:tcBorders>
            <w:hideMark/>
          </w:tcPr>
          <w:p w:rsidR="003266E0" w:rsidRDefault="003266E0">
            <w:pPr>
              <w:spacing w:line="276" w:lineRule="auto"/>
              <w:jc w:val="center"/>
              <w:rPr>
                <w:lang w:eastAsia="en-US"/>
              </w:rPr>
            </w:pPr>
            <w:r>
              <w:rPr>
                <w:lang w:eastAsia="en-US"/>
              </w:rPr>
              <w:t>98/2</w:t>
            </w:r>
          </w:p>
        </w:tc>
      </w:tr>
      <w:tr w:rsidR="003266E0" w:rsidTr="003266E0">
        <w:tc>
          <w:tcPr>
            <w:tcW w:w="648" w:type="dxa"/>
            <w:tcBorders>
              <w:top w:val="single" w:sz="4" w:space="0" w:color="auto"/>
              <w:left w:val="single" w:sz="4" w:space="0" w:color="auto"/>
              <w:bottom w:val="single" w:sz="4" w:space="0" w:color="auto"/>
              <w:right w:val="single" w:sz="4" w:space="0" w:color="auto"/>
            </w:tcBorders>
            <w:hideMark/>
          </w:tcPr>
          <w:p w:rsidR="003266E0" w:rsidRDefault="003266E0">
            <w:pPr>
              <w:spacing w:line="276" w:lineRule="auto"/>
              <w:jc w:val="center"/>
              <w:rPr>
                <w:lang w:eastAsia="en-US"/>
              </w:rPr>
            </w:pPr>
            <w:r>
              <w:rPr>
                <w:lang w:eastAsia="en-US"/>
              </w:rPr>
              <w:t>6</w:t>
            </w:r>
          </w:p>
        </w:tc>
        <w:tc>
          <w:tcPr>
            <w:tcW w:w="6840" w:type="dxa"/>
            <w:tcBorders>
              <w:top w:val="single" w:sz="4" w:space="0" w:color="auto"/>
              <w:left w:val="single" w:sz="4" w:space="0" w:color="auto"/>
              <w:bottom w:val="single" w:sz="4" w:space="0" w:color="auto"/>
              <w:right w:val="single" w:sz="4" w:space="0" w:color="auto"/>
            </w:tcBorders>
            <w:hideMark/>
          </w:tcPr>
          <w:p w:rsidR="003266E0" w:rsidRDefault="003266E0">
            <w:pPr>
              <w:spacing w:line="276" w:lineRule="auto"/>
              <w:rPr>
                <w:lang w:eastAsia="en-US"/>
              </w:rPr>
            </w:pPr>
            <w:r>
              <w:rPr>
                <w:lang w:eastAsia="en-US"/>
              </w:rPr>
              <w:t>Оприходованы материалы, полученные при ликвидации объектов основных средств</w:t>
            </w:r>
          </w:p>
        </w:tc>
        <w:tc>
          <w:tcPr>
            <w:tcW w:w="900" w:type="dxa"/>
            <w:tcBorders>
              <w:top w:val="single" w:sz="4" w:space="0" w:color="auto"/>
              <w:left w:val="single" w:sz="4" w:space="0" w:color="auto"/>
              <w:bottom w:val="single" w:sz="4" w:space="0" w:color="auto"/>
              <w:right w:val="single" w:sz="4" w:space="0" w:color="auto"/>
            </w:tcBorders>
          </w:tcPr>
          <w:p w:rsidR="003266E0" w:rsidRDefault="003266E0">
            <w:pPr>
              <w:spacing w:line="276" w:lineRule="auto"/>
              <w:jc w:val="center"/>
              <w:rPr>
                <w:lang w:eastAsia="en-US"/>
              </w:rPr>
            </w:pPr>
          </w:p>
          <w:p w:rsidR="003266E0" w:rsidRDefault="003266E0">
            <w:pPr>
              <w:spacing w:line="276" w:lineRule="auto"/>
              <w:jc w:val="center"/>
              <w:rPr>
                <w:lang w:eastAsia="en-US"/>
              </w:rPr>
            </w:pPr>
            <w:r>
              <w:rPr>
                <w:lang w:eastAsia="en-US"/>
              </w:rPr>
              <w:t>10</w:t>
            </w:r>
          </w:p>
        </w:tc>
        <w:tc>
          <w:tcPr>
            <w:tcW w:w="900" w:type="dxa"/>
            <w:tcBorders>
              <w:top w:val="single" w:sz="4" w:space="0" w:color="auto"/>
              <w:left w:val="single" w:sz="4" w:space="0" w:color="auto"/>
              <w:bottom w:val="single" w:sz="4" w:space="0" w:color="auto"/>
              <w:right w:val="single" w:sz="4" w:space="0" w:color="auto"/>
            </w:tcBorders>
          </w:tcPr>
          <w:p w:rsidR="003266E0" w:rsidRDefault="003266E0">
            <w:pPr>
              <w:spacing w:line="276" w:lineRule="auto"/>
              <w:jc w:val="center"/>
              <w:rPr>
                <w:lang w:eastAsia="en-US"/>
              </w:rPr>
            </w:pPr>
          </w:p>
          <w:p w:rsidR="003266E0" w:rsidRDefault="003266E0">
            <w:pPr>
              <w:spacing w:line="276" w:lineRule="auto"/>
              <w:jc w:val="center"/>
              <w:rPr>
                <w:lang w:eastAsia="en-US"/>
              </w:rPr>
            </w:pPr>
            <w:r>
              <w:rPr>
                <w:lang w:eastAsia="en-US"/>
              </w:rPr>
              <w:t>91</w:t>
            </w:r>
          </w:p>
        </w:tc>
      </w:tr>
      <w:tr w:rsidR="003266E0" w:rsidTr="003266E0">
        <w:tc>
          <w:tcPr>
            <w:tcW w:w="648" w:type="dxa"/>
            <w:tcBorders>
              <w:top w:val="single" w:sz="4" w:space="0" w:color="auto"/>
              <w:left w:val="single" w:sz="4" w:space="0" w:color="auto"/>
              <w:bottom w:val="single" w:sz="4" w:space="0" w:color="auto"/>
              <w:right w:val="single" w:sz="4" w:space="0" w:color="auto"/>
            </w:tcBorders>
            <w:hideMark/>
          </w:tcPr>
          <w:p w:rsidR="003266E0" w:rsidRDefault="003266E0">
            <w:pPr>
              <w:spacing w:line="276" w:lineRule="auto"/>
              <w:jc w:val="center"/>
              <w:rPr>
                <w:lang w:eastAsia="en-US"/>
              </w:rPr>
            </w:pPr>
            <w:r>
              <w:rPr>
                <w:lang w:eastAsia="en-US"/>
              </w:rPr>
              <w:t>7</w:t>
            </w:r>
          </w:p>
        </w:tc>
        <w:tc>
          <w:tcPr>
            <w:tcW w:w="6840" w:type="dxa"/>
            <w:tcBorders>
              <w:top w:val="single" w:sz="4" w:space="0" w:color="auto"/>
              <w:left w:val="single" w:sz="4" w:space="0" w:color="auto"/>
              <w:bottom w:val="single" w:sz="4" w:space="0" w:color="auto"/>
              <w:right w:val="single" w:sz="4" w:space="0" w:color="auto"/>
            </w:tcBorders>
            <w:hideMark/>
          </w:tcPr>
          <w:p w:rsidR="003266E0" w:rsidRDefault="003266E0">
            <w:pPr>
              <w:spacing w:line="276" w:lineRule="auto"/>
              <w:rPr>
                <w:lang w:eastAsia="en-US"/>
              </w:rPr>
            </w:pPr>
            <w:r>
              <w:rPr>
                <w:lang w:eastAsia="en-US"/>
              </w:rPr>
              <w:t>Оприходованы материалы, выпущенные вспомогательным производством</w:t>
            </w:r>
          </w:p>
        </w:tc>
        <w:tc>
          <w:tcPr>
            <w:tcW w:w="900" w:type="dxa"/>
            <w:tcBorders>
              <w:top w:val="single" w:sz="4" w:space="0" w:color="auto"/>
              <w:left w:val="single" w:sz="4" w:space="0" w:color="auto"/>
              <w:bottom w:val="single" w:sz="4" w:space="0" w:color="auto"/>
              <w:right w:val="single" w:sz="4" w:space="0" w:color="auto"/>
            </w:tcBorders>
            <w:hideMark/>
          </w:tcPr>
          <w:p w:rsidR="003266E0" w:rsidRDefault="003266E0">
            <w:pPr>
              <w:spacing w:line="276" w:lineRule="auto"/>
              <w:jc w:val="center"/>
              <w:rPr>
                <w:lang w:eastAsia="en-US"/>
              </w:rPr>
            </w:pPr>
            <w:r>
              <w:rPr>
                <w:lang w:eastAsia="en-US"/>
              </w:rPr>
              <w:t>10</w:t>
            </w:r>
          </w:p>
        </w:tc>
        <w:tc>
          <w:tcPr>
            <w:tcW w:w="900" w:type="dxa"/>
            <w:tcBorders>
              <w:top w:val="single" w:sz="4" w:space="0" w:color="auto"/>
              <w:left w:val="single" w:sz="4" w:space="0" w:color="auto"/>
              <w:bottom w:val="single" w:sz="4" w:space="0" w:color="auto"/>
              <w:right w:val="single" w:sz="4" w:space="0" w:color="auto"/>
            </w:tcBorders>
            <w:hideMark/>
          </w:tcPr>
          <w:p w:rsidR="003266E0" w:rsidRDefault="003266E0">
            <w:pPr>
              <w:spacing w:line="276" w:lineRule="auto"/>
              <w:jc w:val="center"/>
              <w:rPr>
                <w:lang w:eastAsia="en-US"/>
              </w:rPr>
            </w:pPr>
            <w:r>
              <w:rPr>
                <w:lang w:eastAsia="en-US"/>
              </w:rPr>
              <w:t>23</w:t>
            </w:r>
          </w:p>
        </w:tc>
      </w:tr>
    </w:tbl>
    <w:p w:rsidR="003266E0" w:rsidRDefault="003266E0" w:rsidP="003266E0">
      <w:pPr>
        <w:rPr>
          <w:b/>
          <w:bCs/>
        </w:rPr>
      </w:pPr>
    </w:p>
    <w:p w:rsidR="003266E0" w:rsidRDefault="003266E0" w:rsidP="003266E0">
      <w:pPr>
        <w:rPr>
          <w:b/>
          <w:bCs/>
          <w:i/>
        </w:rPr>
      </w:pPr>
    </w:p>
    <w:p w:rsidR="003266E0" w:rsidRDefault="003266E0" w:rsidP="003266E0">
      <w:pPr>
        <w:jc w:val="center"/>
        <w:rPr>
          <w:i/>
        </w:rPr>
      </w:pPr>
      <w:r>
        <w:rPr>
          <w:b/>
          <w:bCs/>
          <w:i/>
        </w:rPr>
        <w:t>Особенности учета и оценки материалов при использовании счетов 15 и 16.</w:t>
      </w:r>
    </w:p>
    <w:p w:rsidR="003266E0" w:rsidRDefault="003266E0" w:rsidP="003266E0">
      <w:pPr>
        <w:ind w:firstLine="709"/>
        <w:jc w:val="both"/>
      </w:pPr>
      <w:r>
        <w:t xml:space="preserve">Оценка материалов в текущем учете может производиться по учетной цене, в качестве которой может выступить плановая себестоимость заготовления либо покупная цена материалов. </w:t>
      </w:r>
    </w:p>
    <w:p w:rsidR="003266E0" w:rsidRDefault="003266E0" w:rsidP="003266E0">
      <w:pPr>
        <w:ind w:firstLine="709"/>
        <w:jc w:val="both"/>
      </w:pPr>
      <w:r>
        <w:t>В данном случае бухгалтерский учет организуется с использованием счетов: 10 «Материалы», 15 «Заготовление и приобретение материальных ценностей», 16 «Отклонение в стоимости материальных ценностей».</w:t>
      </w:r>
    </w:p>
    <w:p w:rsidR="003266E0" w:rsidRDefault="003266E0" w:rsidP="003266E0">
      <w:pPr>
        <w:ind w:firstLine="709"/>
        <w:jc w:val="both"/>
      </w:pPr>
      <w:r>
        <w:t>Фактическая себестоимость приобретенных материалов отражается в бухгалтерском учете:</w:t>
      </w:r>
    </w:p>
    <w:p w:rsidR="003266E0" w:rsidRDefault="003266E0" w:rsidP="00AF5514">
      <w:pPr>
        <w:numPr>
          <w:ilvl w:val="0"/>
          <w:numId w:val="72"/>
        </w:numPr>
        <w:jc w:val="both"/>
      </w:pPr>
      <w:r>
        <w:t>Д 15 К 60, 71, 76;</w:t>
      </w:r>
    </w:p>
    <w:p w:rsidR="003266E0" w:rsidRDefault="003266E0" w:rsidP="00AF5514">
      <w:pPr>
        <w:numPr>
          <w:ilvl w:val="0"/>
          <w:numId w:val="72"/>
        </w:numPr>
        <w:jc w:val="both"/>
      </w:pPr>
      <w:r>
        <w:t xml:space="preserve">Д 19 К 60, 71, 76. </w:t>
      </w:r>
    </w:p>
    <w:p w:rsidR="003266E0" w:rsidRDefault="003266E0" w:rsidP="003266E0">
      <w:pPr>
        <w:ind w:firstLine="709"/>
        <w:jc w:val="both"/>
      </w:pPr>
      <w:r>
        <w:t>Учетная стоимость фактически поступивших материалов списывается – Д 10 К 15.</w:t>
      </w:r>
    </w:p>
    <w:p w:rsidR="003266E0" w:rsidRDefault="003266E0" w:rsidP="003266E0">
      <w:pPr>
        <w:ind w:firstLine="709"/>
        <w:jc w:val="both"/>
      </w:pPr>
      <w:r>
        <w:t xml:space="preserve">Таким образом, по дебету счета 15 отражается фактическая себестоимость материалов, а по кредиту – их учетная цена. </w:t>
      </w:r>
    </w:p>
    <w:p w:rsidR="003266E0" w:rsidRDefault="003266E0" w:rsidP="003266E0">
      <w:pPr>
        <w:ind w:firstLine="709"/>
        <w:jc w:val="both"/>
      </w:pPr>
      <w:r>
        <w:t xml:space="preserve">Разница между фактической себестоимостью поступивших материалов и их учетной ценой представляет собой </w:t>
      </w:r>
      <w:r>
        <w:rPr>
          <w:b/>
          <w:i/>
        </w:rPr>
        <w:t>отклонения фактической себестоимости от учетной</w:t>
      </w:r>
      <w:r>
        <w:t xml:space="preserve"> </w:t>
      </w:r>
      <w:r>
        <w:rPr>
          <w:b/>
          <w:i/>
        </w:rPr>
        <w:t>цены,</w:t>
      </w:r>
      <w:r>
        <w:t xml:space="preserve"> которые учитываются на счете 16 «Отклонение в стоимости материальных ценностей». </w:t>
      </w:r>
    </w:p>
    <w:p w:rsidR="003266E0" w:rsidRDefault="003266E0" w:rsidP="003266E0">
      <w:pPr>
        <w:ind w:firstLine="709"/>
        <w:jc w:val="both"/>
      </w:pPr>
      <w:r>
        <w:t>Отклонения списываются со счета 15 на счет 16 следующим образом:</w:t>
      </w:r>
    </w:p>
    <w:p w:rsidR="003266E0" w:rsidRDefault="003266E0" w:rsidP="00AF5514">
      <w:pPr>
        <w:numPr>
          <w:ilvl w:val="0"/>
          <w:numId w:val="73"/>
        </w:numPr>
        <w:jc w:val="both"/>
      </w:pPr>
      <w:r>
        <w:rPr>
          <w:bCs/>
        </w:rPr>
        <w:t>Д 16  К 15</w:t>
      </w:r>
      <w:r>
        <w:t xml:space="preserve"> – если фактическая себестоимость выше учетной цены;</w:t>
      </w:r>
    </w:p>
    <w:p w:rsidR="003266E0" w:rsidRDefault="003266E0" w:rsidP="00AF5514">
      <w:pPr>
        <w:numPr>
          <w:ilvl w:val="0"/>
          <w:numId w:val="73"/>
        </w:numPr>
        <w:jc w:val="both"/>
      </w:pPr>
      <w:r>
        <w:rPr>
          <w:bCs/>
        </w:rPr>
        <w:t>Д15  К16</w:t>
      </w:r>
      <w:r>
        <w:t xml:space="preserve"> – если фактическая себестоимость ниже учетной цены.</w:t>
      </w:r>
    </w:p>
    <w:p w:rsidR="003266E0" w:rsidRDefault="003266E0" w:rsidP="003266E0">
      <w:pPr>
        <w:ind w:firstLine="709"/>
        <w:jc w:val="both"/>
      </w:pPr>
      <w:r>
        <w:t>Дебетовое сальдо на конец отчетного периода счета 15 показывает фактическую себестоимость материалов в пути.</w:t>
      </w:r>
    </w:p>
    <w:p w:rsidR="003266E0" w:rsidRDefault="003266E0" w:rsidP="003266E0">
      <w:pPr>
        <w:ind w:firstLine="709"/>
        <w:jc w:val="both"/>
      </w:pPr>
      <w:r>
        <w:t>Накопленные на счете 16 дебетовые и кредитовые отклонения от учетных цен списываются по дебету счетов учета производственных затрат, пропорционально стоимости использованных в производстве материалов (по ценам):</w:t>
      </w:r>
    </w:p>
    <w:p w:rsidR="003266E0" w:rsidRDefault="003266E0" w:rsidP="003266E0">
      <w:pPr>
        <w:jc w:val="both"/>
      </w:pPr>
      <w:r>
        <w:rPr>
          <w:bCs/>
        </w:rPr>
        <w:t>Дебет</w:t>
      </w:r>
      <w:r>
        <w:t xml:space="preserve"> счетов </w:t>
      </w:r>
      <w:r>
        <w:rPr>
          <w:bCs/>
        </w:rPr>
        <w:t>20</w:t>
      </w:r>
      <w:r>
        <w:t xml:space="preserve"> «Основное производство», </w:t>
      </w:r>
      <w:r>
        <w:rPr>
          <w:bCs/>
        </w:rPr>
        <w:t>23</w:t>
      </w:r>
      <w:r>
        <w:t xml:space="preserve"> «Вспомогательное производство», </w:t>
      </w:r>
      <w:r>
        <w:rPr>
          <w:bCs/>
        </w:rPr>
        <w:t>25</w:t>
      </w:r>
      <w:r>
        <w:t xml:space="preserve"> «Общепроизводственные расходы», </w:t>
      </w:r>
      <w:r>
        <w:rPr>
          <w:bCs/>
        </w:rPr>
        <w:t>26</w:t>
      </w:r>
      <w:r>
        <w:t xml:space="preserve"> «Общехозяйственные расходы», </w:t>
      </w:r>
      <w:r>
        <w:rPr>
          <w:bCs/>
        </w:rPr>
        <w:t>28</w:t>
      </w:r>
      <w:r>
        <w:t xml:space="preserve"> «Брак в производстве». </w:t>
      </w:r>
    </w:p>
    <w:p w:rsidR="003266E0" w:rsidRDefault="003266E0" w:rsidP="003266E0">
      <w:pPr>
        <w:jc w:val="both"/>
      </w:pPr>
      <w:r>
        <w:t xml:space="preserve">Если учетная цена израсходованных материалов, ниже их фактической себестоимости, делается дополнительная запись: </w:t>
      </w:r>
      <w:r>
        <w:rPr>
          <w:bCs/>
        </w:rPr>
        <w:t xml:space="preserve">Д 20, 23, 25, 26, 28 К 16 </w:t>
      </w:r>
      <w:r>
        <w:rPr>
          <w:b/>
          <w:bCs/>
        </w:rPr>
        <w:t>.</w:t>
      </w:r>
      <w:r>
        <w:t xml:space="preserve"> Дополнительная запись методом «красного сторно» делается в кредит счета 16, если учетная цена израсходованных материалов выше их фактической себестоимости.</w:t>
      </w:r>
    </w:p>
    <w:p w:rsidR="003266E0" w:rsidRDefault="003266E0" w:rsidP="003266E0">
      <w:pPr>
        <w:widowControl w:val="0"/>
        <w:shd w:val="clear" w:color="auto" w:fill="FFFFFF"/>
        <w:autoSpaceDE w:val="0"/>
        <w:autoSpaceDN w:val="0"/>
        <w:adjustRightInd w:val="0"/>
        <w:ind w:firstLine="709"/>
        <w:jc w:val="both"/>
      </w:pPr>
      <w:r>
        <w:rPr>
          <w:b/>
          <w:i/>
        </w:rPr>
        <w:t>Аналитический учет</w:t>
      </w:r>
      <w:r>
        <w:t xml:space="preserve"> материалов предполагает использование уни</w:t>
      </w:r>
      <w:r>
        <w:softHyphen/>
        <w:t>фицированных форм первичных учетных документов: «Доверенность»; «Приходный ордер»; «Акт о приемке материалов»; «Лимитно-забор</w:t>
      </w:r>
      <w:r>
        <w:softHyphen/>
        <w:t>ная карта»; «Требование-накладная»; «Накладная на отпуск материа</w:t>
      </w:r>
      <w:r>
        <w:softHyphen/>
        <w:t>лов на сторону»; «Карточка учета материалов»; «Акт об оприходовании материальных ценностей, полученных при разборке и демонтаже зда</w:t>
      </w:r>
      <w:r>
        <w:softHyphen/>
        <w:t>ний и сооружений» и др.</w:t>
      </w:r>
    </w:p>
    <w:p w:rsidR="003266E0" w:rsidRDefault="003266E0" w:rsidP="003266E0">
      <w:pPr>
        <w:widowControl w:val="0"/>
        <w:autoSpaceDE w:val="0"/>
        <w:autoSpaceDN w:val="0"/>
        <w:adjustRightInd w:val="0"/>
        <w:ind w:firstLine="709"/>
        <w:jc w:val="both"/>
      </w:pPr>
      <w:r>
        <w:t>Для хранения материалов организация создает склады, каждо</w:t>
      </w:r>
      <w:r>
        <w:softHyphen/>
        <w:t>му из которых приказом присваивается определенный шифр. Склады должны быть обеспечены весоизмерительными приборами, мерной тарой.</w:t>
      </w:r>
    </w:p>
    <w:p w:rsidR="003266E0" w:rsidRDefault="003266E0" w:rsidP="003266E0">
      <w:pPr>
        <w:widowControl w:val="0"/>
        <w:shd w:val="clear" w:color="auto" w:fill="FFFFFF"/>
        <w:autoSpaceDE w:val="0"/>
        <w:autoSpaceDN w:val="0"/>
        <w:adjustRightInd w:val="0"/>
        <w:ind w:firstLine="709"/>
        <w:jc w:val="both"/>
      </w:pPr>
      <w:r>
        <w:lastRenderedPageBreak/>
        <w:t>На складах материалы хранятся в контейнерах, на стеллажах, пол</w:t>
      </w:r>
      <w:r>
        <w:softHyphen/>
        <w:t>ках по группам, сортам, размерам, что обеспечивает прием, отпуск и контроль за их наличием.</w:t>
      </w:r>
    </w:p>
    <w:p w:rsidR="003266E0" w:rsidRDefault="003266E0" w:rsidP="003266E0">
      <w:pPr>
        <w:widowControl w:val="0"/>
        <w:shd w:val="clear" w:color="auto" w:fill="FFFFFF"/>
        <w:autoSpaceDE w:val="0"/>
        <w:autoSpaceDN w:val="0"/>
        <w:adjustRightInd w:val="0"/>
        <w:ind w:firstLine="709"/>
        <w:jc w:val="both"/>
      </w:pPr>
      <w:r>
        <w:t>Учет материалов на складе ведут материально ответственные лица: заведующие складами и кладовщики, с которыми заключается договор о полной материальной ответственности.</w:t>
      </w:r>
    </w:p>
    <w:p w:rsidR="003266E0" w:rsidRDefault="003266E0" w:rsidP="003266E0">
      <w:pPr>
        <w:widowControl w:val="0"/>
        <w:shd w:val="clear" w:color="auto" w:fill="FFFFFF"/>
        <w:autoSpaceDE w:val="0"/>
        <w:autoSpaceDN w:val="0"/>
        <w:adjustRightInd w:val="0"/>
        <w:ind w:firstLine="709"/>
        <w:jc w:val="both"/>
      </w:pPr>
      <w:r>
        <w:t>Учет остатков и движения материалов осуществляют в натураль</w:t>
      </w:r>
      <w:r>
        <w:softHyphen/>
        <w:t>ном выражении в карточках складского учета материалов. Карточка открывается бухгалтерией на каждый номенклатурный номер материа</w:t>
      </w:r>
      <w:r>
        <w:softHyphen/>
        <w:t>ла, регистрируется в специальном реестре и под расписку передается заведующему складом (кладовщику).</w:t>
      </w:r>
    </w:p>
    <w:p w:rsidR="003266E0" w:rsidRDefault="003266E0" w:rsidP="003266E0">
      <w:pPr>
        <w:widowControl w:val="0"/>
        <w:shd w:val="clear" w:color="auto" w:fill="FFFFFF"/>
        <w:autoSpaceDE w:val="0"/>
        <w:autoSpaceDN w:val="0"/>
        <w:adjustRightInd w:val="0"/>
        <w:ind w:firstLine="709"/>
        <w:jc w:val="both"/>
      </w:pPr>
      <w:r>
        <w:t>Запись в карточке кладовщик делает на основании приходных (расходных) документов в день совершения операции. Карточки сор</w:t>
      </w:r>
      <w:r>
        <w:softHyphen/>
        <w:t>тового учета материалов хранятся в картотеке в разрезе номенклатур</w:t>
      </w:r>
      <w:r>
        <w:softHyphen/>
        <w:t>ных номеров.</w:t>
      </w:r>
    </w:p>
    <w:p w:rsidR="003266E0" w:rsidRDefault="003266E0" w:rsidP="003266E0">
      <w:pPr>
        <w:widowControl w:val="0"/>
        <w:shd w:val="clear" w:color="auto" w:fill="FFFFFF"/>
        <w:autoSpaceDE w:val="0"/>
        <w:autoSpaceDN w:val="0"/>
        <w:adjustRightInd w:val="0"/>
        <w:ind w:firstLine="709"/>
        <w:jc w:val="both"/>
      </w:pPr>
      <w:r>
        <w:t>Аналитический учет материалов в бухгалтерии может осуществляться:</w:t>
      </w:r>
    </w:p>
    <w:p w:rsidR="003266E0" w:rsidRDefault="003266E0" w:rsidP="00AF5514">
      <w:pPr>
        <w:widowControl w:val="0"/>
        <w:numPr>
          <w:ilvl w:val="0"/>
          <w:numId w:val="74"/>
        </w:numPr>
        <w:shd w:val="clear" w:color="auto" w:fill="FFFFFF"/>
        <w:autoSpaceDE w:val="0"/>
        <w:autoSpaceDN w:val="0"/>
        <w:adjustRightInd w:val="0"/>
        <w:jc w:val="both"/>
      </w:pPr>
      <w:r>
        <w:t>с применением карто</w:t>
      </w:r>
      <w:r>
        <w:softHyphen/>
        <w:t>чек аналитического учета, в которых на основании первичных до</w:t>
      </w:r>
      <w:r>
        <w:softHyphen/>
        <w:t>кументов отражаются операции по движению материалов в натураль</w:t>
      </w:r>
      <w:r>
        <w:softHyphen/>
        <w:t>ном и стоимостном (денежном) выражении. По данным карточек в конце месяца составляют сортовые количественно-суммовые обо</w:t>
      </w:r>
      <w:r>
        <w:softHyphen/>
        <w:t xml:space="preserve">ротные ведомости, затем сверяют их с остатками на синтетических счетах.  </w:t>
      </w:r>
    </w:p>
    <w:p w:rsidR="003266E0" w:rsidRDefault="003266E0" w:rsidP="00AF5514">
      <w:pPr>
        <w:widowControl w:val="0"/>
        <w:numPr>
          <w:ilvl w:val="0"/>
          <w:numId w:val="74"/>
        </w:numPr>
        <w:shd w:val="clear" w:color="auto" w:fill="FFFFFF"/>
        <w:autoSpaceDE w:val="0"/>
        <w:autoSpaceDN w:val="0"/>
        <w:adjustRightInd w:val="0"/>
        <w:jc w:val="both"/>
      </w:pPr>
      <w:r>
        <w:t>без применения  карточек аналитического учета (все приходные и расходные документы группируют по номенклатур</w:t>
      </w:r>
      <w:r>
        <w:softHyphen/>
        <w:t>ным номерам и в конце месяца подсчитанные по документам итоговые сведения о движении каждого вида материалов записывают в оборот</w:t>
      </w:r>
      <w:r>
        <w:softHyphen/>
        <w:t>ные ведомости). Остатки в обо</w:t>
      </w:r>
      <w:r>
        <w:softHyphen/>
        <w:t>ротных ведомостях сверяют с остатками, выведенными в карточках складов.</w:t>
      </w:r>
    </w:p>
    <w:p w:rsidR="003266E0" w:rsidRDefault="003266E0" w:rsidP="00AF5514">
      <w:pPr>
        <w:widowControl w:val="0"/>
        <w:numPr>
          <w:ilvl w:val="0"/>
          <w:numId w:val="74"/>
        </w:numPr>
        <w:shd w:val="clear" w:color="auto" w:fill="FFFFFF"/>
        <w:autoSpaceDE w:val="0"/>
        <w:autoSpaceDN w:val="0"/>
        <w:adjustRightInd w:val="0"/>
        <w:jc w:val="both"/>
      </w:pPr>
      <w:r>
        <w:t>сальдовым методом. В этом случае количе</w:t>
      </w:r>
      <w:r>
        <w:softHyphen/>
        <w:t>ственный и суммовой учет движения материалов в разрезе их номен</w:t>
      </w:r>
      <w:r>
        <w:softHyphen/>
        <w:t xml:space="preserve">клатуры не ведут, оборотные ведомости по номенклатуре материалов не составляют. Учет движения материалов осуществляют по группам только в денежном выражении в учетных ценах.  </w:t>
      </w:r>
    </w:p>
    <w:p w:rsidR="003266E0" w:rsidRDefault="003266E0" w:rsidP="003266E0">
      <w:pPr>
        <w:widowControl w:val="0"/>
        <w:shd w:val="clear" w:color="auto" w:fill="FFFFFF"/>
        <w:autoSpaceDE w:val="0"/>
        <w:autoSpaceDN w:val="0"/>
        <w:adjustRightInd w:val="0"/>
        <w:ind w:firstLine="709"/>
        <w:jc w:val="both"/>
      </w:pPr>
      <w:r>
        <w:t>Автоматизация бухгалтерского учета материалов позволяет непо</w:t>
      </w:r>
      <w:r>
        <w:softHyphen/>
        <w:t>средственно в результате обработки первичных документов (прием</w:t>
      </w:r>
      <w:r>
        <w:softHyphen/>
        <w:t>ных актов, накладных, требований и т.п.) формировать показатели, характеризующие движение материалов в целом по синтетическим счетам и субсчетам бухгалтерского учета. В этом случае накопи</w:t>
      </w:r>
      <w:r>
        <w:softHyphen/>
        <w:t>тельные ведомости по приходу и расходу материалов могут не состав</w:t>
      </w:r>
      <w:r>
        <w:softHyphen/>
        <w:t>ляться.</w:t>
      </w:r>
    </w:p>
    <w:p w:rsidR="003266E0" w:rsidRDefault="003266E0" w:rsidP="003266E0">
      <w:pPr>
        <w:widowControl w:val="0"/>
        <w:shd w:val="clear" w:color="auto" w:fill="FFFFFF"/>
        <w:autoSpaceDE w:val="0"/>
        <w:autoSpaceDN w:val="0"/>
        <w:adjustRightInd w:val="0"/>
        <w:ind w:firstLine="709"/>
        <w:jc w:val="both"/>
      </w:pPr>
      <w:r>
        <w:t>Применение организацией программ автоматизации учетных работ должно обеспечить формирование необходимых регистров бух</w:t>
      </w:r>
      <w:r>
        <w:softHyphen/>
        <w:t>галтерского учета материалов, основными из которых могут быть:</w:t>
      </w:r>
    </w:p>
    <w:p w:rsidR="003266E0" w:rsidRDefault="003266E0" w:rsidP="00AF5514">
      <w:pPr>
        <w:widowControl w:val="0"/>
        <w:numPr>
          <w:ilvl w:val="0"/>
          <w:numId w:val="75"/>
        </w:numPr>
        <w:shd w:val="clear" w:color="auto" w:fill="FFFFFF"/>
        <w:tabs>
          <w:tab w:val="left" w:pos="682"/>
        </w:tabs>
        <w:autoSpaceDE w:val="0"/>
        <w:autoSpaceDN w:val="0"/>
        <w:adjustRightInd w:val="0"/>
        <w:jc w:val="both"/>
      </w:pPr>
      <w:r>
        <w:t>оборотная ведомость движения материалов по номенклатурным</w:t>
      </w:r>
      <w:r>
        <w:br/>
        <w:t>номерам в разрезе складов, подразделений, мест хранения;</w:t>
      </w:r>
    </w:p>
    <w:p w:rsidR="003266E0" w:rsidRDefault="003266E0" w:rsidP="00AF5514">
      <w:pPr>
        <w:widowControl w:val="0"/>
        <w:numPr>
          <w:ilvl w:val="0"/>
          <w:numId w:val="75"/>
        </w:numPr>
        <w:shd w:val="clear" w:color="auto" w:fill="FFFFFF"/>
        <w:tabs>
          <w:tab w:val="left" w:pos="682"/>
        </w:tabs>
        <w:autoSpaceDE w:val="0"/>
        <w:autoSpaceDN w:val="0"/>
        <w:adjustRightInd w:val="0"/>
        <w:jc w:val="both"/>
      </w:pPr>
      <w:r>
        <w:t>ведомость расхода материалов по заказам, сериям, переделам,</w:t>
      </w:r>
      <w:r>
        <w:br/>
        <w:t>другим калькуляционным единицам;</w:t>
      </w:r>
    </w:p>
    <w:p w:rsidR="003266E0" w:rsidRDefault="003266E0" w:rsidP="00AF5514">
      <w:pPr>
        <w:widowControl w:val="0"/>
        <w:numPr>
          <w:ilvl w:val="0"/>
          <w:numId w:val="75"/>
        </w:numPr>
        <w:shd w:val="clear" w:color="auto" w:fill="FFFFFF"/>
        <w:tabs>
          <w:tab w:val="left" w:pos="682"/>
        </w:tabs>
        <w:autoSpaceDE w:val="0"/>
        <w:autoSpaceDN w:val="0"/>
        <w:adjustRightInd w:val="0"/>
        <w:jc w:val="both"/>
      </w:pPr>
      <w:r>
        <w:t>оборотная ведомость по материалам, находящимся в пути;</w:t>
      </w:r>
    </w:p>
    <w:p w:rsidR="003266E0" w:rsidRDefault="003266E0" w:rsidP="00AF5514">
      <w:pPr>
        <w:widowControl w:val="0"/>
        <w:numPr>
          <w:ilvl w:val="0"/>
          <w:numId w:val="75"/>
        </w:numPr>
        <w:shd w:val="clear" w:color="auto" w:fill="FFFFFF"/>
        <w:tabs>
          <w:tab w:val="left" w:pos="682"/>
        </w:tabs>
        <w:autoSpaceDE w:val="0"/>
        <w:autoSpaceDN w:val="0"/>
        <w:adjustRightInd w:val="0"/>
        <w:jc w:val="both"/>
      </w:pPr>
      <w:r>
        <w:t>оборотная ведомость движения материалов, по которым отсут</w:t>
      </w:r>
      <w:r>
        <w:softHyphen/>
        <w:t>ствуют расчетные документы (неотфактурованные поставки).</w:t>
      </w:r>
    </w:p>
    <w:p w:rsidR="003266E0" w:rsidRDefault="003266E0" w:rsidP="003266E0">
      <w:pPr>
        <w:widowControl w:val="0"/>
        <w:shd w:val="clear" w:color="auto" w:fill="FFFFFF"/>
        <w:autoSpaceDE w:val="0"/>
        <w:autoSpaceDN w:val="0"/>
        <w:adjustRightInd w:val="0"/>
        <w:jc w:val="both"/>
      </w:pPr>
    </w:p>
    <w:p w:rsidR="003266E0" w:rsidRDefault="003266E0" w:rsidP="003266E0">
      <w:pPr>
        <w:ind w:firstLine="709"/>
        <w:jc w:val="both"/>
        <w:rPr>
          <w:b/>
          <w:bCs/>
          <w:i/>
        </w:rPr>
      </w:pPr>
      <w:r>
        <w:rPr>
          <w:b/>
          <w:i/>
        </w:rPr>
        <w:t>Учет отпуска и прочего выбытия производственных запасов.</w:t>
      </w:r>
    </w:p>
    <w:p w:rsidR="003266E0" w:rsidRDefault="003266E0" w:rsidP="003266E0">
      <w:pPr>
        <w:ind w:firstLine="709"/>
        <w:jc w:val="both"/>
      </w:pPr>
      <w:r>
        <w:t xml:space="preserve">Отпуск материалов на нужды производства при системном потреблении осуществляется на основе предварительно установленных лимитов. Отдел снабжения устанавливает лимит отпуска материалов на производство, основываясь на утвержденных нормах расхода материалов. </w:t>
      </w:r>
    </w:p>
    <w:p w:rsidR="003266E0" w:rsidRDefault="003266E0" w:rsidP="003266E0">
      <w:pPr>
        <w:ind w:firstLine="709"/>
        <w:jc w:val="both"/>
      </w:pPr>
      <w:r>
        <w:t xml:space="preserve">Лимитированный отпуск материалов со склада оформляется </w:t>
      </w:r>
      <w:r>
        <w:rPr>
          <w:b/>
          <w:i/>
          <w:iCs/>
        </w:rPr>
        <w:t>лимитно-заборными картами</w:t>
      </w:r>
      <w:r>
        <w:rPr>
          <w:b/>
        </w:rPr>
        <w:t>.</w:t>
      </w:r>
      <w:r>
        <w:t xml:space="preserve"> Материалы, отпускаемые нерегулярно, оформляются </w:t>
      </w:r>
      <w:r>
        <w:rPr>
          <w:b/>
          <w:i/>
          <w:iCs/>
        </w:rPr>
        <w:t>требованием-накладной</w:t>
      </w:r>
      <w:r>
        <w:rPr>
          <w:b/>
          <w:i/>
        </w:rPr>
        <w:t>.</w:t>
      </w:r>
    </w:p>
    <w:p w:rsidR="003266E0" w:rsidRDefault="003266E0" w:rsidP="003266E0">
      <w:pPr>
        <w:ind w:firstLine="709"/>
        <w:jc w:val="both"/>
        <w:rPr>
          <w:b/>
        </w:rPr>
      </w:pPr>
      <w:r>
        <w:t xml:space="preserve">Перемещение материалов с одного склада на другой оформляется </w:t>
      </w:r>
      <w:r>
        <w:rPr>
          <w:b/>
          <w:i/>
          <w:iCs/>
        </w:rPr>
        <w:t>накладной на внутреннее перемещение материалов.</w:t>
      </w:r>
      <w:r>
        <w:rPr>
          <w:b/>
        </w:rPr>
        <w:t xml:space="preserve"> </w:t>
      </w:r>
    </w:p>
    <w:p w:rsidR="003266E0" w:rsidRDefault="003266E0" w:rsidP="003266E0">
      <w:pPr>
        <w:ind w:firstLine="709"/>
        <w:jc w:val="both"/>
      </w:pPr>
      <w:r>
        <w:t xml:space="preserve">Отпуск материалов отражается в бухгалтерии на основе документов на  отпуск материалов – Д 20, 23, 25, 26 и др. К 10.  </w:t>
      </w:r>
    </w:p>
    <w:p w:rsidR="003266E0" w:rsidRDefault="003266E0" w:rsidP="003266E0">
      <w:pPr>
        <w:ind w:firstLine="709"/>
        <w:jc w:val="both"/>
      </w:pPr>
      <w:r>
        <w:rPr>
          <w:bCs/>
        </w:rPr>
        <w:t xml:space="preserve">Оценка материально-производственных запасов при отпуске на нужды организации </w:t>
      </w:r>
      <w:r>
        <w:t>осуществляют их одним из следующих способов:</w:t>
      </w:r>
    </w:p>
    <w:p w:rsidR="003266E0" w:rsidRDefault="003266E0" w:rsidP="00AF5514">
      <w:pPr>
        <w:numPr>
          <w:ilvl w:val="0"/>
          <w:numId w:val="76"/>
        </w:numPr>
        <w:jc w:val="both"/>
      </w:pPr>
      <w:r>
        <w:t>по себестоимости каждой единицы;</w:t>
      </w:r>
    </w:p>
    <w:p w:rsidR="003266E0" w:rsidRDefault="003266E0" w:rsidP="00AF5514">
      <w:pPr>
        <w:numPr>
          <w:ilvl w:val="0"/>
          <w:numId w:val="76"/>
        </w:numPr>
        <w:jc w:val="both"/>
      </w:pPr>
      <w:r>
        <w:t>по средней себестоимости;</w:t>
      </w:r>
    </w:p>
    <w:p w:rsidR="003266E0" w:rsidRDefault="003266E0" w:rsidP="00AF5514">
      <w:pPr>
        <w:numPr>
          <w:ilvl w:val="0"/>
          <w:numId w:val="76"/>
        </w:numPr>
        <w:jc w:val="both"/>
      </w:pPr>
      <w:r>
        <w:t>по себестоимости первых по времени приобретения материалов – способ ФИФО.</w:t>
      </w:r>
    </w:p>
    <w:p w:rsidR="003266E0" w:rsidRDefault="003266E0" w:rsidP="003266E0">
      <w:pPr>
        <w:ind w:firstLine="709"/>
        <w:jc w:val="both"/>
      </w:pPr>
      <w:r>
        <w:lastRenderedPageBreak/>
        <w:t>Выбранный способ оценки должен быть закреплен в учетной политике организации.</w:t>
      </w:r>
    </w:p>
    <w:p w:rsidR="003266E0" w:rsidRDefault="003266E0" w:rsidP="003266E0">
      <w:pPr>
        <w:ind w:firstLine="709"/>
        <w:jc w:val="both"/>
      </w:pPr>
      <w:r>
        <w:rPr>
          <w:b/>
          <w:i/>
          <w:iCs/>
        </w:rPr>
        <w:t>Оценка по себестоимости каждой единицы</w:t>
      </w:r>
      <w:r>
        <w:t xml:space="preserve"> может быть применена на предприятиях с незначительной номенклатурой, выполняющих специальные заказы, когда можно проследить за использованием материалов в производстве и организовать такой учет.</w:t>
      </w:r>
    </w:p>
    <w:p w:rsidR="003266E0" w:rsidRDefault="003266E0" w:rsidP="003266E0">
      <w:pPr>
        <w:ind w:firstLine="709"/>
        <w:jc w:val="both"/>
      </w:pPr>
      <w:r>
        <w:rPr>
          <w:b/>
          <w:i/>
        </w:rPr>
        <w:t>При</w:t>
      </w:r>
      <w:r>
        <w:t xml:space="preserve"> </w:t>
      </w:r>
      <w:r>
        <w:rPr>
          <w:b/>
          <w:i/>
          <w:iCs/>
        </w:rPr>
        <w:t>оценке производственных запасов по средней себестоимости</w:t>
      </w:r>
      <w:r>
        <w:t xml:space="preserve"> принято по каждому виду (группе) запасов определять среднюю себестоимость единицы путем деления общей себестоимости вида (группы) запасов на их количество.</w:t>
      </w:r>
    </w:p>
    <w:p w:rsidR="003266E0" w:rsidRDefault="003266E0" w:rsidP="003266E0">
      <w:pPr>
        <w:ind w:firstLine="709"/>
        <w:jc w:val="both"/>
      </w:pPr>
      <w:r>
        <w:rPr>
          <w:b/>
        </w:rPr>
        <w:t xml:space="preserve">При </w:t>
      </w:r>
      <w:r>
        <w:rPr>
          <w:b/>
          <w:i/>
          <w:iCs/>
        </w:rPr>
        <w:t>способе ФИФО</w:t>
      </w:r>
      <w:r>
        <w:t xml:space="preserve"> фактическая себестоимость списанных запасов определяется как стоимость материалов, купленных в первую очередь, с учетом стоимости запасов, числящихся на начало месяца, т. е. по себестоимости первых по времени закупок.</w:t>
      </w:r>
    </w:p>
    <w:p w:rsidR="003266E0" w:rsidRDefault="003266E0" w:rsidP="003266E0">
      <w:pPr>
        <w:ind w:firstLine="709"/>
        <w:jc w:val="both"/>
      </w:pPr>
      <w:r>
        <w:t>Для учета реализации и прочего выбытия товарно-материальных ценностей предназначен операционно-результатный счет 91 «Прочие доходы и расходы».</w:t>
      </w:r>
    </w:p>
    <w:p w:rsidR="003266E0" w:rsidRDefault="003266E0" w:rsidP="003266E0">
      <w:pPr>
        <w:ind w:firstLine="709"/>
        <w:jc w:val="both"/>
      </w:pPr>
      <w:r>
        <w:rPr>
          <w:b/>
          <w:i/>
          <w:iCs/>
        </w:rPr>
        <w:t>Выбытие материалов в качестве вклада в уставный (складочный) капитал других организаций</w:t>
      </w:r>
      <w:r>
        <w:rPr>
          <w:b/>
        </w:rPr>
        <w:t xml:space="preserve"> </w:t>
      </w:r>
      <w:r>
        <w:t xml:space="preserve">учитывается как долгосрочные инвестиции. Фактическая себестоимость переданных материалов отражается – Д 58 К 10.  </w:t>
      </w:r>
    </w:p>
    <w:p w:rsidR="003266E0" w:rsidRDefault="003266E0" w:rsidP="003266E0">
      <w:pPr>
        <w:ind w:firstLine="709"/>
        <w:jc w:val="both"/>
      </w:pPr>
      <w:r>
        <w:t>Разница между фактической себестоимостью и согласованной оценкой переданных материалов списывается:</w:t>
      </w:r>
    </w:p>
    <w:p w:rsidR="003266E0" w:rsidRDefault="003266E0" w:rsidP="003266E0">
      <w:pPr>
        <w:jc w:val="both"/>
      </w:pPr>
      <w:r>
        <w:t>Д 91/2 К 58 – если согласованная стоимость ниже балансовой стоимости материалов;</w:t>
      </w:r>
    </w:p>
    <w:p w:rsidR="003266E0" w:rsidRDefault="003266E0" w:rsidP="003266E0">
      <w:pPr>
        <w:jc w:val="both"/>
      </w:pPr>
      <w:r>
        <w:t>Д 58 К 91/1 – если согласованная стоимость выше фактической себестоимости материалов.</w:t>
      </w:r>
    </w:p>
    <w:p w:rsidR="003266E0" w:rsidRDefault="003266E0" w:rsidP="003266E0">
      <w:pPr>
        <w:ind w:firstLine="709"/>
        <w:jc w:val="both"/>
      </w:pPr>
      <w:r>
        <w:rPr>
          <w:b/>
          <w:i/>
          <w:iCs/>
        </w:rPr>
        <w:t>Продажа</w:t>
      </w:r>
      <w:r>
        <w:rPr>
          <w:b/>
          <w:i/>
        </w:rPr>
        <w:t xml:space="preserve"> материалов на сторону</w:t>
      </w:r>
      <w:r>
        <w:t xml:space="preserve"> отражается в учете по факту передачи материалов и подписания приемосдаточных документов, если договором не предусмотрен иной порядок перехода права собственности к покупателю. В бухгалтерском учете оформляются следующие записи:</w:t>
      </w:r>
    </w:p>
    <w:p w:rsidR="003266E0" w:rsidRDefault="003266E0" w:rsidP="00AF5514">
      <w:pPr>
        <w:numPr>
          <w:ilvl w:val="0"/>
          <w:numId w:val="77"/>
        </w:numPr>
        <w:jc w:val="both"/>
      </w:pPr>
      <w:r>
        <w:t>отражена общая сумма задолженности покупателя – Д 62 К 91/1;</w:t>
      </w:r>
    </w:p>
    <w:p w:rsidR="003266E0" w:rsidRDefault="003266E0" w:rsidP="00AF5514">
      <w:pPr>
        <w:numPr>
          <w:ilvl w:val="0"/>
          <w:numId w:val="77"/>
        </w:numPr>
        <w:jc w:val="both"/>
      </w:pPr>
      <w:r>
        <w:t>отражены расходы, связанные с реализацией – Д 91/2 К 44, 60, 70, 76 и др.;</w:t>
      </w:r>
    </w:p>
    <w:p w:rsidR="003266E0" w:rsidRDefault="003266E0" w:rsidP="00AF5514">
      <w:pPr>
        <w:numPr>
          <w:ilvl w:val="0"/>
          <w:numId w:val="77"/>
        </w:numPr>
        <w:jc w:val="both"/>
      </w:pPr>
      <w:r>
        <w:t>начислена сумма НДС с реализации материалов – Д  91-2 К 68;</w:t>
      </w:r>
    </w:p>
    <w:p w:rsidR="003266E0" w:rsidRDefault="003266E0" w:rsidP="00AF5514">
      <w:pPr>
        <w:numPr>
          <w:ilvl w:val="0"/>
          <w:numId w:val="77"/>
        </w:numPr>
        <w:jc w:val="both"/>
      </w:pPr>
      <w:r>
        <w:t>списана фактическая себестоимость реализованных материалов – Д 91/2 К 10.</w:t>
      </w:r>
    </w:p>
    <w:p w:rsidR="003266E0" w:rsidRDefault="003266E0" w:rsidP="003266E0">
      <w:pPr>
        <w:ind w:firstLine="709"/>
        <w:jc w:val="both"/>
        <w:rPr>
          <w:iCs/>
        </w:rPr>
      </w:pPr>
      <w:r>
        <w:rPr>
          <w:b/>
          <w:i/>
        </w:rPr>
        <w:t xml:space="preserve"> Б</w:t>
      </w:r>
      <w:r>
        <w:rPr>
          <w:b/>
          <w:i/>
          <w:iCs/>
        </w:rPr>
        <w:t xml:space="preserve">езвозмездная передача материалов </w:t>
      </w:r>
      <w:r>
        <w:rPr>
          <w:iCs/>
        </w:rPr>
        <w:t>оформляется следующими бухгалтерскими записями:</w:t>
      </w:r>
    </w:p>
    <w:p w:rsidR="003266E0" w:rsidRDefault="003266E0" w:rsidP="00AF5514">
      <w:pPr>
        <w:numPr>
          <w:ilvl w:val="0"/>
          <w:numId w:val="78"/>
        </w:numPr>
        <w:jc w:val="both"/>
      </w:pPr>
      <w:r>
        <w:rPr>
          <w:iCs/>
        </w:rPr>
        <w:t>списана</w:t>
      </w:r>
      <w:r>
        <w:rPr>
          <w:b/>
          <w:i/>
          <w:iCs/>
        </w:rPr>
        <w:t xml:space="preserve"> </w:t>
      </w:r>
      <w:r>
        <w:t>фактическая себестоимость – Д 91/2  К 10;</w:t>
      </w:r>
    </w:p>
    <w:p w:rsidR="003266E0" w:rsidRDefault="003266E0" w:rsidP="00AF5514">
      <w:pPr>
        <w:numPr>
          <w:ilvl w:val="0"/>
          <w:numId w:val="78"/>
        </w:numPr>
        <w:jc w:val="both"/>
      </w:pPr>
      <w:r>
        <w:t xml:space="preserve">списан убыток от безвозмездной передачи – Д 99  К 91/9;   </w:t>
      </w:r>
    </w:p>
    <w:p w:rsidR="003266E0" w:rsidRDefault="003266E0" w:rsidP="00AF5514">
      <w:pPr>
        <w:numPr>
          <w:ilvl w:val="0"/>
          <w:numId w:val="78"/>
        </w:numPr>
        <w:jc w:val="both"/>
      </w:pPr>
      <w:r>
        <w:t xml:space="preserve">отражена сумма начисленного НДС – Д 91/3 К 68. При безвозмездной передаче материалов НДС уплачивает передающая сторона.  </w:t>
      </w:r>
    </w:p>
    <w:p w:rsidR="003266E0" w:rsidRDefault="003266E0" w:rsidP="003266E0">
      <w:pPr>
        <w:ind w:firstLine="709"/>
        <w:jc w:val="both"/>
        <w:rPr>
          <w:b/>
          <w:bCs/>
        </w:rPr>
      </w:pPr>
      <w:r>
        <w:t xml:space="preserve">Списание материальных ценностей, утраченных в результате </w:t>
      </w:r>
      <w:r>
        <w:rPr>
          <w:b/>
          <w:i/>
          <w:iCs/>
        </w:rPr>
        <w:t>стихийных бедствий и иных чрезвычайных ситуаций,</w:t>
      </w:r>
      <w:r>
        <w:rPr>
          <w:b/>
        </w:rPr>
        <w:t xml:space="preserve"> </w:t>
      </w:r>
      <w:r>
        <w:t xml:space="preserve">предполагает наличие справки о чрезвычайной ситуации. Убыток в данном случае относится на финансовый результат и отражается – Д 94 К 10 , затем списывается – Д 99 К 94.  </w:t>
      </w:r>
    </w:p>
    <w:p w:rsidR="003266E0" w:rsidRDefault="003266E0" w:rsidP="003266E0">
      <w:pPr>
        <w:ind w:firstLine="709"/>
        <w:jc w:val="both"/>
      </w:pPr>
      <w:r>
        <w:rPr>
          <w:b/>
          <w:bCs/>
        </w:rPr>
        <w:t xml:space="preserve"> </w:t>
      </w:r>
    </w:p>
    <w:p w:rsidR="003266E0" w:rsidRDefault="003266E0" w:rsidP="003266E0">
      <w:pPr>
        <w:widowControl w:val="0"/>
        <w:numPr>
          <w:ilvl w:val="12"/>
          <w:numId w:val="0"/>
        </w:numPr>
        <w:shd w:val="clear" w:color="auto" w:fill="FFFFFF"/>
        <w:autoSpaceDE w:val="0"/>
        <w:autoSpaceDN w:val="0"/>
        <w:adjustRightInd w:val="0"/>
        <w:jc w:val="both"/>
        <w:rPr>
          <w:b/>
        </w:rPr>
      </w:pPr>
      <w:r>
        <w:rPr>
          <w:b/>
        </w:rPr>
        <w:t>3. Учет транспортно-заготовительных расходов.</w:t>
      </w:r>
    </w:p>
    <w:p w:rsidR="003266E0" w:rsidRDefault="003266E0" w:rsidP="003266E0">
      <w:pPr>
        <w:widowControl w:val="0"/>
        <w:numPr>
          <w:ilvl w:val="12"/>
          <w:numId w:val="0"/>
        </w:numPr>
        <w:shd w:val="clear" w:color="auto" w:fill="FFFFFF"/>
        <w:autoSpaceDE w:val="0"/>
        <w:autoSpaceDN w:val="0"/>
        <w:adjustRightInd w:val="0"/>
        <w:jc w:val="both"/>
        <w:rPr>
          <w:b/>
        </w:rPr>
      </w:pPr>
    </w:p>
    <w:p w:rsidR="003266E0" w:rsidRDefault="003266E0" w:rsidP="003266E0">
      <w:pPr>
        <w:widowControl w:val="0"/>
        <w:numPr>
          <w:ilvl w:val="12"/>
          <w:numId w:val="0"/>
        </w:numPr>
        <w:shd w:val="clear" w:color="auto" w:fill="FFFFFF"/>
        <w:autoSpaceDE w:val="0"/>
        <w:autoSpaceDN w:val="0"/>
        <w:adjustRightInd w:val="0"/>
        <w:ind w:firstLine="709"/>
        <w:jc w:val="both"/>
        <w:rPr>
          <w:b/>
        </w:rPr>
      </w:pPr>
      <w:r>
        <w:t>В процессе заготовления у предприятия возникают дополнительные расходы, связанные с погрузкой и доставкой производственных запасов, которые называются транспортно-заготовительными расходами (ТЗР).</w:t>
      </w:r>
    </w:p>
    <w:p w:rsidR="003266E0" w:rsidRDefault="003266E0" w:rsidP="003266E0">
      <w:pPr>
        <w:widowControl w:val="0"/>
        <w:numPr>
          <w:ilvl w:val="12"/>
          <w:numId w:val="0"/>
        </w:numPr>
        <w:shd w:val="clear" w:color="auto" w:fill="FFFFFF"/>
        <w:autoSpaceDE w:val="0"/>
        <w:autoSpaceDN w:val="0"/>
        <w:adjustRightInd w:val="0"/>
        <w:ind w:firstLine="709"/>
        <w:jc w:val="both"/>
      </w:pPr>
      <w:r>
        <w:rPr>
          <w:b/>
          <w:i/>
        </w:rPr>
        <w:t>Транспортно-заготовительные расходы</w:t>
      </w:r>
      <w:r>
        <w:t xml:space="preserve"> – это затраты организа</w:t>
      </w:r>
      <w:r>
        <w:softHyphen/>
        <w:t>ции, непосредственно связанные с процессом заготовления и доставки материалов в организацию. В состав транспортно-заготовительных рас</w:t>
      </w:r>
      <w:r>
        <w:softHyphen/>
        <w:t>ходов входят:</w:t>
      </w:r>
    </w:p>
    <w:p w:rsidR="003266E0" w:rsidRDefault="003266E0" w:rsidP="00AF5514">
      <w:pPr>
        <w:widowControl w:val="0"/>
        <w:numPr>
          <w:ilvl w:val="0"/>
          <w:numId w:val="79"/>
        </w:numPr>
        <w:shd w:val="clear" w:color="auto" w:fill="FFFFFF"/>
        <w:tabs>
          <w:tab w:val="left" w:pos="710"/>
        </w:tabs>
        <w:autoSpaceDE w:val="0"/>
        <w:autoSpaceDN w:val="0"/>
        <w:adjustRightInd w:val="0"/>
        <w:jc w:val="both"/>
      </w:pPr>
      <w:r>
        <w:t>расходы по погрузке материалов в транспортные средства, их транспортировке, подлежащие оплате покупателем сверх цены этих материалов согласно договору;</w:t>
      </w:r>
    </w:p>
    <w:p w:rsidR="003266E0" w:rsidRDefault="003266E0" w:rsidP="00DE78D6">
      <w:pPr>
        <w:widowControl w:val="0"/>
        <w:numPr>
          <w:ilvl w:val="0"/>
          <w:numId w:val="79"/>
        </w:numPr>
        <w:shd w:val="clear" w:color="auto" w:fill="FFFFFF"/>
        <w:tabs>
          <w:tab w:val="left" w:pos="710"/>
        </w:tabs>
        <w:autoSpaceDE w:val="0"/>
        <w:autoSpaceDN w:val="0"/>
        <w:adjustRightInd w:val="0"/>
        <w:jc w:val="both"/>
      </w:pPr>
      <w:r>
        <w:t xml:space="preserve">расходы по содержанию заготовительно-складского аппарата организации, включая расходы на оплату труда работников, непосредственно занятых заготовкой, </w:t>
      </w:r>
    </w:p>
    <w:p w:rsidR="003266E0" w:rsidRDefault="003266E0" w:rsidP="003266E0">
      <w:pPr>
        <w:widowControl w:val="0"/>
        <w:numPr>
          <w:ilvl w:val="12"/>
          <w:numId w:val="0"/>
        </w:numPr>
        <w:shd w:val="clear" w:color="auto" w:fill="FFFFFF"/>
        <w:autoSpaceDE w:val="0"/>
        <w:autoSpaceDN w:val="0"/>
        <w:adjustRightInd w:val="0"/>
        <w:rPr>
          <w:b/>
        </w:rPr>
      </w:pPr>
    </w:p>
    <w:p w:rsidR="00DE78D6" w:rsidRPr="00FB5855" w:rsidRDefault="00DE78D6" w:rsidP="00DE78D6">
      <w:pPr>
        <w:shd w:val="clear" w:color="auto" w:fill="FFFFFF"/>
        <w:rPr>
          <w:b/>
          <w:color w:val="7030A0"/>
        </w:rPr>
      </w:pPr>
      <w:r>
        <w:rPr>
          <w:b/>
          <w:color w:val="7030A0"/>
        </w:rPr>
        <w:t>Ваша оценка: «5»— полностью выполнил все  задание.</w:t>
      </w:r>
      <w:r>
        <w:rPr>
          <w:b/>
          <w:color w:val="7030A0"/>
        </w:rPr>
        <w:br/>
        <w:t>«4» – выполнил задание с погрешностями (1-2 неточности или ошибки).</w:t>
      </w:r>
      <w:r>
        <w:rPr>
          <w:b/>
          <w:color w:val="7030A0"/>
        </w:rPr>
        <w:br/>
        <w:t>«3» – правильно выполнил только половину   заданий. </w:t>
      </w:r>
      <w:r>
        <w:rPr>
          <w:b/>
          <w:color w:val="7030A0"/>
        </w:rPr>
        <w:br/>
        <w:t>«2» – в  задании 3-5 ошибок, не выполнил задание.</w:t>
      </w:r>
    </w:p>
    <w:p w:rsidR="00FB5855" w:rsidRPr="00FB5855" w:rsidRDefault="00FB5855" w:rsidP="00DE78D6">
      <w:pPr>
        <w:shd w:val="clear" w:color="auto" w:fill="FFFFFF"/>
        <w:rPr>
          <w:b/>
          <w:color w:val="7030A0"/>
        </w:rPr>
      </w:pPr>
    </w:p>
    <w:p w:rsidR="00FB5855" w:rsidRPr="00FB5855" w:rsidRDefault="00FB5855" w:rsidP="00DE78D6">
      <w:pPr>
        <w:shd w:val="clear" w:color="auto" w:fill="FFFFFF"/>
        <w:rPr>
          <w:b/>
          <w:color w:val="7030A0"/>
        </w:rPr>
      </w:pPr>
    </w:p>
    <w:p w:rsidR="00FB5855" w:rsidRPr="00FB5855" w:rsidRDefault="00FB5855" w:rsidP="00DE78D6">
      <w:pPr>
        <w:shd w:val="clear" w:color="auto" w:fill="FFFFFF"/>
        <w:rPr>
          <w:b/>
          <w:color w:val="7030A0"/>
        </w:rPr>
      </w:pPr>
    </w:p>
    <w:p w:rsidR="00FB5855" w:rsidRPr="00FB5855" w:rsidRDefault="00FB5855" w:rsidP="00DE78D6">
      <w:pPr>
        <w:shd w:val="clear" w:color="auto" w:fill="FFFFFF"/>
        <w:rPr>
          <w:b/>
          <w:color w:val="7030A0"/>
        </w:rPr>
      </w:pPr>
    </w:p>
    <w:p w:rsidR="00FB5855" w:rsidRPr="00FB5855" w:rsidRDefault="00FB5855" w:rsidP="00DE78D6">
      <w:pPr>
        <w:shd w:val="clear" w:color="auto" w:fill="FFFFFF"/>
        <w:rPr>
          <w:b/>
          <w:color w:val="7030A0"/>
        </w:rPr>
      </w:pPr>
    </w:p>
    <w:p w:rsidR="00FB5855" w:rsidRPr="00FB5855" w:rsidRDefault="00FB5855" w:rsidP="00DE78D6">
      <w:pPr>
        <w:shd w:val="clear" w:color="auto" w:fill="FFFFFF"/>
        <w:rPr>
          <w:b/>
          <w:color w:val="7030A0"/>
        </w:rPr>
      </w:pPr>
    </w:p>
    <w:p w:rsidR="00FB5855" w:rsidRPr="00FB5855" w:rsidRDefault="00FB5855" w:rsidP="00DE78D6">
      <w:pPr>
        <w:shd w:val="clear" w:color="auto" w:fill="FFFFFF"/>
        <w:rPr>
          <w:b/>
          <w:color w:val="7030A0"/>
        </w:rPr>
      </w:pPr>
    </w:p>
    <w:p w:rsidR="00FB5855" w:rsidRPr="00FB5855" w:rsidRDefault="00FB5855" w:rsidP="00DE78D6">
      <w:pPr>
        <w:shd w:val="clear" w:color="auto" w:fill="FFFFFF"/>
        <w:rPr>
          <w:b/>
          <w:color w:val="7030A0"/>
        </w:rPr>
      </w:pPr>
    </w:p>
    <w:p w:rsidR="00FB5855" w:rsidRPr="00FB5855" w:rsidRDefault="00FB5855" w:rsidP="00DE78D6">
      <w:pPr>
        <w:shd w:val="clear" w:color="auto" w:fill="FFFFFF"/>
        <w:rPr>
          <w:b/>
          <w:color w:val="7030A0"/>
        </w:rPr>
      </w:pPr>
    </w:p>
    <w:p w:rsidR="00FB5855" w:rsidRPr="001471DD" w:rsidRDefault="00FB5855" w:rsidP="00DE78D6">
      <w:pPr>
        <w:shd w:val="clear" w:color="auto" w:fill="FFFFFF"/>
        <w:rPr>
          <w:b/>
          <w:color w:val="7030A0"/>
        </w:rPr>
      </w:pPr>
    </w:p>
    <w:p w:rsidR="00FB5855" w:rsidRPr="001471DD" w:rsidRDefault="00FB5855" w:rsidP="00DE78D6">
      <w:pPr>
        <w:shd w:val="clear" w:color="auto" w:fill="FFFFFF"/>
        <w:rPr>
          <w:b/>
          <w:color w:val="7030A0"/>
        </w:rPr>
      </w:pPr>
    </w:p>
    <w:p w:rsidR="00FB5855" w:rsidRPr="001471DD" w:rsidRDefault="00FB5855" w:rsidP="00DE78D6">
      <w:pPr>
        <w:shd w:val="clear" w:color="auto" w:fill="FFFFFF"/>
        <w:rPr>
          <w:b/>
          <w:color w:val="7030A0"/>
        </w:rPr>
      </w:pPr>
    </w:p>
    <w:p w:rsidR="00FB5855" w:rsidRPr="001471DD" w:rsidRDefault="00FB5855" w:rsidP="00DE78D6">
      <w:pPr>
        <w:shd w:val="clear" w:color="auto" w:fill="FFFFFF"/>
        <w:rPr>
          <w:b/>
          <w:color w:val="7030A0"/>
        </w:rPr>
      </w:pPr>
    </w:p>
    <w:p w:rsidR="00FB5855" w:rsidRPr="001471DD" w:rsidRDefault="00FB5855" w:rsidP="00DE78D6">
      <w:pPr>
        <w:shd w:val="clear" w:color="auto" w:fill="FFFFFF"/>
        <w:rPr>
          <w:b/>
          <w:color w:val="7030A0"/>
        </w:rPr>
      </w:pPr>
    </w:p>
    <w:p w:rsidR="00FB5855" w:rsidRPr="001471DD" w:rsidRDefault="00FB5855" w:rsidP="00DE78D6">
      <w:pPr>
        <w:shd w:val="clear" w:color="auto" w:fill="FFFFFF"/>
        <w:rPr>
          <w:b/>
          <w:color w:val="7030A0"/>
        </w:rPr>
      </w:pPr>
    </w:p>
    <w:p w:rsidR="00FB5855" w:rsidRPr="001471DD" w:rsidRDefault="00FB5855" w:rsidP="00DE78D6">
      <w:pPr>
        <w:shd w:val="clear" w:color="auto" w:fill="FFFFFF"/>
        <w:rPr>
          <w:b/>
          <w:color w:val="7030A0"/>
        </w:rPr>
      </w:pPr>
    </w:p>
    <w:p w:rsidR="00FB5855" w:rsidRPr="001471DD" w:rsidRDefault="00FB5855" w:rsidP="00DE78D6">
      <w:pPr>
        <w:shd w:val="clear" w:color="auto" w:fill="FFFFFF"/>
        <w:rPr>
          <w:b/>
          <w:color w:val="7030A0"/>
        </w:rPr>
      </w:pPr>
    </w:p>
    <w:p w:rsidR="00FB5855" w:rsidRPr="001471DD" w:rsidRDefault="00FB5855" w:rsidP="00DE78D6">
      <w:pPr>
        <w:shd w:val="clear" w:color="auto" w:fill="FFFFFF"/>
        <w:rPr>
          <w:b/>
          <w:color w:val="7030A0"/>
        </w:rPr>
      </w:pPr>
    </w:p>
    <w:p w:rsidR="00FB5855" w:rsidRPr="001471DD" w:rsidRDefault="00FB5855" w:rsidP="00DE78D6">
      <w:pPr>
        <w:shd w:val="clear" w:color="auto" w:fill="FFFFFF"/>
        <w:rPr>
          <w:b/>
          <w:color w:val="7030A0"/>
        </w:rPr>
      </w:pPr>
    </w:p>
    <w:p w:rsidR="00FB5855" w:rsidRPr="001471DD" w:rsidRDefault="00FB5855" w:rsidP="00DE78D6">
      <w:pPr>
        <w:shd w:val="clear" w:color="auto" w:fill="FFFFFF"/>
        <w:rPr>
          <w:b/>
          <w:color w:val="7030A0"/>
        </w:rPr>
      </w:pPr>
    </w:p>
    <w:p w:rsidR="00FB5855" w:rsidRPr="001471DD" w:rsidRDefault="00FB5855" w:rsidP="00DE78D6">
      <w:pPr>
        <w:shd w:val="clear" w:color="auto" w:fill="FFFFFF"/>
        <w:rPr>
          <w:b/>
          <w:color w:val="7030A0"/>
        </w:rPr>
      </w:pPr>
    </w:p>
    <w:p w:rsidR="00FB5855" w:rsidRPr="001471DD" w:rsidRDefault="00FB5855" w:rsidP="00DE78D6">
      <w:pPr>
        <w:shd w:val="clear" w:color="auto" w:fill="FFFFFF"/>
        <w:rPr>
          <w:b/>
          <w:color w:val="7030A0"/>
        </w:rPr>
      </w:pPr>
    </w:p>
    <w:p w:rsidR="00FB5855" w:rsidRPr="001471DD" w:rsidRDefault="00FB5855" w:rsidP="00DE78D6">
      <w:pPr>
        <w:shd w:val="clear" w:color="auto" w:fill="FFFFFF"/>
        <w:rPr>
          <w:b/>
          <w:color w:val="7030A0"/>
        </w:rPr>
      </w:pPr>
    </w:p>
    <w:p w:rsidR="00FB5855" w:rsidRPr="001471DD" w:rsidRDefault="00FB5855" w:rsidP="00DE78D6">
      <w:pPr>
        <w:shd w:val="clear" w:color="auto" w:fill="FFFFFF"/>
        <w:rPr>
          <w:b/>
          <w:color w:val="7030A0"/>
        </w:rPr>
      </w:pPr>
    </w:p>
    <w:p w:rsidR="00FB5855" w:rsidRPr="001471DD" w:rsidRDefault="00FB5855" w:rsidP="00DE78D6">
      <w:pPr>
        <w:shd w:val="clear" w:color="auto" w:fill="FFFFFF"/>
        <w:rPr>
          <w:b/>
          <w:color w:val="7030A0"/>
        </w:rPr>
      </w:pPr>
    </w:p>
    <w:p w:rsidR="00FB5855" w:rsidRPr="001471DD" w:rsidRDefault="00FB5855" w:rsidP="00DE78D6">
      <w:pPr>
        <w:shd w:val="clear" w:color="auto" w:fill="FFFFFF"/>
        <w:rPr>
          <w:b/>
          <w:color w:val="7030A0"/>
        </w:rPr>
      </w:pPr>
    </w:p>
    <w:p w:rsidR="00FB5855" w:rsidRPr="001471DD" w:rsidRDefault="00FB5855" w:rsidP="00DE78D6">
      <w:pPr>
        <w:shd w:val="clear" w:color="auto" w:fill="FFFFFF"/>
        <w:rPr>
          <w:b/>
          <w:color w:val="7030A0"/>
        </w:rPr>
      </w:pPr>
    </w:p>
    <w:p w:rsidR="00FB5855" w:rsidRPr="001471DD" w:rsidRDefault="00FB5855" w:rsidP="00DE78D6">
      <w:pPr>
        <w:shd w:val="clear" w:color="auto" w:fill="FFFFFF"/>
        <w:rPr>
          <w:b/>
          <w:color w:val="7030A0"/>
        </w:rPr>
      </w:pPr>
    </w:p>
    <w:p w:rsidR="00FB5855" w:rsidRPr="001471DD" w:rsidRDefault="00FB5855" w:rsidP="00DE78D6">
      <w:pPr>
        <w:shd w:val="clear" w:color="auto" w:fill="FFFFFF"/>
        <w:rPr>
          <w:b/>
          <w:color w:val="7030A0"/>
        </w:rPr>
      </w:pPr>
    </w:p>
    <w:p w:rsidR="00FB5855" w:rsidRPr="001471DD" w:rsidRDefault="00FB5855" w:rsidP="00DE78D6">
      <w:pPr>
        <w:shd w:val="clear" w:color="auto" w:fill="FFFFFF"/>
        <w:rPr>
          <w:b/>
          <w:color w:val="7030A0"/>
        </w:rPr>
      </w:pPr>
    </w:p>
    <w:p w:rsidR="00FB5855" w:rsidRPr="001471DD" w:rsidRDefault="00FB5855" w:rsidP="00DE78D6">
      <w:pPr>
        <w:shd w:val="clear" w:color="auto" w:fill="FFFFFF"/>
        <w:rPr>
          <w:b/>
          <w:color w:val="7030A0"/>
        </w:rPr>
      </w:pPr>
    </w:p>
    <w:p w:rsidR="00FB5855" w:rsidRPr="001471DD" w:rsidRDefault="00FB5855" w:rsidP="00DE78D6">
      <w:pPr>
        <w:shd w:val="clear" w:color="auto" w:fill="FFFFFF"/>
        <w:rPr>
          <w:b/>
          <w:color w:val="7030A0"/>
        </w:rPr>
      </w:pPr>
    </w:p>
    <w:p w:rsidR="00FB5855" w:rsidRPr="001471DD" w:rsidRDefault="00FB5855" w:rsidP="00DE78D6">
      <w:pPr>
        <w:shd w:val="clear" w:color="auto" w:fill="FFFFFF"/>
        <w:rPr>
          <w:b/>
          <w:color w:val="7030A0"/>
        </w:rPr>
      </w:pPr>
    </w:p>
    <w:p w:rsidR="00FB5855" w:rsidRPr="001471DD" w:rsidRDefault="00FB5855" w:rsidP="00DE78D6">
      <w:pPr>
        <w:shd w:val="clear" w:color="auto" w:fill="FFFFFF"/>
        <w:rPr>
          <w:b/>
          <w:color w:val="7030A0"/>
        </w:rPr>
      </w:pPr>
    </w:p>
    <w:p w:rsidR="00FB5855" w:rsidRPr="001471DD" w:rsidRDefault="00FB5855" w:rsidP="00DE78D6">
      <w:pPr>
        <w:shd w:val="clear" w:color="auto" w:fill="FFFFFF"/>
        <w:rPr>
          <w:b/>
          <w:color w:val="7030A0"/>
        </w:rPr>
      </w:pPr>
    </w:p>
    <w:p w:rsidR="00FB5855" w:rsidRPr="001471DD" w:rsidRDefault="00FB5855" w:rsidP="00DE78D6">
      <w:pPr>
        <w:shd w:val="clear" w:color="auto" w:fill="FFFFFF"/>
        <w:rPr>
          <w:b/>
          <w:color w:val="7030A0"/>
        </w:rPr>
      </w:pPr>
    </w:p>
    <w:p w:rsidR="00FB5855" w:rsidRPr="001471DD" w:rsidRDefault="00FB5855" w:rsidP="00DE78D6">
      <w:pPr>
        <w:shd w:val="clear" w:color="auto" w:fill="FFFFFF"/>
        <w:rPr>
          <w:b/>
          <w:color w:val="7030A0"/>
        </w:rPr>
      </w:pPr>
    </w:p>
    <w:p w:rsidR="00FB5855" w:rsidRPr="001471DD" w:rsidRDefault="00FB5855" w:rsidP="00DE78D6">
      <w:pPr>
        <w:shd w:val="clear" w:color="auto" w:fill="FFFFFF"/>
        <w:rPr>
          <w:b/>
          <w:color w:val="7030A0"/>
        </w:rPr>
      </w:pPr>
    </w:p>
    <w:p w:rsidR="00FB5855" w:rsidRPr="001471DD" w:rsidRDefault="00FB5855" w:rsidP="00DE78D6">
      <w:pPr>
        <w:shd w:val="clear" w:color="auto" w:fill="FFFFFF"/>
        <w:rPr>
          <w:b/>
          <w:color w:val="7030A0"/>
        </w:rPr>
      </w:pPr>
    </w:p>
    <w:p w:rsidR="00FB5855" w:rsidRPr="001471DD" w:rsidRDefault="00FB5855" w:rsidP="00DE78D6">
      <w:pPr>
        <w:shd w:val="clear" w:color="auto" w:fill="FFFFFF"/>
        <w:rPr>
          <w:b/>
          <w:color w:val="7030A0"/>
        </w:rPr>
      </w:pPr>
    </w:p>
    <w:p w:rsidR="00FB5855" w:rsidRPr="001471DD" w:rsidRDefault="00FB5855" w:rsidP="00DE78D6">
      <w:pPr>
        <w:shd w:val="clear" w:color="auto" w:fill="FFFFFF"/>
        <w:rPr>
          <w:b/>
          <w:color w:val="7030A0"/>
        </w:rPr>
      </w:pPr>
    </w:p>
    <w:p w:rsidR="00FB5855" w:rsidRPr="001471DD" w:rsidRDefault="00FB5855" w:rsidP="00DE78D6">
      <w:pPr>
        <w:shd w:val="clear" w:color="auto" w:fill="FFFFFF"/>
        <w:rPr>
          <w:b/>
          <w:color w:val="7030A0"/>
        </w:rPr>
      </w:pPr>
    </w:p>
    <w:p w:rsidR="00FB5855" w:rsidRPr="007B78EE" w:rsidRDefault="00FB5855" w:rsidP="00DE78D6">
      <w:pPr>
        <w:shd w:val="clear" w:color="auto" w:fill="FFFFFF"/>
        <w:rPr>
          <w:b/>
          <w:color w:val="7030A0"/>
        </w:rPr>
      </w:pPr>
    </w:p>
    <w:tbl>
      <w:tblPr>
        <w:tblW w:w="9120" w:type="dxa"/>
        <w:tblLook w:val="04A0" w:firstRow="1" w:lastRow="0" w:firstColumn="1" w:lastColumn="0" w:noHBand="0" w:noVBand="1"/>
      </w:tblPr>
      <w:tblGrid>
        <w:gridCol w:w="9120"/>
      </w:tblGrid>
      <w:tr w:rsidR="00FB5855" w:rsidTr="00FB5855">
        <w:tc>
          <w:tcPr>
            <w:tcW w:w="0" w:type="auto"/>
            <w:tcMar>
              <w:top w:w="15" w:type="dxa"/>
              <w:left w:w="15" w:type="dxa"/>
              <w:bottom w:w="15" w:type="dxa"/>
              <w:right w:w="15" w:type="dxa"/>
            </w:tcMar>
          </w:tcPr>
          <w:p w:rsidR="00FB5855" w:rsidRPr="001C1C23" w:rsidRDefault="00FB5855">
            <w:pPr>
              <w:pStyle w:val="a5"/>
              <w:spacing w:line="276" w:lineRule="auto"/>
              <w:rPr>
                <w:rFonts w:ascii="Times New Roman" w:hAnsi="Times New Roman" w:cs="Times New Roman"/>
                <w:sz w:val="24"/>
                <w:szCs w:val="24"/>
              </w:rPr>
            </w:pPr>
          </w:p>
          <w:p w:rsidR="00FB5855" w:rsidRDefault="00FB5855">
            <w:pPr>
              <w:pStyle w:val="a5"/>
              <w:spacing w:line="276" w:lineRule="auto"/>
              <w:rPr>
                <w:rFonts w:ascii="Times New Roman" w:hAnsi="Times New Roman" w:cs="Times New Roman"/>
                <w:sz w:val="24"/>
                <w:szCs w:val="24"/>
              </w:rPr>
            </w:pPr>
          </w:p>
          <w:p w:rsidR="00FB5855" w:rsidRDefault="00FB5855">
            <w:pPr>
              <w:pStyle w:val="a5"/>
              <w:spacing w:line="276" w:lineRule="auto"/>
              <w:rPr>
                <w:rFonts w:ascii="Times New Roman" w:hAnsi="Times New Roman" w:cs="Times New Roman"/>
                <w:sz w:val="24"/>
                <w:szCs w:val="24"/>
              </w:rPr>
            </w:pPr>
          </w:p>
          <w:p w:rsidR="00FB5855" w:rsidRPr="001C1C23" w:rsidRDefault="00FB5855">
            <w:pPr>
              <w:pStyle w:val="a5"/>
              <w:spacing w:line="276" w:lineRule="auto"/>
              <w:jc w:val="center"/>
              <w:rPr>
                <w:rFonts w:ascii="Times New Roman" w:hAnsi="Times New Roman" w:cs="Times New Roman"/>
                <w:b/>
                <w:color w:val="C00000"/>
                <w:sz w:val="24"/>
                <w:szCs w:val="24"/>
              </w:rPr>
            </w:pPr>
            <w:r>
              <w:rPr>
                <w:rFonts w:ascii="Times New Roman" w:hAnsi="Times New Roman" w:cs="Times New Roman"/>
                <w:b/>
                <w:color w:val="C00000"/>
                <w:sz w:val="24"/>
                <w:szCs w:val="24"/>
              </w:rPr>
              <w:t xml:space="preserve">ПРАКТИЧЕСКАЯ РАБОТА № </w:t>
            </w:r>
            <w:r w:rsidR="001C1C23">
              <w:rPr>
                <w:rFonts w:ascii="Times New Roman" w:hAnsi="Times New Roman" w:cs="Times New Roman"/>
                <w:b/>
                <w:color w:val="C00000"/>
                <w:sz w:val="24"/>
                <w:szCs w:val="24"/>
              </w:rPr>
              <w:t>4</w:t>
            </w:r>
          </w:p>
        </w:tc>
      </w:tr>
    </w:tbl>
    <w:p w:rsidR="00FB5855" w:rsidRDefault="00FB5855" w:rsidP="00FB5855">
      <w:pPr>
        <w:shd w:val="clear" w:color="auto" w:fill="FFFFFF"/>
        <w:rPr>
          <w:color w:val="0070C0"/>
        </w:rPr>
      </w:pPr>
      <w:r>
        <w:rPr>
          <w:bCs/>
          <w:color w:val="0070C0"/>
        </w:rPr>
        <w:t>Самостоятельная работа</w:t>
      </w:r>
      <w:r>
        <w:rPr>
          <w:color w:val="0070C0"/>
        </w:rPr>
        <w:t> в тетради с использованием учебника.</w:t>
      </w:r>
    </w:p>
    <w:p w:rsidR="00FB5855" w:rsidRDefault="00FB5855" w:rsidP="00FB5855">
      <w:pPr>
        <w:pStyle w:val="a5"/>
        <w:rPr>
          <w:rFonts w:ascii="Times New Roman" w:hAnsi="Times New Roman" w:cs="Times New Roman"/>
          <w:color w:val="0070C0"/>
          <w:sz w:val="24"/>
          <w:szCs w:val="24"/>
        </w:rPr>
      </w:pPr>
      <w:r>
        <w:rPr>
          <w:rFonts w:ascii="Times New Roman" w:hAnsi="Times New Roman" w:cs="Times New Roman"/>
          <w:color w:val="0070C0"/>
          <w:sz w:val="24"/>
          <w:szCs w:val="24"/>
        </w:rPr>
        <w:t>Тема: «Учет оплаты труда, расчет с подотчетными лицами, бюджетом, учет к</w:t>
      </w:r>
      <w:r w:rsidR="000E09DD">
        <w:rPr>
          <w:rFonts w:ascii="Times New Roman" w:hAnsi="Times New Roman" w:cs="Times New Roman"/>
          <w:color w:val="0070C0"/>
          <w:sz w:val="24"/>
          <w:szCs w:val="24"/>
        </w:rPr>
        <w:t>апитала, финансовых результатов</w:t>
      </w:r>
      <w:r>
        <w:rPr>
          <w:rFonts w:ascii="Times New Roman" w:hAnsi="Times New Roman" w:cs="Times New Roman"/>
          <w:color w:val="0070C0"/>
          <w:sz w:val="24"/>
          <w:szCs w:val="24"/>
        </w:rPr>
        <w:t>».</w:t>
      </w:r>
    </w:p>
    <w:p w:rsidR="00FB5855" w:rsidRDefault="00FB5855" w:rsidP="00FB5855">
      <w:pPr>
        <w:pStyle w:val="a5"/>
        <w:rPr>
          <w:rFonts w:ascii="Times New Roman" w:hAnsi="Times New Roman" w:cs="Times New Roman"/>
          <w:color w:val="0070C0"/>
          <w:sz w:val="24"/>
          <w:szCs w:val="24"/>
        </w:rPr>
      </w:pPr>
      <w:r>
        <w:rPr>
          <w:rFonts w:ascii="Times New Roman" w:hAnsi="Times New Roman" w:cs="Times New Roman"/>
          <w:color w:val="0070C0"/>
          <w:sz w:val="24"/>
          <w:szCs w:val="24"/>
        </w:rPr>
        <w:t>Цель: Научить выбирать правильный ответ.</w:t>
      </w:r>
    </w:p>
    <w:p w:rsidR="00FB5855" w:rsidRDefault="00FB5855" w:rsidP="00FB5855">
      <w:pPr>
        <w:pStyle w:val="a5"/>
        <w:rPr>
          <w:rFonts w:ascii="Times New Roman" w:hAnsi="Times New Roman" w:cs="Times New Roman"/>
          <w:color w:val="0070C0"/>
          <w:sz w:val="24"/>
          <w:szCs w:val="24"/>
        </w:rPr>
      </w:pPr>
      <w:r>
        <w:rPr>
          <w:rFonts w:ascii="Times New Roman" w:hAnsi="Times New Roman" w:cs="Times New Roman"/>
          <w:color w:val="0070C0"/>
          <w:sz w:val="24"/>
          <w:szCs w:val="24"/>
        </w:rPr>
        <w:t>Норма времени: 1 час</w:t>
      </w:r>
    </w:p>
    <w:p w:rsidR="00FB5855" w:rsidRDefault="00FB5855" w:rsidP="00FB5855">
      <w:pPr>
        <w:pStyle w:val="a5"/>
        <w:rPr>
          <w:rFonts w:ascii="Times New Roman" w:hAnsi="Times New Roman" w:cs="Times New Roman"/>
          <w:color w:val="0070C0"/>
          <w:sz w:val="24"/>
          <w:szCs w:val="24"/>
        </w:rPr>
      </w:pPr>
      <w:r>
        <w:rPr>
          <w:rFonts w:ascii="Times New Roman" w:hAnsi="Times New Roman" w:cs="Times New Roman"/>
          <w:color w:val="0070C0"/>
          <w:sz w:val="24"/>
          <w:szCs w:val="24"/>
        </w:rPr>
        <w:t>Оснащение рабочего места: методические указания, учебник, тетрадь, ручка, линейка.</w:t>
      </w:r>
      <w:r>
        <w:rPr>
          <w:rFonts w:ascii="Times New Roman" w:hAnsi="Times New Roman" w:cs="Times New Roman"/>
          <w:color w:val="0070C0"/>
          <w:sz w:val="24"/>
          <w:szCs w:val="24"/>
        </w:rPr>
        <w:br/>
        <w:t>Выполните задания: Ознакомиться с учебным материалом, оформить в тетради запись и выписать основные бухгалтерские проводки.</w:t>
      </w:r>
    </w:p>
    <w:p w:rsidR="00FD50FE" w:rsidRPr="00662573" w:rsidRDefault="00FD50FE" w:rsidP="00FD50FE">
      <w:pPr>
        <w:jc w:val="both"/>
        <w:rPr>
          <w:b/>
          <w:sz w:val="28"/>
          <w:szCs w:val="28"/>
        </w:rPr>
      </w:pPr>
      <w:r>
        <w:rPr>
          <w:b/>
          <w:sz w:val="28"/>
          <w:szCs w:val="28"/>
        </w:rPr>
        <w:t>УЧЕТ ЗАРАБОТНОЙ ПЛАТЫ</w:t>
      </w:r>
    </w:p>
    <w:p w:rsidR="00FD50FE" w:rsidRDefault="00FD50FE" w:rsidP="00FD50FE">
      <w:pPr>
        <w:ind w:left="927"/>
        <w:jc w:val="both"/>
        <w:rPr>
          <w:b/>
        </w:rPr>
      </w:pPr>
    </w:p>
    <w:p w:rsidR="00FD50FE" w:rsidRPr="00662573" w:rsidRDefault="00FD50FE" w:rsidP="00FD50FE">
      <w:pPr>
        <w:jc w:val="both"/>
        <w:rPr>
          <w:b/>
        </w:rPr>
      </w:pPr>
      <w:r>
        <w:rPr>
          <w:b/>
        </w:rPr>
        <w:lastRenderedPageBreak/>
        <w:t>Виды, формы  заработной платы</w:t>
      </w:r>
    </w:p>
    <w:p w:rsidR="00FD50FE" w:rsidRDefault="00FD50FE" w:rsidP="00FD50FE">
      <w:pPr>
        <w:ind w:firstLine="540"/>
        <w:jc w:val="both"/>
      </w:pPr>
      <w:r>
        <w:t>Оплату труда, включаемую в себестоимость продукции, подразделяют на основную и дополнительную.</w:t>
      </w:r>
    </w:p>
    <w:p w:rsidR="00FD50FE" w:rsidRDefault="00FD50FE" w:rsidP="00FD50FE">
      <w:pPr>
        <w:ind w:firstLine="540"/>
        <w:jc w:val="both"/>
      </w:pPr>
      <w:r w:rsidRPr="00A027AF">
        <w:rPr>
          <w:i/>
        </w:rPr>
        <w:t>Основная</w:t>
      </w:r>
      <w:r>
        <w:t xml:space="preserve"> – оплата за отработанное время (доплаты, премии сюда же)</w:t>
      </w:r>
    </w:p>
    <w:p w:rsidR="00FD50FE" w:rsidRDefault="00FD50FE" w:rsidP="00FD50FE">
      <w:pPr>
        <w:ind w:firstLine="540"/>
        <w:jc w:val="both"/>
      </w:pPr>
      <w:r w:rsidRPr="00A027AF">
        <w:rPr>
          <w:i/>
        </w:rPr>
        <w:t>Дополнительная</w:t>
      </w:r>
      <w:r>
        <w:t xml:space="preserve"> – оплата труда за неотработанное время, предусмотренная законодательством.</w:t>
      </w:r>
    </w:p>
    <w:p w:rsidR="00FD50FE" w:rsidRDefault="00FD50FE" w:rsidP="00FD50FE">
      <w:pPr>
        <w:ind w:firstLine="540"/>
        <w:jc w:val="both"/>
      </w:pPr>
      <w:r>
        <w:t xml:space="preserve">Формы з/п: тарифная, бестарифная. Основными формами является повременная и сдельная. </w:t>
      </w:r>
      <w:r w:rsidRPr="00961A93">
        <w:rPr>
          <w:i/>
        </w:rPr>
        <w:t>Повременная</w:t>
      </w:r>
      <w:r>
        <w:t xml:space="preserve"> – з/п начисленная в зависимости от отработанного времени. Существует простая повременная (тарифная ставка *на время) и повременно-премиальная. </w:t>
      </w:r>
    </w:p>
    <w:p w:rsidR="00FD50FE" w:rsidRDefault="00FD50FE" w:rsidP="00FD50FE">
      <w:pPr>
        <w:ind w:firstLine="540"/>
        <w:jc w:val="both"/>
      </w:pPr>
      <w:r w:rsidRPr="00B24715">
        <w:rPr>
          <w:i/>
        </w:rPr>
        <w:t>Сдельная з/п</w:t>
      </w:r>
      <w:r>
        <w:t xml:space="preserve"> – начисляется за фактически выполненную работу. Она бывает</w:t>
      </w:r>
    </w:p>
    <w:p w:rsidR="00FD50FE" w:rsidRDefault="00FD50FE" w:rsidP="00765531">
      <w:pPr>
        <w:numPr>
          <w:ilvl w:val="0"/>
          <w:numId w:val="81"/>
        </w:numPr>
        <w:jc w:val="both"/>
      </w:pPr>
      <w:r>
        <w:t>Прямая сдельная – сдельная расценка на объем работы.</w:t>
      </w:r>
    </w:p>
    <w:p w:rsidR="00FD50FE" w:rsidRDefault="00FD50FE" w:rsidP="00765531">
      <w:pPr>
        <w:numPr>
          <w:ilvl w:val="0"/>
          <w:numId w:val="81"/>
        </w:numPr>
        <w:jc w:val="both"/>
      </w:pPr>
      <w:r>
        <w:t>Сдельная прогрессивная – расценки повышаются при оплате продукции, изготовленной сверх нормы.</w:t>
      </w:r>
    </w:p>
    <w:p w:rsidR="00FD50FE" w:rsidRDefault="00FD50FE" w:rsidP="00765531">
      <w:pPr>
        <w:numPr>
          <w:ilvl w:val="0"/>
          <w:numId w:val="81"/>
        </w:numPr>
        <w:jc w:val="both"/>
      </w:pPr>
      <w:r>
        <w:t>Косвенно-сдельная – размер оплаты находится в зависимости от результатов труда сотрудников, выполняющих основные работы.</w:t>
      </w:r>
    </w:p>
    <w:p w:rsidR="00FD50FE" w:rsidRDefault="00FD50FE" w:rsidP="00765531">
      <w:pPr>
        <w:numPr>
          <w:ilvl w:val="0"/>
          <w:numId w:val="81"/>
        </w:numPr>
        <w:jc w:val="both"/>
      </w:pPr>
      <w:r>
        <w:t>сдельно-премиальная -  дополнительно начисляется премия, в соответствии с положением о премировании.</w:t>
      </w:r>
    </w:p>
    <w:p w:rsidR="00FD50FE" w:rsidRDefault="00FD50FE" w:rsidP="00FD50FE">
      <w:pPr>
        <w:ind w:firstLine="540"/>
        <w:jc w:val="both"/>
      </w:pPr>
      <w:r w:rsidRPr="00B24715">
        <w:rPr>
          <w:i/>
        </w:rPr>
        <w:t>Аккордная система</w:t>
      </w:r>
      <w:r>
        <w:t xml:space="preserve"> оплаты труда – размер з/п зависит не от каждой операции в отдельности, а за комплекс работ.</w:t>
      </w:r>
    </w:p>
    <w:p w:rsidR="00FD50FE" w:rsidRDefault="00FD50FE" w:rsidP="00FD50FE">
      <w:pPr>
        <w:ind w:left="540"/>
        <w:jc w:val="both"/>
      </w:pPr>
      <w:r>
        <w:t>Бестарифная – оплата труда может производиться на основе окладов.</w:t>
      </w:r>
    </w:p>
    <w:p w:rsidR="00FD50FE" w:rsidRPr="00662573" w:rsidRDefault="00FD50FE" w:rsidP="00765531">
      <w:pPr>
        <w:numPr>
          <w:ilvl w:val="0"/>
          <w:numId w:val="80"/>
        </w:numPr>
        <w:jc w:val="both"/>
        <w:rPr>
          <w:b/>
        </w:rPr>
      </w:pPr>
      <w:r>
        <w:rPr>
          <w:b/>
        </w:rPr>
        <w:t>Учет численности работников</w:t>
      </w:r>
    </w:p>
    <w:p w:rsidR="00FD50FE" w:rsidRDefault="00FD50FE" w:rsidP="00FD50FE">
      <w:pPr>
        <w:ind w:left="540"/>
        <w:jc w:val="both"/>
      </w:pPr>
      <w:r>
        <w:t>для начисления з/п в организации должны вести учет численности сотрудников, отработанного времени и выполненной работы.</w:t>
      </w:r>
    </w:p>
    <w:p w:rsidR="00FD50FE" w:rsidRDefault="00FD50FE" w:rsidP="00FD50FE">
      <w:pPr>
        <w:ind w:left="540"/>
        <w:jc w:val="both"/>
      </w:pPr>
      <w:r>
        <w:t>Учет численности ведется кадровой службой.</w:t>
      </w:r>
    </w:p>
    <w:p w:rsidR="00FD50FE" w:rsidRDefault="00FD50FE" w:rsidP="00FD50FE">
      <w:pPr>
        <w:ind w:left="540"/>
        <w:jc w:val="both"/>
      </w:pPr>
      <w:r>
        <w:t>Для учета состава отработанного времени используют формы первичных документов:</w:t>
      </w:r>
    </w:p>
    <w:p w:rsidR="00FD50FE" w:rsidRDefault="00FD50FE" w:rsidP="00FD50FE">
      <w:pPr>
        <w:ind w:left="540"/>
        <w:jc w:val="both"/>
      </w:pPr>
      <w:r>
        <w:t>- приказ (распоряжение) о приеме на работу</w:t>
      </w:r>
    </w:p>
    <w:p w:rsidR="00FD50FE" w:rsidRDefault="00FD50FE" w:rsidP="00FD50FE">
      <w:pPr>
        <w:ind w:left="540"/>
        <w:jc w:val="both"/>
      </w:pPr>
      <w:r>
        <w:t>- личная карточка работника</w:t>
      </w:r>
    </w:p>
    <w:p w:rsidR="00FD50FE" w:rsidRDefault="00FD50FE" w:rsidP="00FD50FE">
      <w:pPr>
        <w:ind w:left="540"/>
        <w:jc w:val="both"/>
      </w:pPr>
      <w:r>
        <w:t>- приказ о предоставлении отпуска</w:t>
      </w:r>
    </w:p>
    <w:p w:rsidR="00FD50FE" w:rsidRDefault="00FD50FE" w:rsidP="00FD50FE">
      <w:pPr>
        <w:ind w:left="540"/>
        <w:jc w:val="both"/>
      </w:pPr>
      <w:r>
        <w:t>- приказ о прекращении действия трудового договора</w:t>
      </w:r>
    </w:p>
    <w:p w:rsidR="00FD50FE" w:rsidRDefault="00FD50FE" w:rsidP="00FD50FE">
      <w:pPr>
        <w:ind w:left="540"/>
        <w:jc w:val="both"/>
      </w:pPr>
      <w:r>
        <w:t>- табель учета использованного рабочего времени</w:t>
      </w:r>
    </w:p>
    <w:p w:rsidR="00FD50FE" w:rsidRDefault="00FD50FE" w:rsidP="00FD50FE">
      <w:pPr>
        <w:ind w:firstLine="540"/>
        <w:jc w:val="both"/>
      </w:pPr>
      <w:r>
        <w:t>для учета выработки применяют различные формы документов: наряды на сдельную работу (используются в индивидуальных мелкосерийных производствах, на ремонтных работах); маршрутный лист (он выписывается на каждую партию деталей); ведомость выработки, применяемая в массовых производствах.</w:t>
      </w:r>
    </w:p>
    <w:p w:rsidR="00FD50FE" w:rsidRPr="00662573" w:rsidRDefault="00FD50FE" w:rsidP="00FD50FE">
      <w:pPr>
        <w:jc w:val="both"/>
        <w:rPr>
          <w:b/>
        </w:rPr>
      </w:pPr>
      <w:r>
        <w:rPr>
          <w:b/>
        </w:rPr>
        <w:t>Синтетический учет оплаты труда</w:t>
      </w:r>
    </w:p>
    <w:p w:rsidR="00FD50FE" w:rsidRDefault="00FD50FE" w:rsidP="00FD50FE">
      <w:pPr>
        <w:ind w:left="180" w:firstLine="360"/>
        <w:jc w:val="both"/>
      </w:pPr>
      <w:r>
        <w:t>Для определения общей суммы оплаты труда за месяц необходимо сгруппировать первичные документы, ссумировать заработок за выработанную продукцию, добавить предусмотренные выплаты и произвести удержания. Документы обобщающие данные о причитающемся и подлежащем выплате заработке называются расчетные и платежные ведомости. В них показывается заработок в разрезе служб организации.</w:t>
      </w:r>
    </w:p>
    <w:p w:rsidR="00FD50FE" w:rsidRDefault="00FD50FE" w:rsidP="00FD50FE">
      <w:pPr>
        <w:ind w:left="540"/>
        <w:jc w:val="both"/>
      </w:pPr>
      <w:r>
        <w:t>Возможно использование совмещенного документа расчетно-платежной ведомости.</w:t>
      </w:r>
    </w:p>
    <w:p w:rsidR="00FD50FE" w:rsidRDefault="00FD50FE" w:rsidP="00FD50FE">
      <w:pPr>
        <w:ind w:firstLine="540"/>
        <w:jc w:val="both"/>
      </w:pPr>
      <w:r>
        <w:t xml:space="preserve">Синтетический  учет ведется на </w:t>
      </w:r>
      <w:r w:rsidRPr="00CA090E">
        <w:rPr>
          <w:i/>
        </w:rPr>
        <w:t>счете 70</w:t>
      </w:r>
      <w:r>
        <w:t>. начисление сумм ведется по кредиту, а удержания и выплаты по дебету. Сальдо характеризует остаток начисленных, но не выплаченных сумм.</w:t>
      </w:r>
    </w:p>
    <w:p w:rsidR="00FD50FE" w:rsidRDefault="00FD50FE" w:rsidP="00FD50FE">
      <w:pPr>
        <w:ind w:firstLine="540"/>
        <w:jc w:val="both"/>
      </w:pPr>
      <w:r>
        <w:t xml:space="preserve">Начислена з/п по операциям. Связанные с приобретением оборудования </w:t>
      </w:r>
      <w:r w:rsidRPr="00CA090E">
        <w:rPr>
          <w:i/>
        </w:rPr>
        <w:t>Д07 К70</w:t>
      </w:r>
    </w:p>
    <w:p w:rsidR="00FD50FE" w:rsidRDefault="00FD50FE" w:rsidP="00FD50FE">
      <w:pPr>
        <w:ind w:firstLine="540"/>
        <w:jc w:val="both"/>
      </w:pPr>
      <w:r>
        <w:t xml:space="preserve">Начислено пособие за счет средств соцстраха </w:t>
      </w:r>
      <w:r w:rsidRPr="001328F0">
        <w:rPr>
          <w:i/>
        </w:rPr>
        <w:t>Д69 К70</w:t>
      </w:r>
    </w:p>
    <w:p w:rsidR="00FD50FE" w:rsidRDefault="00FD50FE" w:rsidP="00FD50FE">
      <w:pPr>
        <w:ind w:firstLine="540"/>
        <w:jc w:val="both"/>
      </w:pPr>
      <w:r>
        <w:t xml:space="preserve">Начислены сотрудникам дивиденды </w:t>
      </w:r>
      <w:r w:rsidRPr="001328F0">
        <w:rPr>
          <w:i/>
        </w:rPr>
        <w:t>Д84 К70</w:t>
      </w:r>
    </w:p>
    <w:p w:rsidR="00FD50FE" w:rsidRDefault="00FD50FE" w:rsidP="00FD50FE">
      <w:pPr>
        <w:ind w:firstLine="540"/>
        <w:jc w:val="both"/>
      </w:pPr>
      <w:r>
        <w:t xml:space="preserve">Начислена з/п сотрудникам, занятым ликвидацией последствий стихийных бедствий </w:t>
      </w:r>
      <w:r w:rsidRPr="00314681">
        <w:rPr>
          <w:i/>
        </w:rPr>
        <w:t>Д99 К70</w:t>
      </w:r>
    </w:p>
    <w:p w:rsidR="00FD50FE" w:rsidRDefault="00FD50FE" w:rsidP="00FD50FE">
      <w:pPr>
        <w:ind w:firstLine="540"/>
        <w:jc w:val="both"/>
      </w:pPr>
      <w:r>
        <w:t xml:space="preserve">Удержан НДФЛ </w:t>
      </w:r>
      <w:r w:rsidRPr="00F8434D">
        <w:rPr>
          <w:i/>
        </w:rPr>
        <w:t>Д70 К68</w:t>
      </w:r>
    </w:p>
    <w:p w:rsidR="00FD50FE" w:rsidRDefault="00FD50FE" w:rsidP="00FD50FE">
      <w:pPr>
        <w:ind w:firstLine="540"/>
        <w:jc w:val="both"/>
      </w:pPr>
      <w:r>
        <w:t xml:space="preserve">Удержаны суммы по исполнительным листам </w:t>
      </w:r>
      <w:r w:rsidRPr="00F8434D">
        <w:rPr>
          <w:i/>
        </w:rPr>
        <w:t>Д70 К76</w:t>
      </w:r>
    </w:p>
    <w:p w:rsidR="00FD50FE" w:rsidRDefault="00FD50FE" w:rsidP="00FD50FE">
      <w:pPr>
        <w:ind w:firstLine="540"/>
        <w:jc w:val="both"/>
      </w:pPr>
      <w:r>
        <w:t xml:space="preserve">Удержаны суммы хищений </w:t>
      </w:r>
      <w:r w:rsidRPr="00F8434D">
        <w:rPr>
          <w:i/>
        </w:rPr>
        <w:t>Д70 К73</w:t>
      </w:r>
    </w:p>
    <w:p w:rsidR="00FD50FE" w:rsidRDefault="00FD50FE" w:rsidP="00FD50FE">
      <w:pPr>
        <w:ind w:firstLine="540"/>
        <w:jc w:val="both"/>
      </w:pPr>
      <w:r>
        <w:t>Депонирована з/п Д70 К76</w:t>
      </w:r>
    </w:p>
    <w:p w:rsidR="00FD50FE" w:rsidRDefault="00FD50FE" w:rsidP="00FD50FE">
      <w:pPr>
        <w:ind w:firstLine="540"/>
        <w:jc w:val="both"/>
      </w:pPr>
      <w:r>
        <w:t>Организация может предусмотреть в учетной политике создание резерва на оплату отпусков. Резерв создается для обеспечения равномерного включения сумм отпускных в затраты организации. Отчисления в резерв производится равномерно в течении года.  Д20,23,25 К96</w:t>
      </w:r>
    </w:p>
    <w:p w:rsidR="00FD50FE" w:rsidRDefault="00FD50FE" w:rsidP="00FD50FE">
      <w:pPr>
        <w:ind w:firstLine="540"/>
        <w:jc w:val="both"/>
      </w:pPr>
      <w:r>
        <w:t xml:space="preserve">При начислении отпускных за счет резерва </w:t>
      </w:r>
      <w:r w:rsidRPr="00947681">
        <w:rPr>
          <w:i/>
        </w:rPr>
        <w:t>Д96 К70</w:t>
      </w:r>
    </w:p>
    <w:p w:rsidR="00FD50FE" w:rsidRPr="00662573" w:rsidRDefault="00FD50FE" w:rsidP="00FD50FE">
      <w:pPr>
        <w:jc w:val="both"/>
        <w:rPr>
          <w:b/>
        </w:rPr>
      </w:pPr>
      <w:r>
        <w:rPr>
          <w:b/>
        </w:rPr>
        <w:t>Удержания из з/п</w:t>
      </w:r>
    </w:p>
    <w:p w:rsidR="00FD50FE" w:rsidRDefault="00FD50FE" w:rsidP="00FD50FE">
      <w:pPr>
        <w:ind w:firstLine="540"/>
        <w:jc w:val="both"/>
      </w:pPr>
      <w:r>
        <w:lastRenderedPageBreak/>
        <w:t>Удержания являются обязательными в соответствии с действующим законодательством. Они могут быть произведены по инициативе администрации (за брак). К удержанием относят:</w:t>
      </w:r>
    </w:p>
    <w:p w:rsidR="00FD50FE" w:rsidRDefault="00FD50FE" w:rsidP="00FD50FE">
      <w:pPr>
        <w:ind w:firstLine="540"/>
        <w:jc w:val="both"/>
      </w:pPr>
      <w:r>
        <w:t xml:space="preserve">- НДФЛ. Доходы виде выигрышей – 35%. Дивиденды – 6%. Начислены дивиденды </w:t>
      </w:r>
      <w:r w:rsidRPr="00947681">
        <w:rPr>
          <w:i/>
        </w:rPr>
        <w:t>Д84 К70</w:t>
      </w:r>
      <w:r>
        <w:t xml:space="preserve">. Удержан налог </w:t>
      </w:r>
      <w:r w:rsidRPr="00947681">
        <w:rPr>
          <w:i/>
        </w:rPr>
        <w:t>Д70 К68</w:t>
      </w:r>
      <w:r>
        <w:rPr>
          <w:i/>
        </w:rPr>
        <w:t xml:space="preserve">. </w:t>
      </w:r>
      <w:r>
        <w:t>З/п облагается 13%. Доходы облагаемые ставкой 13% уменьшаются на налоговые вычеты:</w:t>
      </w:r>
    </w:p>
    <w:p w:rsidR="00FD50FE" w:rsidRDefault="00FD50FE" w:rsidP="00FD50FE">
      <w:pPr>
        <w:ind w:firstLine="540"/>
        <w:jc w:val="both"/>
      </w:pPr>
      <w:r>
        <w:t>- стандартные вычеты: 300 и 400 руб.</w:t>
      </w:r>
    </w:p>
    <w:p w:rsidR="00FD50FE" w:rsidRDefault="00FD50FE" w:rsidP="00FD50FE">
      <w:pPr>
        <w:ind w:firstLine="540"/>
        <w:jc w:val="both"/>
      </w:pPr>
      <w:r>
        <w:t>- Социальные – подтверждаются первичными документами.</w:t>
      </w:r>
    </w:p>
    <w:p w:rsidR="00FD50FE" w:rsidRDefault="00FD50FE" w:rsidP="00FD50FE">
      <w:pPr>
        <w:ind w:firstLine="540"/>
        <w:jc w:val="both"/>
      </w:pPr>
      <w:r>
        <w:t>- Имущественный вычет до 1000000</w:t>
      </w:r>
    </w:p>
    <w:p w:rsidR="00FD50FE" w:rsidRDefault="00FD50FE" w:rsidP="00FD50FE">
      <w:pPr>
        <w:ind w:firstLine="540"/>
        <w:jc w:val="both"/>
      </w:pPr>
      <w:r>
        <w:t>- профессиональные – авторские произведения.</w:t>
      </w:r>
    </w:p>
    <w:p w:rsidR="00FD50FE" w:rsidRDefault="00FD50FE" w:rsidP="00FD50FE">
      <w:pPr>
        <w:tabs>
          <w:tab w:val="left" w:pos="0"/>
        </w:tabs>
        <w:ind w:firstLine="900"/>
        <w:jc w:val="both"/>
      </w:pPr>
      <w:r>
        <w:t>.</w:t>
      </w:r>
    </w:p>
    <w:p w:rsidR="00FD50FE" w:rsidRDefault="00FD50FE" w:rsidP="00FD50FE">
      <w:pPr>
        <w:tabs>
          <w:tab w:val="left" w:pos="0"/>
        </w:tabs>
        <w:ind w:firstLine="900"/>
        <w:jc w:val="both"/>
      </w:pPr>
      <w:r>
        <w:t xml:space="preserve">Общая схема учета затрат на производство представляет собой определенную </w:t>
      </w:r>
    </w:p>
    <w:p w:rsidR="00FD50FE" w:rsidRDefault="00FD50FE" w:rsidP="00FD50FE">
      <w:pPr>
        <w:tabs>
          <w:tab w:val="left" w:pos="0"/>
        </w:tabs>
        <w:ind w:firstLine="900"/>
        <w:jc w:val="both"/>
      </w:pPr>
      <w:r w:rsidRPr="000206D9">
        <w:rPr>
          <w:i/>
        </w:rPr>
        <w:t>Д40 К20</w:t>
      </w:r>
      <w:r>
        <w:t xml:space="preserve"> – фактическая себестоимость</w:t>
      </w:r>
    </w:p>
    <w:p w:rsidR="00FD50FE" w:rsidRDefault="00FD50FE" w:rsidP="00FD50FE">
      <w:pPr>
        <w:tabs>
          <w:tab w:val="left" w:pos="0"/>
        </w:tabs>
        <w:ind w:firstLine="900"/>
        <w:jc w:val="both"/>
      </w:pPr>
      <w:r w:rsidRPr="000206D9">
        <w:rPr>
          <w:i/>
        </w:rPr>
        <w:t>Д43 К40</w:t>
      </w:r>
      <w:r>
        <w:t xml:space="preserve"> – нормированная или плановая себестоимость</w:t>
      </w:r>
    </w:p>
    <w:p w:rsidR="00FD50FE" w:rsidRDefault="00FD50FE" w:rsidP="00FD50FE">
      <w:pPr>
        <w:tabs>
          <w:tab w:val="left" w:pos="0"/>
        </w:tabs>
        <w:ind w:firstLine="900"/>
        <w:jc w:val="both"/>
      </w:pPr>
      <w:r w:rsidRPr="000206D9">
        <w:rPr>
          <w:i/>
        </w:rPr>
        <w:t>Д90 К40</w:t>
      </w:r>
      <w:r>
        <w:t xml:space="preserve"> – разница</w:t>
      </w:r>
    </w:p>
    <w:p w:rsidR="00FD50FE" w:rsidRDefault="00FD50FE" w:rsidP="00FD50FE">
      <w:pPr>
        <w:tabs>
          <w:tab w:val="left" w:pos="0"/>
        </w:tabs>
        <w:ind w:firstLine="900"/>
        <w:jc w:val="both"/>
      </w:pPr>
      <w:r>
        <w:t>периода.</w:t>
      </w:r>
    </w:p>
    <w:p w:rsidR="00FD50FE" w:rsidRDefault="00FD50FE" w:rsidP="00FB5855">
      <w:pPr>
        <w:pStyle w:val="a5"/>
        <w:rPr>
          <w:rFonts w:ascii="Times New Roman" w:hAnsi="Times New Roman" w:cs="Times New Roman"/>
          <w:color w:val="0070C0"/>
          <w:sz w:val="24"/>
          <w:szCs w:val="24"/>
        </w:rPr>
      </w:pPr>
    </w:p>
    <w:p w:rsidR="001471DD" w:rsidRPr="001471DD" w:rsidRDefault="001471DD" w:rsidP="001471DD">
      <w:pPr>
        <w:jc w:val="both"/>
        <w:rPr>
          <w:b/>
        </w:rPr>
      </w:pPr>
      <w:r w:rsidRPr="001471DD">
        <w:rPr>
          <w:b/>
        </w:rPr>
        <w:t>УЧЕТ С ПОДОТЧЕТНЫМИ ЛИЦАМИ</w:t>
      </w:r>
    </w:p>
    <w:p w:rsidR="001471DD" w:rsidRDefault="001471DD" w:rsidP="001471DD">
      <w:pPr>
        <w:ind w:firstLine="567"/>
        <w:jc w:val="both"/>
      </w:pPr>
      <w:r>
        <w:t>Подотчетными лицами являются сотрудники организации получившие авансом наличные суммы денег на предстоящие административные хозяйственные и командировочные расходы. Список подотчетных лиц оформляется приказом руководителя. Приказам так же устанавливаются сроки, на которые выдаются суммы, предельные суммы.</w:t>
      </w:r>
    </w:p>
    <w:p w:rsidR="001471DD" w:rsidRDefault="001471DD" w:rsidP="001471DD">
      <w:pPr>
        <w:ind w:firstLine="567"/>
        <w:jc w:val="both"/>
      </w:pPr>
      <w:r>
        <w:t xml:space="preserve">В организации подотчетные лица могут получать денежные средства на командировочные расходы. Остаток неиспользованной суммы возвращается в кассу. </w:t>
      </w:r>
    </w:p>
    <w:p w:rsidR="001471DD" w:rsidRDefault="001471DD" w:rsidP="001471DD">
      <w:pPr>
        <w:ind w:firstLine="567"/>
        <w:jc w:val="both"/>
      </w:pPr>
      <w:r>
        <w:t xml:space="preserve">Учет расчетов с подотчетными лицами ведется на счете 71. если подотчетные суммы не возвращены работником в установленный срок, то эти суммы учитываются на сч 94. </w:t>
      </w:r>
    </w:p>
    <w:p w:rsidR="001471DD" w:rsidRDefault="001471DD" w:rsidP="001471DD">
      <w:pPr>
        <w:ind w:firstLine="567"/>
        <w:jc w:val="both"/>
      </w:pPr>
      <w:r>
        <w:t xml:space="preserve">Выдано подотчет </w:t>
      </w:r>
      <w:r>
        <w:rPr>
          <w:i/>
        </w:rPr>
        <w:t>Д71 К50</w:t>
      </w:r>
    </w:p>
    <w:p w:rsidR="001471DD" w:rsidRDefault="001471DD" w:rsidP="001471DD">
      <w:pPr>
        <w:ind w:firstLine="567"/>
        <w:jc w:val="both"/>
        <w:rPr>
          <w:i/>
        </w:rPr>
      </w:pPr>
      <w:r>
        <w:t xml:space="preserve">Из подотчетной суммы произведены расходы на приобретение материальных ценностей </w:t>
      </w:r>
      <w:r>
        <w:rPr>
          <w:i/>
        </w:rPr>
        <w:t>Д01 К71</w:t>
      </w:r>
    </w:p>
    <w:p w:rsidR="001471DD" w:rsidRDefault="001471DD" w:rsidP="001471DD">
      <w:pPr>
        <w:ind w:firstLine="567"/>
        <w:jc w:val="both"/>
      </w:pPr>
      <w:r>
        <w:t xml:space="preserve">Неиспользованные суммы возвращены в кассу </w:t>
      </w:r>
      <w:r>
        <w:rPr>
          <w:i/>
        </w:rPr>
        <w:t>Д51 К71</w:t>
      </w:r>
    </w:p>
    <w:p w:rsidR="001471DD" w:rsidRDefault="001471DD" w:rsidP="001471DD">
      <w:pPr>
        <w:ind w:firstLine="567"/>
        <w:jc w:val="both"/>
        <w:rPr>
          <w:i/>
        </w:rPr>
      </w:pPr>
      <w:r>
        <w:t xml:space="preserve">Подотчетные суммы вовремя не возвращены </w:t>
      </w:r>
      <w:r>
        <w:rPr>
          <w:i/>
        </w:rPr>
        <w:t>Д94 К71</w:t>
      </w:r>
    </w:p>
    <w:p w:rsidR="001471DD" w:rsidRDefault="001471DD" w:rsidP="00FD50FE">
      <w:pPr>
        <w:ind w:left="360"/>
        <w:jc w:val="both"/>
        <w:rPr>
          <w:b/>
        </w:rPr>
      </w:pPr>
      <w:r>
        <w:rPr>
          <w:b/>
        </w:rPr>
        <w:t>Учет расчетов с разными кредиторами и дебиторами</w:t>
      </w:r>
    </w:p>
    <w:p w:rsidR="001471DD" w:rsidRDefault="001471DD" w:rsidP="001471DD">
      <w:pPr>
        <w:ind w:firstLine="567"/>
        <w:jc w:val="both"/>
      </w:pPr>
      <w:r>
        <w:t>Учет с разными дебиторами и кредиторами ведется на счете 76. в соответствии с планом счетов к счету 76 могут открываться субсчета:</w:t>
      </w:r>
    </w:p>
    <w:p w:rsidR="001471DD" w:rsidRDefault="001471DD" w:rsidP="001471DD">
      <w:pPr>
        <w:ind w:firstLine="567"/>
        <w:jc w:val="both"/>
      </w:pPr>
      <w:r>
        <w:t>76-1 «расчеты по имущественному и личному страхованию»</w:t>
      </w:r>
    </w:p>
    <w:p w:rsidR="001471DD" w:rsidRDefault="001471DD" w:rsidP="001471DD">
      <w:pPr>
        <w:ind w:firstLine="567"/>
        <w:jc w:val="both"/>
      </w:pPr>
      <w:r>
        <w:t>76-2 «Расчеты по претензиям»</w:t>
      </w:r>
    </w:p>
    <w:p w:rsidR="001471DD" w:rsidRDefault="001471DD" w:rsidP="001471DD">
      <w:pPr>
        <w:ind w:firstLine="567"/>
        <w:jc w:val="both"/>
      </w:pPr>
      <w:r>
        <w:t>76-3 «Расчеты по дивидендам и другим доходам»</w:t>
      </w:r>
    </w:p>
    <w:p w:rsidR="001471DD" w:rsidRDefault="001471DD" w:rsidP="001471DD">
      <w:pPr>
        <w:ind w:firstLine="567"/>
        <w:jc w:val="both"/>
      </w:pPr>
      <w:r>
        <w:t>76-4 « Расходы по депонированным суммам»</w:t>
      </w:r>
    </w:p>
    <w:p w:rsidR="001471DD" w:rsidRDefault="001471DD" w:rsidP="001471DD">
      <w:pPr>
        <w:ind w:firstLine="567"/>
        <w:jc w:val="both"/>
      </w:pPr>
      <w:r>
        <w:t xml:space="preserve">При начислении страховых платежей согласно договору дебетуем </w:t>
      </w:r>
      <w:r>
        <w:rPr>
          <w:i/>
        </w:rPr>
        <w:t>20,26,25 К76</w:t>
      </w:r>
      <w:r>
        <w:t>.</w:t>
      </w:r>
    </w:p>
    <w:p w:rsidR="001471DD" w:rsidRDefault="001471DD" w:rsidP="001471DD">
      <w:pPr>
        <w:ind w:firstLine="567"/>
        <w:jc w:val="both"/>
      </w:pPr>
      <w:r>
        <w:t xml:space="preserve">Перечислены страховые платежи </w:t>
      </w:r>
      <w:r>
        <w:rPr>
          <w:i/>
        </w:rPr>
        <w:t>Д76 К51</w:t>
      </w:r>
    </w:p>
    <w:p w:rsidR="001471DD" w:rsidRDefault="001471DD" w:rsidP="001471DD">
      <w:pPr>
        <w:ind w:firstLine="567"/>
        <w:jc w:val="both"/>
        <w:rPr>
          <w:i/>
        </w:rPr>
      </w:pPr>
      <w:r>
        <w:t xml:space="preserve">Отражена учетная стоимость учетных активов при наступлении страховых случаев </w:t>
      </w:r>
      <w:r>
        <w:rPr>
          <w:i/>
        </w:rPr>
        <w:t>Д76-1 К01,04,10</w:t>
      </w:r>
    </w:p>
    <w:p w:rsidR="001471DD" w:rsidRDefault="001471DD" w:rsidP="001471DD">
      <w:pPr>
        <w:ind w:firstLine="567"/>
        <w:jc w:val="both"/>
      </w:pPr>
      <w:r>
        <w:t xml:space="preserve">Начислена сумма страховых возмещений в связи с чрезвычайными обстоятельствами </w:t>
      </w:r>
      <w:r>
        <w:rPr>
          <w:i/>
        </w:rPr>
        <w:t>Д76 К99</w:t>
      </w:r>
    </w:p>
    <w:p w:rsidR="001471DD" w:rsidRDefault="001471DD" w:rsidP="001471DD">
      <w:pPr>
        <w:ind w:firstLine="567"/>
        <w:jc w:val="both"/>
      </w:pPr>
      <w:r>
        <w:t xml:space="preserve">Списаны не компенсируемые потери от страховых случаев </w:t>
      </w:r>
      <w:r>
        <w:rPr>
          <w:i/>
        </w:rPr>
        <w:t>Д99 К76</w:t>
      </w:r>
    </w:p>
    <w:p w:rsidR="001471DD" w:rsidRDefault="001471DD" w:rsidP="001471DD">
      <w:pPr>
        <w:ind w:firstLine="567"/>
        <w:jc w:val="both"/>
        <w:rPr>
          <w:i/>
        </w:rPr>
      </w:pPr>
      <w:r>
        <w:t xml:space="preserve">Предъявлены претензии при выявлении ошибок в расчетных документах поставщиков в момент до оприходования активов </w:t>
      </w:r>
      <w:r>
        <w:rPr>
          <w:i/>
        </w:rPr>
        <w:t>Д76 К60</w:t>
      </w:r>
    </w:p>
    <w:p w:rsidR="001471DD" w:rsidRDefault="001471DD" w:rsidP="001471DD">
      <w:pPr>
        <w:ind w:firstLine="567"/>
        <w:jc w:val="both"/>
      </w:pPr>
      <w:r>
        <w:t xml:space="preserve">Предъявлены претензии в связи с использованием в производстве материалов не подлежащего качества </w:t>
      </w:r>
      <w:r>
        <w:rPr>
          <w:i/>
        </w:rPr>
        <w:t>Д76 К60</w:t>
      </w:r>
    </w:p>
    <w:p w:rsidR="001471DD" w:rsidRDefault="001471DD" w:rsidP="001471DD">
      <w:pPr>
        <w:ind w:firstLine="567"/>
        <w:jc w:val="both"/>
      </w:pPr>
      <w:r>
        <w:t xml:space="preserve">Претензии удовлетворены </w:t>
      </w:r>
      <w:r>
        <w:rPr>
          <w:i/>
        </w:rPr>
        <w:t>Д51 К76</w:t>
      </w:r>
    </w:p>
    <w:p w:rsidR="001471DD" w:rsidRDefault="001471DD" w:rsidP="001471DD">
      <w:pPr>
        <w:ind w:firstLine="567"/>
        <w:jc w:val="both"/>
      </w:pPr>
      <w:r>
        <w:t xml:space="preserve">Начислены дивиденды </w:t>
      </w:r>
      <w:r>
        <w:rPr>
          <w:i/>
        </w:rPr>
        <w:t>Д84 К76,75,70</w:t>
      </w:r>
    </w:p>
    <w:p w:rsidR="001471DD" w:rsidRDefault="001471DD" w:rsidP="001471DD">
      <w:pPr>
        <w:ind w:firstLine="567"/>
        <w:jc w:val="both"/>
      </w:pPr>
      <w:r>
        <w:t xml:space="preserve">Депонирована з/п </w:t>
      </w:r>
      <w:r>
        <w:rPr>
          <w:i/>
        </w:rPr>
        <w:t>Д70 К76 И Д76 К50</w:t>
      </w:r>
    </w:p>
    <w:p w:rsidR="001471DD" w:rsidRDefault="001471DD" w:rsidP="001471DD">
      <w:pPr>
        <w:ind w:firstLine="567"/>
        <w:jc w:val="both"/>
      </w:pPr>
      <w:r>
        <w:t>Пример: Фирма А в июне продала свои товары, стоимость проданных товаров 200000 в т.ч. НДС. Себестоимость проданных товаров 100000. но оплата в установленный срок не поступила. Фирма Б передала фирме А беспроцентный вексель, номинальной стоимостью 200000. а фирма А продала его за 140000. график платежей был следующий: в июле – 50000, в августе – 50000, в сентябре – 40000. НДС начисляется по оплате.</w:t>
      </w:r>
    </w:p>
    <w:p w:rsidR="001471DD" w:rsidRDefault="001471DD" w:rsidP="001471DD">
      <w:pPr>
        <w:ind w:firstLine="567"/>
        <w:jc w:val="both"/>
      </w:pPr>
      <w:r>
        <w:lastRenderedPageBreak/>
        <w:t>Д62-1 К90 - 200000 – признана выручка от продажи товара</w:t>
      </w:r>
    </w:p>
    <w:p w:rsidR="001471DD" w:rsidRDefault="001471DD" w:rsidP="001471DD">
      <w:pPr>
        <w:ind w:firstLine="567"/>
        <w:jc w:val="both"/>
      </w:pPr>
      <w:r>
        <w:t>62-1 «необеспеченная задолженность покупателей»</w:t>
      </w:r>
    </w:p>
    <w:p w:rsidR="001471DD" w:rsidRDefault="001471DD" w:rsidP="001471DD">
      <w:pPr>
        <w:ind w:firstLine="567"/>
        <w:jc w:val="both"/>
      </w:pPr>
      <w:r>
        <w:t>62-2 «задолженность покупателей обеспеченная векселем»</w:t>
      </w:r>
    </w:p>
    <w:p w:rsidR="001471DD" w:rsidRDefault="001471DD" w:rsidP="001471DD">
      <w:pPr>
        <w:ind w:firstLine="567"/>
        <w:jc w:val="both"/>
      </w:pPr>
      <w:r>
        <w:t>Д90 К76 – 30508 – НДС</w:t>
      </w:r>
    </w:p>
    <w:p w:rsidR="001471DD" w:rsidRDefault="001471DD" w:rsidP="001471DD">
      <w:pPr>
        <w:ind w:firstLine="567"/>
        <w:jc w:val="both"/>
      </w:pPr>
      <w:r>
        <w:t>Д90 К41 – 100000 – списана себестоимость товара</w:t>
      </w:r>
    </w:p>
    <w:p w:rsidR="001471DD" w:rsidRDefault="001471DD" w:rsidP="001471DD">
      <w:pPr>
        <w:ind w:firstLine="567"/>
        <w:jc w:val="both"/>
      </w:pPr>
      <w:r>
        <w:t>Д62-2 К62-1 200000 – вексель</w:t>
      </w:r>
    </w:p>
    <w:p w:rsidR="001471DD" w:rsidRDefault="001471DD" w:rsidP="001471DD">
      <w:pPr>
        <w:ind w:firstLine="567"/>
        <w:jc w:val="both"/>
      </w:pPr>
      <w:r>
        <w:t>Д90 К99 – 69492 – финансовый результат</w:t>
      </w:r>
    </w:p>
    <w:p w:rsidR="001471DD" w:rsidRDefault="001471DD" w:rsidP="001471DD">
      <w:pPr>
        <w:ind w:firstLine="567"/>
        <w:jc w:val="both"/>
      </w:pPr>
      <w:r>
        <w:t>Д76 К91 – 140000 – признана выручка от продажи векселя</w:t>
      </w:r>
    </w:p>
    <w:p w:rsidR="001471DD" w:rsidRDefault="001471DD" w:rsidP="001471DD">
      <w:pPr>
        <w:ind w:firstLine="567"/>
        <w:jc w:val="both"/>
      </w:pPr>
      <w:r>
        <w:t>Д91 К62-2 – 200000 –списана себестоимость векселя</w:t>
      </w:r>
    </w:p>
    <w:p w:rsidR="001471DD" w:rsidRDefault="001471DD" w:rsidP="001471DD">
      <w:pPr>
        <w:ind w:firstLine="567"/>
        <w:jc w:val="both"/>
      </w:pPr>
      <w:r>
        <w:t>Д51 К76 – 50000</w:t>
      </w:r>
    </w:p>
    <w:p w:rsidR="001471DD" w:rsidRDefault="001471DD" w:rsidP="001471DD">
      <w:pPr>
        <w:ind w:firstLine="567"/>
        <w:jc w:val="both"/>
      </w:pPr>
      <w:r>
        <w:t xml:space="preserve">Д76 К68 – 30508 </w:t>
      </w:r>
    </w:p>
    <w:p w:rsidR="009D7381" w:rsidRPr="007B78EE" w:rsidRDefault="001471DD" w:rsidP="00224F78">
      <w:pPr>
        <w:ind w:firstLine="567"/>
        <w:jc w:val="both"/>
      </w:pPr>
      <w:r>
        <w:t>Д99 К91 – 60000</w:t>
      </w:r>
    </w:p>
    <w:p w:rsidR="009D7381" w:rsidRPr="00132779" w:rsidRDefault="009D7381" w:rsidP="001471DD">
      <w:pPr>
        <w:ind w:firstLine="567"/>
        <w:jc w:val="both"/>
      </w:pPr>
    </w:p>
    <w:p w:rsidR="00132779" w:rsidRPr="009D7381" w:rsidRDefault="00132779" w:rsidP="001471DD">
      <w:pPr>
        <w:ind w:firstLine="567"/>
        <w:jc w:val="both"/>
        <w:rPr>
          <w:b/>
        </w:rPr>
      </w:pPr>
      <w:r w:rsidRPr="009D7381">
        <w:rPr>
          <w:b/>
        </w:rPr>
        <w:t>УЧЕТ РАСЧЕТОВ С БЮДЖЕТОМ</w:t>
      </w:r>
    </w:p>
    <w:p w:rsidR="00132779" w:rsidRPr="00132779" w:rsidRDefault="00132779" w:rsidP="009D7381">
      <w:pPr>
        <w:ind w:firstLine="567"/>
        <w:jc w:val="both"/>
      </w:pPr>
      <w:r>
        <w:tab/>
      </w:r>
      <w:r>
        <w:tab/>
      </w:r>
      <w:r>
        <w:tab/>
      </w:r>
    </w:p>
    <w:p w:rsidR="00132779" w:rsidRPr="00132779" w:rsidRDefault="009D7381" w:rsidP="00132779">
      <w:r>
        <w:t>Ф</w:t>
      </w:r>
      <w:r w:rsidR="00132779" w:rsidRPr="00132779">
        <w:t>едеральные налоги: НДС, акцизы, налог на прибыль, налог на доходы физических лиц, ЕСН, пошлины, лесной, водный, на недра; региональные: налог на имущество организации, налог на недвижимость, транспортный налог, налог с продаж, региональные лицензионные сборы; местные : земельный налог, налог на рекламу, налог на имущество физических лиц, налог на наследование или дарени</w:t>
      </w:r>
      <w:r>
        <w:t xml:space="preserve">е, местные лицензионные сборы. </w:t>
      </w:r>
    </w:p>
    <w:p w:rsidR="00132779" w:rsidRPr="00132779" w:rsidRDefault="00132779" w:rsidP="00132779">
      <w:r w:rsidRPr="00132779">
        <w:t>Налог на прибыль: счет 68субсчет”Налог на прибыль”. Для расчета налога на прибыль организации должны вести налоговый учет, согласно НК РФ. Налоговая база = Бухгалт. Прибыль(ф.2 стр.140+170-180) + - постоянные разницы + - временные разницы. Постоянные разницы – Эти разницы возникают, если момент признания расходов (доходов) в бухгалтерском и налоговом учете совпадает, но их величина различается.</w:t>
      </w:r>
    </w:p>
    <w:p w:rsidR="00132779" w:rsidRPr="00132779" w:rsidRDefault="00132779" w:rsidP="00132779">
      <w:r w:rsidRPr="00132779">
        <w:t>Учет расчетов по налогу на добавленную стоимость. Для отражения в бухгалтерском учете хозяйственных операций, связанных с НДС, предназначаются счета 19 "Налог на добавленную стоимость по приобретенным ценностям" и 68 "Расчеты по налогам и сборам", субсчет "Расчеты по налогу на добавленную ст</w:t>
      </w:r>
      <w:r w:rsidR="009D7381">
        <w:t>оимость".</w:t>
      </w:r>
    </w:p>
    <w:p w:rsidR="00132779" w:rsidRPr="00132779" w:rsidRDefault="00132779" w:rsidP="00132779">
      <w:r w:rsidRPr="00132779">
        <w:t>Сч</w:t>
      </w:r>
      <w:r w:rsidR="009D7381">
        <w:t>ет 19 имеет следующие субсчета:</w:t>
      </w:r>
    </w:p>
    <w:p w:rsidR="00132779" w:rsidRPr="00132779" w:rsidRDefault="00132779" w:rsidP="00132779">
      <w:r w:rsidRPr="00132779">
        <w:t xml:space="preserve">19-1 "Налог на добавленную стоимость при </w:t>
      </w:r>
      <w:r w:rsidR="009D7381">
        <w:t>приобретении основных средств";</w:t>
      </w:r>
    </w:p>
    <w:p w:rsidR="00132779" w:rsidRPr="00132779" w:rsidRDefault="00132779" w:rsidP="00132779">
      <w:r w:rsidRPr="00132779">
        <w:t>19-2 "Налог на добавленную стоимость по приобре</w:t>
      </w:r>
      <w:r w:rsidR="009D7381">
        <w:t>тенным нематериальным активам";</w:t>
      </w:r>
    </w:p>
    <w:p w:rsidR="00132779" w:rsidRPr="00132779" w:rsidRDefault="00132779" w:rsidP="00132779">
      <w:r w:rsidRPr="00132779">
        <w:t>19-3 "Налог на добавленную стоимость по приобретенным материа</w:t>
      </w:r>
      <w:r w:rsidR="009D7381">
        <w:t>льно-производственным запасам".</w:t>
      </w:r>
    </w:p>
    <w:p w:rsidR="00132779" w:rsidRPr="00132779" w:rsidRDefault="00132779" w:rsidP="00132779">
      <w:r w:rsidRPr="00132779">
        <w:t xml:space="preserve">По дебету счета 19 по соответствующим субсчетам организация-заказчик отражает суммы налога по приобретаемым материальным ресурсам, основным средствам, нематериальным активам в корреспонденции с кредитом счетов 60 "Расчеты с поставщиками и подрядчиками", 76 "Расчеты с разными </w:t>
      </w:r>
      <w:r w:rsidR="009D7381">
        <w:t>дебиторами и кредиторами" и др.</w:t>
      </w:r>
    </w:p>
    <w:p w:rsidR="00132779" w:rsidRPr="00132779" w:rsidRDefault="00132779" w:rsidP="00132779">
      <w:r w:rsidRPr="00132779">
        <w:t>По основным средствам, нематериальным активам и материально-производственным запасам после их принятия на учет сумма НДС, учтенная на счете 19, списывается с кредита этого счета в зависимости от направления использования приобре</w:t>
      </w:r>
      <w:r w:rsidR="009D7381">
        <w:t>тенных объектов в дебет счетов:</w:t>
      </w:r>
    </w:p>
    <w:p w:rsidR="00132779" w:rsidRPr="00132779" w:rsidRDefault="00132779" w:rsidP="00132779">
      <w:r w:rsidRPr="00132779">
        <w:t xml:space="preserve">68 "Расчеты по налогам и сборам" - при </w:t>
      </w:r>
      <w:r w:rsidR="009D7381">
        <w:t>производственном использовании;</w:t>
      </w:r>
    </w:p>
    <w:p w:rsidR="00132779" w:rsidRPr="00132779" w:rsidRDefault="00132779" w:rsidP="00132779">
      <w:r w:rsidRPr="00132779">
        <w:t>учета источников покрытия затрат на непроизводственные нужды (29, 91, 86) - при использован</w:t>
      </w:r>
      <w:r w:rsidR="009D7381">
        <w:t>ии на непроизводственные нужды;</w:t>
      </w:r>
    </w:p>
    <w:p w:rsidR="00132779" w:rsidRPr="00132779" w:rsidRDefault="00132779" w:rsidP="00132779">
      <w:r w:rsidRPr="00132779">
        <w:t>91 "Прочие доходы и расходы"</w:t>
      </w:r>
      <w:r>
        <w:t xml:space="preserve"> - при продаже этого имущества.</w:t>
      </w:r>
    </w:p>
    <w:p w:rsidR="00132779" w:rsidRPr="00132779" w:rsidRDefault="009D7381" w:rsidP="00132779">
      <w:r>
        <w:t>Учет расчетов с бюджетом осуществляет</w:t>
      </w:r>
      <w:r w:rsidR="00132779" w:rsidRPr="00132779">
        <w:t xml:space="preserve">ся на счете 68. с точки зрения начисления </w:t>
      </w:r>
      <w:r w:rsidR="00132779">
        <w:t>БУ, налоги делятся на 2 группы:</w:t>
      </w:r>
    </w:p>
    <w:p w:rsidR="00132779" w:rsidRPr="00132779" w:rsidRDefault="00132779" w:rsidP="00132779">
      <w:r w:rsidRPr="00132779">
        <w:t>1 на</w:t>
      </w:r>
      <w:r>
        <w:t xml:space="preserve">логи, относимые на счет продаж </w:t>
      </w:r>
    </w:p>
    <w:p w:rsidR="00132779" w:rsidRPr="00132779" w:rsidRDefault="00132779" w:rsidP="00132779">
      <w:r>
        <w:t>Д90  К 68  (НДС, Акцизы)</w:t>
      </w:r>
    </w:p>
    <w:p w:rsidR="00132779" w:rsidRPr="00132779" w:rsidRDefault="00132779" w:rsidP="00132779">
      <w:r>
        <w:t xml:space="preserve">2 налоги, относимые на с/с </w:t>
      </w:r>
    </w:p>
    <w:p w:rsidR="00132779" w:rsidRPr="00132779" w:rsidRDefault="00132779" w:rsidP="00132779">
      <w:r w:rsidRPr="00132779">
        <w:t>Д 44</w:t>
      </w:r>
      <w:r w:rsidR="009D7381">
        <w:t xml:space="preserve">,20-29  К 68  (водный, экологический </w:t>
      </w:r>
      <w:r>
        <w:t>трансп</w:t>
      </w:r>
      <w:r w:rsidR="009D7381">
        <w:t xml:space="preserve">ортный </w:t>
      </w:r>
      <w:r>
        <w:t>, земельн</w:t>
      </w:r>
      <w:r w:rsidR="009D7381">
        <w:t>ый</w:t>
      </w:r>
      <w:r>
        <w:t>), на К 69 (ЕСН)</w:t>
      </w:r>
    </w:p>
    <w:p w:rsidR="00132779" w:rsidRPr="00132779" w:rsidRDefault="00132779" w:rsidP="00132779">
      <w:r w:rsidRPr="00132779">
        <w:t xml:space="preserve">3 налог, </w:t>
      </w:r>
      <w:r>
        <w:t>удерживаемый с дох физ и юр лиц</w:t>
      </w:r>
    </w:p>
    <w:p w:rsidR="00132779" w:rsidRPr="00132779" w:rsidRDefault="00132779" w:rsidP="00132779">
      <w:r>
        <w:t>Д  70  К 68   НДФЛ</w:t>
      </w:r>
    </w:p>
    <w:p w:rsidR="00132779" w:rsidRPr="00132779" w:rsidRDefault="00132779" w:rsidP="00132779">
      <w:r w:rsidRPr="00132779">
        <w:t>Д  75  К 68 удерж</w:t>
      </w:r>
      <w:r w:rsidR="009D7381">
        <w:t xml:space="preserve">ания </w:t>
      </w:r>
      <w:r w:rsidRPr="00132779">
        <w:t xml:space="preserve"> налог на п</w:t>
      </w:r>
      <w:r>
        <w:t>риб с дивиде</w:t>
      </w:r>
      <w:r w:rsidR="009D7381">
        <w:t>н</w:t>
      </w:r>
      <w:r>
        <w:t>тов с юр</w:t>
      </w:r>
      <w:r w:rsidR="009D7381">
        <w:t>идических</w:t>
      </w:r>
      <w:r>
        <w:t xml:space="preserve"> лиц  - 9 %</w:t>
      </w:r>
    </w:p>
    <w:p w:rsidR="00132779" w:rsidRPr="00132779" w:rsidRDefault="00132779" w:rsidP="00132779">
      <w:r w:rsidRPr="00132779">
        <w:t>4 налоги, от</w:t>
      </w:r>
      <w:r>
        <w:t>носимые на счет прочих расходов</w:t>
      </w:r>
    </w:p>
    <w:p w:rsidR="00132779" w:rsidRPr="00132779" w:rsidRDefault="009D7381" w:rsidP="00132779">
      <w:r>
        <w:t>Д 91  К 68  (налог на имущество, ЕНВД, УСНО)</w:t>
      </w:r>
    </w:p>
    <w:p w:rsidR="00132779" w:rsidRPr="00132779" w:rsidRDefault="00132779" w:rsidP="00132779">
      <w:r>
        <w:lastRenderedPageBreak/>
        <w:t xml:space="preserve">5 налоги, относимые </w:t>
      </w:r>
      <w:r w:rsidRPr="00132779">
        <w:t xml:space="preserve"> на счета фин</w:t>
      </w:r>
      <w:r>
        <w:t>ансовых  результа</w:t>
      </w:r>
      <w:r w:rsidRPr="00132779">
        <w:t>тов после налогообложения</w:t>
      </w:r>
    </w:p>
    <w:p w:rsidR="00132779" w:rsidRPr="00132779" w:rsidRDefault="00132779" w:rsidP="00132779">
      <w:r>
        <w:t>Д 99  К 68  налог на прибыль</w:t>
      </w:r>
    </w:p>
    <w:p w:rsidR="00132779" w:rsidRPr="00132779" w:rsidRDefault="00132779" w:rsidP="00132779">
      <w:r>
        <w:t xml:space="preserve">В соответствии </w:t>
      </w:r>
      <w:r w:rsidRPr="00132779">
        <w:t>с ПБУ 18/02  “Учет расчетов по налогу на прибыль” по счетам бух</w:t>
      </w:r>
      <w:r>
        <w:t xml:space="preserve">галтерского </w:t>
      </w:r>
      <w:r w:rsidRPr="00132779">
        <w:t xml:space="preserve"> учета д отражаться корректировки</w:t>
      </w:r>
      <w:r>
        <w:t xml:space="preserve">  по расчету налога на прибыль.</w:t>
      </w:r>
    </w:p>
    <w:p w:rsidR="00132779" w:rsidRPr="00132779" w:rsidRDefault="00132779" w:rsidP="00132779">
      <w:r>
        <w:t>Бухгалтерская и налоговая прибыль отличает</w:t>
      </w:r>
      <w:r w:rsidRPr="00132779">
        <w:t>ся. В целях ПБУ18 путем отражения корректировки на счетах БУ от условн</w:t>
      </w:r>
      <w:r>
        <w:t xml:space="preserve">ого </w:t>
      </w:r>
      <w:r w:rsidRPr="00132779">
        <w:t xml:space="preserve"> ра</w:t>
      </w:r>
      <w:r>
        <w:t>с</w:t>
      </w:r>
      <w:r w:rsidRPr="00132779">
        <w:t>хода</w:t>
      </w:r>
      <w:r>
        <w:t xml:space="preserve"> </w:t>
      </w:r>
      <w:r w:rsidRPr="00132779">
        <w:t>(дохода) к текущ</w:t>
      </w:r>
      <w:r>
        <w:t>ий налогу на прибыль.</w:t>
      </w:r>
    </w:p>
    <w:p w:rsidR="00132779" w:rsidRPr="00132779" w:rsidRDefault="00132779" w:rsidP="00132779">
      <w:r w:rsidRPr="00132779">
        <w:t>Условный расход (доход) – это налог на приб</w:t>
      </w:r>
      <w:r>
        <w:t xml:space="preserve">ыль, исчисленный по данным БУ: </w:t>
      </w:r>
    </w:p>
    <w:p w:rsidR="00132779" w:rsidRPr="00132779" w:rsidRDefault="00132779" w:rsidP="00132779">
      <w:r w:rsidRPr="00132779">
        <w:t>УР = Бух</w:t>
      </w:r>
      <w:r>
        <w:t xml:space="preserve">галтерская Прибыль * 24 / 100 </w:t>
      </w:r>
    </w:p>
    <w:p w:rsidR="00132779" w:rsidRPr="00132779" w:rsidRDefault="00132779" w:rsidP="00132779">
      <w:r>
        <w:t xml:space="preserve">УД = Бухгалтерская Прибыль * 24 / 100 </w:t>
      </w:r>
    </w:p>
    <w:p w:rsidR="00132779" w:rsidRPr="00132779" w:rsidRDefault="00132779" w:rsidP="00132779">
      <w:r w:rsidRPr="00132779">
        <w:t>Условный доход рас</w:t>
      </w:r>
      <w:r>
        <w:t>с</w:t>
      </w:r>
      <w:r w:rsidRPr="00132779">
        <w:t>читывается  в том случае, если в БУ убыток, а в налоговом прибыль, в проти</w:t>
      </w:r>
      <w:r>
        <w:t>вном случае – не рассчитываться.</w:t>
      </w:r>
    </w:p>
    <w:p w:rsidR="00132779" w:rsidRPr="00132779" w:rsidRDefault="00132779" w:rsidP="00132779">
      <w:r w:rsidRPr="00132779">
        <w:t>Д 99  К 68   - условн</w:t>
      </w:r>
      <w:r>
        <w:t>ый расход</w:t>
      </w:r>
    </w:p>
    <w:p w:rsidR="00132779" w:rsidRPr="00132779" w:rsidRDefault="00132779" w:rsidP="00132779">
      <w:r w:rsidRPr="00132779">
        <w:t>Д 68  К 99   - условн</w:t>
      </w:r>
      <w:r>
        <w:t>ый доход</w:t>
      </w:r>
    </w:p>
    <w:p w:rsidR="00132779" w:rsidRPr="00132779" w:rsidRDefault="00132779" w:rsidP="00132779">
      <w:r w:rsidRPr="00132779">
        <w:t>Текущ</w:t>
      </w:r>
      <w:r>
        <w:t>ий</w:t>
      </w:r>
      <w:r w:rsidRPr="00132779">
        <w:t xml:space="preserve"> налог (ТН) на прибыль – это налог на прибыль исчисленный по данным налогового учета.   ТН =</w:t>
      </w:r>
      <w:r>
        <w:t xml:space="preserve"> УР (–УД ) +–ПНО +  ОНА – ОНО  </w:t>
      </w:r>
    </w:p>
    <w:p w:rsidR="00132779" w:rsidRPr="00132779" w:rsidRDefault="00132779" w:rsidP="00132779">
      <w:r>
        <w:t>ПНО – постоянный налог обязательст</w:t>
      </w:r>
      <w:r w:rsidRPr="00132779">
        <w:t>во, возникает из-за постоян</w:t>
      </w:r>
      <w:r>
        <w:t>ной</w:t>
      </w:r>
      <w:r w:rsidRPr="00132779">
        <w:t xml:space="preserve"> раз</w:t>
      </w:r>
      <w:r>
        <w:t>ницы м/у БУ и налоговым учетом.</w:t>
      </w:r>
    </w:p>
    <w:p w:rsidR="00132779" w:rsidRPr="00132779" w:rsidRDefault="00132779" w:rsidP="00132779">
      <w:r>
        <w:t>Постоянная разница</w:t>
      </w:r>
      <w:r w:rsidRPr="00132779">
        <w:t xml:space="preserve"> – это такие доходы и расходы, к</w:t>
      </w:r>
      <w:r>
        <w:t>от учитываются в БУ, но не учитывают</w:t>
      </w:r>
      <w:r w:rsidRPr="00132779">
        <w:t>ся в налоговом (нормативн</w:t>
      </w:r>
      <w:r>
        <w:t>ые  расходы, ко</w:t>
      </w:r>
      <w:r w:rsidRPr="00132779">
        <w:t>мандиров</w:t>
      </w:r>
      <w:r>
        <w:t>очные , компенсация за использова</w:t>
      </w:r>
      <w:r w:rsidRPr="00132779">
        <w:t>ния личного авто в служебн</w:t>
      </w:r>
      <w:r>
        <w:t>ых</w:t>
      </w:r>
      <w:r w:rsidRPr="00132779">
        <w:t xml:space="preserve"> целях, расходы по кре</w:t>
      </w:r>
      <w:r>
        <w:t>дитам и займам).</w:t>
      </w:r>
    </w:p>
    <w:p w:rsidR="00132779" w:rsidRPr="00132779" w:rsidRDefault="00132779" w:rsidP="00132779">
      <w:r w:rsidRPr="00132779">
        <w:t>ПНО</w:t>
      </w:r>
      <w:r>
        <w:t xml:space="preserve"> =  Постоян ная разница * 24 / 100 </w:t>
      </w:r>
    </w:p>
    <w:p w:rsidR="00132779" w:rsidRPr="00132779" w:rsidRDefault="00132779" w:rsidP="00132779">
      <w:r>
        <w:t>Д 99  К 68   - условные расходы</w:t>
      </w:r>
    </w:p>
    <w:p w:rsidR="00132779" w:rsidRPr="00132779" w:rsidRDefault="00132779" w:rsidP="00132779">
      <w:r>
        <w:t>Д 99  К 68   - ПНО</w:t>
      </w:r>
    </w:p>
    <w:p w:rsidR="00132779" w:rsidRPr="00132779" w:rsidRDefault="00132779" w:rsidP="00132779">
      <w:r w:rsidRPr="00132779">
        <w:t>ОНА и О</w:t>
      </w:r>
      <w:r>
        <w:t>НО – результат временных разниц</w:t>
      </w:r>
    </w:p>
    <w:p w:rsidR="00132779" w:rsidRPr="00132779" w:rsidRDefault="00132779" w:rsidP="00132779">
      <w:r w:rsidRPr="00132779">
        <w:t>Временные разницы возник в силу различных моментов признания доходов и расходов и бух и н</w:t>
      </w:r>
      <w:r>
        <w:t>алог учете. Они м б двух видов:</w:t>
      </w:r>
    </w:p>
    <w:p w:rsidR="00132779" w:rsidRPr="00132779" w:rsidRDefault="00132779" w:rsidP="00132779">
      <w:r w:rsidRPr="00132779">
        <w:t>1</w:t>
      </w:r>
      <w:r>
        <w:t>) вычитаемые врем разницы (ВВР)</w:t>
      </w:r>
    </w:p>
    <w:p w:rsidR="00132779" w:rsidRPr="00132779" w:rsidRDefault="009D7381" w:rsidP="00132779">
      <w:r>
        <w:t>2) налогооблагае</w:t>
      </w:r>
      <w:r w:rsidR="00132779">
        <w:t>мые ВР  (НВР)</w:t>
      </w:r>
    </w:p>
    <w:p w:rsidR="00132779" w:rsidRPr="00132779" w:rsidRDefault="00132779" w:rsidP="00132779">
      <w:r w:rsidRPr="00132779">
        <w:t>ВВР возникает в силу в разн методов аморт-ции в бух и налог учете, сумма ам-ции в бух учете больше чем в налоговом, или сумма переплаты по налогу на прибыль засчитывается в счет будущих периодов. В р</w:t>
      </w:r>
      <w:r w:rsidR="009D7381">
        <w:t xml:space="preserve">езультате ВВР образуется </w:t>
      </w:r>
    </w:p>
    <w:p w:rsidR="00132779" w:rsidRPr="00132779" w:rsidRDefault="00132779" w:rsidP="00132779">
      <w:r w:rsidRPr="00132779">
        <w:t xml:space="preserve">ОНА = ВВР * 24 / 100  - отражается на счете 09 (Д 09   К 68  - ОНА начислен). </w:t>
      </w:r>
    </w:p>
    <w:p w:rsidR="00132779" w:rsidRPr="00132779" w:rsidRDefault="00132779" w:rsidP="00132779">
      <w:r w:rsidRPr="00132779">
        <w:t xml:space="preserve">По мере погашения ВВР будет погашаться и ОНА (Д 68 К 09) – погашение. </w:t>
      </w:r>
    </w:p>
    <w:p w:rsidR="00132779" w:rsidRPr="00132779" w:rsidRDefault="00132779" w:rsidP="00132779">
      <w:r w:rsidRPr="00132779">
        <w:t xml:space="preserve">В случае выбытия актива , по которому был начислен ОНА, </w:t>
      </w:r>
      <w:r>
        <w:t>сумма списывается:  Д 99  К  09</w:t>
      </w:r>
    </w:p>
    <w:p w:rsidR="00132779" w:rsidRPr="00132779" w:rsidRDefault="00132779" w:rsidP="00132779">
      <w:r>
        <w:t>ОНО возникает в рез-те НВР,</w:t>
      </w:r>
    </w:p>
    <w:p w:rsidR="00132779" w:rsidRPr="00132779" w:rsidRDefault="00132779" w:rsidP="00132779">
      <w:r>
        <w:t>ОНО =  НВР * 24 / 100</w:t>
      </w:r>
    </w:p>
    <w:p w:rsidR="00132779" w:rsidRPr="00132779" w:rsidRDefault="00132779" w:rsidP="00132779">
      <w:r w:rsidRPr="00132779">
        <w:t>НВР возникает</w:t>
      </w:r>
      <w:r w:rsidR="009D7381">
        <w:t xml:space="preserve"> в силу разных </w:t>
      </w:r>
      <w:r>
        <w:t>способов амортизации</w:t>
      </w:r>
    </w:p>
    <w:p w:rsidR="00132779" w:rsidRPr="00132779" w:rsidRDefault="009D7381" w:rsidP="00132779">
      <w:r>
        <w:t>Сумма амортиза</w:t>
      </w:r>
      <w:r w:rsidR="00132779" w:rsidRPr="00132779">
        <w:t>ции в БУ &lt; чем в</w:t>
      </w:r>
      <w:r w:rsidR="00132779">
        <w:t xml:space="preserve"> налог учете или проценты по кр</w:t>
      </w:r>
      <w:r w:rsidR="00132779" w:rsidRPr="00132779">
        <w:t>е</w:t>
      </w:r>
      <w:r w:rsidR="00132779">
        <w:t>д</w:t>
      </w:r>
      <w:r w:rsidR="00132779" w:rsidRPr="00132779">
        <w:t xml:space="preserve">итам и суммовые разницы в БУ по ОС включаются в стоимость ОС, а в налог  учете в </w:t>
      </w:r>
      <w:r w:rsidR="00132779">
        <w:t>стоимость внереализац</w:t>
      </w:r>
      <w:r>
        <w:t xml:space="preserve">ионных </w:t>
      </w:r>
      <w:r w:rsidR="00132779">
        <w:t xml:space="preserve"> расходов.</w:t>
      </w:r>
    </w:p>
    <w:p w:rsidR="00132779" w:rsidRPr="00132779" w:rsidRDefault="00132779" w:rsidP="00132779">
      <w:r w:rsidRPr="00132779">
        <w:t>Отражается ка</w:t>
      </w:r>
      <w:r>
        <w:t>к Д  68  К 77 -  начислено ОНО,</w:t>
      </w:r>
    </w:p>
    <w:p w:rsidR="00132779" w:rsidRPr="00132779" w:rsidRDefault="00132779" w:rsidP="00132779">
      <w:r w:rsidRPr="00132779">
        <w:t>по мере п</w:t>
      </w:r>
      <w:r>
        <w:t xml:space="preserve">огашения НВР, погашается ОНО:  </w:t>
      </w:r>
    </w:p>
    <w:p w:rsidR="00132779" w:rsidRPr="00132779" w:rsidRDefault="00132779" w:rsidP="00132779">
      <w:r>
        <w:t>Д 77  К 68.</w:t>
      </w:r>
    </w:p>
    <w:p w:rsidR="00132779" w:rsidRPr="00132779" w:rsidRDefault="00132779" w:rsidP="00132779">
      <w:r w:rsidRPr="00132779">
        <w:t>Если актив выбывает, по которому начислено ОНО, сумма  списывается на счет 99:  Д 77  К 99</w:t>
      </w:r>
    </w:p>
    <w:p w:rsidR="009757CE" w:rsidRPr="002B39AB" w:rsidRDefault="009757CE" w:rsidP="00132779">
      <w:pPr>
        <w:rPr>
          <w:b/>
        </w:rPr>
      </w:pPr>
      <w:r w:rsidRPr="00132779">
        <w:rPr>
          <w:b/>
        </w:rPr>
        <w:t>УЧЕТ ФИНАНСОВЫХ РЕЗУЛЬТАТОВ</w:t>
      </w:r>
    </w:p>
    <w:p w:rsidR="009757CE" w:rsidRPr="00132779" w:rsidRDefault="009757CE" w:rsidP="00132779">
      <w:r w:rsidRPr="00132779">
        <w:t>Финансовый результат - это конечный экономический итог деятельности предприятия, который выражается в виде прибыли или убытка. Бухгалтерский учет действий по определению финансового результата в ОАО «ЦУМ» проводится с использованием счета 99 "Прибыли и убытки". Согласно "Положению по ведению бухгалтерского учета и бухгалтерской отчетности в Российской Федерации" и другим российским стандартам, о которых речь пойдет в главе 22, прибыли и убытки от хозяйственных операций выявляются путем соотнесения доходов и расходов по этим операциям за один и тот же период.</w:t>
      </w:r>
    </w:p>
    <w:p w:rsidR="009757CE" w:rsidRPr="00132779" w:rsidRDefault="009757CE" w:rsidP="00132779">
      <w:r w:rsidRPr="00132779">
        <w:t xml:space="preserve">Доходы и расходы предприятия определяются в соответствии с Положениями по бухгалтерскому учету "Доходы организации" ПБУ 9/99 и "Расходы организации" ПБУ 10/99. Доходами считаются увеличения экономических выгод предприятия в результате поступления различного вида активов (материальных и денежных ценностей) и/или погашения обязательств перед другими субъектами, </w:t>
      </w:r>
      <w:r w:rsidRPr="00132779">
        <w:lastRenderedPageBreak/>
        <w:t>приводящие к увеличению капитала (за исключением вкладов в уставный капитал). Расходами соответственно считаются уменьшения экономических выгод в результате выбытия активов и/или увеличения обязательств предприятия перед другими субъектами рыночных отношений, приводящие к уменьшению капитала (за исключением изъятий из уставного капитала).</w:t>
      </w:r>
    </w:p>
    <w:p w:rsidR="009757CE" w:rsidRPr="00132779" w:rsidRDefault="009757CE" w:rsidP="00132779">
      <w:r w:rsidRPr="00132779">
        <w:t>Для облегчения сопоставления доходов и расходов стандарты бухгалтерского учета рекомендуют выделять три вида деятельности и состояния предприятия:</w:t>
      </w:r>
    </w:p>
    <w:p w:rsidR="009757CE" w:rsidRPr="00132779" w:rsidRDefault="009757CE" w:rsidP="00132779">
      <w:r w:rsidRPr="00132779">
        <w:t>обычная деятельность;</w:t>
      </w:r>
    </w:p>
    <w:p w:rsidR="009757CE" w:rsidRPr="00132779" w:rsidRDefault="009757CE" w:rsidP="00132779">
      <w:r w:rsidRPr="00132779">
        <w:t>операционная деятельность;</w:t>
      </w:r>
    </w:p>
    <w:p w:rsidR="009757CE" w:rsidRPr="00132779" w:rsidRDefault="009757CE" w:rsidP="00132779">
      <w:r w:rsidRPr="00132779">
        <w:t>внереализационная деятельность.</w:t>
      </w:r>
    </w:p>
    <w:p w:rsidR="009757CE" w:rsidRPr="00132779" w:rsidRDefault="009757CE" w:rsidP="00132779">
      <w:r w:rsidRPr="00132779">
        <w:t xml:space="preserve">Доход от обычной деятельности называется выручкой. Сопоставление доходов и расходов по обычной деятельности предприятия для выявления прибыли или убытка производится с применением счета 90 "Продажи". </w:t>
      </w:r>
    </w:p>
    <w:p w:rsidR="009757CE" w:rsidRPr="00132779" w:rsidRDefault="009757CE" w:rsidP="00132779">
      <w:r w:rsidRPr="00132779">
        <w:t xml:space="preserve">Операционная деятельность - это функционирование ОАО «ЦУМ» в сфере, непосредственно не связанной с производством и реализацией основной продукции (работ и услуг). Она имеет периодический или разовый характер. Некоторые ее виды (например: предоставление имущества или имущественных прав в аренду, участие в уставных капиталах других организаций) могут включаться в состав обычных видов деятельности, если это записано в учредительных документах организации. </w:t>
      </w:r>
    </w:p>
    <w:p w:rsidR="009757CE" w:rsidRPr="00132779" w:rsidRDefault="009757CE" w:rsidP="00132779">
      <w:r w:rsidRPr="00132779">
        <w:t>К категории внереализационных операций ОАО «ЦУМ» относятся действия, связанные с получением или выбытием определенных денежных сумм и/или других материальных или нематериальных ценностей:</w:t>
      </w:r>
    </w:p>
    <w:p w:rsidR="009757CE" w:rsidRPr="00132779" w:rsidRDefault="009757CE" w:rsidP="00132779">
      <w:r w:rsidRPr="00132779">
        <w:t>штрафы, пени, неустойки за нарушение договорных условий;</w:t>
      </w:r>
    </w:p>
    <w:p w:rsidR="009757CE" w:rsidRPr="00132779" w:rsidRDefault="009757CE" w:rsidP="00132779">
      <w:r w:rsidRPr="00132779">
        <w:t>безвозмездное получение или передача активов;</w:t>
      </w:r>
    </w:p>
    <w:p w:rsidR="009757CE" w:rsidRPr="00132779" w:rsidRDefault="009757CE" w:rsidP="00132779">
      <w:r w:rsidRPr="00132779">
        <w:t>возмещения или поступление возмещений убытков;</w:t>
      </w:r>
    </w:p>
    <w:p w:rsidR="009757CE" w:rsidRPr="00132779" w:rsidRDefault="009757CE" w:rsidP="00132779">
      <w:r w:rsidRPr="00132779">
        <w:t>списание кредиторских и дебиторских задолженностей по истечении сроков исковой давности;</w:t>
      </w:r>
    </w:p>
    <w:p w:rsidR="009757CE" w:rsidRPr="009757CE" w:rsidRDefault="009757CE" w:rsidP="00132779">
      <w:r w:rsidRPr="00132779">
        <w:t>отражение курсовых разниц по операциям в иностранной в</w:t>
      </w:r>
      <w:r w:rsidRPr="009757CE">
        <w:t>алюте;</w:t>
      </w:r>
    </w:p>
    <w:p w:rsidR="009757CE" w:rsidRPr="009757CE" w:rsidRDefault="009757CE" w:rsidP="009757CE">
      <w:r w:rsidRPr="009757CE">
        <w:t>формирование сумм дооценки или уценки активов.</w:t>
      </w:r>
    </w:p>
    <w:p w:rsidR="009757CE" w:rsidRPr="009757CE" w:rsidRDefault="009757CE" w:rsidP="009757CE">
      <w:r w:rsidRPr="009757CE">
        <w:t>Сопоставление доходов и расходов по таким операциям также осуществляется на счете 91 "Прочие доходы и расходы" .</w:t>
      </w:r>
    </w:p>
    <w:p w:rsidR="009757CE" w:rsidRPr="009757CE" w:rsidRDefault="009757CE" w:rsidP="009757CE">
      <w:r w:rsidRPr="009757CE">
        <w:t>На этом счете для удобства подведения финансового итога рекомендуется ввести субсчета: 91-1 "Прочие доходы", 91-2 "Проч</w:t>
      </w:r>
      <w:r>
        <w:t>ие расходы", 91-3 "НДС" и 91-9 Са</w:t>
      </w:r>
      <w:r w:rsidRPr="009757CE">
        <w:t xml:space="preserve">льдо прочих доходов и расходов" </w:t>
      </w:r>
    </w:p>
    <w:p w:rsidR="009757CE" w:rsidRPr="009757CE" w:rsidRDefault="009757CE" w:rsidP="009757CE">
      <w:r w:rsidRPr="009757CE">
        <w:t xml:space="preserve">Для учета нераспределенной прибыли (непокрытого убытка используются активно-пассивный  счет 84 «Нераспределенная прибыль (непокрытый убыток)». </w:t>
      </w:r>
    </w:p>
    <w:p w:rsidR="009757CE" w:rsidRPr="009757CE" w:rsidRDefault="009757CE" w:rsidP="009757CE">
      <w:r w:rsidRPr="009757CE">
        <w:t xml:space="preserve">В таблице 13 рассмотрены основные проводки по учету финансовых результатов от деятельности предприятия. </w:t>
      </w:r>
    </w:p>
    <w:p w:rsidR="009757CE" w:rsidRPr="009757CE" w:rsidRDefault="009757CE" w:rsidP="009757CE">
      <w:pPr>
        <w:rPr>
          <w:sz w:val="28"/>
        </w:rPr>
      </w:pPr>
      <w:r w:rsidRPr="009757CE">
        <w:t xml:space="preserve">Типовые проводки по учету финансовых результатов от деятельности ОАО «ЦУМ»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5760"/>
        <w:gridCol w:w="1387"/>
        <w:gridCol w:w="1334"/>
      </w:tblGrid>
      <w:tr w:rsidR="009757CE" w:rsidRPr="009757CE">
        <w:tc>
          <w:tcPr>
            <w:tcW w:w="1008" w:type="dxa"/>
            <w:tcBorders>
              <w:top w:val="single" w:sz="4" w:space="0" w:color="auto"/>
              <w:left w:val="single" w:sz="4" w:space="0" w:color="auto"/>
              <w:bottom w:val="single" w:sz="4" w:space="0" w:color="auto"/>
              <w:right w:val="single" w:sz="4" w:space="0" w:color="auto"/>
            </w:tcBorders>
            <w:hideMark/>
          </w:tcPr>
          <w:p w:rsidR="009757CE" w:rsidRPr="009757CE" w:rsidRDefault="009757CE" w:rsidP="009757CE">
            <w:pPr>
              <w:rPr>
                <w:lang w:eastAsia="en-US"/>
              </w:rPr>
            </w:pPr>
            <w:r w:rsidRPr="009757CE">
              <w:rPr>
                <w:lang w:eastAsia="en-US"/>
              </w:rPr>
              <w:t>№ п/п</w:t>
            </w:r>
          </w:p>
        </w:tc>
        <w:tc>
          <w:tcPr>
            <w:tcW w:w="5760" w:type="dxa"/>
            <w:tcBorders>
              <w:top w:val="single" w:sz="4" w:space="0" w:color="auto"/>
              <w:left w:val="single" w:sz="4" w:space="0" w:color="auto"/>
              <w:bottom w:val="single" w:sz="4" w:space="0" w:color="auto"/>
              <w:right w:val="single" w:sz="4" w:space="0" w:color="auto"/>
            </w:tcBorders>
            <w:hideMark/>
          </w:tcPr>
          <w:p w:rsidR="009757CE" w:rsidRPr="009757CE" w:rsidRDefault="009757CE" w:rsidP="009757CE">
            <w:pPr>
              <w:rPr>
                <w:lang w:eastAsia="en-US"/>
              </w:rPr>
            </w:pPr>
            <w:r w:rsidRPr="009757CE">
              <w:rPr>
                <w:lang w:eastAsia="en-US"/>
              </w:rPr>
              <w:t xml:space="preserve">Хозяйственные операции </w:t>
            </w:r>
          </w:p>
        </w:tc>
        <w:tc>
          <w:tcPr>
            <w:tcW w:w="1387" w:type="dxa"/>
            <w:tcBorders>
              <w:top w:val="single" w:sz="4" w:space="0" w:color="auto"/>
              <w:left w:val="single" w:sz="4" w:space="0" w:color="auto"/>
              <w:bottom w:val="single" w:sz="4" w:space="0" w:color="auto"/>
              <w:right w:val="single" w:sz="4" w:space="0" w:color="auto"/>
            </w:tcBorders>
            <w:hideMark/>
          </w:tcPr>
          <w:p w:rsidR="009757CE" w:rsidRPr="009757CE" w:rsidRDefault="009757CE" w:rsidP="009757CE">
            <w:pPr>
              <w:rPr>
                <w:lang w:eastAsia="en-US"/>
              </w:rPr>
            </w:pPr>
            <w:r w:rsidRPr="009757CE">
              <w:rPr>
                <w:lang w:eastAsia="en-US"/>
              </w:rPr>
              <w:t>Дебет</w:t>
            </w:r>
          </w:p>
        </w:tc>
        <w:tc>
          <w:tcPr>
            <w:tcW w:w="1334" w:type="dxa"/>
            <w:tcBorders>
              <w:top w:val="single" w:sz="4" w:space="0" w:color="auto"/>
              <w:left w:val="single" w:sz="4" w:space="0" w:color="auto"/>
              <w:bottom w:val="single" w:sz="4" w:space="0" w:color="auto"/>
              <w:right w:val="single" w:sz="4" w:space="0" w:color="auto"/>
            </w:tcBorders>
            <w:hideMark/>
          </w:tcPr>
          <w:p w:rsidR="009757CE" w:rsidRPr="009757CE" w:rsidRDefault="009757CE" w:rsidP="009757CE">
            <w:pPr>
              <w:rPr>
                <w:lang w:eastAsia="en-US"/>
              </w:rPr>
            </w:pPr>
            <w:r w:rsidRPr="009757CE">
              <w:rPr>
                <w:lang w:eastAsia="en-US"/>
              </w:rPr>
              <w:t xml:space="preserve">Кредит </w:t>
            </w:r>
          </w:p>
        </w:tc>
      </w:tr>
      <w:tr w:rsidR="009757CE" w:rsidRPr="009757CE">
        <w:tc>
          <w:tcPr>
            <w:tcW w:w="1008" w:type="dxa"/>
            <w:tcBorders>
              <w:top w:val="single" w:sz="4" w:space="0" w:color="auto"/>
              <w:left w:val="single" w:sz="4" w:space="0" w:color="auto"/>
              <w:bottom w:val="single" w:sz="4" w:space="0" w:color="auto"/>
              <w:right w:val="single" w:sz="4" w:space="0" w:color="auto"/>
            </w:tcBorders>
            <w:hideMark/>
          </w:tcPr>
          <w:p w:rsidR="009757CE" w:rsidRPr="009757CE" w:rsidRDefault="009757CE" w:rsidP="009757CE">
            <w:pPr>
              <w:rPr>
                <w:lang w:eastAsia="en-US"/>
              </w:rPr>
            </w:pPr>
            <w:r w:rsidRPr="009757CE">
              <w:rPr>
                <w:lang w:eastAsia="en-US"/>
              </w:rPr>
              <w:t>1.</w:t>
            </w:r>
          </w:p>
        </w:tc>
        <w:tc>
          <w:tcPr>
            <w:tcW w:w="5760" w:type="dxa"/>
            <w:tcBorders>
              <w:top w:val="single" w:sz="4" w:space="0" w:color="auto"/>
              <w:left w:val="single" w:sz="4" w:space="0" w:color="auto"/>
              <w:bottom w:val="single" w:sz="4" w:space="0" w:color="auto"/>
              <w:right w:val="single" w:sz="4" w:space="0" w:color="auto"/>
            </w:tcBorders>
            <w:hideMark/>
          </w:tcPr>
          <w:p w:rsidR="009757CE" w:rsidRPr="009757CE" w:rsidRDefault="009757CE" w:rsidP="009757CE">
            <w:pPr>
              <w:rPr>
                <w:lang w:eastAsia="en-US"/>
              </w:rPr>
            </w:pPr>
            <w:r w:rsidRPr="009757CE">
              <w:rPr>
                <w:lang w:eastAsia="en-US"/>
              </w:rPr>
              <w:t>Финансовый результат от продаж;</w:t>
            </w:r>
          </w:p>
        </w:tc>
        <w:tc>
          <w:tcPr>
            <w:tcW w:w="1387" w:type="dxa"/>
            <w:tcBorders>
              <w:top w:val="single" w:sz="4" w:space="0" w:color="auto"/>
              <w:left w:val="single" w:sz="4" w:space="0" w:color="auto"/>
              <w:bottom w:val="single" w:sz="4" w:space="0" w:color="auto"/>
              <w:right w:val="single" w:sz="4" w:space="0" w:color="auto"/>
            </w:tcBorders>
          </w:tcPr>
          <w:p w:rsidR="009757CE" w:rsidRPr="009757CE" w:rsidRDefault="009757CE" w:rsidP="009757CE">
            <w:pPr>
              <w:rPr>
                <w:lang w:eastAsia="en-US"/>
              </w:rPr>
            </w:pPr>
          </w:p>
        </w:tc>
        <w:tc>
          <w:tcPr>
            <w:tcW w:w="1334" w:type="dxa"/>
            <w:tcBorders>
              <w:top w:val="single" w:sz="4" w:space="0" w:color="auto"/>
              <w:left w:val="single" w:sz="4" w:space="0" w:color="auto"/>
              <w:bottom w:val="single" w:sz="4" w:space="0" w:color="auto"/>
              <w:right w:val="single" w:sz="4" w:space="0" w:color="auto"/>
            </w:tcBorders>
          </w:tcPr>
          <w:p w:rsidR="009757CE" w:rsidRPr="009757CE" w:rsidRDefault="009757CE" w:rsidP="009757CE">
            <w:pPr>
              <w:rPr>
                <w:lang w:eastAsia="en-US"/>
              </w:rPr>
            </w:pPr>
          </w:p>
        </w:tc>
      </w:tr>
      <w:tr w:rsidR="009757CE" w:rsidRPr="009757CE">
        <w:tc>
          <w:tcPr>
            <w:tcW w:w="1008" w:type="dxa"/>
            <w:tcBorders>
              <w:top w:val="single" w:sz="4" w:space="0" w:color="auto"/>
              <w:left w:val="single" w:sz="4" w:space="0" w:color="auto"/>
              <w:bottom w:val="single" w:sz="4" w:space="0" w:color="auto"/>
              <w:right w:val="single" w:sz="4" w:space="0" w:color="auto"/>
            </w:tcBorders>
          </w:tcPr>
          <w:p w:rsidR="009757CE" w:rsidRPr="009757CE" w:rsidRDefault="009757CE" w:rsidP="009757CE">
            <w:pPr>
              <w:rPr>
                <w:lang w:eastAsia="en-US"/>
              </w:rPr>
            </w:pPr>
          </w:p>
        </w:tc>
        <w:tc>
          <w:tcPr>
            <w:tcW w:w="5760" w:type="dxa"/>
            <w:tcBorders>
              <w:top w:val="single" w:sz="4" w:space="0" w:color="auto"/>
              <w:left w:val="single" w:sz="4" w:space="0" w:color="auto"/>
              <w:bottom w:val="single" w:sz="4" w:space="0" w:color="auto"/>
              <w:right w:val="single" w:sz="4" w:space="0" w:color="auto"/>
            </w:tcBorders>
            <w:hideMark/>
          </w:tcPr>
          <w:p w:rsidR="009757CE" w:rsidRPr="009757CE" w:rsidRDefault="009757CE" w:rsidP="009757CE">
            <w:pPr>
              <w:rPr>
                <w:lang w:eastAsia="en-US"/>
              </w:rPr>
            </w:pPr>
            <w:r w:rsidRPr="009757CE">
              <w:rPr>
                <w:lang w:eastAsia="en-US"/>
              </w:rPr>
              <w:t>-прибыль</w:t>
            </w:r>
          </w:p>
        </w:tc>
        <w:tc>
          <w:tcPr>
            <w:tcW w:w="1387" w:type="dxa"/>
            <w:tcBorders>
              <w:top w:val="single" w:sz="4" w:space="0" w:color="auto"/>
              <w:left w:val="single" w:sz="4" w:space="0" w:color="auto"/>
              <w:bottom w:val="single" w:sz="4" w:space="0" w:color="auto"/>
              <w:right w:val="single" w:sz="4" w:space="0" w:color="auto"/>
            </w:tcBorders>
            <w:hideMark/>
          </w:tcPr>
          <w:p w:rsidR="009757CE" w:rsidRPr="009757CE" w:rsidRDefault="009757CE" w:rsidP="009757CE">
            <w:pPr>
              <w:rPr>
                <w:lang w:eastAsia="en-US"/>
              </w:rPr>
            </w:pPr>
            <w:r w:rsidRPr="009757CE">
              <w:rPr>
                <w:lang w:eastAsia="en-US"/>
              </w:rPr>
              <w:t>90-9</w:t>
            </w:r>
          </w:p>
        </w:tc>
        <w:tc>
          <w:tcPr>
            <w:tcW w:w="1334" w:type="dxa"/>
            <w:tcBorders>
              <w:top w:val="single" w:sz="4" w:space="0" w:color="auto"/>
              <w:left w:val="single" w:sz="4" w:space="0" w:color="auto"/>
              <w:bottom w:val="single" w:sz="4" w:space="0" w:color="auto"/>
              <w:right w:val="single" w:sz="4" w:space="0" w:color="auto"/>
            </w:tcBorders>
            <w:hideMark/>
          </w:tcPr>
          <w:p w:rsidR="009757CE" w:rsidRPr="009757CE" w:rsidRDefault="009757CE" w:rsidP="009757CE">
            <w:pPr>
              <w:rPr>
                <w:lang w:eastAsia="en-US"/>
              </w:rPr>
            </w:pPr>
            <w:r w:rsidRPr="009757CE">
              <w:rPr>
                <w:lang w:eastAsia="en-US"/>
              </w:rPr>
              <w:t>99</w:t>
            </w:r>
          </w:p>
        </w:tc>
      </w:tr>
      <w:tr w:rsidR="009757CE" w:rsidRPr="009757CE">
        <w:tc>
          <w:tcPr>
            <w:tcW w:w="1008" w:type="dxa"/>
            <w:tcBorders>
              <w:top w:val="single" w:sz="4" w:space="0" w:color="auto"/>
              <w:left w:val="single" w:sz="4" w:space="0" w:color="auto"/>
              <w:bottom w:val="single" w:sz="4" w:space="0" w:color="auto"/>
              <w:right w:val="single" w:sz="4" w:space="0" w:color="auto"/>
            </w:tcBorders>
          </w:tcPr>
          <w:p w:rsidR="009757CE" w:rsidRPr="009757CE" w:rsidRDefault="009757CE" w:rsidP="009757CE">
            <w:pPr>
              <w:rPr>
                <w:lang w:eastAsia="en-US"/>
              </w:rPr>
            </w:pPr>
          </w:p>
        </w:tc>
        <w:tc>
          <w:tcPr>
            <w:tcW w:w="5760" w:type="dxa"/>
            <w:tcBorders>
              <w:top w:val="single" w:sz="4" w:space="0" w:color="auto"/>
              <w:left w:val="single" w:sz="4" w:space="0" w:color="auto"/>
              <w:bottom w:val="single" w:sz="4" w:space="0" w:color="auto"/>
              <w:right w:val="single" w:sz="4" w:space="0" w:color="auto"/>
            </w:tcBorders>
            <w:hideMark/>
          </w:tcPr>
          <w:p w:rsidR="009757CE" w:rsidRPr="009757CE" w:rsidRDefault="009757CE" w:rsidP="009757CE">
            <w:pPr>
              <w:rPr>
                <w:lang w:eastAsia="en-US"/>
              </w:rPr>
            </w:pPr>
            <w:r w:rsidRPr="009757CE">
              <w:rPr>
                <w:lang w:eastAsia="en-US"/>
              </w:rPr>
              <w:t>-убыток</w:t>
            </w:r>
          </w:p>
        </w:tc>
        <w:tc>
          <w:tcPr>
            <w:tcW w:w="1387" w:type="dxa"/>
            <w:tcBorders>
              <w:top w:val="single" w:sz="4" w:space="0" w:color="auto"/>
              <w:left w:val="single" w:sz="4" w:space="0" w:color="auto"/>
              <w:bottom w:val="single" w:sz="4" w:space="0" w:color="auto"/>
              <w:right w:val="single" w:sz="4" w:space="0" w:color="auto"/>
            </w:tcBorders>
            <w:hideMark/>
          </w:tcPr>
          <w:p w:rsidR="009757CE" w:rsidRPr="009757CE" w:rsidRDefault="009757CE" w:rsidP="009757CE">
            <w:pPr>
              <w:rPr>
                <w:lang w:eastAsia="en-US"/>
              </w:rPr>
            </w:pPr>
            <w:r w:rsidRPr="009757CE">
              <w:rPr>
                <w:lang w:eastAsia="en-US"/>
              </w:rPr>
              <w:t>99</w:t>
            </w:r>
          </w:p>
        </w:tc>
        <w:tc>
          <w:tcPr>
            <w:tcW w:w="1334" w:type="dxa"/>
            <w:tcBorders>
              <w:top w:val="single" w:sz="4" w:space="0" w:color="auto"/>
              <w:left w:val="single" w:sz="4" w:space="0" w:color="auto"/>
              <w:bottom w:val="single" w:sz="4" w:space="0" w:color="auto"/>
              <w:right w:val="single" w:sz="4" w:space="0" w:color="auto"/>
            </w:tcBorders>
            <w:hideMark/>
          </w:tcPr>
          <w:p w:rsidR="009757CE" w:rsidRPr="009757CE" w:rsidRDefault="009757CE" w:rsidP="009757CE">
            <w:pPr>
              <w:rPr>
                <w:lang w:eastAsia="en-US"/>
              </w:rPr>
            </w:pPr>
            <w:r w:rsidRPr="009757CE">
              <w:rPr>
                <w:lang w:eastAsia="en-US"/>
              </w:rPr>
              <w:t>90-9</w:t>
            </w:r>
          </w:p>
        </w:tc>
      </w:tr>
      <w:tr w:rsidR="009757CE" w:rsidRPr="009757CE">
        <w:tc>
          <w:tcPr>
            <w:tcW w:w="1008" w:type="dxa"/>
            <w:tcBorders>
              <w:top w:val="single" w:sz="4" w:space="0" w:color="auto"/>
              <w:left w:val="single" w:sz="4" w:space="0" w:color="auto"/>
              <w:bottom w:val="single" w:sz="4" w:space="0" w:color="auto"/>
              <w:right w:val="single" w:sz="4" w:space="0" w:color="auto"/>
            </w:tcBorders>
            <w:hideMark/>
          </w:tcPr>
          <w:p w:rsidR="009757CE" w:rsidRPr="009757CE" w:rsidRDefault="009757CE">
            <w:pPr>
              <w:autoSpaceDE w:val="0"/>
              <w:autoSpaceDN w:val="0"/>
              <w:adjustRightInd w:val="0"/>
              <w:spacing w:line="276" w:lineRule="auto"/>
              <w:jc w:val="center"/>
              <w:rPr>
                <w:lang w:eastAsia="en-US"/>
              </w:rPr>
            </w:pPr>
            <w:r w:rsidRPr="009757CE">
              <w:rPr>
                <w:lang w:eastAsia="en-US"/>
              </w:rPr>
              <w:t>2.</w:t>
            </w:r>
          </w:p>
        </w:tc>
        <w:tc>
          <w:tcPr>
            <w:tcW w:w="5760" w:type="dxa"/>
            <w:tcBorders>
              <w:top w:val="single" w:sz="4" w:space="0" w:color="auto"/>
              <w:left w:val="single" w:sz="4" w:space="0" w:color="auto"/>
              <w:bottom w:val="single" w:sz="4" w:space="0" w:color="auto"/>
              <w:right w:val="single" w:sz="4" w:space="0" w:color="auto"/>
            </w:tcBorders>
            <w:hideMark/>
          </w:tcPr>
          <w:p w:rsidR="009757CE" w:rsidRPr="009757CE" w:rsidRDefault="009757CE">
            <w:pPr>
              <w:autoSpaceDE w:val="0"/>
              <w:autoSpaceDN w:val="0"/>
              <w:adjustRightInd w:val="0"/>
              <w:spacing w:line="276" w:lineRule="auto"/>
              <w:jc w:val="both"/>
              <w:rPr>
                <w:lang w:eastAsia="en-US"/>
              </w:rPr>
            </w:pPr>
            <w:r w:rsidRPr="009757CE">
              <w:rPr>
                <w:lang w:eastAsia="en-US"/>
              </w:rPr>
              <w:t>Финансовый результат по прочим доходам и расходам:</w:t>
            </w:r>
          </w:p>
        </w:tc>
        <w:tc>
          <w:tcPr>
            <w:tcW w:w="1387" w:type="dxa"/>
            <w:tcBorders>
              <w:top w:val="single" w:sz="4" w:space="0" w:color="auto"/>
              <w:left w:val="single" w:sz="4" w:space="0" w:color="auto"/>
              <w:bottom w:val="single" w:sz="4" w:space="0" w:color="auto"/>
              <w:right w:val="single" w:sz="4" w:space="0" w:color="auto"/>
            </w:tcBorders>
          </w:tcPr>
          <w:p w:rsidR="009757CE" w:rsidRPr="009757CE" w:rsidRDefault="009757CE">
            <w:pPr>
              <w:autoSpaceDE w:val="0"/>
              <w:autoSpaceDN w:val="0"/>
              <w:adjustRightInd w:val="0"/>
              <w:spacing w:line="276" w:lineRule="auto"/>
              <w:jc w:val="center"/>
              <w:rPr>
                <w:lang w:eastAsia="en-US"/>
              </w:rPr>
            </w:pPr>
          </w:p>
        </w:tc>
        <w:tc>
          <w:tcPr>
            <w:tcW w:w="1334" w:type="dxa"/>
            <w:tcBorders>
              <w:top w:val="single" w:sz="4" w:space="0" w:color="auto"/>
              <w:left w:val="single" w:sz="4" w:space="0" w:color="auto"/>
              <w:bottom w:val="single" w:sz="4" w:space="0" w:color="auto"/>
              <w:right w:val="single" w:sz="4" w:space="0" w:color="auto"/>
            </w:tcBorders>
          </w:tcPr>
          <w:p w:rsidR="009757CE" w:rsidRPr="009757CE" w:rsidRDefault="009757CE">
            <w:pPr>
              <w:autoSpaceDE w:val="0"/>
              <w:autoSpaceDN w:val="0"/>
              <w:adjustRightInd w:val="0"/>
              <w:spacing w:line="276" w:lineRule="auto"/>
              <w:jc w:val="center"/>
              <w:rPr>
                <w:lang w:eastAsia="en-US"/>
              </w:rPr>
            </w:pPr>
          </w:p>
        </w:tc>
      </w:tr>
      <w:tr w:rsidR="009757CE" w:rsidRPr="009757CE">
        <w:tc>
          <w:tcPr>
            <w:tcW w:w="1008" w:type="dxa"/>
            <w:tcBorders>
              <w:top w:val="single" w:sz="4" w:space="0" w:color="auto"/>
              <w:left w:val="single" w:sz="4" w:space="0" w:color="auto"/>
              <w:bottom w:val="single" w:sz="4" w:space="0" w:color="auto"/>
              <w:right w:val="single" w:sz="4" w:space="0" w:color="auto"/>
            </w:tcBorders>
          </w:tcPr>
          <w:p w:rsidR="009757CE" w:rsidRPr="009757CE" w:rsidRDefault="009757CE">
            <w:pPr>
              <w:autoSpaceDE w:val="0"/>
              <w:autoSpaceDN w:val="0"/>
              <w:adjustRightInd w:val="0"/>
              <w:spacing w:line="276" w:lineRule="auto"/>
              <w:jc w:val="center"/>
              <w:rPr>
                <w:lang w:eastAsia="en-US"/>
              </w:rPr>
            </w:pPr>
          </w:p>
        </w:tc>
        <w:tc>
          <w:tcPr>
            <w:tcW w:w="5760" w:type="dxa"/>
            <w:tcBorders>
              <w:top w:val="single" w:sz="4" w:space="0" w:color="auto"/>
              <w:left w:val="single" w:sz="4" w:space="0" w:color="auto"/>
              <w:bottom w:val="single" w:sz="4" w:space="0" w:color="auto"/>
              <w:right w:val="single" w:sz="4" w:space="0" w:color="auto"/>
            </w:tcBorders>
            <w:hideMark/>
          </w:tcPr>
          <w:p w:rsidR="009757CE" w:rsidRPr="009757CE" w:rsidRDefault="009757CE">
            <w:pPr>
              <w:autoSpaceDE w:val="0"/>
              <w:autoSpaceDN w:val="0"/>
              <w:adjustRightInd w:val="0"/>
              <w:spacing w:line="276" w:lineRule="auto"/>
              <w:jc w:val="both"/>
              <w:rPr>
                <w:lang w:eastAsia="en-US"/>
              </w:rPr>
            </w:pPr>
            <w:r w:rsidRPr="009757CE">
              <w:rPr>
                <w:lang w:eastAsia="en-US"/>
              </w:rPr>
              <w:t>-прибыль</w:t>
            </w:r>
          </w:p>
        </w:tc>
        <w:tc>
          <w:tcPr>
            <w:tcW w:w="1387" w:type="dxa"/>
            <w:tcBorders>
              <w:top w:val="single" w:sz="4" w:space="0" w:color="auto"/>
              <w:left w:val="single" w:sz="4" w:space="0" w:color="auto"/>
              <w:bottom w:val="single" w:sz="4" w:space="0" w:color="auto"/>
              <w:right w:val="single" w:sz="4" w:space="0" w:color="auto"/>
            </w:tcBorders>
            <w:hideMark/>
          </w:tcPr>
          <w:p w:rsidR="009757CE" w:rsidRPr="009757CE" w:rsidRDefault="009757CE">
            <w:pPr>
              <w:autoSpaceDE w:val="0"/>
              <w:autoSpaceDN w:val="0"/>
              <w:adjustRightInd w:val="0"/>
              <w:spacing w:line="276" w:lineRule="auto"/>
              <w:jc w:val="center"/>
              <w:rPr>
                <w:lang w:eastAsia="en-US"/>
              </w:rPr>
            </w:pPr>
            <w:r w:rsidRPr="009757CE">
              <w:rPr>
                <w:lang w:eastAsia="en-US"/>
              </w:rPr>
              <w:t>91-9</w:t>
            </w:r>
          </w:p>
        </w:tc>
        <w:tc>
          <w:tcPr>
            <w:tcW w:w="1334" w:type="dxa"/>
            <w:tcBorders>
              <w:top w:val="single" w:sz="4" w:space="0" w:color="auto"/>
              <w:left w:val="single" w:sz="4" w:space="0" w:color="auto"/>
              <w:bottom w:val="single" w:sz="4" w:space="0" w:color="auto"/>
              <w:right w:val="single" w:sz="4" w:space="0" w:color="auto"/>
            </w:tcBorders>
            <w:hideMark/>
          </w:tcPr>
          <w:p w:rsidR="009757CE" w:rsidRPr="009757CE" w:rsidRDefault="009757CE">
            <w:pPr>
              <w:autoSpaceDE w:val="0"/>
              <w:autoSpaceDN w:val="0"/>
              <w:adjustRightInd w:val="0"/>
              <w:spacing w:line="276" w:lineRule="auto"/>
              <w:jc w:val="center"/>
              <w:rPr>
                <w:lang w:eastAsia="en-US"/>
              </w:rPr>
            </w:pPr>
            <w:r w:rsidRPr="009757CE">
              <w:rPr>
                <w:lang w:eastAsia="en-US"/>
              </w:rPr>
              <w:t>99</w:t>
            </w:r>
          </w:p>
        </w:tc>
      </w:tr>
      <w:tr w:rsidR="009757CE" w:rsidRPr="009757CE">
        <w:tc>
          <w:tcPr>
            <w:tcW w:w="1008" w:type="dxa"/>
            <w:tcBorders>
              <w:top w:val="single" w:sz="4" w:space="0" w:color="auto"/>
              <w:left w:val="single" w:sz="4" w:space="0" w:color="auto"/>
              <w:bottom w:val="single" w:sz="4" w:space="0" w:color="auto"/>
              <w:right w:val="single" w:sz="4" w:space="0" w:color="auto"/>
            </w:tcBorders>
          </w:tcPr>
          <w:p w:rsidR="009757CE" w:rsidRPr="009757CE" w:rsidRDefault="009757CE">
            <w:pPr>
              <w:autoSpaceDE w:val="0"/>
              <w:autoSpaceDN w:val="0"/>
              <w:adjustRightInd w:val="0"/>
              <w:spacing w:line="276" w:lineRule="auto"/>
              <w:jc w:val="center"/>
              <w:rPr>
                <w:lang w:eastAsia="en-US"/>
              </w:rPr>
            </w:pPr>
          </w:p>
        </w:tc>
        <w:tc>
          <w:tcPr>
            <w:tcW w:w="5760" w:type="dxa"/>
            <w:tcBorders>
              <w:top w:val="single" w:sz="4" w:space="0" w:color="auto"/>
              <w:left w:val="single" w:sz="4" w:space="0" w:color="auto"/>
              <w:bottom w:val="single" w:sz="4" w:space="0" w:color="auto"/>
              <w:right w:val="single" w:sz="4" w:space="0" w:color="auto"/>
            </w:tcBorders>
            <w:hideMark/>
          </w:tcPr>
          <w:p w:rsidR="009757CE" w:rsidRPr="009757CE" w:rsidRDefault="009757CE">
            <w:pPr>
              <w:autoSpaceDE w:val="0"/>
              <w:autoSpaceDN w:val="0"/>
              <w:adjustRightInd w:val="0"/>
              <w:spacing w:line="276" w:lineRule="auto"/>
              <w:jc w:val="both"/>
              <w:rPr>
                <w:lang w:eastAsia="en-US"/>
              </w:rPr>
            </w:pPr>
            <w:r w:rsidRPr="009757CE">
              <w:rPr>
                <w:lang w:eastAsia="en-US"/>
              </w:rPr>
              <w:t>-убыток</w:t>
            </w:r>
          </w:p>
        </w:tc>
        <w:tc>
          <w:tcPr>
            <w:tcW w:w="1387" w:type="dxa"/>
            <w:tcBorders>
              <w:top w:val="single" w:sz="4" w:space="0" w:color="auto"/>
              <w:left w:val="single" w:sz="4" w:space="0" w:color="auto"/>
              <w:bottom w:val="single" w:sz="4" w:space="0" w:color="auto"/>
              <w:right w:val="single" w:sz="4" w:space="0" w:color="auto"/>
            </w:tcBorders>
            <w:hideMark/>
          </w:tcPr>
          <w:p w:rsidR="009757CE" w:rsidRPr="009757CE" w:rsidRDefault="009757CE">
            <w:pPr>
              <w:autoSpaceDE w:val="0"/>
              <w:autoSpaceDN w:val="0"/>
              <w:adjustRightInd w:val="0"/>
              <w:spacing w:line="276" w:lineRule="auto"/>
              <w:jc w:val="center"/>
              <w:rPr>
                <w:lang w:eastAsia="en-US"/>
              </w:rPr>
            </w:pPr>
            <w:r w:rsidRPr="009757CE">
              <w:rPr>
                <w:lang w:eastAsia="en-US"/>
              </w:rPr>
              <w:t>99</w:t>
            </w:r>
          </w:p>
        </w:tc>
        <w:tc>
          <w:tcPr>
            <w:tcW w:w="1334" w:type="dxa"/>
            <w:tcBorders>
              <w:top w:val="single" w:sz="4" w:space="0" w:color="auto"/>
              <w:left w:val="single" w:sz="4" w:space="0" w:color="auto"/>
              <w:bottom w:val="single" w:sz="4" w:space="0" w:color="auto"/>
              <w:right w:val="single" w:sz="4" w:space="0" w:color="auto"/>
            </w:tcBorders>
            <w:hideMark/>
          </w:tcPr>
          <w:p w:rsidR="009757CE" w:rsidRPr="009757CE" w:rsidRDefault="009757CE">
            <w:pPr>
              <w:autoSpaceDE w:val="0"/>
              <w:autoSpaceDN w:val="0"/>
              <w:adjustRightInd w:val="0"/>
              <w:spacing w:line="276" w:lineRule="auto"/>
              <w:jc w:val="center"/>
              <w:rPr>
                <w:lang w:eastAsia="en-US"/>
              </w:rPr>
            </w:pPr>
            <w:r w:rsidRPr="009757CE">
              <w:rPr>
                <w:lang w:eastAsia="en-US"/>
              </w:rPr>
              <w:t>91-9</w:t>
            </w:r>
          </w:p>
        </w:tc>
      </w:tr>
      <w:tr w:rsidR="009757CE" w:rsidRPr="009757CE">
        <w:tc>
          <w:tcPr>
            <w:tcW w:w="1008" w:type="dxa"/>
            <w:tcBorders>
              <w:top w:val="single" w:sz="4" w:space="0" w:color="auto"/>
              <w:left w:val="single" w:sz="4" w:space="0" w:color="auto"/>
              <w:bottom w:val="single" w:sz="4" w:space="0" w:color="auto"/>
              <w:right w:val="single" w:sz="4" w:space="0" w:color="auto"/>
            </w:tcBorders>
            <w:hideMark/>
          </w:tcPr>
          <w:p w:rsidR="009757CE" w:rsidRPr="009757CE" w:rsidRDefault="009757CE">
            <w:pPr>
              <w:autoSpaceDE w:val="0"/>
              <w:autoSpaceDN w:val="0"/>
              <w:adjustRightInd w:val="0"/>
              <w:spacing w:line="276" w:lineRule="auto"/>
              <w:jc w:val="center"/>
              <w:rPr>
                <w:lang w:eastAsia="en-US"/>
              </w:rPr>
            </w:pPr>
            <w:r w:rsidRPr="009757CE">
              <w:rPr>
                <w:lang w:eastAsia="en-US"/>
              </w:rPr>
              <w:t>3.</w:t>
            </w:r>
          </w:p>
        </w:tc>
        <w:tc>
          <w:tcPr>
            <w:tcW w:w="5760" w:type="dxa"/>
            <w:tcBorders>
              <w:top w:val="single" w:sz="4" w:space="0" w:color="auto"/>
              <w:left w:val="single" w:sz="4" w:space="0" w:color="auto"/>
              <w:bottom w:val="single" w:sz="4" w:space="0" w:color="auto"/>
              <w:right w:val="single" w:sz="4" w:space="0" w:color="auto"/>
            </w:tcBorders>
            <w:hideMark/>
          </w:tcPr>
          <w:p w:rsidR="009757CE" w:rsidRPr="009757CE" w:rsidRDefault="009757CE">
            <w:pPr>
              <w:autoSpaceDE w:val="0"/>
              <w:autoSpaceDN w:val="0"/>
              <w:adjustRightInd w:val="0"/>
              <w:spacing w:line="276" w:lineRule="auto"/>
              <w:jc w:val="both"/>
              <w:rPr>
                <w:lang w:eastAsia="en-US"/>
              </w:rPr>
            </w:pPr>
            <w:r w:rsidRPr="009757CE">
              <w:rPr>
                <w:lang w:eastAsia="en-US"/>
              </w:rPr>
              <w:t>Начислен налог на прибыль, штрафы, пени, неустойки</w:t>
            </w:r>
          </w:p>
        </w:tc>
        <w:tc>
          <w:tcPr>
            <w:tcW w:w="1387" w:type="dxa"/>
            <w:tcBorders>
              <w:top w:val="single" w:sz="4" w:space="0" w:color="auto"/>
              <w:left w:val="single" w:sz="4" w:space="0" w:color="auto"/>
              <w:bottom w:val="single" w:sz="4" w:space="0" w:color="auto"/>
              <w:right w:val="single" w:sz="4" w:space="0" w:color="auto"/>
            </w:tcBorders>
            <w:hideMark/>
          </w:tcPr>
          <w:p w:rsidR="009757CE" w:rsidRPr="009757CE" w:rsidRDefault="009757CE">
            <w:pPr>
              <w:autoSpaceDE w:val="0"/>
              <w:autoSpaceDN w:val="0"/>
              <w:adjustRightInd w:val="0"/>
              <w:spacing w:line="276" w:lineRule="auto"/>
              <w:jc w:val="center"/>
              <w:rPr>
                <w:lang w:eastAsia="en-US"/>
              </w:rPr>
            </w:pPr>
            <w:r w:rsidRPr="009757CE">
              <w:rPr>
                <w:lang w:eastAsia="en-US"/>
              </w:rPr>
              <w:t>99</w:t>
            </w:r>
          </w:p>
        </w:tc>
        <w:tc>
          <w:tcPr>
            <w:tcW w:w="1334" w:type="dxa"/>
            <w:tcBorders>
              <w:top w:val="single" w:sz="4" w:space="0" w:color="auto"/>
              <w:left w:val="single" w:sz="4" w:space="0" w:color="auto"/>
              <w:bottom w:val="single" w:sz="4" w:space="0" w:color="auto"/>
              <w:right w:val="single" w:sz="4" w:space="0" w:color="auto"/>
            </w:tcBorders>
            <w:hideMark/>
          </w:tcPr>
          <w:p w:rsidR="009757CE" w:rsidRPr="009757CE" w:rsidRDefault="009757CE">
            <w:pPr>
              <w:autoSpaceDE w:val="0"/>
              <w:autoSpaceDN w:val="0"/>
              <w:adjustRightInd w:val="0"/>
              <w:spacing w:line="276" w:lineRule="auto"/>
              <w:jc w:val="center"/>
              <w:rPr>
                <w:lang w:eastAsia="en-US"/>
              </w:rPr>
            </w:pPr>
            <w:r w:rsidRPr="009757CE">
              <w:rPr>
                <w:lang w:eastAsia="en-US"/>
              </w:rPr>
              <w:t>68</w:t>
            </w:r>
          </w:p>
        </w:tc>
      </w:tr>
      <w:tr w:rsidR="009757CE" w:rsidRPr="009757CE">
        <w:tc>
          <w:tcPr>
            <w:tcW w:w="1008" w:type="dxa"/>
            <w:tcBorders>
              <w:top w:val="single" w:sz="4" w:space="0" w:color="auto"/>
              <w:left w:val="single" w:sz="4" w:space="0" w:color="auto"/>
              <w:bottom w:val="single" w:sz="4" w:space="0" w:color="auto"/>
              <w:right w:val="single" w:sz="4" w:space="0" w:color="auto"/>
            </w:tcBorders>
            <w:hideMark/>
          </w:tcPr>
          <w:p w:rsidR="009757CE" w:rsidRPr="009757CE" w:rsidRDefault="009757CE">
            <w:pPr>
              <w:autoSpaceDE w:val="0"/>
              <w:autoSpaceDN w:val="0"/>
              <w:adjustRightInd w:val="0"/>
              <w:spacing w:line="276" w:lineRule="auto"/>
              <w:jc w:val="center"/>
              <w:rPr>
                <w:lang w:eastAsia="en-US"/>
              </w:rPr>
            </w:pPr>
            <w:r w:rsidRPr="009757CE">
              <w:rPr>
                <w:lang w:eastAsia="en-US"/>
              </w:rPr>
              <w:t>4.</w:t>
            </w:r>
          </w:p>
        </w:tc>
        <w:tc>
          <w:tcPr>
            <w:tcW w:w="5760" w:type="dxa"/>
            <w:tcBorders>
              <w:top w:val="single" w:sz="4" w:space="0" w:color="auto"/>
              <w:left w:val="single" w:sz="4" w:space="0" w:color="auto"/>
              <w:bottom w:val="single" w:sz="4" w:space="0" w:color="auto"/>
              <w:right w:val="single" w:sz="4" w:space="0" w:color="auto"/>
            </w:tcBorders>
            <w:hideMark/>
          </w:tcPr>
          <w:p w:rsidR="009757CE" w:rsidRPr="009757CE" w:rsidRDefault="009757CE">
            <w:pPr>
              <w:autoSpaceDE w:val="0"/>
              <w:autoSpaceDN w:val="0"/>
              <w:adjustRightInd w:val="0"/>
              <w:spacing w:line="276" w:lineRule="auto"/>
              <w:jc w:val="both"/>
              <w:rPr>
                <w:lang w:eastAsia="en-US"/>
              </w:rPr>
            </w:pPr>
            <w:r w:rsidRPr="009757CE">
              <w:rPr>
                <w:lang w:eastAsia="en-US"/>
              </w:rPr>
              <w:t>Реформация баланса:</w:t>
            </w:r>
          </w:p>
        </w:tc>
        <w:tc>
          <w:tcPr>
            <w:tcW w:w="1387" w:type="dxa"/>
            <w:tcBorders>
              <w:top w:val="single" w:sz="4" w:space="0" w:color="auto"/>
              <w:left w:val="single" w:sz="4" w:space="0" w:color="auto"/>
              <w:bottom w:val="single" w:sz="4" w:space="0" w:color="auto"/>
              <w:right w:val="single" w:sz="4" w:space="0" w:color="auto"/>
            </w:tcBorders>
          </w:tcPr>
          <w:p w:rsidR="009757CE" w:rsidRPr="009757CE" w:rsidRDefault="009757CE">
            <w:pPr>
              <w:autoSpaceDE w:val="0"/>
              <w:autoSpaceDN w:val="0"/>
              <w:adjustRightInd w:val="0"/>
              <w:spacing w:line="276" w:lineRule="auto"/>
              <w:jc w:val="center"/>
              <w:rPr>
                <w:lang w:eastAsia="en-US"/>
              </w:rPr>
            </w:pPr>
          </w:p>
        </w:tc>
        <w:tc>
          <w:tcPr>
            <w:tcW w:w="1334" w:type="dxa"/>
            <w:tcBorders>
              <w:top w:val="single" w:sz="4" w:space="0" w:color="auto"/>
              <w:left w:val="single" w:sz="4" w:space="0" w:color="auto"/>
              <w:bottom w:val="single" w:sz="4" w:space="0" w:color="auto"/>
              <w:right w:val="single" w:sz="4" w:space="0" w:color="auto"/>
            </w:tcBorders>
          </w:tcPr>
          <w:p w:rsidR="009757CE" w:rsidRPr="009757CE" w:rsidRDefault="009757CE">
            <w:pPr>
              <w:autoSpaceDE w:val="0"/>
              <w:autoSpaceDN w:val="0"/>
              <w:adjustRightInd w:val="0"/>
              <w:spacing w:line="276" w:lineRule="auto"/>
              <w:jc w:val="center"/>
              <w:rPr>
                <w:lang w:eastAsia="en-US"/>
              </w:rPr>
            </w:pPr>
          </w:p>
        </w:tc>
      </w:tr>
      <w:tr w:rsidR="009757CE" w:rsidRPr="009757CE">
        <w:tc>
          <w:tcPr>
            <w:tcW w:w="1008" w:type="dxa"/>
            <w:tcBorders>
              <w:top w:val="single" w:sz="4" w:space="0" w:color="auto"/>
              <w:left w:val="single" w:sz="4" w:space="0" w:color="auto"/>
              <w:bottom w:val="single" w:sz="4" w:space="0" w:color="auto"/>
              <w:right w:val="single" w:sz="4" w:space="0" w:color="auto"/>
            </w:tcBorders>
          </w:tcPr>
          <w:p w:rsidR="009757CE" w:rsidRPr="009757CE" w:rsidRDefault="009757CE">
            <w:pPr>
              <w:autoSpaceDE w:val="0"/>
              <w:autoSpaceDN w:val="0"/>
              <w:adjustRightInd w:val="0"/>
              <w:spacing w:line="276" w:lineRule="auto"/>
              <w:jc w:val="center"/>
              <w:rPr>
                <w:lang w:eastAsia="en-US"/>
              </w:rPr>
            </w:pPr>
          </w:p>
        </w:tc>
        <w:tc>
          <w:tcPr>
            <w:tcW w:w="5760" w:type="dxa"/>
            <w:tcBorders>
              <w:top w:val="single" w:sz="4" w:space="0" w:color="auto"/>
              <w:left w:val="single" w:sz="4" w:space="0" w:color="auto"/>
              <w:bottom w:val="single" w:sz="4" w:space="0" w:color="auto"/>
              <w:right w:val="single" w:sz="4" w:space="0" w:color="auto"/>
            </w:tcBorders>
            <w:hideMark/>
          </w:tcPr>
          <w:p w:rsidR="009757CE" w:rsidRPr="009757CE" w:rsidRDefault="009757CE">
            <w:pPr>
              <w:autoSpaceDE w:val="0"/>
              <w:autoSpaceDN w:val="0"/>
              <w:adjustRightInd w:val="0"/>
              <w:spacing w:line="276" w:lineRule="auto"/>
              <w:jc w:val="both"/>
              <w:rPr>
                <w:lang w:eastAsia="en-US"/>
              </w:rPr>
            </w:pPr>
            <w:r w:rsidRPr="009757CE">
              <w:rPr>
                <w:lang w:eastAsia="en-US"/>
              </w:rPr>
              <w:t>-чистая прибыль</w:t>
            </w:r>
          </w:p>
        </w:tc>
        <w:tc>
          <w:tcPr>
            <w:tcW w:w="1387" w:type="dxa"/>
            <w:tcBorders>
              <w:top w:val="single" w:sz="4" w:space="0" w:color="auto"/>
              <w:left w:val="single" w:sz="4" w:space="0" w:color="auto"/>
              <w:bottom w:val="single" w:sz="4" w:space="0" w:color="auto"/>
              <w:right w:val="single" w:sz="4" w:space="0" w:color="auto"/>
            </w:tcBorders>
            <w:hideMark/>
          </w:tcPr>
          <w:p w:rsidR="009757CE" w:rsidRPr="009757CE" w:rsidRDefault="009757CE">
            <w:pPr>
              <w:autoSpaceDE w:val="0"/>
              <w:autoSpaceDN w:val="0"/>
              <w:adjustRightInd w:val="0"/>
              <w:spacing w:line="276" w:lineRule="auto"/>
              <w:jc w:val="center"/>
              <w:rPr>
                <w:lang w:eastAsia="en-US"/>
              </w:rPr>
            </w:pPr>
            <w:r w:rsidRPr="009757CE">
              <w:rPr>
                <w:lang w:eastAsia="en-US"/>
              </w:rPr>
              <w:t>99</w:t>
            </w:r>
          </w:p>
        </w:tc>
        <w:tc>
          <w:tcPr>
            <w:tcW w:w="1334" w:type="dxa"/>
            <w:tcBorders>
              <w:top w:val="single" w:sz="4" w:space="0" w:color="auto"/>
              <w:left w:val="single" w:sz="4" w:space="0" w:color="auto"/>
              <w:bottom w:val="single" w:sz="4" w:space="0" w:color="auto"/>
              <w:right w:val="single" w:sz="4" w:space="0" w:color="auto"/>
            </w:tcBorders>
            <w:hideMark/>
          </w:tcPr>
          <w:p w:rsidR="009757CE" w:rsidRPr="009757CE" w:rsidRDefault="009757CE">
            <w:pPr>
              <w:autoSpaceDE w:val="0"/>
              <w:autoSpaceDN w:val="0"/>
              <w:adjustRightInd w:val="0"/>
              <w:spacing w:line="276" w:lineRule="auto"/>
              <w:jc w:val="center"/>
              <w:rPr>
                <w:lang w:eastAsia="en-US"/>
              </w:rPr>
            </w:pPr>
            <w:r w:rsidRPr="009757CE">
              <w:rPr>
                <w:lang w:eastAsia="en-US"/>
              </w:rPr>
              <w:t>84</w:t>
            </w:r>
          </w:p>
        </w:tc>
      </w:tr>
      <w:tr w:rsidR="009757CE" w:rsidRPr="009757CE">
        <w:tc>
          <w:tcPr>
            <w:tcW w:w="1008" w:type="dxa"/>
            <w:tcBorders>
              <w:top w:val="single" w:sz="4" w:space="0" w:color="auto"/>
              <w:left w:val="single" w:sz="4" w:space="0" w:color="auto"/>
              <w:bottom w:val="single" w:sz="4" w:space="0" w:color="auto"/>
              <w:right w:val="single" w:sz="4" w:space="0" w:color="auto"/>
            </w:tcBorders>
          </w:tcPr>
          <w:p w:rsidR="009757CE" w:rsidRPr="009757CE" w:rsidRDefault="009757CE">
            <w:pPr>
              <w:autoSpaceDE w:val="0"/>
              <w:autoSpaceDN w:val="0"/>
              <w:adjustRightInd w:val="0"/>
              <w:spacing w:line="276" w:lineRule="auto"/>
              <w:jc w:val="center"/>
              <w:rPr>
                <w:lang w:eastAsia="en-US"/>
              </w:rPr>
            </w:pPr>
          </w:p>
        </w:tc>
        <w:tc>
          <w:tcPr>
            <w:tcW w:w="5760" w:type="dxa"/>
            <w:tcBorders>
              <w:top w:val="single" w:sz="4" w:space="0" w:color="auto"/>
              <w:left w:val="single" w:sz="4" w:space="0" w:color="auto"/>
              <w:bottom w:val="single" w:sz="4" w:space="0" w:color="auto"/>
              <w:right w:val="single" w:sz="4" w:space="0" w:color="auto"/>
            </w:tcBorders>
            <w:hideMark/>
          </w:tcPr>
          <w:p w:rsidR="009757CE" w:rsidRPr="009757CE" w:rsidRDefault="009757CE">
            <w:pPr>
              <w:autoSpaceDE w:val="0"/>
              <w:autoSpaceDN w:val="0"/>
              <w:adjustRightInd w:val="0"/>
              <w:spacing w:line="276" w:lineRule="auto"/>
              <w:jc w:val="both"/>
              <w:rPr>
                <w:lang w:eastAsia="en-US"/>
              </w:rPr>
            </w:pPr>
            <w:r w:rsidRPr="009757CE">
              <w:rPr>
                <w:lang w:eastAsia="en-US"/>
              </w:rPr>
              <w:t>-чистый убыток</w:t>
            </w:r>
          </w:p>
        </w:tc>
        <w:tc>
          <w:tcPr>
            <w:tcW w:w="1387" w:type="dxa"/>
            <w:tcBorders>
              <w:top w:val="single" w:sz="4" w:space="0" w:color="auto"/>
              <w:left w:val="single" w:sz="4" w:space="0" w:color="auto"/>
              <w:bottom w:val="single" w:sz="4" w:space="0" w:color="auto"/>
              <w:right w:val="single" w:sz="4" w:space="0" w:color="auto"/>
            </w:tcBorders>
            <w:hideMark/>
          </w:tcPr>
          <w:p w:rsidR="009757CE" w:rsidRPr="009757CE" w:rsidRDefault="009757CE">
            <w:pPr>
              <w:autoSpaceDE w:val="0"/>
              <w:autoSpaceDN w:val="0"/>
              <w:adjustRightInd w:val="0"/>
              <w:spacing w:line="276" w:lineRule="auto"/>
              <w:jc w:val="center"/>
              <w:rPr>
                <w:lang w:eastAsia="en-US"/>
              </w:rPr>
            </w:pPr>
            <w:r w:rsidRPr="009757CE">
              <w:rPr>
                <w:lang w:eastAsia="en-US"/>
              </w:rPr>
              <w:t>84</w:t>
            </w:r>
          </w:p>
        </w:tc>
        <w:tc>
          <w:tcPr>
            <w:tcW w:w="1334" w:type="dxa"/>
            <w:tcBorders>
              <w:top w:val="single" w:sz="4" w:space="0" w:color="auto"/>
              <w:left w:val="single" w:sz="4" w:space="0" w:color="auto"/>
              <w:bottom w:val="single" w:sz="4" w:space="0" w:color="auto"/>
              <w:right w:val="single" w:sz="4" w:space="0" w:color="auto"/>
            </w:tcBorders>
            <w:hideMark/>
          </w:tcPr>
          <w:p w:rsidR="009757CE" w:rsidRPr="009757CE" w:rsidRDefault="009757CE">
            <w:pPr>
              <w:autoSpaceDE w:val="0"/>
              <w:autoSpaceDN w:val="0"/>
              <w:adjustRightInd w:val="0"/>
              <w:spacing w:line="276" w:lineRule="auto"/>
              <w:jc w:val="center"/>
              <w:rPr>
                <w:lang w:eastAsia="en-US"/>
              </w:rPr>
            </w:pPr>
            <w:r w:rsidRPr="009757CE">
              <w:rPr>
                <w:lang w:eastAsia="en-US"/>
              </w:rPr>
              <w:t>99</w:t>
            </w:r>
          </w:p>
        </w:tc>
      </w:tr>
      <w:tr w:rsidR="009757CE" w:rsidRPr="009757CE">
        <w:tc>
          <w:tcPr>
            <w:tcW w:w="1008" w:type="dxa"/>
            <w:tcBorders>
              <w:top w:val="single" w:sz="4" w:space="0" w:color="auto"/>
              <w:left w:val="single" w:sz="4" w:space="0" w:color="auto"/>
              <w:bottom w:val="single" w:sz="4" w:space="0" w:color="auto"/>
              <w:right w:val="single" w:sz="4" w:space="0" w:color="auto"/>
            </w:tcBorders>
            <w:hideMark/>
          </w:tcPr>
          <w:p w:rsidR="009757CE" w:rsidRPr="009757CE" w:rsidRDefault="009757CE">
            <w:pPr>
              <w:autoSpaceDE w:val="0"/>
              <w:autoSpaceDN w:val="0"/>
              <w:adjustRightInd w:val="0"/>
              <w:spacing w:line="276" w:lineRule="auto"/>
              <w:jc w:val="center"/>
              <w:rPr>
                <w:lang w:eastAsia="en-US"/>
              </w:rPr>
            </w:pPr>
            <w:r w:rsidRPr="009757CE">
              <w:rPr>
                <w:lang w:eastAsia="en-US"/>
              </w:rPr>
              <w:t>5.</w:t>
            </w:r>
          </w:p>
        </w:tc>
        <w:tc>
          <w:tcPr>
            <w:tcW w:w="5760" w:type="dxa"/>
            <w:tcBorders>
              <w:top w:val="single" w:sz="4" w:space="0" w:color="auto"/>
              <w:left w:val="single" w:sz="4" w:space="0" w:color="auto"/>
              <w:bottom w:val="single" w:sz="4" w:space="0" w:color="auto"/>
              <w:right w:val="single" w:sz="4" w:space="0" w:color="auto"/>
            </w:tcBorders>
            <w:hideMark/>
          </w:tcPr>
          <w:p w:rsidR="009757CE" w:rsidRPr="009757CE" w:rsidRDefault="009757CE">
            <w:pPr>
              <w:autoSpaceDE w:val="0"/>
              <w:autoSpaceDN w:val="0"/>
              <w:adjustRightInd w:val="0"/>
              <w:spacing w:line="276" w:lineRule="auto"/>
              <w:jc w:val="both"/>
              <w:rPr>
                <w:lang w:eastAsia="en-US"/>
              </w:rPr>
            </w:pPr>
            <w:r w:rsidRPr="009757CE">
              <w:rPr>
                <w:lang w:eastAsia="en-US"/>
              </w:rPr>
              <w:t xml:space="preserve">Использование чистой прибыли:  </w:t>
            </w:r>
          </w:p>
        </w:tc>
        <w:tc>
          <w:tcPr>
            <w:tcW w:w="1387" w:type="dxa"/>
            <w:tcBorders>
              <w:top w:val="single" w:sz="4" w:space="0" w:color="auto"/>
              <w:left w:val="single" w:sz="4" w:space="0" w:color="auto"/>
              <w:bottom w:val="single" w:sz="4" w:space="0" w:color="auto"/>
              <w:right w:val="single" w:sz="4" w:space="0" w:color="auto"/>
            </w:tcBorders>
          </w:tcPr>
          <w:p w:rsidR="009757CE" w:rsidRPr="009757CE" w:rsidRDefault="009757CE">
            <w:pPr>
              <w:autoSpaceDE w:val="0"/>
              <w:autoSpaceDN w:val="0"/>
              <w:adjustRightInd w:val="0"/>
              <w:spacing w:line="276" w:lineRule="auto"/>
              <w:jc w:val="center"/>
              <w:rPr>
                <w:lang w:eastAsia="en-US"/>
              </w:rPr>
            </w:pPr>
          </w:p>
        </w:tc>
        <w:tc>
          <w:tcPr>
            <w:tcW w:w="1334" w:type="dxa"/>
            <w:tcBorders>
              <w:top w:val="single" w:sz="4" w:space="0" w:color="auto"/>
              <w:left w:val="single" w:sz="4" w:space="0" w:color="auto"/>
              <w:bottom w:val="single" w:sz="4" w:space="0" w:color="auto"/>
              <w:right w:val="single" w:sz="4" w:space="0" w:color="auto"/>
            </w:tcBorders>
          </w:tcPr>
          <w:p w:rsidR="009757CE" w:rsidRPr="009757CE" w:rsidRDefault="009757CE">
            <w:pPr>
              <w:autoSpaceDE w:val="0"/>
              <w:autoSpaceDN w:val="0"/>
              <w:adjustRightInd w:val="0"/>
              <w:spacing w:line="276" w:lineRule="auto"/>
              <w:jc w:val="center"/>
              <w:rPr>
                <w:lang w:eastAsia="en-US"/>
              </w:rPr>
            </w:pPr>
          </w:p>
        </w:tc>
      </w:tr>
      <w:tr w:rsidR="009757CE" w:rsidRPr="009757CE">
        <w:tc>
          <w:tcPr>
            <w:tcW w:w="1008" w:type="dxa"/>
            <w:tcBorders>
              <w:top w:val="single" w:sz="4" w:space="0" w:color="auto"/>
              <w:left w:val="single" w:sz="4" w:space="0" w:color="auto"/>
              <w:bottom w:val="single" w:sz="4" w:space="0" w:color="auto"/>
              <w:right w:val="single" w:sz="4" w:space="0" w:color="auto"/>
            </w:tcBorders>
          </w:tcPr>
          <w:p w:rsidR="009757CE" w:rsidRPr="009757CE" w:rsidRDefault="009757CE">
            <w:pPr>
              <w:autoSpaceDE w:val="0"/>
              <w:autoSpaceDN w:val="0"/>
              <w:adjustRightInd w:val="0"/>
              <w:spacing w:line="276" w:lineRule="auto"/>
              <w:jc w:val="center"/>
              <w:rPr>
                <w:lang w:eastAsia="en-US"/>
              </w:rPr>
            </w:pPr>
          </w:p>
        </w:tc>
        <w:tc>
          <w:tcPr>
            <w:tcW w:w="5760" w:type="dxa"/>
            <w:tcBorders>
              <w:top w:val="single" w:sz="4" w:space="0" w:color="auto"/>
              <w:left w:val="single" w:sz="4" w:space="0" w:color="auto"/>
              <w:bottom w:val="single" w:sz="4" w:space="0" w:color="auto"/>
              <w:right w:val="single" w:sz="4" w:space="0" w:color="auto"/>
            </w:tcBorders>
            <w:hideMark/>
          </w:tcPr>
          <w:p w:rsidR="009757CE" w:rsidRPr="009757CE" w:rsidRDefault="009757CE">
            <w:pPr>
              <w:autoSpaceDE w:val="0"/>
              <w:autoSpaceDN w:val="0"/>
              <w:adjustRightInd w:val="0"/>
              <w:spacing w:line="276" w:lineRule="auto"/>
              <w:jc w:val="both"/>
              <w:rPr>
                <w:lang w:eastAsia="en-US"/>
              </w:rPr>
            </w:pPr>
            <w:r w:rsidRPr="009757CE">
              <w:rPr>
                <w:lang w:eastAsia="en-US"/>
              </w:rPr>
              <w:t>-на выплату доходов учредителям</w:t>
            </w:r>
          </w:p>
        </w:tc>
        <w:tc>
          <w:tcPr>
            <w:tcW w:w="1387" w:type="dxa"/>
            <w:tcBorders>
              <w:top w:val="single" w:sz="4" w:space="0" w:color="auto"/>
              <w:left w:val="single" w:sz="4" w:space="0" w:color="auto"/>
              <w:bottom w:val="single" w:sz="4" w:space="0" w:color="auto"/>
              <w:right w:val="single" w:sz="4" w:space="0" w:color="auto"/>
            </w:tcBorders>
            <w:hideMark/>
          </w:tcPr>
          <w:p w:rsidR="009757CE" w:rsidRPr="009757CE" w:rsidRDefault="009757CE">
            <w:pPr>
              <w:autoSpaceDE w:val="0"/>
              <w:autoSpaceDN w:val="0"/>
              <w:adjustRightInd w:val="0"/>
              <w:spacing w:line="276" w:lineRule="auto"/>
              <w:jc w:val="center"/>
              <w:rPr>
                <w:lang w:eastAsia="en-US"/>
              </w:rPr>
            </w:pPr>
            <w:r w:rsidRPr="009757CE">
              <w:rPr>
                <w:lang w:eastAsia="en-US"/>
              </w:rPr>
              <w:t>84</w:t>
            </w:r>
          </w:p>
        </w:tc>
        <w:tc>
          <w:tcPr>
            <w:tcW w:w="1334" w:type="dxa"/>
            <w:tcBorders>
              <w:top w:val="single" w:sz="4" w:space="0" w:color="auto"/>
              <w:left w:val="single" w:sz="4" w:space="0" w:color="auto"/>
              <w:bottom w:val="single" w:sz="4" w:space="0" w:color="auto"/>
              <w:right w:val="single" w:sz="4" w:space="0" w:color="auto"/>
            </w:tcBorders>
            <w:hideMark/>
          </w:tcPr>
          <w:p w:rsidR="009757CE" w:rsidRPr="009757CE" w:rsidRDefault="009757CE">
            <w:pPr>
              <w:autoSpaceDE w:val="0"/>
              <w:autoSpaceDN w:val="0"/>
              <w:adjustRightInd w:val="0"/>
              <w:spacing w:line="276" w:lineRule="auto"/>
              <w:jc w:val="center"/>
              <w:rPr>
                <w:lang w:eastAsia="en-US"/>
              </w:rPr>
            </w:pPr>
            <w:r w:rsidRPr="009757CE">
              <w:rPr>
                <w:lang w:eastAsia="en-US"/>
              </w:rPr>
              <w:t>70,75-1</w:t>
            </w:r>
          </w:p>
        </w:tc>
      </w:tr>
      <w:tr w:rsidR="009757CE" w:rsidRPr="009757CE">
        <w:tc>
          <w:tcPr>
            <w:tcW w:w="1008" w:type="dxa"/>
            <w:tcBorders>
              <w:top w:val="single" w:sz="4" w:space="0" w:color="auto"/>
              <w:left w:val="single" w:sz="4" w:space="0" w:color="auto"/>
              <w:bottom w:val="single" w:sz="4" w:space="0" w:color="auto"/>
              <w:right w:val="single" w:sz="4" w:space="0" w:color="auto"/>
            </w:tcBorders>
          </w:tcPr>
          <w:p w:rsidR="009757CE" w:rsidRPr="009757CE" w:rsidRDefault="009757CE">
            <w:pPr>
              <w:autoSpaceDE w:val="0"/>
              <w:autoSpaceDN w:val="0"/>
              <w:adjustRightInd w:val="0"/>
              <w:spacing w:line="276" w:lineRule="auto"/>
              <w:jc w:val="center"/>
              <w:rPr>
                <w:lang w:eastAsia="en-US"/>
              </w:rPr>
            </w:pPr>
          </w:p>
        </w:tc>
        <w:tc>
          <w:tcPr>
            <w:tcW w:w="5760" w:type="dxa"/>
            <w:tcBorders>
              <w:top w:val="single" w:sz="4" w:space="0" w:color="auto"/>
              <w:left w:val="single" w:sz="4" w:space="0" w:color="auto"/>
              <w:bottom w:val="single" w:sz="4" w:space="0" w:color="auto"/>
              <w:right w:val="single" w:sz="4" w:space="0" w:color="auto"/>
            </w:tcBorders>
            <w:hideMark/>
          </w:tcPr>
          <w:p w:rsidR="009757CE" w:rsidRPr="009757CE" w:rsidRDefault="009757CE">
            <w:pPr>
              <w:autoSpaceDE w:val="0"/>
              <w:autoSpaceDN w:val="0"/>
              <w:adjustRightInd w:val="0"/>
              <w:spacing w:line="276" w:lineRule="auto"/>
              <w:jc w:val="both"/>
              <w:rPr>
                <w:lang w:eastAsia="en-US"/>
              </w:rPr>
            </w:pPr>
            <w:r w:rsidRPr="009757CE">
              <w:rPr>
                <w:lang w:eastAsia="en-US"/>
              </w:rPr>
              <w:t>-на увеличение уставного капитала</w:t>
            </w:r>
          </w:p>
        </w:tc>
        <w:tc>
          <w:tcPr>
            <w:tcW w:w="1387" w:type="dxa"/>
            <w:tcBorders>
              <w:top w:val="single" w:sz="4" w:space="0" w:color="auto"/>
              <w:left w:val="single" w:sz="4" w:space="0" w:color="auto"/>
              <w:bottom w:val="single" w:sz="4" w:space="0" w:color="auto"/>
              <w:right w:val="single" w:sz="4" w:space="0" w:color="auto"/>
            </w:tcBorders>
            <w:hideMark/>
          </w:tcPr>
          <w:p w:rsidR="009757CE" w:rsidRPr="009757CE" w:rsidRDefault="009757CE">
            <w:pPr>
              <w:autoSpaceDE w:val="0"/>
              <w:autoSpaceDN w:val="0"/>
              <w:adjustRightInd w:val="0"/>
              <w:spacing w:line="276" w:lineRule="auto"/>
              <w:jc w:val="center"/>
              <w:rPr>
                <w:lang w:eastAsia="en-US"/>
              </w:rPr>
            </w:pPr>
            <w:r w:rsidRPr="009757CE">
              <w:rPr>
                <w:lang w:eastAsia="en-US"/>
              </w:rPr>
              <w:t>84</w:t>
            </w:r>
          </w:p>
        </w:tc>
        <w:tc>
          <w:tcPr>
            <w:tcW w:w="1334" w:type="dxa"/>
            <w:tcBorders>
              <w:top w:val="single" w:sz="4" w:space="0" w:color="auto"/>
              <w:left w:val="single" w:sz="4" w:space="0" w:color="auto"/>
              <w:bottom w:val="single" w:sz="4" w:space="0" w:color="auto"/>
              <w:right w:val="single" w:sz="4" w:space="0" w:color="auto"/>
            </w:tcBorders>
            <w:hideMark/>
          </w:tcPr>
          <w:p w:rsidR="009757CE" w:rsidRPr="009757CE" w:rsidRDefault="009757CE">
            <w:pPr>
              <w:autoSpaceDE w:val="0"/>
              <w:autoSpaceDN w:val="0"/>
              <w:adjustRightInd w:val="0"/>
              <w:spacing w:line="276" w:lineRule="auto"/>
              <w:jc w:val="center"/>
              <w:rPr>
                <w:lang w:eastAsia="en-US"/>
              </w:rPr>
            </w:pPr>
            <w:r w:rsidRPr="009757CE">
              <w:rPr>
                <w:lang w:eastAsia="en-US"/>
              </w:rPr>
              <w:t>80</w:t>
            </w:r>
          </w:p>
        </w:tc>
      </w:tr>
      <w:tr w:rsidR="009757CE" w:rsidRPr="009757CE">
        <w:tc>
          <w:tcPr>
            <w:tcW w:w="1008" w:type="dxa"/>
            <w:tcBorders>
              <w:top w:val="single" w:sz="4" w:space="0" w:color="auto"/>
              <w:left w:val="single" w:sz="4" w:space="0" w:color="auto"/>
              <w:bottom w:val="single" w:sz="4" w:space="0" w:color="auto"/>
              <w:right w:val="single" w:sz="4" w:space="0" w:color="auto"/>
            </w:tcBorders>
          </w:tcPr>
          <w:p w:rsidR="009757CE" w:rsidRPr="009757CE" w:rsidRDefault="009757CE">
            <w:pPr>
              <w:autoSpaceDE w:val="0"/>
              <w:autoSpaceDN w:val="0"/>
              <w:adjustRightInd w:val="0"/>
              <w:spacing w:line="276" w:lineRule="auto"/>
              <w:jc w:val="center"/>
              <w:rPr>
                <w:lang w:eastAsia="en-US"/>
              </w:rPr>
            </w:pPr>
          </w:p>
        </w:tc>
        <w:tc>
          <w:tcPr>
            <w:tcW w:w="5760" w:type="dxa"/>
            <w:tcBorders>
              <w:top w:val="single" w:sz="4" w:space="0" w:color="auto"/>
              <w:left w:val="single" w:sz="4" w:space="0" w:color="auto"/>
              <w:bottom w:val="single" w:sz="4" w:space="0" w:color="auto"/>
              <w:right w:val="single" w:sz="4" w:space="0" w:color="auto"/>
            </w:tcBorders>
            <w:hideMark/>
          </w:tcPr>
          <w:p w:rsidR="009757CE" w:rsidRPr="009757CE" w:rsidRDefault="009757CE">
            <w:pPr>
              <w:autoSpaceDE w:val="0"/>
              <w:autoSpaceDN w:val="0"/>
              <w:adjustRightInd w:val="0"/>
              <w:spacing w:line="276" w:lineRule="auto"/>
              <w:jc w:val="both"/>
              <w:rPr>
                <w:lang w:eastAsia="en-US"/>
              </w:rPr>
            </w:pPr>
            <w:r w:rsidRPr="009757CE">
              <w:rPr>
                <w:lang w:eastAsia="en-US"/>
              </w:rPr>
              <w:t>-на выплату премий работникам</w:t>
            </w:r>
          </w:p>
        </w:tc>
        <w:tc>
          <w:tcPr>
            <w:tcW w:w="1387" w:type="dxa"/>
            <w:tcBorders>
              <w:top w:val="single" w:sz="4" w:space="0" w:color="auto"/>
              <w:left w:val="single" w:sz="4" w:space="0" w:color="auto"/>
              <w:bottom w:val="single" w:sz="4" w:space="0" w:color="auto"/>
              <w:right w:val="single" w:sz="4" w:space="0" w:color="auto"/>
            </w:tcBorders>
            <w:hideMark/>
          </w:tcPr>
          <w:p w:rsidR="009757CE" w:rsidRPr="009757CE" w:rsidRDefault="009757CE">
            <w:pPr>
              <w:autoSpaceDE w:val="0"/>
              <w:autoSpaceDN w:val="0"/>
              <w:adjustRightInd w:val="0"/>
              <w:spacing w:line="276" w:lineRule="auto"/>
              <w:jc w:val="center"/>
              <w:rPr>
                <w:lang w:eastAsia="en-US"/>
              </w:rPr>
            </w:pPr>
            <w:r w:rsidRPr="009757CE">
              <w:rPr>
                <w:lang w:eastAsia="en-US"/>
              </w:rPr>
              <w:t>84</w:t>
            </w:r>
          </w:p>
        </w:tc>
        <w:tc>
          <w:tcPr>
            <w:tcW w:w="1334" w:type="dxa"/>
            <w:tcBorders>
              <w:top w:val="single" w:sz="4" w:space="0" w:color="auto"/>
              <w:left w:val="single" w:sz="4" w:space="0" w:color="auto"/>
              <w:bottom w:val="single" w:sz="4" w:space="0" w:color="auto"/>
              <w:right w:val="single" w:sz="4" w:space="0" w:color="auto"/>
            </w:tcBorders>
            <w:hideMark/>
          </w:tcPr>
          <w:p w:rsidR="009757CE" w:rsidRPr="009757CE" w:rsidRDefault="009757CE">
            <w:pPr>
              <w:autoSpaceDE w:val="0"/>
              <w:autoSpaceDN w:val="0"/>
              <w:adjustRightInd w:val="0"/>
              <w:spacing w:line="276" w:lineRule="auto"/>
              <w:jc w:val="center"/>
              <w:rPr>
                <w:lang w:eastAsia="en-US"/>
              </w:rPr>
            </w:pPr>
            <w:r w:rsidRPr="009757CE">
              <w:rPr>
                <w:lang w:eastAsia="en-US"/>
              </w:rPr>
              <w:t>70</w:t>
            </w:r>
          </w:p>
        </w:tc>
      </w:tr>
    </w:tbl>
    <w:p w:rsidR="009757CE" w:rsidRPr="009757CE" w:rsidRDefault="009757CE" w:rsidP="009757CE"/>
    <w:p w:rsidR="002B39AB" w:rsidRDefault="002B39AB" w:rsidP="002B39AB">
      <w:pPr>
        <w:shd w:val="clear" w:color="auto" w:fill="FFFFFF"/>
        <w:rPr>
          <w:b/>
          <w:color w:val="7030A0"/>
        </w:rPr>
      </w:pPr>
      <w:r>
        <w:rPr>
          <w:b/>
          <w:color w:val="7030A0"/>
        </w:rPr>
        <w:lastRenderedPageBreak/>
        <w:t>Ваша оценка: «5»— полностью выполнил все  задание.</w:t>
      </w:r>
      <w:r>
        <w:rPr>
          <w:b/>
          <w:color w:val="7030A0"/>
        </w:rPr>
        <w:br/>
        <w:t>«4» – выполнил задание с погрешностями (1-2 неточности или ошибки).</w:t>
      </w:r>
      <w:r>
        <w:rPr>
          <w:b/>
          <w:color w:val="7030A0"/>
        </w:rPr>
        <w:br/>
        <w:t>«3» – правильно выполнил только половину   заданий. </w:t>
      </w:r>
      <w:r>
        <w:rPr>
          <w:b/>
          <w:color w:val="7030A0"/>
        </w:rPr>
        <w:br/>
        <w:t>«2» – в  задании 3-5 ошибок, не выполнил задание.</w:t>
      </w:r>
    </w:p>
    <w:p w:rsidR="00FB5855" w:rsidRPr="009757CE" w:rsidRDefault="009757CE" w:rsidP="009757CE">
      <w:pPr>
        <w:shd w:val="clear" w:color="auto" w:fill="FFFFFF"/>
        <w:rPr>
          <w:b/>
          <w:color w:val="7030A0"/>
        </w:rPr>
      </w:pPr>
      <w:r w:rsidRPr="009757CE">
        <w:br w:type="page"/>
      </w:r>
    </w:p>
    <w:tbl>
      <w:tblPr>
        <w:tblW w:w="9120" w:type="dxa"/>
        <w:tblLook w:val="04A0" w:firstRow="1" w:lastRow="0" w:firstColumn="1" w:lastColumn="0" w:noHBand="0" w:noVBand="1"/>
      </w:tblPr>
      <w:tblGrid>
        <w:gridCol w:w="9120"/>
      </w:tblGrid>
      <w:tr w:rsidR="002B39AB" w:rsidTr="00C9430A">
        <w:tc>
          <w:tcPr>
            <w:tcW w:w="0" w:type="auto"/>
            <w:tcMar>
              <w:top w:w="15" w:type="dxa"/>
              <w:left w:w="15" w:type="dxa"/>
              <w:bottom w:w="15" w:type="dxa"/>
              <w:right w:w="15" w:type="dxa"/>
            </w:tcMar>
          </w:tcPr>
          <w:p w:rsidR="002B39AB" w:rsidRPr="001C1C23" w:rsidRDefault="002B39AB" w:rsidP="00C9430A">
            <w:pPr>
              <w:pStyle w:val="a5"/>
              <w:spacing w:line="276" w:lineRule="auto"/>
              <w:rPr>
                <w:rFonts w:ascii="Times New Roman" w:hAnsi="Times New Roman" w:cs="Times New Roman"/>
                <w:sz w:val="24"/>
                <w:szCs w:val="24"/>
              </w:rPr>
            </w:pPr>
          </w:p>
          <w:p w:rsidR="002B39AB" w:rsidRDefault="002B39AB" w:rsidP="00C9430A">
            <w:pPr>
              <w:pStyle w:val="a5"/>
              <w:spacing w:line="276" w:lineRule="auto"/>
              <w:rPr>
                <w:rFonts w:ascii="Times New Roman" w:hAnsi="Times New Roman" w:cs="Times New Roman"/>
                <w:sz w:val="24"/>
                <w:szCs w:val="24"/>
              </w:rPr>
            </w:pPr>
          </w:p>
          <w:p w:rsidR="002B39AB" w:rsidRDefault="002B39AB" w:rsidP="00C9430A">
            <w:pPr>
              <w:pStyle w:val="a5"/>
              <w:spacing w:line="276" w:lineRule="auto"/>
              <w:rPr>
                <w:rFonts w:ascii="Times New Roman" w:hAnsi="Times New Roman" w:cs="Times New Roman"/>
                <w:sz w:val="24"/>
                <w:szCs w:val="24"/>
              </w:rPr>
            </w:pPr>
          </w:p>
          <w:p w:rsidR="002B39AB" w:rsidRPr="001C1C23" w:rsidRDefault="002B39AB" w:rsidP="00C9430A">
            <w:pPr>
              <w:pStyle w:val="a5"/>
              <w:spacing w:line="276" w:lineRule="auto"/>
              <w:jc w:val="center"/>
              <w:rPr>
                <w:rFonts w:ascii="Times New Roman" w:hAnsi="Times New Roman" w:cs="Times New Roman"/>
                <w:b/>
                <w:color w:val="C00000"/>
                <w:sz w:val="24"/>
                <w:szCs w:val="24"/>
              </w:rPr>
            </w:pPr>
            <w:r>
              <w:rPr>
                <w:rFonts w:ascii="Times New Roman" w:hAnsi="Times New Roman" w:cs="Times New Roman"/>
                <w:b/>
                <w:color w:val="C00000"/>
                <w:sz w:val="24"/>
                <w:szCs w:val="24"/>
              </w:rPr>
              <w:t>ПРАКТИЧЕСКАЯ РАБОТА № 5</w:t>
            </w:r>
          </w:p>
        </w:tc>
      </w:tr>
    </w:tbl>
    <w:p w:rsidR="002B39AB" w:rsidRDefault="002B39AB" w:rsidP="002B39AB">
      <w:pPr>
        <w:shd w:val="clear" w:color="auto" w:fill="FFFFFF"/>
        <w:rPr>
          <w:color w:val="0070C0"/>
        </w:rPr>
      </w:pPr>
      <w:r>
        <w:rPr>
          <w:bCs/>
          <w:color w:val="0070C0"/>
        </w:rPr>
        <w:t>Самостоятельная работа</w:t>
      </w:r>
      <w:r>
        <w:rPr>
          <w:color w:val="0070C0"/>
        </w:rPr>
        <w:t> в тетради с использованием учебника.</w:t>
      </w:r>
    </w:p>
    <w:p w:rsidR="002B39AB" w:rsidRDefault="002B39AB" w:rsidP="002B39AB">
      <w:pPr>
        <w:pStyle w:val="a5"/>
        <w:rPr>
          <w:rFonts w:ascii="Times New Roman" w:hAnsi="Times New Roman" w:cs="Times New Roman"/>
          <w:color w:val="0070C0"/>
          <w:sz w:val="24"/>
          <w:szCs w:val="24"/>
        </w:rPr>
      </w:pPr>
      <w:r>
        <w:rPr>
          <w:rFonts w:ascii="Times New Roman" w:hAnsi="Times New Roman" w:cs="Times New Roman"/>
          <w:color w:val="0070C0"/>
          <w:sz w:val="24"/>
          <w:szCs w:val="24"/>
        </w:rPr>
        <w:t>Тема: «Учет затрат по производству, учет готовой продукции».</w:t>
      </w:r>
    </w:p>
    <w:p w:rsidR="002B39AB" w:rsidRDefault="002B39AB" w:rsidP="002B39AB">
      <w:pPr>
        <w:pStyle w:val="a5"/>
        <w:rPr>
          <w:rFonts w:ascii="Times New Roman" w:hAnsi="Times New Roman" w:cs="Times New Roman"/>
          <w:color w:val="0070C0"/>
          <w:sz w:val="24"/>
          <w:szCs w:val="24"/>
        </w:rPr>
      </w:pPr>
      <w:r>
        <w:rPr>
          <w:rFonts w:ascii="Times New Roman" w:hAnsi="Times New Roman" w:cs="Times New Roman"/>
          <w:color w:val="0070C0"/>
          <w:sz w:val="24"/>
          <w:szCs w:val="24"/>
        </w:rPr>
        <w:t>Цель: Научить выбирать правильный ответ.</w:t>
      </w:r>
    </w:p>
    <w:p w:rsidR="002B39AB" w:rsidRDefault="002B39AB" w:rsidP="002B39AB">
      <w:pPr>
        <w:pStyle w:val="a5"/>
        <w:rPr>
          <w:rFonts w:ascii="Times New Roman" w:hAnsi="Times New Roman" w:cs="Times New Roman"/>
          <w:color w:val="0070C0"/>
          <w:sz w:val="24"/>
          <w:szCs w:val="24"/>
        </w:rPr>
      </w:pPr>
      <w:r>
        <w:rPr>
          <w:rFonts w:ascii="Times New Roman" w:hAnsi="Times New Roman" w:cs="Times New Roman"/>
          <w:color w:val="0070C0"/>
          <w:sz w:val="24"/>
          <w:szCs w:val="24"/>
        </w:rPr>
        <w:t>Норма времени: 1 час</w:t>
      </w:r>
    </w:p>
    <w:p w:rsidR="002B39AB" w:rsidRDefault="002B39AB" w:rsidP="002B39AB">
      <w:pPr>
        <w:pStyle w:val="a5"/>
        <w:rPr>
          <w:rFonts w:ascii="Times New Roman" w:hAnsi="Times New Roman" w:cs="Times New Roman"/>
          <w:color w:val="0070C0"/>
          <w:sz w:val="24"/>
          <w:szCs w:val="24"/>
        </w:rPr>
      </w:pPr>
      <w:r>
        <w:rPr>
          <w:rFonts w:ascii="Times New Roman" w:hAnsi="Times New Roman" w:cs="Times New Roman"/>
          <w:color w:val="0070C0"/>
          <w:sz w:val="24"/>
          <w:szCs w:val="24"/>
        </w:rPr>
        <w:t>Оснащение рабочего места: методические указания, учебник, тетрадь, ручка, линейка.</w:t>
      </w:r>
      <w:r>
        <w:rPr>
          <w:rFonts w:ascii="Times New Roman" w:hAnsi="Times New Roman" w:cs="Times New Roman"/>
          <w:color w:val="0070C0"/>
          <w:sz w:val="24"/>
          <w:szCs w:val="24"/>
        </w:rPr>
        <w:br/>
        <w:t>Выполните задания: Ознакомиться с учебным материалом, оформить в тетради запись и выписать основные бухгалтерские проводки.</w:t>
      </w:r>
    </w:p>
    <w:p w:rsidR="002B39AB" w:rsidRDefault="002B39AB" w:rsidP="002B39AB">
      <w:pPr>
        <w:jc w:val="both"/>
        <w:rPr>
          <w:b/>
          <w:sz w:val="28"/>
          <w:szCs w:val="28"/>
        </w:rPr>
      </w:pPr>
      <w:r>
        <w:rPr>
          <w:b/>
          <w:sz w:val="28"/>
          <w:szCs w:val="28"/>
        </w:rPr>
        <w:t>УЧЕТ ЗАТРАТ ПО ПРОИЗВОДСТВУ</w:t>
      </w:r>
    </w:p>
    <w:p w:rsidR="00B06BEE" w:rsidRDefault="00B06BEE" w:rsidP="00B06BEE">
      <w:pPr>
        <w:widowControl w:val="0"/>
        <w:numPr>
          <w:ilvl w:val="12"/>
          <w:numId w:val="0"/>
        </w:numPr>
        <w:shd w:val="clear" w:color="auto" w:fill="FFFFFF"/>
        <w:autoSpaceDE w:val="0"/>
        <w:autoSpaceDN w:val="0"/>
        <w:adjustRightInd w:val="0"/>
        <w:jc w:val="both"/>
        <w:rPr>
          <w:b/>
        </w:rPr>
      </w:pPr>
    </w:p>
    <w:p w:rsidR="00B06BEE" w:rsidRDefault="00B06BEE" w:rsidP="00B06BEE">
      <w:pPr>
        <w:widowControl w:val="0"/>
        <w:shd w:val="clear" w:color="auto" w:fill="FFFFFF"/>
        <w:autoSpaceDE w:val="0"/>
        <w:autoSpaceDN w:val="0"/>
        <w:adjustRightInd w:val="0"/>
        <w:jc w:val="both"/>
        <w:rPr>
          <w:b/>
          <w:bCs/>
        </w:rPr>
      </w:pPr>
      <w:r>
        <w:rPr>
          <w:b/>
          <w:bCs/>
        </w:rPr>
        <w:t>1. Понятие, состав и классификация затрат.</w:t>
      </w:r>
    </w:p>
    <w:p w:rsidR="00B06BEE" w:rsidRDefault="00B06BEE" w:rsidP="00B06BEE">
      <w:pPr>
        <w:widowControl w:val="0"/>
        <w:shd w:val="clear" w:color="auto" w:fill="FFFFFF"/>
        <w:autoSpaceDE w:val="0"/>
        <w:autoSpaceDN w:val="0"/>
        <w:adjustRightInd w:val="0"/>
        <w:jc w:val="both"/>
        <w:rPr>
          <w:b/>
          <w:bCs/>
        </w:rPr>
      </w:pPr>
    </w:p>
    <w:p w:rsidR="00B06BEE" w:rsidRPr="00190E9C" w:rsidRDefault="00B06BEE" w:rsidP="00B06BEE">
      <w:pPr>
        <w:widowControl w:val="0"/>
        <w:shd w:val="clear" w:color="auto" w:fill="FFFFFF"/>
        <w:autoSpaceDE w:val="0"/>
        <w:autoSpaceDN w:val="0"/>
        <w:adjustRightInd w:val="0"/>
        <w:ind w:firstLine="709"/>
        <w:jc w:val="both"/>
        <w:rPr>
          <w:bCs/>
          <w:iCs/>
        </w:rPr>
      </w:pPr>
      <w:r w:rsidRPr="00190E9C">
        <w:rPr>
          <w:b/>
          <w:bCs/>
          <w:i/>
          <w:iCs/>
        </w:rPr>
        <w:t xml:space="preserve">Затраты – </w:t>
      </w:r>
      <w:r w:rsidRPr="00190E9C">
        <w:rPr>
          <w:bCs/>
          <w:iCs/>
        </w:rPr>
        <w:t>это стоимость ресурсов, использованных на производство продукции, оказание услуг, выполнение работ за определенный отчетный период.</w:t>
      </w:r>
    </w:p>
    <w:p w:rsidR="00B06BEE" w:rsidRPr="00190E9C" w:rsidRDefault="00B06BEE" w:rsidP="00B06BEE">
      <w:pPr>
        <w:widowControl w:val="0"/>
        <w:shd w:val="clear" w:color="auto" w:fill="FFFFFF"/>
        <w:autoSpaceDE w:val="0"/>
        <w:autoSpaceDN w:val="0"/>
        <w:adjustRightInd w:val="0"/>
        <w:ind w:firstLine="709"/>
        <w:jc w:val="both"/>
        <w:rPr>
          <w:bCs/>
          <w:iCs/>
        </w:rPr>
      </w:pPr>
      <w:r w:rsidRPr="00190E9C">
        <w:rPr>
          <w:b/>
          <w:bCs/>
        </w:rPr>
        <w:t xml:space="preserve"> </w:t>
      </w:r>
      <w:r w:rsidRPr="00190E9C">
        <w:rPr>
          <w:b/>
          <w:bCs/>
          <w:i/>
          <w:iCs/>
        </w:rPr>
        <w:t xml:space="preserve">Расходы – </w:t>
      </w:r>
      <w:r w:rsidRPr="00190E9C">
        <w:rPr>
          <w:bCs/>
          <w:iCs/>
        </w:rPr>
        <w:t>это уменьшение экономических выгод в результате выбытия активов, возникновение обязательств, приводящее к уменьшению капитала организации.</w:t>
      </w:r>
    </w:p>
    <w:p w:rsidR="00B06BEE" w:rsidRPr="00190E9C" w:rsidRDefault="00B06BEE" w:rsidP="00B06BEE">
      <w:pPr>
        <w:widowControl w:val="0"/>
        <w:shd w:val="clear" w:color="auto" w:fill="FFFFFF"/>
        <w:autoSpaceDE w:val="0"/>
        <w:autoSpaceDN w:val="0"/>
        <w:adjustRightInd w:val="0"/>
        <w:ind w:firstLine="709"/>
        <w:jc w:val="both"/>
        <w:rPr>
          <w:bCs/>
          <w:iCs/>
        </w:rPr>
      </w:pPr>
      <w:r w:rsidRPr="00190E9C">
        <w:rPr>
          <w:b/>
          <w:bCs/>
          <w:i/>
          <w:iCs/>
        </w:rPr>
        <w:t xml:space="preserve">Издержки производства – </w:t>
      </w:r>
      <w:r w:rsidRPr="00190E9C">
        <w:rPr>
          <w:bCs/>
          <w:iCs/>
        </w:rPr>
        <w:t>это стоимостная оценка затрат на трудовые, финансовые и материальные ресурсы, израсходованные в процессе производства и реализации продукции.</w:t>
      </w:r>
    </w:p>
    <w:p w:rsidR="00B06BEE" w:rsidRDefault="00B06BEE" w:rsidP="00B06BEE">
      <w:pPr>
        <w:ind w:firstLine="709"/>
        <w:jc w:val="both"/>
      </w:pPr>
      <w:r w:rsidRPr="00574837">
        <w:rPr>
          <w:b/>
          <w:i/>
        </w:rPr>
        <w:t>Себестоимость продукции (работ, услуг)</w:t>
      </w:r>
      <w:r>
        <w:t xml:space="preserve"> – стоимостная оценка используемых в процессе производства продукции (работ, услуг) природных ресурсов, сырья, материалов, топлива, энергии, основных фондов, трудовых ресурсов, а также других затрат на ее производство и реализацию.</w:t>
      </w:r>
    </w:p>
    <w:p w:rsidR="00B06BEE" w:rsidRDefault="00B06BEE" w:rsidP="00B06BEE">
      <w:pPr>
        <w:ind w:firstLine="709"/>
        <w:jc w:val="both"/>
      </w:pPr>
      <w:r w:rsidRPr="00574837">
        <w:rPr>
          <w:b/>
          <w:i/>
        </w:rPr>
        <w:t xml:space="preserve">Калькулирование </w:t>
      </w:r>
      <w:r>
        <w:t>– процесс расчета денежных затрат на единицу продукции или конкретного вида работы, услуги.</w:t>
      </w:r>
    </w:p>
    <w:p w:rsidR="00B06BEE" w:rsidRDefault="00B06BEE" w:rsidP="00B06BEE">
      <w:pPr>
        <w:ind w:firstLine="709"/>
        <w:jc w:val="both"/>
      </w:pPr>
      <w:r w:rsidRPr="00574837">
        <w:rPr>
          <w:b/>
          <w:i/>
        </w:rPr>
        <w:t>Объекты калькулирования</w:t>
      </w:r>
      <w:r w:rsidRPr="007E6AB0">
        <w:rPr>
          <w:i/>
        </w:rPr>
        <w:t xml:space="preserve"> </w:t>
      </w:r>
      <w:r>
        <w:t>– отдельные изделия, группы изделий, полуфабрикаты, работы и услуги, себестоимость которых определяется.</w:t>
      </w:r>
    </w:p>
    <w:p w:rsidR="00B06BEE" w:rsidRPr="00A56D47" w:rsidRDefault="00B06BEE" w:rsidP="00A56D47">
      <w:pPr>
        <w:ind w:firstLine="709"/>
        <w:jc w:val="both"/>
      </w:pPr>
      <w:r w:rsidRPr="00574837">
        <w:rPr>
          <w:b/>
          <w:i/>
        </w:rPr>
        <w:t>Калькуляционная единица</w:t>
      </w:r>
      <w:r>
        <w:t xml:space="preserve"> – измеритель объекта калькулирования.</w:t>
      </w:r>
    </w:p>
    <w:p w:rsidR="00B06BEE" w:rsidRDefault="00B06BEE" w:rsidP="00B06BEE">
      <w:pPr>
        <w:jc w:val="center"/>
        <w:rPr>
          <w:b/>
          <w:i/>
        </w:rPr>
      </w:pPr>
    </w:p>
    <w:p w:rsidR="00B06BEE" w:rsidRPr="00BF77A8" w:rsidRDefault="00B06BEE" w:rsidP="00B06BEE">
      <w:pPr>
        <w:jc w:val="center"/>
        <w:rPr>
          <w:b/>
          <w:i/>
        </w:rPr>
      </w:pPr>
      <w:r w:rsidRPr="00BF77A8">
        <w:rPr>
          <w:b/>
          <w:i/>
        </w:rPr>
        <w:t>Виды калькуляций</w:t>
      </w:r>
    </w:p>
    <w:p w:rsidR="00B06BEE" w:rsidRDefault="00B06BEE" w:rsidP="00B06B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4"/>
        <w:gridCol w:w="2826"/>
        <w:gridCol w:w="2453"/>
        <w:gridCol w:w="2078"/>
      </w:tblGrid>
      <w:tr w:rsidR="00B06BEE" w:rsidTr="00C9430A">
        <w:tc>
          <w:tcPr>
            <w:tcW w:w="9571" w:type="dxa"/>
            <w:gridSpan w:val="4"/>
            <w:vAlign w:val="center"/>
          </w:tcPr>
          <w:p w:rsidR="00B06BEE" w:rsidRPr="00FA7D17" w:rsidRDefault="00B06BEE" w:rsidP="00C9430A">
            <w:pPr>
              <w:jc w:val="center"/>
              <w:rPr>
                <w:b/>
              </w:rPr>
            </w:pPr>
            <w:r>
              <w:rPr>
                <w:b/>
                <w:noProof/>
              </w:rPr>
              <mc:AlternateContent>
                <mc:Choice Requires="wps">
                  <w:drawing>
                    <wp:anchor distT="0" distB="0" distL="114300" distR="114300" simplePos="0" relativeHeight="251735040" behindDoc="0" locked="0" layoutInCell="1" allowOverlap="1" wp14:anchorId="029D7C62" wp14:editId="6EB97AD7">
                      <wp:simplePos x="0" y="0"/>
                      <wp:positionH relativeFrom="column">
                        <wp:posOffset>5372100</wp:posOffset>
                      </wp:positionH>
                      <wp:positionV relativeFrom="paragraph">
                        <wp:posOffset>160020</wp:posOffset>
                      </wp:positionV>
                      <wp:extent cx="0" cy="571500"/>
                      <wp:effectExtent l="60960" t="17780" r="53340" b="10795"/>
                      <wp:wrapNone/>
                      <wp:docPr id="44" name="Прямая соединительная линия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4" o:spid="_x0000_s1026" style="position:absolute;flip:y;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3pt,12.6pt" to="423pt,5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">
                      <v:stroke endarrow="block"/>
                    </v:line>
                  </w:pict>
                </mc:Fallback>
              </mc:AlternateContent>
            </w:r>
            <w:r w:rsidRPr="00FA7D17">
              <w:rPr>
                <w:b/>
              </w:rPr>
              <w:t>Полная</w:t>
            </w:r>
          </w:p>
        </w:tc>
      </w:tr>
      <w:tr w:rsidR="00B06BEE" w:rsidTr="00C9430A">
        <w:tc>
          <w:tcPr>
            <w:tcW w:w="7493" w:type="dxa"/>
            <w:gridSpan w:val="3"/>
            <w:vAlign w:val="center"/>
          </w:tcPr>
          <w:p w:rsidR="00B06BEE" w:rsidRDefault="00B06BEE" w:rsidP="00C9430A">
            <w:pPr>
              <w:jc w:val="center"/>
            </w:pPr>
            <w:r>
              <w:t>Производственная</w:t>
            </w:r>
          </w:p>
        </w:tc>
        <w:tc>
          <w:tcPr>
            <w:tcW w:w="2078" w:type="dxa"/>
            <w:vMerge w:val="restart"/>
            <w:vAlign w:val="center"/>
          </w:tcPr>
          <w:p w:rsidR="00B06BEE" w:rsidRDefault="00B06BEE" w:rsidP="00C9430A">
            <w:pPr>
              <w:jc w:val="center"/>
            </w:pPr>
          </w:p>
        </w:tc>
      </w:tr>
      <w:tr w:rsidR="00B06BEE" w:rsidTr="00C9430A">
        <w:tc>
          <w:tcPr>
            <w:tcW w:w="5040" w:type="dxa"/>
            <w:gridSpan w:val="2"/>
            <w:vAlign w:val="center"/>
          </w:tcPr>
          <w:p w:rsidR="00B06BEE" w:rsidRDefault="00B06BEE" w:rsidP="00C9430A">
            <w:pPr>
              <w:jc w:val="center"/>
            </w:pPr>
            <w:r>
              <w:rPr>
                <w:noProof/>
              </w:rPr>
              <mc:AlternateContent>
                <mc:Choice Requires="wps">
                  <w:drawing>
                    <wp:anchor distT="0" distB="0" distL="114300" distR="114300" simplePos="0" relativeHeight="251732992" behindDoc="0" locked="0" layoutInCell="1" allowOverlap="1" wp14:anchorId="5CAA6FA2" wp14:editId="11898F6B">
                      <wp:simplePos x="0" y="0"/>
                      <wp:positionH relativeFrom="column">
                        <wp:posOffset>2172970</wp:posOffset>
                      </wp:positionH>
                      <wp:positionV relativeFrom="paragraph">
                        <wp:posOffset>147955</wp:posOffset>
                      </wp:positionV>
                      <wp:extent cx="0" cy="228600"/>
                      <wp:effectExtent l="52705" t="16510" r="61595" b="12065"/>
                      <wp:wrapNone/>
                      <wp:docPr id="43" name="Прямая соединительная линия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3" o:spid="_x0000_s1026" style="position:absolute;flip:y;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1pt,11.65pt" to="171.1pt,2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">
                      <v:stroke endarrow="block"/>
                    </v:line>
                  </w:pict>
                </mc:Fallback>
              </mc:AlternateContent>
            </w:r>
            <w:r>
              <w:rPr>
                <w:noProof/>
              </w:rPr>
              <mc:AlternateContent>
                <mc:Choice Requires="wps">
                  <w:drawing>
                    <wp:anchor distT="0" distB="0" distL="114300" distR="114300" simplePos="0" relativeHeight="251731968" behindDoc="0" locked="0" layoutInCell="1" allowOverlap="1" wp14:anchorId="654FAF1F" wp14:editId="3CFE1B64">
                      <wp:simplePos x="0" y="0"/>
                      <wp:positionH relativeFrom="column">
                        <wp:posOffset>571500</wp:posOffset>
                      </wp:positionH>
                      <wp:positionV relativeFrom="paragraph">
                        <wp:posOffset>139700</wp:posOffset>
                      </wp:positionV>
                      <wp:extent cx="0" cy="228600"/>
                      <wp:effectExtent l="60960" t="17780" r="53340" b="10795"/>
                      <wp:wrapNone/>
                      <wp:docPr id="42" name="Прямая соединительная линия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2" o:spid="_x0000_s1026" style="position:absolute;flip:y;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1pt" to="4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">
                      <v:stroke endarrow="block"/>
                    </v:line>
                  </w:pict>
                </mc:Fallback>
              </mc:AlternateContent>
            </w:r>
            <w:r>
              <w:t>Цеховая</w:t>
            </w:r>
          </w:p>
        </w:tc>
        <w:tc>
          <w:tcPr>
            <w:tcW w:w="2453" w:type="dxa"/>
            <w:vMerge w:val="restart"/>
            <w:vAlign w:val="center"/>
          </w:tcPr>
          <w:p w:rsidR="00B06BEE" w:rsidRDefault="00B06BEE" w:rsidP="00C9430A">
            <w:pPr>
              <w:jc w:val="center"/>
            </w:pPr>
            <w:r>
              <w:rPr>
                <w:noProof/>
              </w:rPr>
              <mc:AlternateContent>
                <mc:Choice Requires="wps">
                  <w:drawing>
                    <wp:anchor distT="0" distB="0" distL="114300" distR="114300" simplePos="0" relativeHeight="251734016" behindDoc="0" locked="0" layoutInCell="1" allowOverlap="1" wp14:anchorId="7B6DB114" wp14:editId="3A2F3FBB">
                      <wp:simplePos x="0" y="0"/>
                      <wp:positionH relativeFrom="column">
                        <wp:posOffset>800100</wp:posOffset>
                      </wp:positionH>
                      <wp:positionV relativeFrom="paragraph">
                        <wp:posOffset>25400</wp:posOffset>
                      </wp:positionV>
                      <wp:extent cx="0" cy="342900"/>
                      <wp:effectExtent l="60960" t="17780" r="53340" b="10795"/>
                      <wp:wrapNone/>
                      <wp:docPr id="41" name="Прямая соединительная линия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1" o:spid="_x0000_s1026" style="position:absolute;flip:y;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2pt" to="63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">
                      <v:stroke endarrow="block"/>
                    </v:line>
                  </w:pict>
                </mc:Fallback>
              </mc:AlternateContent>
            </w:r>
          </w:p>
        </w:tc>
        <w:tc>
          <w:tcPr>
            <w:tcW w:w="2078" w:type="dxa"/>
            <w:vMerge/>
            <w:vAlign w:val="center"/>
          </w:tcPr>
          <w:p w:rsidR="00B06BEE" w:rsidRDefault="00B06BEE" w:rsidP="00C9430A">
            <w:pPr>
              <w:jc w:val="center"/>
            </w:pPr>
          </w:p>
        </w:tc>
      </w:tr>
      <w:tr w:rsidR="00B06BEE" w:rsidTr="00C9430A">
        <w:tc>
          <w:tcPr>
            <w:tcW w:w="5040" w:type="dxa"/>
            <w:gridSpan w:val="2"/>
            <w:vAlign w:val="center"/>
          </w:tcPr>
          <w:p w:rsidR="00B06BEE" w:rsidRDefault="00B06BEE" w:rsidP="00C9430A">
            <w:pPr>
              <w:jc w:val="center"/>
            </w:pPr>
          </w:p>
        </w:tc>
        <w:tc>
          <w:tcPr>
            <w:tcW w:w="2453" w:type="dxa"/>
            <w:vMerge/>
            <w:vAlign w:val="center"/>
          </w:tcPr>
          <w:p w:rsidR="00B06BEE" w:rsidRDefault="00B06BEE" w:rsidP="00C9430A">
            <w:pPr>
              <w:jc w:val="center"/>
            </w:pPr>
          </w:p>
        </w:tc>
        <w:tc>
          <w:tcPr>
            <w:tcW w:w="2078" w:type="dxa"/>
            <w:vMerge/>
            <w:vAlign w:val="center"/>
          </w:tcPr>
          <w:p w:rsidR="00B06BEE" w:rsidRDefault="00B06BEE" w:rsidP="00C9430A">
            <w:pPr>
              <w:jc w:val="center"/>
            </w:pPr>
          </w:p>
        </w:tc>
      </w:tr>
      <w:tr w:rsidR="00B06BEE" w:rsidTr="00C9430A">
        <w:tc>
          <w:tcPr>
            <w:tcW w:w="2214" w:type="dxa"/>
            <w:vAlign w:val="center"/>
          </w:tcPr>
          <w:p w:rsidR="00B06BEE" w:rsidRDefault="00B06BEE" w:rsidP="00C9430A">
            <w:pPr>
              <w:jc w:val="center"/>
            </w:pPr>
            <w:r>
              <w:t>20 «Основное производство»</w:t>
            </w:r>
          </w:p>
        </w:tc>
        <w:tc>
          <w:tcPr>
            <w:tcW w:w="2826" w:type="dxa"/>
            <w:vAlign w:val="center"/>
          </w:tcPr>
          <w:p w:rsidR="00B06BEE" w:rsidRDefault="00B06BEE" w:rsidP="00C9430A">
            <w:pPr>
              <w:jc w:val="center"/>
            </w:pPr>
            <w:r>
              <w:t>25 «Общепроизводственные расходы»</w:t>
            </w:r>
          </w:p>
        </w:tc>
        <w:tc>
          <w:tcPr>
            <w:tcW w:w="2453" w:type="dxa"/>
            <w:vAlign w:val="center"/>
          </w:tcPr>
          <w:p w:rsidR="00B06BEE" w:rsidRDefault="00B06BEE" w:rsidP="00C9430A">
            <w:pPr>
              <w:jc w:val="center"/>
            </w:pPr>
            <w:r>
              <w:t>26 «Общехозяйственные расходы»</w:t>
            </w:r>
          </w:p>
        </w:tc>
        <w:tc>
          <w:tcPr>
            <w:tcW w:w="2078" w:type="dxa"/>
            <w:vAlign w:val="center"/>
          </w:tcPr>
          <w:p w:rsidR="00B06BEE" w:rsidRDefault="00B06BEE" w:rsidP="00C9430A">
            <w:pPr>
              <w:jc w:val="center"/>
            </w:pPr>
            <w:r>
              <w:t>44 «Расходы на продажу»</w:t>
            </w:r>
          </w:p>
        </w:tc>
      </w:tr>
    </w:tbl>
    <w:p w:rsidR="00B06BEE" w:rsidRDefault="00B06BEE" w:rsidP="00B06BEE">
      <w:pPr>
        <w:widowControl w:val="0"/>
        <w:numPr>
          <w:ilvl w:val="12"/>
          <w:numId w:val="0"/>
        </w:numPr>
        <w:shd w:val="clear" w:color="auto" w:fill="FFFFFF"/>
        <w:autoSpaceDE w:val="0"/>
        <w:autoSpaceDN w:val="0"/>
        <w:adjustRightInd w:val="0"/>
        <w:rPr>
          <w:b/>
        </w:rPr>
      </w:pPr>
    </w:p>
    <w:p w:rsidR="00B06BEE" w:rsidRDefault="00B06BEE" w:rsidP="00B06BEE">
      <w:pPr>
        <w:jc w:val="center"/>
        <w:rPr>
          <w:b/>
          <w:i/>
        </w:rPr>
      </w:pPr>
      <w:r w:rsidRPr="0050107F">
        <w:rPr>
          <w:b/>
          <w:i/>
        </w:rPr>
        <w:t>Классификация затрат на производство</w:t>
      </w:r>
    </w:p>
    <w:p w:rsidR="00B06BEE" w:rsidRPr="0050107F" w:rsidRDefault="00B06BEE" w:rsidP="00B06BEE">
      <w:pPr>
        <w:jc w:val="center"/>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327"/>
      </w:tblGrid>
      <w:tr w:rsidR="00B06BEE" w:rsidRPr="00FA7D17" w:rsidTr="00C9430A">
        <w:tc>
          <w:tcPr>
            <w:tcW w:w="3190" w:type="dxa"/>
            <w:vAlign w:val="center"/>
          </w:tcPr>
          <w:p w:rsidR="00B06BEE" w:rsidRPr="00FA7D17" w:rsidRDefault="00B06BEE" w:rsidP="00C9430A">
            <w:pPr>
              <w:jc w:val="center"/>
              <w:rPr>
                <w:b/>
              </w:rPr>
            </w:pPr>
            <w:r w:rsidRPr="00FA7D17">
              <w:rPr>
                <w:b/>
              </w:rPr>
              <w:t>Классификационный признак</w:t>
            </w:r>
          </w:p>
        </w:tc>
        <w:tc>
          <w:tcPr>
            <w:tcW w:w="3190" w:type="dxa"/>
            <w:vAlign w:val="center"/>
          </w:tcPr>
          <w:p w:rsidR="00B06BEE" w:rsidRPr="00FA7D17" w:rsidRDefault="00B06BEE" w:rsidP="00C9430A">
            <w:pPr>
              <w:jc w:val="center"/>
              <w:rPr>
                <w:b/>
              </w:rPr>
            </w:pPr>
            <w:r w:rsidRPr="00FA7D17">
              <w:rPr>
                <w:b/>
              </w:rPr>
              <w:t>Классификация</w:t>
            </w:r>
          </w:p>
        </w:tc>
        <w:tc>
          <w:tcPr>
            <w:tcW w:w="3191" w:type="dxa"/>
            <w:vAlign w:val="center"/>
          </w:tcPr>
          <w:p w:rsidR="00B06BEE" w:rsidRPr="00FA7D17" w:rsidRDefault="00B06BEE" w:rsidP="00C9430A">
            <w:pPr>
              <w:jc w:val="center"/>
              <w:rPr>
                <w:b/>
              </w:rPr>
            </w:pPr>
            <w:r w:rsidRPr="00FA7D17">
              <w:rPr>
                <w:b/>
              </w:rPr>
              <w:t>Вид затрат</w:t>
            </w:r>
          </w:p>
        </w:tc>
      </w:tr>
      <w:tr w:rsidR="00B06BEE" w:rsidTr="00C9430A">
        <w:tc>
          <w:tcPr>
            <w:tcW w:w="3190" w:type="dxa"/>
            <w:vMerge w:val="restart"/>
            <w:vAlign w:val="center"/>
          </w:tcPr>
          <w:p w:rsidR="00B06BEE" w:rsidRPr="00FA7D17" w:rsidRDefault="00B06BEE" w:rsidP="00C9430A">
            <w:pPr>
              <w:jc w:val="center"/>
              <w:rPr>
                <w:sz w:val="20"/>
                <w:szCs w:val="20"/>
              </w:rPr>
            </w:pPr>
            <w:r w:rsidRPr="00FA7D17">
              <w:rPr>
                <w:sz w:val="20"/>
                <w:szCs w:val="20"/>
              </w:rPr>
              <w:t>По экономической роли</w:t>
            </w:r>
          </w:p>
        </w:tc>
        <w:tc>
          <w:tcPr>
            <w:tcW w:w="3190" w:type="dxa"/>
            <w:vAlign w:val="center"/>
          </w:tcPr>
          <w:p w:rsidR="00B06BEE" w:rsidRPr="00FA7D17" w:rsidRDefault="00B06BEE" w:rsidP="00C9430A">
            <w:pPr>
              <w:jc w:val="center"/>
              <w:rPr>
                <w:sz w:val="20"/>
                <w:szCs w:val="20"/>
              </w:rPr>
            </w:pPr>
            <w:r w:rsidRPr="00FA7D17">
              <w:rPr>
                <w:sz w:val="20"/>
                <w:szCs w:val="20"/>
              </w:rPr>
              <w:t>Основные</w:t>
            </w:r>
          </w:p>
        </w:tc>
        <w:tc>
          <w:tcPr>
            <w:tcW w:w="3191" w:type="dxa"/>
            <w:vAlign w:val="center"/>
          </w:tcPr>
          <w:p w:rsidR="00B06BEE" w:rsidRPr="00FA7D17" w:rsidRDefault="00B06BEE" w:rsidP="00C9430A">
            <w:pPr>
              <w:rPr>
                <w:sz w:val="20"/>
                <w:szCs w:val="20"/>
              </w:rPr>
            </w:pPr>
            <w:r w:rsidRPr="00FA7D17">
              <w:rPr>
                <w:sz w:val="20"/>
                <w:szCs w:val="20"/>
              </w:rPr>
              <w:t>Затраты, непосредственно связанные с технологическим процессом производства</w:t>
            </w:r>
          </w:p>
        </w:tc>
      </w:tr>
      <w:tr w:rsidR="00B06BEE" w:rsidTr="00C9430A">
        <w:tc>
          <w:tcPr>
            <w:tcW w:w="3190" w:type="dxa"/>
            <w:vMerge/>
            <w:vAlign w:val="center"/>
          </w:tcPr>
          <w:p w:rsidR="00B06BEE" w:rsidRPr="00FA7D17" w:rsidRDefault="00B06BEE" w:rsidP="00C9430A">
            <w:pPr>
              <w:jc w:val="center"/>
              <w:rPr>
                <w:sz w:val="20"/>
                <w:szCs w:val="20"/>
              </w:rPr>
            </w:pPr>
          </w:p>
        </w:tc>
        <w:tc>
          <w:tcPr>
            <w:tcW w:w="3190" w:type="dxa"/>
            <w:vAlign w:val="center"/>
          </w:tcPr>
          <w:p w:rsidR="00B06BEE" w:rsidRPr="00FA7D17" w:rsidRDefault="00B06BEE" w:rsidP="00C9430A">
            <w:pPr>
              <w:jc w:val="center"/>
              <w:rPr>
                <w:sz w:val="20"/>
                <w:szCs w:val="20"/>
              </w:rPr>
            </w:pPr>
            <w:r w:rsidRPr="00FA7D17">
              <w:rPr>
                <w:sz w:val="20"/>
                <w:szCs w:val="20"/>
              </w:rPr>
              <w:t xml:space="preserve">Накладные </w:t>
            </w:r>
          </w:p>
        </w:tc>
        <w:tc>
          <w:tcPr>
            <w:tcW w:w="3191" w:type="dxa"/>
            <w:vAlign w:val="center"/>
          </w:tcPr>
          <w:p w:rsidR="00B06BEE" w:rsidRPr="00FA7D17" w:rsidRDefault="00B06BEE" w:rsidP="00C9430A">
            <w:pPr>
              <w:rPr>
                <w:sz w:val="20"/>
                <w:szCs w:val="20"/>
              </w:rPr>
            </w:pPr>
            <w:r w:rsidRPr="00FA7D17">
              <w:rPr>
                <w:sz w:val="20"/>
                <w:szCs w:val="20"/>
              </w:rPr>
              <w:t>Образуются в связи с организацией, обслуживанием производства и управления им</w:t>
            </w:r>
          </w:p>
        </w:tc>
      </w:tr>
      <w:tr w:rsidR="00B06BEE" w:rsidTr="00C9430A">
        <w:tc>
          <w:tcPr>
            <w:tcW w:w="3190" w:type="dxa"/>
            <w:vMerge w:val="restart"/>
            <w:vAlign w:val="center"/>
          </w:tcPr>
          <w:p w:rsidR="00B06BEE" w:rsidRPr="00FA7D17" w:rsidRDefault="00B06BEE" w:rsidP="00C9430A">
            <w:pPr>
              <w:jc w:val="center"/>
              <w:rPr>
                <w:sz w:val="20"/>
                <w:szCs w:val="20"/>
              </w:rPr>
            </w:pPr>
            <w:r w:rsidRPr="00FA7D17">
              <w:rPr>
                <w:sz w:val="20"/>
                <w:szCs w:val="20"/>
              </w:rPr>
              <w:t>По составу (однородности)</w:t>
            </w:r>
          </w:p>
        </w:tc>
        <w:tc>
          <w:tcPr>
            <w:tcW w:w="3190" w:type="dxa"/>
            <w:vAlign w:val="center"/>
          </w:tcPr>
          <w:p w:rsidR="00B06BEE" w:rsidRPr="00FA7D17" w:rsidRDefault="00B06BEE" w:rsidP="00C9430A">
            <w:pPr>
              <w:jc w:val="center"/>
              <w:rPr>
                <w:sz w:val="20"/>
                <w:szCs w:val="20"/>
              </w:rPr>
            </w:pPr>
            <w:r w:rsidRPr="00FA7D17">
              <w:rPr>
                <w:sz w:val="20"/>
                <w:szCs w:val="20"/>
              </w:rPr>
              <w:t>Одноэлементные</w:t>
            </w:r>
          </w:p>
        </w:tc>
        <w:tc>
          <w:tcPr>
            <w:tcW w:w="3191" w:type="dxa"/>
            <w:vAlign w:val="center"/>
          </w:tcPr>
          <w:p w:rsidR="00B06BEE" w:rsidRPr="00FA7D17" w:rsidRDefault="00B06BEE" w:rsidP="00C9430A">
            <w:pPr>
              <w:rPr>
                <w:sz w:val="20"/>
                <w:szCs w:val="20"/>
              </w:rPr>
            </w:pPr>
            <w:r w:rsidRPr="00FA7D17">
              <w:rPr>
                <w:sz w:val="20"/>
                <w:szCs w:val="20"/>
              </w:rPr>
              <w:t>Затраты, состоящего из одного элемента</w:t>
            </w:r>
          </w:p>
        </w:tc>
      </w:tr>
      <w:tr w:rsidR="00B06BEE" w:rsidTr="00C9430A">
        <w:tc>
          <w:tcPr>
            <w:tcW w:w="3190" w:type="dxa"/>
            <w:vMerge/>
            <w:vAlign w:val="center"/>
          </w:tcPr>
          <w:p w:rsidR="00B06BEE" w:rsidRPr="00FA7D17" w:rsidRDefault="00B06BEE" w:rsidP="00C9430A">
            <w:pPr>
              <w:jc w:val="center"/>
              <w:rPr>
                <w:sz w:val="20"/>
                <w:szCs w:val="20"/>
              </w:rPr>
            </w:pPr>
          </w:p>
        </w:tc>
        <w:tc>
          <w:tcPr>
            <w:tcW w:w="3190" w:type="dxa"/>
            <w:vAlign w:val="center"/>
          </w:tcPr>
          <w:p w:rsidR="00B06BEE" w:rsidRPr="00FA7D17" w:rsidRDefault="00B06BEE" w:rsidP="00C9430A">
            <w:pPr>
              <w:jc w:val="center"/>
              <w:rPr>
                <w:sz w:val="20"/>
                <w:szCs w:val="20"/>
              </w:rPr>
            </w:pPr>
            <w:r w:rsidRPr="00FA7D17">
              <w:rPr>
                <w:sz w:val="20"/>
                <w:szCs w:val="20"/>
              </w:rPr>
              <w:t>Комплексные</w:t>
            </w:r>
          </w:p>
        </w:tc>
        <w:tc>
          <w:tcPr>
            <w:tcW w:w="3191" w:type="dxa"/>
            <w:vAlign w:val="center"/>
          </w:tcPr>
          <w:p w:rsidR="00B06BEE" w:rsidRPr="00FA7D17" w:rsidRDefault="00B06BEE" w:rsidP="00C9430A">
            <w:pPr>
              <w:rPr>
                <w:sz w:val="20"/>
                <w:szCs w:val="20"/>
              </w:rPr>
            </w:pPr>
            <w:r w:rsidRPr="00FA7D17">
              <w:rPr>
                <w:sz w:val="20"/>
                <w:szCs w:val="20"/>
              </w:rPr>
              <w:t>Затраты, состоящие из нескольких элементов</w:t>
            </w:r>
          </w:p>
        </w:tc>
      </w:tr>
      <w:tr w:rsidR="00B06BEE" w:rsidTr="00C9430A">
        <w:tc>
          <w:tcPr>
            <w:tcW w:w="3190" w:type="dxa"/>
            <w:vMerge w:val="restart"/>
            <w:vAlign w:val="center"/>
          </w:tcPr>
          <w:p w:rsidR="00B06BEE" w:rsidRPr="00FA7D17" w:rsidRDefault="00B06BEE" w:rsidP="00C9430A">
            <w:pPr>
              <w:jc w:val="center"/>
              <w:rPr>
                <w:sz w:val="20"/>
                <w:szCs w:val="20"/>
              </w:rPr>
            </w:pPr>
            <w:r w:rsidRPr="00FA7D17">
              <w:rPr>
                <w:sz w:val="20"/>
                <w:szCs w:val="20"/>
              </w:rPr>
              <w:t>По способу включения в себестоимость</w:t>
            </w:r>
          </w:p>
        </w:tc>
        <w:tc>
          <w:tcPr>
            <w:tcW w:w="3190" w:type="dxa"/>
            <w:vAlign w:val="center"/>
          </w:tcPr>
          <w:p w:rsidR="00B06BEE" w:rsidRPr="00FA7D17" w:rsidRDefault="00B06BEE" w:rsidP="00C9430A">
            <w:pPr>
              <w:jc w:val="center"/>
              <w:rPr>
                <w:sz w:val="20"/>
                <w:szCs w:val="20"/>
              </w:rPr>
            </w:pPr>
            <w:r w:rsidRPr="00FA7D17">
              <w:rPr>
                <w:sz w:val="20"/>
                <w:szCs w:val="20"/>
              </w:rPr>
              <w:t>Прямые</w:t>
            </w:r>
          </w:p>
        </w:tc>
        <w:tc>
          <w:tcPr>
            <w:tcW w:w="3191" w:type="dxa"/>
            <w:vAlign w:val="center"/>
          </w:tcPr>
          <w:p w:rsidR="00B06BEE" w:rsidRPr="00FA7D17" w:rsidRDefault="00B06BEE" w:rsidP="00C9430A">
            <w:pPr>
              <w:rPr>
                <w:sz w:val="20"/>
                <w:szCs w:val="20"/>
              </w:rPr>
            </w:pPr>
            <w:r w:rsidRPr="00FA7D17">
              <w:rPr>
                <w:sz w:val="20"/>
                <w:szCs w:val="20"/>
              </w:rPr>
              <w:t xml:space="preserve">Связаны с производством определенного вида продукции и могут быть прямо и </w:t>
            </w:r>
            <w:r w:rsidRPr="00FA7D17">
              <w:rPr>
                <w:sz w:val="20"/>
                <w:szCs w:val="20"/>
              </w:rPr>
              <w:lastRenderedPageBreak/>
              <w:t>непосредственно отнесены на его себестоимость</w:t>
            </w:r>
          </w:p>
        </w:tc>
      </w:tr>
      <w:tr w:rsidR="00B06BEE" w:rsidTr="00C9430A">
        <w:tc>
          <w:tcPr>
            <w:tcW w:w="3190" w:type="dxa"/>
            <w:vMerge/>
            <w:vAlign w:val="center"/>
          </w:tcPr>
          <w:p w:rsidR="00B06BEE" w:rsidRPr="00FA7D17" w:rsidRDefault="00B06BEE" w:rsidP="00C9430A">
            <w:pPr>
              <w:jc w:val="center"/>
              <w:rPr>
                <w:sz w:val="20"/>
                <w:szCs w:val="20"/>
              </w:rPr>
            </w:pPr>
          </w:p>
        </w:tc>
        <w:tc>
          <w:tcPr>
            <w:tcW w:w="3190" w:type="dxa"/>
            <w:vAlign w:val="center"/>
          </w:tcPr>
          <w:p w:rsidR="00B06BEE" w:rsidRPr="00FA7D17" w:rsidRDefault="00B06BEE" w:rsidP="00C9430A">
            <w:pPr>
              <w:jc w:val="center"/>
              <w:rPr>
                <w:sz w:val="20"/>
                <w:szCs w:val="20"/>
              </w:rPr>
            </w:pPr>
            <w:r w:rsidRPr="00FA7D17">
              <w:rPr>
                <w:sz w:val="20"/>
                <w:szCs w:val="20"/>
              </w:rPr>
              <w:t>Косвенные</w:t>
            </w:r>
          </w:p>
        </w:tc>
        <w:tc>
          <w:tcPr>
            <w:tcW w:w="3191" w:type="dxa"/>
            <w:vAlign w:val="center"/>
          </w:tcPr>
          <w:p w:rsidR="00B06BEE" w:rsidRPr="00FA7D17" w:rsidRDefault="00B06BEE" w:rsidP="00C9430A">
            <w:pPr>
              <w:rPr>
                <w:sz w:val="20"/>
                <w:szCs w:val="20"/>
              </w:rPr>
            </w:pPr>
            <w:r w:rsidRPr="00FA7D17">
              <w:rPr>
                <w:sz w:val="20"/>
                <w:szCs w:val="20"/>
              </w:rPr>
              <w:t>Затраты не могут быть прямо отнесены на себестоимость отдельных видов продукции и распределяются косвенно (условно)</w:t>
            </w:r>
          </w:p>
        </w:tc>
      </w:tr>
      <w:tr w:rsidR="00B06BEE" w:rsidTr="00C9430A">
        <w:tc>
          <w:tcPr>
            <w:tcW w:w="3190" w:type="dxa"/>
            <w:vMerge w:val="restart"/>
            <w:vAlign w:val="center"/>
          </w:tcPr>
          <w:p w:rsidR="00B06BEE" w:rsidRPr="00FA7D17" w:rsidRDefault="00B06BEE" w:rsidP="00C9430A">
            <w:pPr>
              <w:jc w:val="center"/>
              <w:rPr>
                <w:sz w:val="20"/>
                <w:szCs w:val="20"/>
              </w:rPr>
            </w:pPr>
            <w:r w:rsidRPr="00FA7D17">
              <w:rPr>
                <w:sz w:val="20"/>
                <w:szCs w:val="20"/>
              </w:rPr>
              <w:t>По степени зависимости от объема производства</w:t>
            </w:r>
          </w:p>
        </w:tc>
        <w:tc>
          <w:tcPr>
            <w:tcW w:w="3190" w:type="dxa"/>
            <w:vAlign w:val="center"/>
          </w:tcPr>
          <w:p w:rsidR="00B06BEE" w:rsidRPr="00FA7D17" w:rsidRDefault="00B06BEE" w:rsidP="00C9430A">
            <w:pPr>
              <w:jc w:val="center"/>
              <w:rPr>
                <w:sz w:val="20"/>
                <w:szCs w:val="20"/>
              </w:rPr>
            </w:pPr>
            <w:r w:rsidRPr="00FA7D17">
              <w:rPr>
                <w:sz w:val="20"/>
                <w:szCs w:val="20"/>
              </w:rPr>
              <w:t xml:space="preserve">Переменные </w:t>
            </w:r>
          </w:p>
        </w:tc>
        <w:tc>
          <w:tcPr>
            <w:tcW w:w="3191" w:type="dxa"/>
            <w:vAlign w:val="center"/>
          </w:tcPr>
          <w:p w:rsidR="00B06BEE" w:rsidRPr="00FA7D17" w:rsidRDefault="00B06BEE" w:rsidP="00C9430A">
            <w:pPr>
              <w:rPr>
                <w:sz w:val="20"/>
                <w:szCs w:val="20"/>
              </w:rPr>
            </w:pPr>
            <w:r w:rsidRPr="00FA7D17">
              <w:rPr>
                <w:sz w:val="20"/>
                <w:szCs w:val="20"/>
              </w:rPr>
              <w:t>Расходы, размер которых изменяется пропорционально изменению объема производства продукции</w:t>
            </w:r>
          </w:p>
        </w:tc>
      </w:tr>
      <w:tr w:rsidR="00B06BEE" w:rsidTr="00C9430A">
        <w:tc>
          <w:tcPr>
            <w:tcW w:w="3190" w:type="dxa"/>
            <w:vMerge/>
            <w:vAlign w:val="center"/>
          </w:tcPr>
          <w:p w:rsidR="00B06BEE" w:rsidRPr="00FA7D17" w:rsidRDefault="00B06BEE" w:rsidP="00C9430A">
            <w:pPr>
              <w:jc w:val="center"/>
              <w:rPr>
                <w:sz w:val="20"/>
                <w:szCs w:val="20"/>
              </w:rPr>
            </w:pPr>
          </w:p>
        </w:tc>
        <w:tc>
          <w:tcPr>
            <w:tcW w:w="3190" w:type="dxa"/>
            <w:vAlign w:val="center"/>
          </w:tcPr>
          <w:p w:rsidR="00B06BEE" w:rsidRPr="00FA7D17" w:rsidRDefault="00B06BEE" w:rsidP="00C9430A">
            <w:pPr>
              <w:jc w:val="center"/>
              <w:rPr>
                <w:sz w:val="20"/>
                <w:szCs w:val="20"/>
              </w:rPr>
            </w:pPr>
            <w:r w:rsidRPr="00FA7D17">
              <w:rPr>
                <w:sz w:val="20"/>
                <w:szCs w:val="20"/>
              </w:rPr>
              <w:t>Условно-постоянные</w:t>
            </w:r>
          </w:p>
        </w:tc>
        <w:tc>
          <w:tcPr>
            <w:tcW w:w="3191" w:type="dxa"/>
            <w:vAlign w:val="center"/>
          </w:tcPr>
          <w:p w:rsidR="00B06BEE" w:rsidRPr="00FA7D17" w:rsidRDefault="00B06BEE" w:rsidP="00C9430A">
            <w:pPr>
              <w:rPr>
                <w:sz w:val="20"/>
                <w:szCs w:val="20"/>
              </w:rPr>
            </w:pPr>
            <w:r w:rsidRPr="00FA7D17">
              <w:rPr>
                <w:sz w:val="20"/>
                <w:szCs w:val="20"/>
              </w:rPr>
              <w:t>Размер расходов почти не зависит от изменения объема производства продукции</w:t>
            </w:r>
          </w:p>
        </w:tc>
      </w:tr>
      <w:tr w:rsidR="00B06BEE" w:rsidTr="00C9430A">
        <w:tc>
          <w:tcPr>
            <w:tcW w:w="3190" w:type="dxa"/>
            <w:vMerge w:val="restart"/>
            <w:vAlign w:val="center"/>
          </w:tcPr>
          <w:p w:rsidR="00B06BEE" w:rsidRPr="00FA7D17" w:rsidRDefault="00B06BEE" w:rsidP="00C9430A">
            <w:pPr>
              <w:jc w:val="center"/>
              <w:rPr>
                <w:sz w:val="20"/>
                <w:szCs w:val="20"/>
              </w:rPr>
            </w:pPr>
            <w:r w:rsidRPr="00FA7D17">
              <w:rPr>
                <w:sz w:val="20"/>
                <w:szCs w:val="20"/>
              </w:rPr>
              <w:t>По периодичности возникновения</w:t>
            </w:r>
          </w:p>
        </w:tc>
        <w:tc>
          <w:tcPr>
            <w:tcW w:w="3190" w:type="dxa"/>
            <w:vAlign w:val="center"/>
          </w:tcPr>
          <w:p w:rsidR="00B06BEE" w:rsidRPr="00FA7D17" w:rsidRDefault="00B06BEE" w:rsidP="00C9430A">
            <w:pPr>
              <w:jc w:val="center"/>
              <w:rPr>
                <w:sz w:val="20"/>
                <w:szCs w:val="20"/>
              </w:rPr>
            </w:pPr>
            <w:r w:rsidRPr="00FA7D17">
              <w:rPr>
                <w:sz w:val="20"/>
                <w:szCs w:val="20"/>
              </w:rPr>
              <w:t xml:space="preserve">Текущие </w:t>
            </w:r>
          </w:p>
        </w:tc>
        <w:tc>
          <w:tcPr>
            <w:tcW w:w="3191" w:type="dxa"/>
            <w:vAlign w:val="center"/>
          </w:tcPr>
          <w:p w:rsidR="00B06BEE" w:rsidRPr="00FA7D17" w:rsidRDefault="00B06BEE" w:rsidP="00C9430A">
            <w:pPr>
              <w:rPr>
                <w:sz w:val="20"/>
                <w:szCs w:val="20"/>
              </w:rPr>
            </w:pPr>
            <w:r w:rsidRPr="00FA7D17">
              <w:rPr>
                <w:sz w:val="20"/>
                <w:szCs w:val="20"/>
              </w:rPr>
              <w:t>Расходы, которые имеют частую периодичность</w:t>
            </w:r>
          </w:p>
        </w:tc>
      </w:tr>
      <w:tr w:rsidR="00B06BEE" w:rsidTr="00C9430A">
        <w:tc>
          <w:tcPr>
            <w:tcW w:w="3190" w:type="dxa"/>
            <w:vMerge/>
            <w:vAlign w:val="center"/>
          </w:tcPr>
          <w:p w:rsidR="00B06BEE" w:rsidRPr="00FA7D17" w:rsidRDefault="00B06BEE" w:rsidP="00C9430A">
            <w:pPr>
              <w:jc w:val="center"/>
              <w:rPr>
                <w:sz w:val="20"/>
                <w:szCs w:val="20"/>
              </w:rPr>
            </w:pPr>
          </w:p>
        </w:tc>
        <w:tc>
          <w:tcPr>
            <w:tcW w:w="3190" w:type="dxa"/>
            <w:vAlign w:val="center"/>
          </w:tcPr>
          <w:p w:rsidR="00B06BEE" w:rsidRPr="00FA7D17" w:rsidRDefault="00B06BEE" w:rsidP="00C9430A">
            <w:pPr>
              <w:jc w:val="center"/>
              <w:rPr>
                <w:sz w:val="20"/>
                <w:szCs w:val="20"/>
              </w:rPr>
            </w:pPr>
            <w:r w:rsidRPr="00FA7D17">
              <w:rPr>
                <w:sz w:val="20"/>
                <w:szCs w:val="20"/>
              </w:rPr>
              <w:t xml:space="preserve">Единовременные </w:t>
            </w:r>
          </w:p>
        </w:tc>
        <w:tc>
          <w:tcPr>
            <w:tcW w:w="3191" w:type="dxa"/>
            <w:vAlign w:val="center"/>
          </w:tcPr>
          <w:p w:rsidR="00B06BEE" w:rsidRPr="00FA7D17" w:rsidRDefault="00B06BEE" w:rsidP="00C9430A">
            <w:pPr>
              <w:rPr>
                <w:sz w:val="20"/>
                <w:szCs w:val="20"/>
              </w:rPr>
            </w:pPr>
            <w:r w:rsidRPr="00FA7D17">
              <w:rPr>
                <w:sz w:val="20"/>
                <w:szCs w:val="20"/>
              </w:rPr>
              <w:t>Однократные расходы</w:t>
            </w:r>
          </w:p>
        </w:tc>
      </w:tr>
      <w:tr w:rsidR="00B06BEE" w:rsidTr="00C9430A">
        <w:tc>
          <w:tcPr>
            <w:tcW w:w="3190" w:type="dxa"/>
            <w:vMerge w:val="restart"/>
            <w:vAlign w:val="center"/>
          </w:tcPr>
          <w:p w:rsidR="00B06BEE" w:rsidRPr="00FA7D17" w:rsidRDefault="00B06BEE" w:rsidP="00C9430A">
            <w:pPr>
              <w:jc w:val="center"/>
              <w:rPr>
                <w:sz w:val="20"/>
                <w:szCs w:val="20"/>
              </w:rPr>
            </w:pPr>
            <w:r w:rsidRPr="00FA7D17">
              <w:rPr>
                <w:sz w:val="20"/>
                <w:szCs w:val="20"/>
              </w:rPr>
              <w:t>По участию в процессе производства</w:t>
            </w:r>
          </w:p>
        </w:tc>
        <w:tc>
          <w:tcPr>
            <w:tcW w:w="3190" w:type="dxa"/>
            <w:vAlign w:val="center"/>
          </w:tcPr>
          <w:p w:rsidR="00B06BEE" w:rsidRPr="00FA7D17" w:rsidRDefault="00B06BEE" w:rsidP="00C9430A">
            <w:pPr>
              <w:jc w:val="center"/>
              <w:rPr>
                <w:sz w:val="20"/>
                <w:szCs w:val="20"/>
              </w:rPr>
            </w:pPr>
            <w:r w:rsidRPr="00FA7D17">
              <w:rPr>
                <w:sz w:val="20"/>
                <w:szCs w:val="20"/>
              </w:rPr>
              <w:t xml:space="preserve">Производственные </w:t>
            </w:r>
          </w:p>
        </w:tc>
        <w:tc>
          <w:tcPr>
            <w:tcW w:w="3191" w:type="dxa"/>
            <w:vAlign w:val="center"/>
          </w:tcPr>
          <w:p w:rsidR="00B06BEE" w:rsidRPr="00FA7D17" w:rsidRDefault="00B06BEE" w:rsidP="00C9430A">
            <w:pPr>
              <w:rPr>
                <w:sz w:val="20"/>
                <w:szCs w:val="20"/>
              </w:rPr>
            </w:pPr>
            <w:r w:rsidRPr="00FA7D17">
              <w:rPr>
                <w:sz w:val="20"/>
                <w:szCs w:val="20"/>
              </w:rPr>
              <w:t>Расходы, связанные с изготовлением товарной продукции и образующие ее производственную себестоимость</w:t>
            </w:r>
          </w:p>
        </w:tc>
      </w:tr>
      <w:tr w:rsidR="00B06BEE" w:rsidTr="00C9430A">
        <w:tc>
          <w:tcPr>
            <w:tcW w:w="3190" w:type="dxa"/>
            <w:vMerge/>
            <w:vAlign w:val="center"/>
          </w:tcPr>
          <w:p w:rsidR="00B06BEE" w:rsidRPr="00FA7D17" w:rsidRDefault="00B06BEE" w:rsidP="00C9430A">
            <w:pPr>
              <w:jc w:val="center"/>
              <w:rPr>
                <w:sz w:val="20"/>
                <w:szCs w:val="20"/>
              </w:rPr>
            </w:pPr>
          </w:p>
        </w:tc>
        <w:tc>
          <w:tcPr>
            <w:tcW w:w="3190" w:type="dxa"/>
            <w:vAlign w:val="center"/>
          </w:tcPr>
          <w:p w:rsidR="00B06BEE" w:rsidRPr="00FA7D17" w:rsidRDefault="00B06BEE" w:rsidP="00C9430A">
            <w:pPr>
              <w:jc w:val="center"/>
              <w:rPr>
                <w:sz w:val="20"/>
                <w:szCs w:val="20"/>
              </w:rPr>
            </w:pPr>
            <w:r w:rsidRPr="00FA7D17">
              <w:rPr>
                <w:sz w:val="20"/>
                <w:szCs w:val="20"/>
              </w:rPr>
              <w:t xml:space="preserve">Внепроизводственные </w:t>
            </w:r>
          </w:p>
        </w:tc>
        <w:tc>
          <w:tcPr>
            <w:tcW w:w="3191" w:type="dxa"/>
            <w:vAlign w:val="center"/>
          </w:tcPr>
          <w:p w:rsidR="00B06BEE" w:rsidRPr="00FA7D17" w:rsidRDefault="00B06BEE" w:rsidP="00C9430A">
            <w:pPr>
              <w:rPr>
                <w:sz w:val="20"/>
                <w:szCs w:val="20"/>
              </w:rPr>
            </w:pPr>
            <w:r w:rsidRPr="00FA7D17">
              <w:rPr>
                <w:sz w:val="20"/>
                <w:szCs w:val="20"/>
              </w:rPr>
              <w:t>Расходы на продажу</w:t>
            </w:r>
          </w:p>
        </w:tc>
      </w:tr>
      <w:tr w:rsidR="00B06BEE" w:rsidTr="00C9430A">
        <w:tc>
          <w:tcPr>
            <w:tcW w:w="3190" w:type="dxa"/>
            <w:vMerge w:val="restart"/>
            <w:vAlign w:val="center"/>
          </w:tcPr>
          <w:p w:rsidR="00B06BEE" w:rsidRPr="00FA7D17" w:rsidRDefault="00B06BEE" w:rsidP="00C9430A">
            <w:pPr>
              <w:jc w:val="center"/>
              <w:rPr>
                <w:sz w:val="20"/>
                <w:szCs w:val="20"/>
              </w:rPr>
            </w:pPr>
            <w:r w:rsidRPr="00FA7D17">
              <w:rPr>
                <w:sz w:val="20"/>
                <w:szCs w:val="20"/>
              </w:rPr>
              <w:t>По эффективности</w:t>
            </w:r>
          </w:p>
        </w:tc>
        <w:tc>
          <w:tcPr>
            <w:tcW w:w="3190" w:type="dxa"/>
            <w:vAlign w:val="center"/>
          </w:tcPr>
          <w:p w:rsidR="00B06BEE" w:rsidRPr="00FA7D17" w:rsidRDefault="00B06BEE" w:rsidP="00C9430A">
            <w:pPr>
              <w:jc w:val="center"/>
              <w:rPr>
                <w:sz w:val="20"/>
                <w:szCs w:val="20"/>
              </w:rPr>
            </w:pPr>
            <w:r w:rsidRPr="00FA7D17">
              <w:rPr>
                <w:sz w:val="20"/>
                <w:szCs w:val="20"/>
              </w:rPr>
              <w:t xml:space="preserve">Производительные </w:t>
            </w:r>
          </w:p>
        </w:tc>
        <w:tc>
          <w:tcPr>
            <w:tcW w:w="3191" w:type="dxa"/>
            <w:vAlign w:val="center"/>
          </w:tcPr>
          <w:p w:rsidR="00B06BEE" w:rsidRPr="00FA7D17" w:rsidRDefault="00B06BEE" w:rsidP="00C9430A">
            <w:pPr>
              <w:rPr>
                <w:sz w:val="20"/>
                <w:szCs w:val="20"/>
              </w:rPr>
            </w:pPr>
            <w:r w:rsidRPr="00FA7D17">
              <w:rPr>
                <w:sz w:val="20"/>
                <w:szCs w:val="20"/>
              </w:rPr>
              <w:t>Затраты на производство продукции установленного качества при рациональной технологии и организации производства. Они планируются.</w:t>
            </w:r>
          </w:p>
        </w:tc>
      </w:tr>
      <w:tr w:rsidR="00B06BEE" w:rsidTr="00C9430A">
        <w:tc>
          <w:tcPr>
            <w:tcW w:w="3190" w:type="dxa"/>
            <w:vMerge/>
            <w:vAlign w:val="center"/>
          </w:tcPr>
          <w:p w:rsidR="00B06BEE" w:rsidRPr="00FA7D17" w:rsidRDefault="00B06BEE" w:rsidP="00C9430A">
            <w:pPr>
              <w:jc w:val="center"/>
              <w:rPr>
                <w:sz w:val="20"/>
                <w:szCs w:val="20"/>
              </w:rPr>
            </w:pPr>
          </w:p>
        </w:tc>
        <w:tc>
          <w:tcPr>
            <w:tcW w:w="3190" w:type="dxa"/>
            <w:vAlign w:val="center"/>
          </w:tcPr>
          <w:p w:rsidR="00B06BEE" w:rsidRPr="00FA7D17" w:rsidRDefault="00B06BEE" w:rsidP="00C9430A">
            <w:pPr>
              <w:jc w:val="center"/>
              <w:rPr>
                <w:sz w:val="20"/>
                <w:szCs w:val="20"/>
              </w:rPr>
            </w:pPr>
            <w:r w:rsidRPr="00FA7D17">
              <w:rPr>
                <w:sz w:val="20"/>
                <w:szCs w:val="20"/>
              </w:rPr>
              <w:t>Непроизводительные</w:t>
            </w:r>
          </w:p>
        </w:tc>
        <w:tc>
          <w:tcPr>
            <w:tcW w:w="3191" w:type="dxa"/>
            <w:vAlign w:val="center"/>
          </w:tcPr>
          <w:p w:rsidR="00B06BEE" w:rsidRPr="00FA7D17" w:rsidRDefault="00B06BEE" w:rsidP="00C9430A">
            <w:pPr>
              <w:rPr>
                <w:sz w:val="20"/>
                <w:szCs w:val="20"/>
              </w:rPr>
            </w:pPr>
            <w:r w:rsidRPr="00FA7D17">
              <w:rPr>
                <w:sz w:val="20"/>
                <w:szCs w:val="20"/>
              </w:rPr>
              <w:t>Расходы, являющие следствием недостатков в технологии и организации производства. Непланируемые расходы.</w:t>
            </w:r>
          </w:p>
        </w:tc>
      </w:tr>
      <w:tr w:rsidR="00B06BEE" w:rsidTr="00C9430A">
        <w:tc>
          <w:tcPr>
            <w:tcW w:w="3190" w:type="dxa"/>
            <w:vMerge w:val="restart"/>
            <w:vAlign w:val="center"/>
          </w:tcPr>
          <w:p w:rsidR="00B06BEE" w:rsidRPr="00FA7D17" w:rsidRDefault="00B06BEE" w:rsidP="00C9430A">
            <w:pPr>
              <w:jc w:val="center"/>
              <w:rPr>
                <w:sz w:val="20"/>
                <w:szCs w:val="20"/>
              </w:rPr>
            </w:pPr>
            <w:r w:rsidRPr="00FA7D17">
              <w:rPr>
                <w:sz w:val="20"/>
                <w:szCs w:val="20"/>
              </w:rPr>
              <w:t>По видам расходов</w:t>
            </w:r>
          </w:p>
        </w:tc>
        <w:tc>
          <w:tcPr>
            <w:tcW w:w="3190" w:type="dxa"/>
            <w:vAlign w:val="center"/>
          </w:tcPr>
          <w:p w:rsidR="00B06BEE" w:rsidRPr="00FA7D17" w:rsidRDefault="00B06BEE" w:rsidP="00C9430A">
            <w:pPr>
              <w:jc w:val="center"/>
              <w:rPr>
                <w:sz w:val="20"/>
                <w:szCs w:val="20"/>
              </w:rPr>
            </w:pPr>
            <w:r w:rsidRPr="00FA7D17">
              <w:rPr>
                <w:sz w:val="20"/>
                <w:szCs w:val="20"/>
              </w:rPr>
              <w:t>По экономическим элементам</w:t>
            </w:r>
          </w:p>
        </w:tc>
        <w:tc>
          <w:tcPr>
            <w:tcW w:w="3191" w:type="dxa"/>
            <w:vAlign w:val="center"/>
          </w:tcPr>
          <w:p w:rsidR="00B06BEE" w:rsidRPr="00FA7D17" w:rsidRDefault="00B06BEE" w:rsidP="00C9430A">
            <w:pPr>
              <w:rPr>
                <w:sz w:val="20"/>
                <w:szCs w:val="20"/>
              </w:rPr>
            </w:pPr>
            <w:r w:rsidRPr="00FA7D17">
              <w:rPr>
                <w:sz w:val="20"/>
                <w:szCs w:val="20"/>
              </w:rPr>
              <w:t>Материальные затраты (за вычетом стоимости возвратных расходов); затраты на оплату труда; отчисления на социальные нужды; амортизация ОС и НМА; прочие затраты</w:t>
            </w:r>
          </w:p>
        </w:tc>
      </w:tr>
      <w:tr w:rsidR="00B06BEE" w:rsidTr="00C9430A">
        <w:tc>
          <w:tcPr>
            <w:tcW w:w="3190" w:type="dxa"/>
            <w:vMerge/>
            <w:vAlign w:val="center"/>
          </w:tcPr>
          <w:p w:rsidR="00B06BEE" w:rsidRPr="00FA7D17" w:rsidRDefault="00B06BEE" w:rsidP="00C9430A">
            <w:pPr>
              <w:jc w:val="center"/>
              <w:rPr>
                <w:sz w:val="20"/>
                <w:szCs w:val="20"/>
              </w:rPr>
            </w:pPr>
          </w:p>
        </w:tc>
        <w:tc>
          <w:tcPr>
            <w:tcW w:w="3190" w:type="dxa"/>
            <w:vAlign w:val="center"/>
          </w:tcPr>
          <w:p w:rsidR="00B06BEE" w:rsidRPr="00FA7D17" w:rsidRDefault="00B06BEE" w:rsidP="00C9430A">
            <w:pPr>
              <w:jc w:val="center"/>
              <w:rPr>
                <w:sz w:val="20"/>
                <w:szCs w:val="20"/>
              </w:rPr>
            </w:pPr>
            <w:r w:rsidRPr="00FA7D17">
              <w:rPr>
                <w:sz w:val="20"/>
                <w:szCs w:val="20"/>
              </w:rPr>
              <w:t>По статьям калькуляции</w:t>
            </w:r>
          </w:p>
        </w:tc>
        <w:tc>
          <w:tcPr>
            <w:tcW w:w="3191" w:type="dxa"/>
            <w:vAlign w:val="center"/>
          </w:tcPr>
          <w:p w:rsidR="00B06BEE" w:rsidRPr="00FA7D17" w:rsidRDefault="00B06BEE" w:rsidP="00765531">
            <w:pPr>
              <w:numPr>
                <w:ilvl w:val="0"/>
                <w:numId w:val="82"/>
              </w:numPr>
              <w:rPr>
                <w:sz w:val="20"/>
                <w:szCs w:val="20"/>
              </w:rPr>
            </w:pPr>
            <w:r w:rsidRPr="00FA7D17">
              <w:rPr>
                <w:sz w:val="20"/>
                <w:szCs w:val="20"/>
              </w:rPr>
              <w:t>сырье и материалы</w:t>
            </w:r>
          </w:p>
          <w:p w:rsidR="00B06BEE" w:rsidRPr="00FA7D17" w:rsidRDefault="00B06BEE" w:rsidP="00765531">
            <w:pPr>
              <w:numPr>
                <w:ilvl w:val="0"/>
                <w:numId w:val="82"/>
              </w:numPr>
              <w:rPr>
                <w:sz w:val="20"/>
                <w:szCs w:val="20"/>
              </w:rPr>
            </w:pPr>
            <w:r w:rsidRPr="00FA7D17">
              <w:rPr>
                <w:sz w:val="20"/>
                <w:szCs w:val="20"/>
              </w:rPr>
              <w:t>возвратные отходы</w:t>
            </w:r>
          </w:p>
          <w:p w:rsidR="00B06BEE" w:rsidRPr="00FA7D17" w:rsidRDefault="00B06BEE" w:rsidP="00765531">
            <w:pPr>
              <w:numPr>
                <w:ilvl w:val="0"/>
                <w:numId w:val="82"/>
              </w:numPr>
              <w:rPr>
                <w:sz w:val="20"/>
                <w:szCs w:val="20"/>
              </w:rPr>
            </w:pPr>
            <w:r w:rsidRPr="00FA7D17">
              <w:rPr>
                <w:sz w:val="20"/>
                <w:szCs w:val="20"/>
              </w:rPr>
              <w:t>покупные полуфабрикаты</w:t>
            </w:r>
          </w:p>
          <w:p w:rsidR="00B06BEE" w:rsidRPr="00FA7D17" w:rsidRDefault="00B06BEE" w:rsidP="00765531">
            <w:pPr>
              <w:numPr>
                <w:ilvl w:val="0"/>
                <w:numId w:val="82"/>
              </w:numPr>
              <w:rPr>
                <w:sz w:val="20"/>
                <w:szCs w:val="20"/>
              </w:rPr>
            </w:pPr>
            <w:r w:rsidRPr="00FA7D17">
              <w:rPr>
                <w:sz w:val="20"/>
                <w:szCs w:val="20"/>
              </w:rPr>
              <w:t>топливо и энергия на технологические цели</w:t>
            </w:r>
          </w:p>
          <w:p w:rsidR="00B06BEE" w:rsidRPr="00FA7D17" w:rsidRDefault="00B06BEE" w:rsidP="00765531">
            <w:pPr>
              <w:numPr>
                <w:ilvl w:val="0"/>
                <w:numId w:val="82"/>
              </w:numPr>
              <w:rPr>
                <w:sz w:val="20"/>
                <w:szCs w:val="20"/>
              </w:rPr>
            </w:pPr>
            <w:r w:rsidRPr="00FA7D17">
              <w:rPr>
                <w:sz w:val="20"/>
                <w:szCs w:val="20"/>
              </w:rPr>
              <w:t>оплата труда производственных рабочих</w:t>
            </w:r>
          </w:p>
          <w:p w:rsidR="00B06BEE" w:rsidRPr="00FA7D17" w:rsidRDefault="00B06BEE" w:rsidP="00765531">
            <w:pPr>
              <w:numPr>
                <w:ilvl w:val="0"/>
                <w:numId w:val="82"/>
              </w:numPr>
              <w:rPr>
                <w:sz w:val="20"/>
                <w:szCs w:val="20"/>
              </w:rPr>
            </w:pPr>
            <w:r w:rsidRPr="00FA7D17">
              <w:rPr>
                <w:sz w:val="20"/>
                <w:szCs w:val="20"/>
              </w:rPr>
              <w:t>отчисления на социальные нужды</w:t>
            </w:r>
          </w:p>
          <w:p w:rsidR="00B06BEE" w:rsidRPr="00FA7D17" w:rsidRDefault="00B06BEE" w:rsidP="00765531">
            <w:pPr>
              <w:numPr>
                <w:ilvl w:val="0"/>
                <w:numId w:val="82"/>
              </w:numPr>
              <w:rPr>
                <w:sz w:val="20"/>
                <w:szCs w:val="20"/>
              </w:rPr>
            </w:pPr>
            <w:r w:rsidRPr="00FA7D17">
              <w:rPr>
                <w:sz w:val="20"/>
                <w:szCs w:val="20"/>
              </w:rPr>
              <w:t>расходы на подготовку и освоение производства</w:t>
            </w:r>
          </w:p>
          <w:p w:rsidR="00B06BEE" w:rsidRPr="00FA7D17" w:rsidRDefault="00B06BEE" w:rsidP="00765531">
            <w:pPr>
              <w:numPr>
                <w:ilvl w:val="0"/>
                <w:numId w:val="82"/>
              </w:numPr>
              <w:rPr>
                <w:sz w:val="20"/>
                <w:szCs w:val="20"/>
              </w:rPr>
            </w:pPr>
            <w:r w:rsidRPr="00FA7D17">
              <w:rPr>
                <w:sz w:val="20"/>
                <w:szCs w:val="20"/>
              </w:rPr>
              <w:t>общепроизводственные расходы</w:t>
            </w:r>
          </w:p>
          <w:p w:rsidR="00B06BEE" w:rsidRPr="00FA7D17" w:rsidRDefault="00B06BEE" w:rsidP="00765531">
            <w:pPr>
              <w:numPr>
                <w:ilvl w:val="0"/>
                <w:numId w:val="82"/>
              </w:numPr>
              <w:rPr>
                <w:sz w:val="20"/>
                <w:szCs w:val="20"/>
              </w:rPr>
            </w:pPr>
            <w:r w:rsidRPr="00FA7D17">
              <w:rPr>
                <w:sz w:val="20"/>
                <w:szCs w:val="20"/>
              </w:rPr>
              <w:t>общехозяйственные расходы</w:t>
            </w:r>
          </w:p>
          <w:p w:rsidR="00B06BEE" w:rsidRPr="00FA7D17" w:rsidRDefault="00B06BEE" w:rsidP="00765531">
            <w:pPr>
              <w:numPr>
                <w:ilvl w:val="0"/>
                <w:numId w:val="82"/>
              </w:numPr>
              <w:rPr>
                <w:sz w:val="20"/>
                <w:szCs w:val="20"/>
              </w:rPr>
            </w:pPr>
            <w:r w:rsidRPr="00FA7D17">
              <w:rPr>
                <w:sz w:val="20"/>
                <w:szCs w:val="20"/>
              </w:rPr>
              <w:t>потери от брака</w:t>
            </w:r>
          </w:p>
          <w:p w:rsidR="00B06BEE" w:rsidRPr="00FA7D17" w:rsidRDefault="00B06BEE" w:rsidP="00765531">
            <w:pPr>
              <w:numPr>
                <w:ilvl w:val="0"/>
                <w:numId w:val="82"/>
              </w:numPr>
              <w:rPr>
                <w:sz w:val="20"/>
                <w:szCs w:val="20"/>
              </w:rPr>
            </w:pPr>
            <w:r w:rsidRPr="00FA7D17">
              <w:rPr>
                <w:sz w:val="20"/>
                <w:szCs w:val="20"/>
              </w:rPr>
              <w:t>прочие производственные расходы</w:t>
            </w:r>
          </w:p>
          <w:p w:rsidR="00B06BEE" w:rsidRPr="00FA7D17" w:rsidRDefault="00B06BEE" w:rsidP="00765531">
            <w:pPr>
              <w:numPr>
                <w:ilvl w:val="0"/>
                <w:numId w:val="82"/>
              </w:numPr>
              <w:rPr>
                <w:sz w:val="20"/>
                <w:szCs w:val="20"/>
              </w:rPr>
            </w:pPr>
            <w:r w:rsidRPr="00FA7D17">
              <w:rPr>
                <w:sz w:val="20"/>
                <w:szCs w:val="20"/>
              </w:rPr>
              <w:t>расходы на продажу</w:t>
            </w:r>
          </w:p>
        </w:tc>
      </w:tr>
      <w:tr w:rsidR="00B06BEE" w:rsidTr="00C9430A">
        <w:trPr>
          <w:trHeight w:val="208"/>
        </w:trPr>
        <w:tc>
          <w:tcPr>
            <w:tcW w:w="3190" w:type="dxa"/>
            <w:vAlign w:val="center"/>
          </w:tcPr>
          <w:p w:rsidR="00B06BEE" w:rsidRPr="00FA7D17" w:rsidRDefault="00B06BEE" w:rsidP="00C9430A">
            <w:pPr>
              <w:jc w:val="center"/>
              <w:rPr>
                <w:sz w:val="20"/>
                <w:szCs w:val="20"/>
              </w:rPr>
            </w:pPr>
            <w:r w:rsidRPr="00FA7D17">
              <w:rPr>
                <w:sz w:val="20"/>
                <w:szCs w:val="20"/>
              </w:rPr>
              <w:t>По месту возникновения</w:t>
            </w:r>
          </w:p>
        </w:tc>
        <w:tc>
          <w:tcPr>
            <w:tcW w:w="3190" w:type="dxa"/>
            <w:vAlign w:val="center"/>
          </w:tcPr>
          <w:p w:rsidR="00B06BEE" w:rsidRPr="00FA7D17" w:rsidRDefault="00B06BEE" w:rsidP="00C9430A">
            <w:pPr>
              <w:jc w:val="center"/>
              <w:rPr>
                <w:sz w:val="20"/>
                <w:szCs w:val="20"/>
              </w:rPr>
            </w:pPr>
            <w:r w:rsidRPr="00FA7D17">
              <w:rPr>
                <w:sz w:val="20"/>
                <w:szCs w:val="20"/>
              </w:rPr>
              <w:t>По производствам, цехам, участкам и другим структурным подразделениям</w:t>
            </w:r>
          </w:p>
        </w:tc>
        <w:tc>
          <w:tcPr>
            <w:tcW w:w="3191" w:type="dxa"/>
            <w:vAlign w:val="center"/>
          </w:tcPr>
          <w:p w:rsidR="00B06BEE" w:rsidRPr="00FA7D17" w:rsidRDefault="00B06BEE" w:rsidP="00C9430A">
            <w:pPr>
              <w:rPr>
                <w:sz w:val="20"/>
                <w:szCs w:val="20"/>
              </w:rPr>
            </w:pPr>
          </w:p>
        </w:tc>
      </w:tr>
      <w:tr w:rsidR="00B06BEE" w:rsidTr="00C9430A">
        <w:tc>
          <w:tcPr>
            <w:tcW w:w="3190" w:type="dxa"/>
            <w:vAlign w:val="center"/>
          </w:tcPr>
          <w:p w:rsidR="00B06BEE" w:rsidRPr="00FA7D17" w:rsidRDefault="00B06BEE" w:rsidP="00C9430A">
            <w:pPr>
              <w:jc w:val="center"/>
              <w:rPr>
                <w:sz w:val="20"/>
                <w:szCs w:val="20"/>
              </w:rPr>
            </w:pPr>
            <w:r w:rsidRPr="00FA7D17">
              <w:rPr>
                <w:sz w:val="20"/>
                <w:szCs w:val="20"/>
              </w:rPr>
              <w:t>По видам продукции (работ, услуг)</w:t>
            </w:r>
          </w:p>
        </w:tc>
        <w:tc>
          <w:tcPr>
            <w:tcW w:w="3190" w:type="dxa"/>
            <w:vAlign w:val="center"/>
          </w:tcPr>
          <w:p w:rsidR="00B06BEE" w:rsidRPr="00FA7D17" w:rsidRDefault="00B06BEE" w:rsidP="00C9430A">
            <w:pPr>
              <w:jc w:val="center"/>
              <w:rPr>
                <w:sz w:val="20"/>
                <w:szCs w:val="20"/>
              </w:rPr>
            </w:pPr>
            <w:r w:rsidRPr="00FA7D17">
              <w:rPr>
                <w:sz w:val="20"/>
                <w:szCs w:val="20"/>
              </w:rPr>
              <w:t>По видам продукции (работ, услуг)</w:t>
            </w:r>
          </w:p>
        </w:tc>
        <w:tc>
          <w:tcPr>
            <w:tcW w:w="3191" w:type="dxa"/>
            <w:vAlign w:val="center"/>
          </w:tcPr>
          <w:p w:rsidR="00B06BEE" w:rsidRPr="00FA7D17" w:rsidRDefault="00B06BEE" w:rsidP="00C9430A">
            <w:pPr>
              <w:jc w:val="center"/>
              <w:rPr>
                <w:sz w:val="20"/>
                <w:szCs w:val="20"/>
              </w:rPr>
            </w:pPr>
          </w:p>
        </w:tc>
      </w:tr>
    </w:tbl>
    <w:p w:rsidR="00B06BEE" w:rsidRDefault="00B06BEE" w:rsidP="00B06BEE"/>
    <w:p w:rsidR="00B06BEE" w:rsidRDefault="00B06BEE" w:rsidP="00B06BEE">
      <w:pPr>
        <w:jc w:val="both"/>
        <w:rPr>
          <w:b/>
        </w:rPr>
      </w:pPr>
      <w:r>
        <w:rPr>
          <w:b/>
        </w:rPr>
        <w:t>2. Методы калькулирования себестоимости.</w:t>
      </w:r>
    </w:p>
    <w:p w:rsidR="00B06BEE" w:rsidRDefault="00B06BEE" w:rsidP="00B06BEE">
      <w:pPr>
        <w:jc w:val="both"/>
        <w:rPr>
          <w:b/>
        </w:rPr>
      </w:pPr>
    </w:p>
    <w:p w:rsidR="00B06BEE" w:rsidRPr="000E5308" w:rsidRDefault="00B06BEE" w:rsidP="00B06BEE">
      <w:pPr>
        <w:ind w:firstLine="709"/>
        <w:jc w:val="center"/>
        <w:rPr>
          <w:b/>
          <w:i/>
        </w:rPr>
      </w:pPr>
      <w:r w:rsidRPr="000E5308">
        <w:rPr>
          <w:b/>
          <w:i/>
        </w:rPr>
        <w:t>Нормативный метод калькулирования себестоимости.</w:t>
      </w:r>
    </w:p>
    <w:p w:rsidR="00B06BEE" w:rsidRDefault="00B06BEE" w:rsidP="00B06BEE">
      <w:pPr>
        <w:ind w:firstLine="709"/>
        <w:jc w:val="both"/>
      </w:pPr>
      <w:r>
        <w:t xml:space="preserve">Учет затрат и калькулирование себестоимости продукции может вестись с использованием элементов нормативного метода или без них. Применение нормативного метода возможно при </w:t>
      </w:r>
      <w:r>
        <w:lastRenderedPageBreak/>
        <w:t>четкой организации производства, отлаженности технологических процессов, наличии технически обоснованных норм расхода ресурсов.</w:t>
      </w:r>
    </w:p>
    <w:p w:rsidR="00B06BEE" w:rsidRDefault="00B06BEE" w:rsidP="00B06BEE">
      <w:pPr>
        <w:ind w:firstLine="709"/>
        <w:jc w:val="both"/>
      </w:pPr>
      <w:r>
        <w:t>Основанием нормативного метода учета являются нормативные калькуляции, т. е. калькуляции изделий, исчисленные по действующим на начало отчетного периода нормам. Себестоимость продукции, определенная на основе нормативных калькуляций, называется нормативной.</w:t>
      </w:r>
    </w:p>
    <w:p w:rsidR="00B06BEE" w:rsidRDefault="00B06BEE" w:rsidP="00B06BEE">
      <w:pPr>
        <w:ind w:firstLine="709"/>
        <w:jc w:val="both"/>
      </w:pPr>
      <w:r>
        <w:t>При нормативном методе отдельно выявляются:</w:t>
      </w:r>
    </w:p>
    <w:p w:rsidR="00B06BEE" w:rsidRDefault="00B06BEE" w:rsidP="00765531">
      <w:pPr>
        <w:numPr>
          <w:ilvl w:val="0"/>
          <w:numId w:val="83"/>
        </w:numPr>
        <w:jc w:val="both"/>
      </w:pPr>
      <w:r>
        <w:t>затраты по действующим нормам;</w:t>
      </w:r>
    </w:p>
    <w:p w:rsidR="00B06BEE" w:rsidRDefault="00B06BEE" w:rsidP="00765531">
      <w:pPr>
        <w:numPr>
          <w:ilvl w:val="0"/>
          <w:numId w:val="83"/>
        </w:numPr>
        <w:jc w:val="both"/>
      </w:pPr>
      <w:r>
        <w:t>отклонения от действующих норм.</w:t>
      </w:r>
    </w:p>
    <w:p w:rsidR="00B06BEE" w:rsidRDefault="00B06BEE" w:rsidP="00B06BEE">
      <w:pPr>
        <w:ind w:firstLine="709"/>
        <w:jc w:val="both"/>
      </w:pPr>
      <w:r w:rsidRPr="000E5308">
        <w:rPr>
          <w:b/>
          <w:i/>
          <w:iCs/>
        </w:rPr>
        <w:t>Действующими нормами</w:t>
      </w:r>
      <w:r>
        <w:t xml:space="preserve"> называются нормы, по которым в данное время осуществляется отпуск материалов на рабочие места и производится оплата рабочим за выполненную работу.</w:t>
      </w:r>
    </w:p>
    <w:p w:rsidR="00B06BEE" w:rsidRDefault="00B06BEE" w:rsidP="00B06BEE">
      <w:pPr>
        <w:ind w:firstLine="709"/>
        <w:jc w:val="both"/>
      </w:pPr>
      <w:r w:rsidRPr="000E5308">
        <w:rPr>
          <w:b/>
          <w:i/>
          <w:iCs/>
        </w:rPr>
        <w:t>Отклонениями от норм</w:t>
      </w:r>
      <w:r>
        <w:t xml:space="preserve"> по расходу материалов называются отступления от норм при расходовании материалов в производстве. Дополнительный отпуск материалов обычно осуществляется по специальным требованиям с красной сигнальной диагональной полосой. Отклонениями от норм по заработной плате являются выплаты за работы, не предусмотренные технологическим процессом, а также разного рода доплаты вследствие несоответствия инструментов, обработки сырья пониженного качества и пр. Такие отклонения оформляются доплатными листками по заработной плате.</w:t>
      </w:r>
    </w:p>
    <w:p w:rsidR="00B06BEE" w:rsidRDefault="00B06BEE" w:rsidP="00B06BEE">
      <w:pPr>
        <w:ind w:firstLine="709"/>
        <w:jc w:val="both"/>
      </w:pPr>
      <w:r>
        <w:t>В связи с тем что действующие нормы изменяются по мере освоения производства и улучшения использования материальных и трудовых ресурсов, на предприятиях (в организациях) ведется регистрация и учет изменений норм. Это обеспечивает тождество действующих норм в технической и нормативной документации. При изменении норм на 1-е число каждого месяца производится перерасчет затрат в незавершенном производстве (НП)  по новым нормам, установленным на начало месяца. При снижении норм затраты в НП по нормам уменьшаются, и сумма уменьшения этих затрат отражается как появившиеся затраты по изменениям норм.</w:t>
      </w:r>
    </w:p>
    <w:p w:rsidR="00B06BEE" w:rsidRDefault="00B06BEE" w:rsidP="00B06BEE">
      <w:pPr>
        <w:ind w:firstLine="709"/>
        <w:jc w:val="both"/>
      </w:pPr>
    </w:p>
    <w:p w:rsidR="00B06BEE" w:rsidRPr="000E5308" w:rsidRDefault="00B06BEE" w:rsidP="00B06BEE">
      <w:pPr>
        <w:jc w:val="center"/>
        <w:rPr>
          <w:b/>
          <w:i/>
        </w:rPr>
      </w:pPr>
      <w:r w:rsidRPr="000E5308">
        <w:rPr>
          <w:b/>
          <w:i/>
        </w:rPr>
        <w:t>Позаказный метод калькулирования себестоимости.</w:t>
      </w:r>
    </w:p>
    <w:p w:rsidR="00B06BEE" w:rsidRDefault="00B06BEE" w:rsidP="00B06BEE">
      <w:pPr>
        <w:ind w:firstLine="709"/>
        <w:jc w:val="both"/>
      </w:pPr>
      <w:r>
        <w:t xml:space="preserve">Используется в индивидуальном или мелкосерийном производстве. </w:t>
      </w:r>
    </w:p>
    <w:p w:rsidR="00B06BEE" w:rsidRDefault="00B06BEE" w:rsidP="00B06BEE">
      <w:pPr>
        <w:ind w:firstLine="709"/>
        <w:jc w:val="both"/>
      </w:pPr>
      <w:r w:rsidRPr="000E5308">
        <w:rPr>
          <w:b/>
          <w:i/>
        </w:rPr>
        <w:t>Объект калькулирования</w:t>
      </w:r>
      <w:r>
        <w:t xml:space="preserve"> – отдельный производственный заказ, открываемый заранее на определенное количество продукции, на конкретную работу (услугу). </w:t>
      </w:r>
    </w:p>
    <w:p w:rsidR="00B06BEE" w:rsidRDefault="00B06BEE" w:rsidP="00B06BEE">
      <w:pPr>
        <w:ind w:firstLine="709"/>
        <w:jc w:val="both"/>
      </w:pPr>
      <w:r>
        <w:t>Каждому заказу присваивается номер, который указывается на всех документах по затратам, относящимся к данному заказу (лимитно-заборные карты и требования на материалы, маршрутные листы и пр.).</w:t>
      </w:r>
    </w:p>
    <w:p w:rsidR="00B06BEE" w:rsidRDefault="00B06BEE" w:rsidP="00B06BEE">
      <w:pPr>
        <w:ind w:firstLine="709"/>
        <w:jc w:val="both"/>
      </w:pPr>
      <w:r>
        <w:t>Фактическая себестоимость продукции, изготавливаемой по заказу, определяется после его выполнения.</w:t>
      </w:r>
    </w:p>
    <w:p w:rsidR="00B06BEE" w:rsidRDefault="00B06BEE" w:rsidP="00B06BEE">
      <w:pPr>
        <w:ind w:firstLine="709"/>
        <w:jc w:val="both"/>
      </w:pPr>
      <w:r>
        <w:t>Себестоимость заказа определяется суммой всех затрат производства со дня его открытия до дня выполнения и закрытия. Окончание работ по заказам должно быть зафиксировано в накладной или акте на сдачу выполненных работ, готовых изделий. Затем заказ закрывается и выписка документов с обозначением номера закрытого заказа прекращается.</w:t>
      </w:r>
    </w:p>
    <w:p w:rsidR="00B06BEE" w:rsidRDefault="00B06BEE" w:rsidP="00B06BEE">
      <w:pPr>
        <w:rPr>
          <w:b/>
        </w:rPr>
      </w:pPr>
    </w:p>
    <w:p w:rsidR="00B06BEE" w:rsidRPr="000E5308" w:rsidRDefault="00B06BEE" w:rsidP="00B06BEE">
      <w:pPr>
        <w:ind w:firstLine="709"/>
        <w:jc w:val="center"/>
        <w:rPr>
          <w:b/>
          <w:i/>
        </w:rPr>
      </w:pPr>
      <w:r w:rsidRPr="000E5308">
        <w:rPr>
          <w:b/>
          <w:i/>
        </w:rPr>
        <w:t>Попередельный метод калькулирования себестоимости.</w:t>
      </w:r>
    </w:p>
    <w:p w:rsidR="00B06BEE" w:rsidRDefault="00B06BEE" w:rsidP="00B06BEE">
      <w:pPr>
        <w:ind w:firstLine="709"/>
        <w:jc w:val="both"/>
      </w:pPr>
      <w:r w:rsidRPr="000E5308">
        <w:rPr>
          <w:b/>
          <w:i/>
          <w:iCs/>
        </w:rPr>
        <w:t>Передел</w:t>
      </w:r>
      <w:r w:rsidRPr="000E5308">
        <w:rPr>
          <w:b/>
        </w:rPr>
        <w:t xml:space="preserve"> </w:t>
      </w:r>
      <w:r>
        <w:t>– это совокупность технологических операций, которая завершается выработкой промежуточного продукта (полуфабриката) или получением законченного готового продукта. Перечень переделов определяется, исходя из особенностей технологического процесса. Полуфабрикаты, изготовленные в одном переделе, последовательно передаются по установленному технологическому процессу на следующий передел до превращения их в готовые изделия.</w:t>
      </w:r>
    </w:p>
    <w:p w:rsidR="00B06BEE" w:rsidRDefault="00B06BEE" w:rsidP="00B06BEE">
      <w:pPr>
        <w:ind w:firstLine="709"/>
        <w:jc w:val="both"/>
      </w:pPr>
      <w:r>
        <w:t>Этот метод широко используется в массовом, крупносерийном производстве, где производственный процесс состоит из последовательных стадий (переделов), перерабатывающих исходный материал от начала обработки до получения из него готового изделия (предприятия текстильной, химической, металлургической промышленности и др. отраслей).</w:t>
      </w:r>
    </w:p>
    <w:p w:rsidR="00B06BEE" w:rsidRDefault="00B06BEE" w:rsidP="00B06BEE">
      <w:pPr>
        <w:ind w:firstLine="709"/>
        <w:jc w:val="both"/>
      </w:pPr>
      <w:r>
        <w:t>Объектом калькулирования является вид или группа продукции каждого передела, объектом учета затрат – передел.</w:t>
      </w:r>
    </w:p>
    <w:p w:rsidR="00B06BEE" w:rsidRDefault="00B06BEE" w:rsidP="00B06BEE">
      <w:pPr>
        <w:ind w:firstLine="709"/>
        <w:jc w:val="both"/>
      </w:pPr>
      <w:r w:rsidRPr="000E5308">
        <w:rPr>
          <w:b/>
          <w:i/>
        </w:rPr>
        <w:t>Попроцессный</w:t>
      </w:r>
      <w:r>
        <w:t xml:space="preserve"> метод применяется и для массовых типов производств, где производится одинаковая продукция, например поточное производство телевизоров, автомобилей.</w:t>
      </w:r>
    </w:p>
    <w:p w:rsidR="00B06BEE" w:rsidRDefault="00B06BEE" w:rsidP="00B06BEE">
      <w:pPr>
        <w:jc w:val="both"/>
        <w:rPr>
          <w:b/>
        </w:rPr>
      </w:pPr>
    </w:p>
    <w:p w:rsidR="00B06BEE" w:rsidRPr="00B31E9F" w:rsidRDefault="00B06BEE" w:rsidP="00B06BEE">
      <w:pPr>
        <w:widowControl w:val="0"/>
        <w:numPr>
          <w:ilvl w:val="12"/>
          <w:numId w:val="0"/>
        </w:numPr>
        <w:shd w:val="clear" w:color="auto" w:fill="FFFFFF"/>
        <w:autoSpaceDE w:val="0"/>
        <w:autoSpaceDN w:val="0"/>
        <w:adjustRightInd w:val="0"/>
        <w:spacing w:line="360" w:lineRule="auto"/>
        <w:jc w:val="both"/>
        <w:rPr>
          <w:b/>
          <w:bCs/>
        </w:rPr>
      </w:pPr>
      <w:r>
        <w:rPr>
          <w:b/>
        </w:rPr>
        <w:lastRenderedPageBreak/>
        <w:t xml:space="preserve">3.  </w:t>
      </w:r>
      <w:r w:rsidRPr="00D957BF">
        <w:rPr>
          <w:b/>
          <w:bCs/>
        </w:rPr>
        <w:t>Система счетов для учета затрат на производство</w:t>
      </w:r>
      <w:r>
        <w:rPr>
          <w:b/>
          <w:bCs/>
        </w:rPr>
        <w:t>.</w:t>
      </w:r>
    </w:p>
    <w:p w:rsidR="00B06BEE" w:rsidRDefault="00B06BEE" w:rsidP="00B06BEE">
      <w:pPr>
        <w:widowControl w:val="0"/>
        <w:numPr>
          <w:ilvl w:val="12"/>
          <w:numId w:val="0"/>
        </w:numPr>
        <w:shd w:val="clear" w:color="auto" w:fill="FFFFFF"/>
        <w:autoSpaceDE w:val="0"/>
        <w:autoSpaceDN w:val="0"/>
        <w:adjustRightInd w:val="0"/>
        <w:spacing w:line="360" w:lineRule="auto"/>
        <w:ind w:firstLine="709"/>
        <w:jc w:val="center"/>
        <w:rPr>
          <w:b/>
          <w:bCs/>
          <w:i/>
        </w:rPr>
      </w:pPr>
      <w:r w:rsidRPr="003C01A9">
        <w:rPr>
          <w:b/>
          <w:bCs/>
          <w:i/>
        </w:rPr>
        <w:t>Учет затрат основного производства</w:t>
      </w:r>
    </w:p>
    <w:p w:rsidR="00B06BEE" w:rsidRPr="00D957BF" w:rsidRDefault="00B06BEE" w:rsidP="00B06BEE">
      <w:pPr>
        <w:widowControl w:val="0"/>
        <w:numPr>
          <w:ilvl w:val="12"/>
          <w:numId w:val="0"/>
        </w:numPr>
        <w:shd w:val="clear" w:color="auto" w:fill="FFFFFF"/>
        <w:autoSpaceDE w:val="0"/>
        <w:autoSpaceDN w:val="0"/>
        <w:adjustRightInd w:val="0"/>
        <w:ind w:firstLine="709"/>
        <w:jc w:val="both"/>
      </w:pPr>
      <w:r w:rsidRPr="00D957BF">
        <w:t>Учет затрат основного производства организуется на счете 20 «Основное произ</w:t>
      </w:r>
      <w:r>
        <w:t>водство» по статьям затрат и вид</w:t>
      </w:r>
      <w:r w:rsidRPr="00D957BF">
        <w:t>ам выпускаемой про</w:t>
      </w:r>
      <w:r w:rsidRPr="00D957BF">
        <w:softHyphen/>
        <w:t>дукции (работ, услуг). По дебету этого счета отражаются прямые рас</w:t>
      </w:r>
      <w:r w:rsidRPr="00D957BF">
        <w:softHyphen/>
        <w:t>ходы, связанные непосредственно с выпуском продукции (выполнени</w:t>
      </w:r>
      <w:r w:rsidRPr="00D957BF">
        <w:softHyphen/>
        <w:t>ем работ, оказанием услуг), а также потери от брата, косвенные расходы, связанные с управлением и обслуживанием производства.</w:t>
      </w:r>
    </w:p>
    <w:p w:rsidR="00B06BEE" w:rsidRPr="00D957BF" w:rsidRDefault="00B06BEE" w:rsidP="00B06BEE">
      <w:pPr>
        <w:widowControl w:val="0"/>
        <w:numPr>
          <w:ilvl w:val="12"/>
          <w:numId w:val="0"/>
        </w:numPr>
        <w:shd w:val="clear" w:color="auto" w:fill="FFFFFF"/>
        <w:autoSpaceDE w:val="0"/>
        <w:autoSpaceDN w:val="0"/>
        <w:adjustRightInd w:val="0"/>
        <w:ind w:firstLine="709"/>
        <w:jc w:val="both"/>
      </w:pPr>
      <w:r w:rsidRPr="00D957BF">
        <w:t>Прямые расхо</w:t>
      </w:r>
      <w:r>
        <w:t>ды, связанные непосредствен</w:t>
      </w:r>
      <w:r w:rsidRPr="00D957BF">
        <w:t>но с производством продукции (вы</w:t>
      </w:r>
      <w:r>
        <w:t>полнением работ, оказанием услуг</w:t>
      </w:r>
      <w:r w:rsidRPr="00D957BF">
        <w:t>), списываются на счет 20 «Основное производство» с кредита счетов учета производственных запасов, расчетов с персоналом по оплате труда, и других счетов.</w:t>
      </w:r>
    </w:p>
    <w:p w:rsidR="00B06BEE" w:rsidRPr="00D957BF" w:rsidRDefault="00B06BEE" w:rsidP="00B06BEE">
      <w:pPr>
        <w:widowControl w:val="0"/>
        <w:numPr>
          <w:ilvl w:val="12"/>
          <w:numId w:val="0"/>
        </w:numPr>
        <w:shd w:val="clear" w:color="auto" w:fill="FFFFFF"/>
        <w:autoSpaceDE w:val="0"/>
        <w:autoSpaceDN w:val="0"/>
        <w:adjustRightInd w:val="0"/>
        <w:ind w:firstLine="709"/>
        <w:jc w:val="both"/>
      </w:pPr>
      <w:r w:rsidRPr="00D957BF">
        <w:t>Косвенные расходы, связанные с управлением и обслуживанием производства, списываются на счет 20 «Основное производство» со сче</w:t>
      </w:r>
      <w:r w:rsidRPr="00D957BF">
        <w:softHyphen/>
        <w:t>тов 25 «Общепроизводственные расходы» и 26 «Общехозяйственные</w:t>
      </w:r>
      <w:r>
        <w:t xml:space="preserve"> расходы».</w:t>
      </w:r>
    </w:p>
    <w:p w:rsidR="00B06BEE" w:rsidRPr="00D957BF" w:rsidRDefault="00B06BEE" w:rsidP="00B06BEE">
      <w:pPr>
        <w:widowControl w:val="0"/>
        <w:numPr>
          <w:ilvl w:val="12"/>
          <w:numId w:val="0"/>
        </w:numPr>
        <w:shd w:val="clear" w:color="auto" w:fill="FFFFFF"/>
        <w:autoSpaceDE w:val="0"/>
        <w:autoSpaceDN w:val="0"/>
        <w:adjustRightInd w:val="0"/>
        <w:ind w:firstLine="709"/>
        <w:jc w:val="both"/>
      </w:pPr>
      <w:r w:rsidRPr="00D957BF">
        <w:t>По кредиту счета 20 «Основное производство» отражается фак</w:t>
      </w:r>
      <w:r w:rsidRPr="00D957BF">
        <w:softHyphen/>
        <w:t>тическая себестоимость готовой продукции (выполненных работ, ока</w:t>
      </w:r>
      <w:r w:rsidRPr="00D957BF">
        <w:softHyphen/>
        <w:t>занных услуг) в корреспонденции со счетами 40 «Выпуск продукции (работ, услуг)», 43 «Готовая продукция», 90 «Продажи».</w:t>
      </w:r>
    </w:p>
    <w:p w:rsidR="00B06BEE" w:rsidRPr="00D957BF" w:rsidRDefault="00B06BEE" w:rsidP="00B06BEE">
      <w:pPr>
        <w:widowControl w:val="0"/>
        <w:numPr>
          <w:ilvl w:val="12"/>
          <w:numId w:val="0"/>
        </w:numPr>
        <w:shd w:val="clear" w:color="auto" w:fill="FFFFFF"/>
        <w:autoSpaceDE w:val="0"/>
        <w:autoSpaceDN w:val="0"/>
        <w:adjustRightInd w:val="0"/>
        <w:ind w:firstLine="709"/>
        <w:jc w:val="both"/>
      </w:pPr>
      <w:r w:rsidRPr="00D957BF">
        <w:t>Остаток на счете 20 «Основное производство» показывает себе</w:t>
      </w:r>
      <w:r w:rsidRPr="00D957BF">
        <w:softHyphen/>
        <w:t>стоимость незавершенного производства на конец отчетного периода.</w:t>
      </w:r>
    </w:p>
    <w:p w:rsidR="00B06BEE" w:rsidRDefault="00B06BEE" w:rsidP="00B06BEE">
      <w:pPr>
        <w:widowControl w:val="0"/>
        <w:numPr>
          <w:ilvl w:val="12"/>
          <w:numId w:val="0"/>
        </w:numPr>
        <w:shd w:val="clear" w:color="auto" w:fill="FFFFFF"/>
        <w:autoSpaceDE w:val="0"/>
        <w:autoSpaceDN w:val="0"/>
        <w:adjustRightInd w:val="0"/>
        <w:ind w:firstLine="709"/>
        <w:jc w:val="both"/>
      </w:pPr>
      <w:r w:rsidRPr="00D957BF">
        <w:t>В состав незавершенного производства включается продукция (работы, услуги), не прошедшая в организации всех стадий обработки, технологической приемки, испытаний, не укомплектованная, не сдан</w:t>
      </w:r>
      <w:r w:rsidRPr="00D957BF">
        <w:softHyphen/>
        <w:t xml:space="preserve">ная на склад готовой продукции или не принятая заказчиком Аналитический учет затрат на счете 20 «Основное производство» ведут по видам затрат и видам выпускаемой продукции (работ, услуг), подразделениям организации. Информацию о затратах </w:t>
      </w:r>
      <w:r>
        <w:t>на производ</w:t>
      </w:r>
      <w:r>
        <w:softHyphen/>
        <w:t>ство продукции форми</w:t>
      </w:r>
      <w:r w:rsidRPr="00D957BF">
        <w:t>руют по корреспондирующим счетам и состав</w:t>
      </w:r>
      <w:r w:rsidRPr="00D957BF">
        <w:softHyphen/>
        <w:t>ляют ведомость оборотов по с</w:t>
      </w:r>
      <w:r>
        <w:t>чету 20 «Основное производство»</w:t>
      </w:r>
    </w:p>
    <w:p w:rsidR="00B06BEE" w:rsidRPr="003C01A9" w:rsidRDefault="00B06BEE" w:rsidP="00B06BEE">
      <w:pPr>
        <w:widowControl w:val="0"/>
        <w:numPr>
          <w:ilvl w:val="12"/>
          <w:numId w:val="0"/>
        </w:numPr>
        <w:shd w:val="clear" w:color="auto" w:fill="FFFFFF"/>
        <w:autoSpaceDE w:val="0"/>
        <w:autoSpaceDN w:val="0"/>
        <w:adjustRightInd w:val="0"/>
        <w:ind w:firstLine="709"/>
        <w:jc w:val="both"/>
      </w:pPr>
    </w:p>
    <w:p w:rsidR="00B06BEE" w:rsidRDefault="00B06BEE" w:rsidP="00B06BEE">
      <w:pPr>
        <w:widowControl w:val="0"/>
        <w:numPr>
          <w:ilvl w:val="12"/>
          <w:numId w:val="0"/>
        </w:numPr>
        <w:shd w:val="clear" w:color="auto" w:fill="FFFFFF"/>
        <w:autoSpaceDE w:val="0"/>
        <w:autoSpaceDN w:val="0"/>
        <w:adjustRightInd w:val="0"/>
        <w:ind w:firstLine="709"/>
        <w:jc w:val="center"/>
        <w:rPr>
          <w:b/>
          <w:bCs/>
          <w:i/>
        </w:rPr>
      </w:pPr>
      <w:r w:rsidRPr="003C01A9">
        <w:rPr>
          <w:b/>
          <w:bCs/>
          <w:i/>
        </w:rPr>
        <w:t xml:space="preserve">Учет затрат </w:t>
      </w:r>
      <w:r>
        <w:rPr>
          <w:b/>
          <w:bCs/>
          <w:i/>
        </w:rPr>
        <w:t>вспомогательного</w:t>
      </w:r>
      <w:r w:rsidRPr="003C01A9">
        <w:rPr>
          <w:b/>
          <w:bCs/>
          <w:i/>
        </w:rPr>
        <w:t xml:space="preserve"> производств</w:t>
      </w:r>
      <w:r>
        <w:rPr>
          <w:b/>
          <w:bCs/>
          <w:i/>
        </w:rPr>
        <w:t>а</w:t>
      </w:r>
    </w:p>
    <w:p w:rsidR="00B06BEE" w:rsidRPr="003C01A9" w:rsidRDefault="00B06BEE" w:rsidP="00B06BEE">
      <w:pPr>
        <w:widowControl w:val="0"/>
        <w:numPr>
          <w:ilvl w:val="12"/>
          <w:numId w:val="0"/>
        </w:numPr>
        <w:shd w:val="clear" w:color="auto" w:fill="FFFFFF"/>
        <w:autoSpaceDE w:val="0"/>
        <w:autoSpaceDN w:val="0"/>
        <w:adjustRightInd w:val="0"/>
        <w:ind w:firstLine="709"/>
        <w:jc w:val="center"/>
        <w:rPr>
          <w:b/>
          <w:bCs/>
          <w:i/>
        </w:rPr>
      </w:pPr>
    </w:p>
    <w:p w:rsidR="00B06BEE" w:rsidRPr="00D957BF" w:rsidRDefault="00B06BEE" w:rsidP="00B06BEE">
      <w:pPr>
        <w:widowControl w:val="0"/>
        <w:numPr>
          <w:ilvl w:val="12"/>
          <w:numId w:val="0"/>
        </w:numPr>
        <w:shd w:val="clear" w:color="auto" w:fill="FFFFFF"/>
        <w:autoSpaceDE w:val="0"/>
        <w:autoSpaceDN w:val="0"/>
        <w:adjustRightInd w:val="0"/>
        <w:ind w:firstLine="709"/>
        <w:jc w:val="both"/>
      </w:pPr>
      <w:r w:rsidRPr="00D957BF">
        <w:t>Учет затрат вспомогательных производств организуется на счете 23 «Вспомогательные производства» по видам производств. Вспомога</w:t>
      </w:r>
      <w:r w:rsidRPr="00D957BF">
        <w:softHyphen/>
        <w:t>тельными являются производства, обеспечивающие организацию все</w:t>
      </w:r>
      <w:r w:rsidRPr="00D957BF">
        <w:softHyphen/>
        <w:t>ми видами энергии, транспортным обслуживанием, инструментом, зап</w:t>
      </w:r>
      <w:r w:rsidRPr="00D957BF">
        <w:softHyphen/>
        <w:t>частями, производящие все виды ремонтов.</w:t>
      </w:r>
    </w:p>
    <w:p w:rsidR="00B06BEE" w:rsidRPr="00D957BF" w:rsidRDefault="00B06BEE" w:rsidP="00B06BEE">
      <w:pPr>
        <w:widowControl w:val="0"/>
        <w:numPr>
          <w:ilvl w:val="12"/>
          <w:numId w:val="0"/>
        </w:numPr>
        <w:shd w:val="clear" w:color="auto" w:fill="FFFFFF"/>
        <w:autoSpaceDE w:val="0"/>
        <w:autoSpaceDN w:val="0"/>
        <w:adjustRightInd w:val="0"/>
        <w:ind w:firstLine="709"/>
        <w:jc w:val="both"/>
      </w:pPr>
      <w:r w:rsidRPr="00D957BF">
        <w:t>По дебету счета 23 «Вспомогательные производства» отражаются прямые расходы, связанные непосредственно с выпуском продукции (выполнением работ, оказанием услуг), а также потери от брака, косвен</w:t>
      </w:r>
      <w:r w:rsidRPr="00D957BF">
        <w:softHyphen/>
        <w:t>ные расходы, связанные с управлением производством и его обслужи</w:t>
      </w:r>
      <w:r w:rsidRPr="00D957BF">
        <w:softHyphen/>
        <w:t>ванием.</w:t>
      </w:r>
    </w:p>
    <w:p w:rsidR="00B06BEE" w:rsidRPr="00D957BF" w:rsidRDefault="00B06BEE" w:rsidP="00B06BEE">
      <w:pPr>
        <w:widowControl w:val="0"/>
        <w:numPr>
          <w:ilvl w:val="12"/>
          <w:numId w:val="0"/>
        </w:numPr>
        <w:shd w:val="clear" w:color="auto" w:fill="FFFFFF"/>
        <w:autoSpaceDE w:val="0"/>
        <w:autoSpaceDN w:val="0"/>
        <w:adjustRightInd w:val="0"/>
        <w:ind w:firstLine="709"/>
        <w:jc w:val="both"/>
      </w:pPr>
      <w:r w:rsidRPr="00D957BF">
        <w:t>Прямые расходы списываются на счет 23 «Вспомогательные про</w:t>
      </w:r>
      <w:r w:rsidRPr="00D957BF">
        <w:softHyphen/>
        <w:t>изводства» с кредита счетов учета производственных запасов, расче</w:t>
      </w:r>
      <w:r w:rsidRPr="00D957BF">
        <w:softHyphen/>
        <w:t>тов с персоналом по оплате труда и других счетов.</w:t>
      </w:r>
    </w:p>
    <w:p w:rsidR="00B06BEE" w:rsidRPr="00D957BF" w:rsidRDefault="00B06BEE" w:rsidP="00B06BEE">
      <w:pPr>
        <w:widowControl w:val="0"/>
        <w:numPr>
          <w:ilvl w:val="12"/>
          <w:numId w:val="0"/>
        </w:numPr>
        <w:shd w:val="clear" w:color="auto" w:fill="FFFFFF"/>
        <w:autoSpaceDE w:val="0"/>
        <w:autoSpaceDN w:val="0"/>
        <w:adjustRightInd w:val="0"/>
        <w:ind w:firstLine="709"/>
        <w:jc w:val="both"/>
      </w:pPr>
      <w:r w:rsidRPr="00D957BF">
        <w:t>Косвенные расходы, связанные с управлением производством и его обслуживанием, списываются на счет 23 «Вспомогательные производ</w:t>
      </w:r>
      <w:r w:rsidRPr="00D957BF">
        <w:softHyphen/>
        <w:t>ства» со счетов 25 «Общепроизводственные расходы» и 26 «Обще</w:t>
      </w:r>
      <w:r w:rsidRPr="00D957BF">
        <w:softHyphen/>
        <w:t>хозяйственные расходы». По кредиту счета 23 «Вспомогательные производства» отражают</w:t>
      </w:r>
      <w:r w:rsidRPr="00D957BF">
        <w:softHyphen/>
        <w:t>ся суммы фактической себестоимости готовой продукции (выполнен</w:t>
      </w:r>
      <w:r w:rsidRPr="00D957BF">
        <w:softHyphen/>
        <w:t>ных работ, оказанных услуг), которые списываются с этого счета в дебет счетов 40 «Выпуск продукции (работ, услуг)», 43 «Готовая продукция», 90 «Продажи».</w:t>
      </w:r>
    </w:p>
    <w:p w:rsidR="00B06BEE" w:rsidRPr="00D957BF" w:rsidRDefault="00B06BEE" w:rsidP="00B06BEE">
      <w:pPr>
        <w:widowControl w:val="0"/>
        <w:numPr>
          <w:ilvl w:val="12"/>
          <w:numId w:val="0"/>
        </w:numPr>
        <w:shd w:val="clear" w:color="auto" w:fill="FFFFFF"/>
        <w:autoSpaceDE w:val="0"/>
        <w:autoSpaceDN w:val="0"/>
        <w:adjustRightInd w:val="0"/>
        <w:ind w:firstLine="709"/>
        <w:jc w:val="both"/>
      </w:pPr>
      <w:r w:rsidRPr="00D957BF">
        <w:t>Остаток на счете 23 «Вспомогательные производства» показыва</w:t>
      </w:r>
      <w:r w:rsidRPr="00D957BF">
        <w:softHyphen/>
        <w:t>ет себестоимость незавершенного производства на конец отчетного периода.</w:t>
      </w:r>
    </w:p>
    <w:p w:rsidR="00B06BEE" w:rsidRPr="00D957BF" w:rsidRDefault="00B06BEE" w:rsidP="00B06BEE">
      <w:pPr>
        <w:widowControl w:val="0"/>
        <w:numPr>
          <w:ilvl w:val="12"/>
          <w:numId w:val="0"/>
        </w:numPr>
        <w:shd w:val="clear" w:color="auto" w:fill="FFFFFF"/>
        <w:autoSpaceDE w:val="0"/>
        <w:autoSpaceDN w:val="0"/>
        <w:adjustRightInd w:val="0"/>
        <w:ind w:firstLine="709"/>
        <w:jc w:val="both"/>
      </w:pPr>
      <w:r w:rsidRPr="00D957BF">
        <w:t>В состав незавершенного производства включается продукция (работы, услуги), не прошедшая в организации всех стадий обработки, технологической приемки, необходимых испытаний, не укомплекто</w:t>
      </w:r>
      <w:r w:rsidRPr="00D957BF">
        <w:softHyphen/>
        <w:t>ванная, не сданная на склад готовой продукции или не принятая заказ</w:t>
      </w:r>
      <w:r w:rsidRPr="00D957BF">
        <w:softHyphen/>
        <w:t>чиком.</w:t>
      </w:r>
    </w:p>
    <w:p w:rsidR="00B06BEE" w:rsidRPr="00D957BF" w:rsidRDefault="00B06BEE" w:rsidP="00B06BEE">
      <w:pPr>
        <w:widowControl w:val="0"/>
        <w:numPr>
          <w:ilvl w:val="12"/>
          <w:numId w:val="0"/>
        </w:numPr>
        <w:shd w:val="clear" w:color="auto" w:fill="FFFFFF"/>
        <w:autoSpaceDE w:val="0"/>
        <w:autoSpaceDN w:val="0"/>
        <w:adjustRightInd w:val="0"/>
        <w:ind w:firstLine="709"/>
        <w:jc w:val="both"/>
      </w:pPr>
      <w:r w:rsidRPr="00D957BF">
        <w:t>Аналитический учет на счете 23 «Вспомогательные производства» ведется по видам производств. По окончании месяца составляется ведомость распределения услуг вспомогательных производств и хозяйств, в которой указывают цехи — потребители услуг, наимено</w:t>
      </w:r>
      <w:r w:rsidRPr="00D957BF">
        <w:softHyphen/>
        <w:t>вания вспомогательных цехов, количество отпущенной ими продукции или оказанных услуг соответствующим цехам-потребителям, ее себе</w:t>
      </w:r>
      <w:r w:rsidRPr="00D957BF">
        <w:softHyphen/>
        <w:t>стоимость.</w:t>
      </w:r>
    </w:p>
    <w:p w:rsidR="00B06BEE" w:rsidRDefault="00B06BEE" w:rsidP="00B06BEE">
      <w:pPr>
        <w:jc w:val="center"/>
        <w:rPr>
          <w:b/>
          <w:i/>
        </w:rPr>
      </w:pPr>
    </w:p>
    <w:p w:rsidR="00B06BEE" w:rsidRDefault="00B06BEE" w:rsidP="00B06BEE">
      <w:pPr>
        <w:jc w:val="center"/>
        <w:rPr>
          <w:b/>
          <w:i/>
        </w:rPr>
      </w:pPr>
      <w:r w:rsidRPr="00B31E9F">
        <w:rPr>
          <w:b/>
          <w:i/>
        </w:rPr>
        <w:t>Учет незавершенного производств</w:t>
      </w:r>
      <w:r>
        <w:rPr>
          <w:b/>
          <w:i/>
        </w:rPr>
        <w:t>а</w:t>
      </w:r>
    </w:p>
    <w:p w:rsidR="00B06BEE" w:rsidRPr="00B31E9F" w:rsidRDefault="00B06BEE" w:rsidP="00B06BEE">
      <w:pPr>
        <w:jc w:val="center"/>
        <w:rPr>
          <w:b/>
          <w:i/>
        </w:rPr>
      </w:pPr>
    </w:p>
    <w:p w:rsidR="00B06BEE" w:rsidRDefault="00B06BEE" w:rsidP="00B06BEE">
      <w:pPr>
        <w:ind w:firstLine="709"/>
        <w:jc w:val="both"/>
      </w:pPr>
      <w:r w:rsidRPr="00B31E9F">
        <w:rPr>
          <w:b/>
          <w:i/>
        </w:rPr>
        <w:t xml:space="preserve">Незавершенным производством (НП) </w:t>
      </w:r>
      <w:r>
        <w:t>называется продукция, не прошедшая все стадии производственного процесса, а также изделия, не укомплектованные, не прошедшие испытаний и технической приемки.</w:t>
      </w:r>
    </w:p>
    <w:p w:rsidR="00B06BEE" w:rsidRDefault="00B06BEE" w:rsidP="00B06BEE">
      <w:pPr>
        <w:ind w:firstLine="709"/>
        <w:jc w:val="both"/>
      </w:pPr>
      <w:r>
        <w:t>В связи с разной продолжительностью производственного цикла в различных отраслях остатки НП могут иметь разный удельный вес в объеме затрат на производство. Наиболее высок удельный вес НП в машиностроении (особенно с единичным характером производства). Оно отсутствует на предприятиях добывающей промышленности и на электростанциях.</w:t>
      </w:r>
    </w:p>
    <w:p w:rsidR="00B06BEE" w:rsidRDefault="00B06BEE" w:rsidP="00B06BEE">
      <w:pPr>
        <w:ind w:firstLine="709"/>
        <w:jc w:val="both"/>
      </w:pPr>
      <w:r>
        <w:t>Точное определение НП и его правильная оценка имеют существенное значение не только для обеспечения сохранности НП, но и для определения себестоимости выпускаемой продукции.</w:t>
      </w:r>
    </w:p>
    <w:p w:rsidR="00B06BEE" w:rsidRDefault="00B06BEE" w:rsidP="00B06BEE">
      <w:pPr>
        <w:ind w:firstLine="709"/>
        <w:jc w:val="both"/>
      </w:pPr>
      <w:r>
        <w:t>Себестоимость готовой продукции (Сгп) определяется по формуле:</w:t>
      </w:r>
    </w:p>
    <w:p w:rsidR="00B06BEE" w:rsidRDefault="00B06BEE" w:rsidP="00B06BEE">
      <w:pPr>
        <w:ind w:firstLine="709"/>
        <w:jc w:val="both"/>
        <w:rPr>
          <w:b/>
          <w:bCs/>
        </w:rPr>
      </w:pPr>
    </w:p>
    <w:p w:rsidR="00B06BEE" w:rsidRDefault="00B06BEE" w:rsidP="00B06BEE">
      <w:pPr>
        <w:ind w:firstLine="709"/>
        <w:jc w:val="both"/>
      </w:pPr>
      <w:r>
        <w:rPr>
          <w:b/>
          <w:bCs/>
        </w:rPr>
        <w:t>Сгп = НП на начало месяца + затраты за месяц – НП на конец месяца.</w:t>
      </w:r>
      <w:r>
        <w:t xml:space="preserve"> </w:t>
      </w:r>
    </w:p>
    <w:p w:rsidR="00B06BEE" w:rsidRDefault="00B06BEE" w:rsidP="00B06BEE">
      <w:pPr>
        <w:ind w:firstLine="709"/>
        <w:jc w:val="both"/>
      </w:pPr>
    </w:p>
    <w:p w:rsidR="00B06BEE" w:rsidRDefault="00B06BEE" w:rsidP="00B06BEE">
      <w:pPr>
        <w:ind w:firstLine="709"/>
        <w:jc w:val="both"/>
      </w:pPr>
      <w:r>
        <w:t>Допускаются следующие виды оценки НП:</w:t>
      </w:r>
    </w:p>
    <w:p w:rsidR="00B06BEE" w:rsidRPr="00B31E9F" w:rsidRDefault="00B06BEE" w:rsidP="00B06BEE">
      <w:pPr>
        <w:jc w:val="both"/>
        <w:rPr>
          <w:b/>
          <w:i/>
        </w:rPr>
      </w:pPr>
      <w:r w:rsidRPr="00B31E9F">
        <w:rPr>
          <w:b/>
          <w:i/>
        </w:rPr>
        <w:t>1. </w:t>
      </w:r>
      <w:r w:rsidRPr="00B31E9F">
        <w:rPr>
          <w:b/>
          <w:i/>
          <w:iCs/>
        </w:rPr>
        <w:t>В массовом и серийном производстве:</w:t>
      </w:r>
      <w:r w:rsidRPr="00B31E9F">
        <w:rPr>
          <w:b/>
          <w:i/>
        </w:rPr>
        <w:t xml:space="preserve"> </w:t>
      </w:r>
    </w:p>
    <w:p w:rsidR="00B06BEE" w:rsidRDefault="00B06BEE" w:rsidP="00765531">
      <w:pPr>
        <w:numPr>
          <w:ilvl w:val="0"/>
          <w:numId w:val="84"/>
        </w:numPr>
        <w:jc w:val="both"/>
      </w:pPr>
      <w:r>
        <w:t>по фактической себестоимости (в разрезе калькуляционных статей);</w:t>
      </w:r>
    </w:p>
    <w:p w:rsidR="00B06BEE" w:rsidRDefault="00B06BEE" w:rsidP="00765531">
      <w:pPr>
        <w:numPr>
          <w:ilvl w:val="0"/>
          <w:numId w:val="84"/>
        </w:numPr>
        <w:jc w:val="both"/>
      </w:pPr>
      <w:r>
        <w:t>плановой (нормативной) производственной себестоимости (прямые затраты – материалы, заработная плата основных производственных рабочих, исчисленные по нормам по каждому калькуляционному объекту, и суммы прочих косвенных затрат, определяемых в процентном отношении к прямым затратам);</w:t>
      </w:r>
    </w:p>
    <w:p w:rsidR="00B06BEE" w:rsidRDefault="00B06BEE" w:rsidP="00765531">
      <w:pPr>
        <w:numPr>
          <w:ilvl w:val="0"/>
          <w:numId w:val="84"/>
        </w:numPr>
        <w:jc w:val="both"/>
      </w:pPr>
      <w:r>
        <w:t>прямым статьям затрат (сырье, материалы, заработная плата основных производственных рабочих);</w:t>
      </w:r>
    </w:p>
    <w:p w:rsidR="00B06BEE" w:rsidRDefault="00B06BEE" w:rsidP="00765531">
      <w:pPr>
        <w:numPr>
          <w:ilvl w:val="0"/>
          <w:numId w:val="84"/>
        </w:numPr>
        <w:jc w:val="both"/>
      </w:pPr>
      <w:r>
        <w:t>стоимости сырья, материалов, полуфабрикатов.</w:t>
      </w:r>
    </w:p>
    <w:p w:rsidR="00B06BEE" w:rsidRDefault="00B06BEE" w:rsidP="00B06BEE">
      <w:pPr>
        <w:jc w:val="both"/>
      </w:pPr>
      <w:r w:rsidRPr="00B31E9F">
        <w:rPr>
          <w:b/>
          <w:i/>
        </w:rPr>
        <w:t>2. </w:t>
      </w:r>
      <w:r w:rsidRPr="00B31E9F">
        <w:rPr>
          <w:b/>
          <w:i/>
          <w:iCs/>
        </w:rPr>
        <w:t>В единичном производстве</w:t>
      </w:r>
      <w:r>
        <w:t xml:space="preserve"> – по фактическим расходам.</w:t>
      </w:r>
    </w:p>
    <w:p w:rsidR="00B06BEE" w:rsidRDefault="00B06BEE" w:rsidP="00B06BEE">
      <w:pPr>
        <w:ind w:firstLine="709"/>
        <w:jc w:val="both"/>
      </w:pPr>
      <w:r>
        <w:t>Порядок оценки НП рекомендуется отраслевыми инструкциями и определяется учетной политикой организации.</w:t>
      </w:r>
    </w:p>
    <w:p w:rsidR="00B06BEE" w:rsidRDefault="00B06BEE" w:rsidP="00B06BEE">
      <w:pPr>
        <w:ind w:firstLine="709"/>
        <w:jc w:val="both"/>
      </w:pPr>
      <w:r>
        <w:t>В бухгалтерском учете объем НП представляет собой сальдо по счетам 20 «Основное производство» и 23 «Вспомогательное производство».</w:t>
      </w:r>
    </w:p>
    <w:p w:rsidR="00B06BEE" w:rsidRDefault="00B06BEE" w:rsidP="00B06BEE">
      <w:pPr>
        <w:ind w:firstLine="709"/>
        <w:jc w:val="both"/>
      </w:pPr>
      <w:r>
        <w:t xml:space="preserve">Для уточнения данных оперативного учета периодически проводится инвентаризация НП. Сроки и порядок проведения инвентаризации НП определяются учетной политикой организации, за исключением тех случаев, когда инвентаризация обязательна: </w:t>
      </w:r>
    </w:p>
    <w:p w:rsidR="00B06BEE" w:rsidRDefault="00B06BEE" w:rsidP="00765531">
      <w:pPr>
        <w:numPr>
          <w:ilvl w:val="0"/>
          <w:numId w:val="85"/>
        </w:numPr>
        <w:jc w:val="both"/>
      </w:pPr>
      <w:r>
        <w:t>перед составлением годовой бухгалтерской отчетности;</w:t>
      </w:r>
    </w:p>
    <w:p w:rsidR="00B06BEE" w:rsidRDefault="00B06BEE" w:rsidP="00765531">
      <w:pPr>
        <w:numPr>
          <w:ilvl w:val="0"/>
          <w:numId w:val="85"/>
        </w:numPr>
        <w:jc w:val="both"/>
      </w:pPr>
      <w:r>
        <w:t>при смене материально ответственных лиц;</w:t>
      </w:r>
    </w:p>
    <w:p w:rsidR="00B06BEE" w:rsidRDefault="00B06BEE" w:rsidP="00765531">
      <w:pPr>
        <w:numPr>
          <w:ilvl w:val="0"/>
          <w:numId w:val="85"/>
        </w:numPr>
        <w:jc w:val="both"/>
      </w:pPr>
      <w:r>
        <w:t>при выявлении фактов хищения, злоупотребления или порчи имущества;</w:t>
      </w:r>
    </w:p>
    <w:p w:rsidR="00B06BEE" w:rsidRDefault="00B06BEE" w:rsidP="00765531">
      <w:pPr>
        <w:numPr>
          <w:ilvl w:val="0"/>
          <w:numId w:val="85"/>
        </w:numPr>
        <w:jc w:val="both"/>
      </w:pPr>
      <w:r>
        <w:t xml:space="preserve">при реорганизации и т. п. </w:t>
      </w:r>
    </w:p>
    <w:p w:rsidR="00B06BEE" w:rsidRDefault="00B06BEE" w:rsidP="00B06BEE">
      <w:pPr>
        <w:ind w:firstLine="709"/>
        <w:jc w:val="both"/>
      </w:pPr>
      <w:r>
        <w:t>В некоторых отраслях (химическая, пищевая, легкая промышленность) инвентаризация проводится ежемесячно.</w:t>
      </w:r>
    </w:p>
    <w:p w:rsidR="00B06BEE" w:rsidRDefault="00B06BEE" w:rsidP="00B06BEE">
      <w:pPr>
        <w:ind w:firstLine="709"/>
        <w:jc w:val="both"/>
      </w:pPr>
      <w:r>
        <w:t>При инвентаризации НП в организациях, занятых промышленным производством, необходимо определить степень готовности НП. Проверка заделов НП (деталей, узлов, агрегатов) производится путем фактического подсчета, взвешивания, перемеривания. Описи составляются отдельно по каждому обособленному структурному подразделению (цех, участок, отделение) с указанием наименований заделов, стадии или степени их готовности, количества или объема, а по строительно-монтажным работам – с указанием объема работ.</w:t>
      </w:r>
    </w:p>
    <w:p w:rsidR="00B06BEE" w:rsidRDefault="00B06BEE" w:rsidP="00B06BEE">
      <w:pPr>
        <w:ind w:firstLine="709"/>
        <w:jc w:val="both"/>
      </w:pPr>
      <w:r>
        <w:t>Сырье, материалы и покупные полуфабрикаты, находящиеся у рабочих мест и не подвергавшиеся обработке, в опись НП не включаются, а инвентаризируются и фиксируются в отдельных описях. Забракованные детали также не включаются в описи НП, по ним составляются отдельные описи.</w:t>
      </w:r>
    </w:p>
    <w:p w:rsidR="00B06BEE" w:rsidRDefault="00B06BEE" w:rsidP="00B06BEE">
      <w:pPr>
        <w:ind w:firstLine="709"/>
        <w:jc w:val="both"/>
      </w:pPr>
      <w:r>
        <w:t>По НП, представляющему собой неоднородную массу или смесь сырья (в соответствующих отраслях промышленности), в описях, а также в сличительных ведомостях приводятся два количественных показателя: количество этой массы или смеси и количество сырья или материалов (по отдельным наименованиям), входящих в ее состав. Количество сырья или материалов определяется техническими расчетами в порядке, установленном отраслевыми инструкциями по вопросам планирования, учета и калькулирования себестоимости продукции (работ, услуг).</w:t>
      </w:r>
    </w:p>
    <w:p w:rsidR="00B06BEE" w:rsidRDefault="00B06BEE" w:rsidP="00B06BEE">
      <w:pPr>
        <w:ind w:firstLine="709"/>
        <w:jc w:val="both"/>
      </w:pPr>
      <w:r>
        <w:lastRenderedPageBreak/>
        <w:t>По незавершенному капитальному строительству в описях указываются наименование объекта и объем выполненных работ по этому объекту, по каждому отдельному виду работ, конструктивным элементам, оборудованию и т. п.</w:t>
      </w:r>
    </w:p>
    <w:p w:rsidR="00B06BEE" w:rsidRDefault="00B06BEE" w:rsidP="00B06BEE">
      <w:pPr>
        <w:ind w:firstLine="709"/>
        <w:jc w:val="both"/>
      </w:pPr>
      <w:r>
        <w:t>Результаты инвентаризации отражаются на счетах бухгалтерского учета в следующем порядке:</w:t>
      </w:r>
    </w:p>
    <w:p w:rsidR="00B06BEE" w:rsidRPr="00B31E9F" w:rsidRDefault="00B06BEE" w:rsidP="00765531">
      <w:pPr>
        <w:numPr>
          <w:ilvl w:val="0"/>
          <w:numId w:val="86"/>
        </w:numPr>
        <w:jc w:val="both"/>
      </w:pPr>
      <w:r>
        <w:t xml:space="preserve">излишки: </w:t>
      </w:r>
      <w:r w:rsidRPr="00B31E9F">
        <w:rPr>
          <w:bCs/>
        </w:rPr>
        <w:t>Д 20</w:t>
      </w:r>
      <w:r w:rsidRPr="00B31E9F">
        <w:t xml:space="preserve"> </w:t>
      </w:r>
      <w:r w:rsidRPr="00B31E9F">
        <w:rPr>
          <w:bCs/>
        </w:rPr>
        <w:t>К 91-1</w:t>
      </w:r>
      <w:r w:rsidRPr="00B31E9F">
        <w:t xml:space="preserve"> – по рыночной стоимости;</w:t>
      </w:r>
    </w:p>
    <w:p w:rsidR="00B06BEE" w:rsidRDefault="00B06BEE" w:rsidP="00765531">
      <w:pPr>
        <w:numPr>
          <w:ilvl w:val="0"/>
          <w:numId w:val="86"/>
        </w:numPr>
        <w:jc w:val="both"/>
      </w:pPr>
      <w:r w:rsidRPr="00B31E9F">
        <w:t xml:space="preserve">недостача: </w:t>
      </w:r>
      <w:r w:rsidRPr="00B31E9F">
        <w:rPr>
          <w:bCs/>
        </w:rPr>
        <w:t>Д 94</w:t>
      </w:r>
      <w:r w:rsidRPr="00B31E9F">
        <w:t xml:space="preserve"> К </w:t>
      </w:r>
      <w:r w:rsidRPr="00B31E9F">
        <w:rPr>
          <w:bCs/>
        </w:rPr>
        <w:t>20.</w:t>
      </w:r>
      <w:r w:rsidRPr="00B31E9F">
        <w:t xml:space="preserve"> </w:t>
      </w:r>
    </w:p>
    <w:p w:rsidR="00B06BEE" w:rsidRDefault="00B06BEE" w:rsidP="00B06BEE">
      <w:pPr>
        <w:jc w:val="both"/>
      </w:pPr>
      <w:r>
        <w:t>Затем стоимость недостачи отражается:</w:t>
      </w:r>
    </w:p>
    <w:p w:rsidR="00B06BEE" w:rsidRDefault="00B06BEE" w:rsidP="00765531">
      <w:pPr>
        <w:numPr>
          <w:ilvl w:val="0"/>
          <w:numId w:val="87"/>
        </w:numPr>
        <w:jc w:val="both"/>
      </w:pPr>
      <w:r>
        <w:t xml:space="preserve">в пределах норм естественной убыли   – Д 20 К 94   </w:t>
      </w:r>
    </w:p>
    <w:p w:rsidR="00B06BEE" w:rsidRPr="00B31E9F" w:rsidRDefault="00B06BEE" w:rsidP="00765531">
      <w:pPr>
        <w:numPr>
          <w:ilvl w:val="0"/>
          <w:numId w:val="87"/>
        </w:numPr>
        <w:jc w:val="both"/>
        <w:rPr>
          <w:b/>
        </w:rPr>
      </w:pPr>
      <w:r>
        <w:t>сверх норм естественной убыли – Д 73/2  К 94.</w:t>
      </w:r>
    </w:p>
    <w:p w:rsidR="00B06BEE" w:rsidRDefault="00B06BEE" w:rsidP="00B06BEE">
      <w:pPr>
        <w:widowControl w:val="0"/>
        <w:numPr>
          <w:ilvl w:val="12"/>
          <w:numId w:val="0"/>
        </w:numPr>
        <w:shd w:val="clear" w:color="auto" w:fill="FFFFFF"/>
        <w:autoSpaceDE w:val="0"/>
        <w:autoSpaceDN w:val="0"/>
        <w:adjustRightInd w:val="0"/>
        <w:spacing w:line="360" w:lineRule="auto"/>
        <w:ind w:firstLine="709"/>
        <w:jc w:val="center"/>
        <w:rPr>
          <w:b/>
          <w:bCs/>
        </w:rPr>
      </w:pPr>
    </w:p>
    <w:p w:rsidR="00B06BEE" w:rsidRPr="003C01A9" w:rsidRDefault="00B06BEE" w:rsidP="00B06BEE">
      <w:pPr>
        <w:widowControl w:val="0"/>
        <w:numPr>
          <w:ilvl w:val="12"/>
          <w:numId w:val="0"/>
        </w:numPr>
        <w:shd w:val="clear" w:color="auto" w:fill="FFFFFF"/>
        <w:autoSpaceDE w:val="0"/>
        <w:autoSpaceDN w:val="0"/>
        <w:adjustRightInd w:val="0"/>
        <w:spacing w:line="360" w:lineRule="auto"/>
        <w:ind w:firstLine="709"/>
        <w:jc w:val="center"/>
        <w:rPr>
          <w:b/>
          <w:bCs/>
          <w:i/>
        </w:rPr>
      </w:pPr>
      <w:r w:rsidRPr="003C01A9">
        <w:rPr>
          <w:b/>
          <w:bCs/>
          <w:i/>
        </w:rPr>
        <w:t>Учет общепроизводственных расходов</w:t>
      </w:r>
    </w:p>
    <w:p w:rsidR="00B06BEE" w:rsidRDefault="00B06BEE" w:rsidP="00B06BEE">
      <w:pPr>
        <w:widowControl w:val="0"/>
        <w:numPr>
          <w:ilvl w:val="12"/>
          <w:numId w:val="0"/>
        </w:numPr>
        <w:shd w:val="clear" w:color="auto" w:fill="FFFFFF"/>
        <w:autoSpaceDE w:val="0"/>
        <w:autoSpaceDN w:val="0"/>
        <w:adjustRightInd w:val="0"/>
        <w:ind w:firstLine="709"/>
        <w:jc w:val="both"/>
      </w:pPr>
      <w:r w:rsidRPr="00D957BF">
        <w:t xml:space="preserve">Учет общепроизводственных расходов организуется на счете </w:t>
      </w:r>
    </w:p>
    <w:p w:rsidR="00B06BEE" w:rsidRPr="00D957BF" w:rsidRDefault="00B06BEE" w:rsidP="00B06BEE">
      <w:pPr>
        <w:widowControl w:val="0"/>
        <w:numPr>
          <w:ilvl w:val="12"/>
          <w:numId w:val="0"/>
        </w:numPr>
        <w:shd w:val="clear" w:color="auto" w:fill="FFFFFF"/>
        <w:autoSpaceDE w:val="0"/>
        <w:autoSpaceDN w:val="0"/>
        <w:adjustRightInd w:val="0"/>
        <w:jc w:val="both"/>
      </w:pPr>
      <w:r w:rsidRPr="00D957BF">
        <w:t>25 «Общепроизводственные расходы» по подразделениям организации и статьям расходов.</w:t>
      </w:r>
    </w:p>
    <w:p w:rsidR="00B06BEE" w:rsidRPr="00D957BF" w:rsidRDefault="00B06BEE" w:rsidP="00B06BEE">
      <w:pPr>
        <w:widowControl w:val="0"/>
        <w:numPr>
          <w:ilvl w:val="12"/>
          <w:numId w:val="0"/>
        </w:numPr>
        <w:shd w:val="clear" w:color="auto" w:fill="FFFFFF"/>
        <w:autoSpaceDE w:val="0"/>
        <w:autoSpaceDN w:val="0"/>
        <w:adjustRightInd w:val="0"/>
        <w:ind w:firstLine="709"/>
        <w:jc w:val="both"/>
      </w:pPr>
      <w:r w:rsidRPr="00D957BF">
        <w:t>На этом счете отражаются следующие расходы:</w:t>
      </w:r>
    </w:p>
    <w:p w:rsidR="00B06BEE" w:rsidRPr="00D957BF" w:rsidRDefault="00B06BEE" w:rsidP="00765531">
      <w:pPr>
        <w:widowControl w:val="0"/>
        <w:numPr>
          <w:ilvl w:val="0"/>
          <w:numId w:val="88"/>
        </w:numPr>
        <w:shd w:val="clear" w:color="auto" w:fill="FFFFFF"/>
        <w:tabs>
          <w:tab w:val="left" w:pos="677"/>
        </w:tabs>
        <w:autoSpaceDE w:val="0"/>
        <w:autoSpaceDN w:val="0"/>
        <w:adjustRightInd w:val="0"/>
        <w:jc w:val="both"/>
      </w:pPr>
      <w:r w:rsidRPr="00D957BF">
        <w:t>амортизационные отчисления на полное восстановление машин, оборудования, производственных зданий, сооружений, транспортных средств, инструментов, инвентаря производственного назначения;</w:t>
      </w:r>
    </w:p>
    <w:p w:rsidR="00B06BEE" w:rsidRPr="00D957BF" w:rsidRDefault="00B06BEE" w:rsidP="00765531">
      <w:pPr>
        <w:widowControl w:val="0"/>
        <w:numPr>
          <w:ilvl w:val="0"/>
          <w:numId w:val="88"/>
        </w:numPr>
        <w:shd w:val="clear" w:color="auto" w:fill="FFFFFF"/>
        <w:tabs>
          <w:tab w:val="left" w:pos="677"/>
        </w:tabs>
        <w:autoSpaceDE w:val="0"/>
        <w:autoSpaceDN w:val="0"/>
        <w:adjustRightInd w:val="0"/>
        <w:jc w:val="both"/>
      </w:pPr>
      <w:r w:rsidRPr="00D957BF">
        <w:t>расходы на содержание и эксплуатацию машин и оборудования;</w:t>
      </w:r>
    </w:p>
    <w:p w:rsidR="00B06BEE" w:rsidRPr="00D957BF" w:rsidRDefault="00B06BEE" w:rsidP="00765531">
      <w:pPr>
        <w:widowControl w:val="0"/>
        <w:numPr>
          <w:ilvl w:val="0"/>
          <w:numId w:val="88"/>
        </w:numPr>
        <w:shd w:val="clear" w:color="auto" w:fill="FFFFFF"/>
        <w:tabs>
          <w:tab w:val="left" w:pos="677"/>
        </w:tabs>
        <w:autoSpaceDE w:val="0"/>
        <w:autoSpaceDN w:val="0"/>
        <w:adjustRightInd w:val="0"/>
        <w:jc w:val="both"/>
      </w:pPr>
      <w:r w:rsidRPr="00D957BF">
        <w:t>расходы на отопление, освещение и содержание производственных помещений;</w:t>
      </w:r>
    </w:p>
    <w:p w:rsidR="00B06BEE" w:rsidRPr="00D957BF" w:rsidRDefault="00B06BEE" w:rsidP="00765531">
      <w:pPr>
        <w:widowControl w:val="0"/>
        <w:numPr>
          <w:ilvl w:val="0"/>
          <w:numId w:val="88"/>
        </w:numPr>
        <w:shd w:val="clear" w:color="auto" w:fill="FFFFFF"/>
        <w:tabs>
          <w:tab w:val="left" w:pos="677"/>
        </w:tabs>
        <w:autoSpaceDE w:val="0"/>
        <w:autoSpaceDN w:val="0"/>
        <w:adjustRightInd w:val="0"/>
        <w:jc w:val="both"/>
      </w:pPr>
      <w:r w:rsidRPr="00D957BF">
        <w:t>расходы на проведение всех видов ремонта оборудования, транспортных средств, зданий, сооружений производственного назначения;</w:t>
      </w:r>
    </w:p>
    <w:p w:rsidR="00B06BEE" w:rsidRPr="00D957BF" w:rsidRDefault="00B06BEE" w:rsidP="00765531">
      <w:pPr>
        <w:widowControl w:val="0"/>
        <w:numPr>
          <w:ilvl w:val="0"/>
          <w:numId w:val="88"/>
        </w:numPr>
        <w:shd w:val="clear" w:color="auto" w:fill="FFFFFF"/>
        <w:tabs>
          <w:tab w:val="left" w:pos="677"/>
        </w:tabs>
        <w:autoSpaceDE w:val="0"/>
        <w:autoSpaceDN w:val="0"/>
        <w:adjustRightInd w:val="0"/>
        <w:jc w:val="both"/>
      </w:pPr>
      <w:r w:rsidRPr="00D957BF">
        <w:t>арендная плата за производственные помещения;</w:t>
      </w:r>
    </w:p>
    <w:p w:rsidR="00B06BEE" w:rsidRPr="00D957BF" w:rsidRDefault="00B06BEE" w:rsidP="00765531">
      <w:pPr>
        <w:widowControl w:val="0"/>
        <w:numPr>
          <w:ilvl w:val="0"/>
          <w:numId w:val="88"/>
        </w:numPr>
        <w:shd w:val="clear" w:color="auto" w:fill="FFFFFF"/>
        <w:tabs>
          <w:tab w:val="left" w:pos="677"/>
        </w:tabs>
        <w:autoSpaceDE w:val="0"/>
        <w:autoSpaceDN w:val="0"/>
        <w:adjustRightInd w:val="0"/>
        <w:jc w:val="both"/>
      </w:pPr>
      <w:r w:rsidRPr="00D957BF">
        <w:t>оплата труда производственного персонала, занятого управлением производством и его обслуживанием;</w:t>
      </w:r>
    </w:p>
    <w:p w:rsidR="00B06BEE" w:rsidRPr="00D957BF" w:rsidRDefault="00B06BEE" w:rsidP="00765531">
      <w:pPr>
        <w:widowControl w:val="0"/>
        <w:numPr>
          <w:ilvl w:val="0"/>
          <w:numId w:val="88"/>
        </w:numPr>
        <w:shd w:val="clear" w:color="auto" w:fill="FFFFFF"/>
        <w:tabs>
          <w:tab w:val="left" w:pos="677"/>
        </w:tabs>
        <w:autoSpaceDE w:val="0"/>
        <w:autoSpaceDN w:val="0"/>
        <w:adjustRightInd w:val="0"/>
        <w:jc w:val="both"/>
      </w:pPr>
      <w:r w:rsidRPr="00D957BF">
        <w:t>другие аналогичные расходы.</w:t>
      </w:r>
    </w:p>
    <w:p w:rsidR="00B06BEE" w:rsidRPr="00D957BF" w:rsidRDefault="00B06BEE" w:rsidP="00B06BEE">
      <w:pPr>
        <w:widowControl w:val="0"/>
        <w:numPr>
          <w:ilvl w:val="12"/>
          <w:numId w:val="0"/>
        </w:numPr>
        <w:shd w:val="clear" w:color="auto" w:fill="FFFFFF"/>
        <w:autoSpaceDE w:val="0"/>
        <w:autoSpaceDN w:val="0"/>
        <w:adjustRightInd w:val="0"/>
        <w:ind w:firstLine="709"/>
        <w:jc w:val="both"/>
      </w:pPr>
      <w:r w:rsidRPr="00D957BF">
        <w:t>Расходы, учтенные на счете 25 «Общепроизводственные расходы», списываются в дебет счетов 20 «Основное производство», 23 «Вспомо</w:t>
      </w:r>
      <w:r w:rsidRPr="00D957BF">
        <w:softHyphen/>
        <w:t>гательные производства», 29 «Обслуживающие производства и хозяй</w:t>
      </w:r>
      <w:r w:rsidRPr="00D957BF">
        <w:softHyphen/>
        <w:t>ства» и др.</w:t>
      </w:r>
      <w:r>
        <w:t xml:space="preserve"> и распределяются между выпущенной продукцией.  Счет </w:t>
      </w:r>
      <w:r w:rsidRPr="00D957BF">
        <w:t>25 «Общепроизводственные расходы»</w:t>
      </w:r>
      <w:r>
        <w:t xml:space="preserve"> остатков не имеет.</w:t>
      </w:r>
    </w:p>
    <w:p w:rsidR="00B06BEE" w:rsidRPr="00FF5FD5" w:rsidRDefault="00B06BEE" w:rsidP="00B06BEE">
      <w:pPr>
        <w:widowControl w:val="0"/>
        <w:numPr>
          <w:ilvl w:val="12"/>
          <w:numId w:val="0"/>
        </w:numPr>
        <w:shd w:val="clear" w:color="auto" w:fill="FFFFFF"/>
        <w:autoSpaceDE w:val="0"/>
        <w:autoSpaceDN w:val="0"/>
        <w:adjustRightInd w:val="0"/>
        <w:ind w:firstLine="709"/>
        <w:jc w:val="both"/>
      </w:pPr>
      <w:r w:rsidRPr="00D957BF">
        <w:t>Порядок распределения общепроизводственных расходов между отдельными объектами учета регулируется распорядительным до</w:t>
      </w:r>
      <w:r w:rsidRPr="00D957BF">
        <w:softHyphen/>
        <w:t>кументом организации по учетной политике.</w:t>
      </w:r>
    </w:p>
    <w:p w:rsidR="00B06BEE" w:rsidRDefault="00B06BEE" w:rsidP="00B06BEE">
      <w:pPr>
        <w:widowControl w:val="0"/>
        <w:numPr>
          <w:ilvl w:val="12"/>
          <w:numId w:val="0"/>
        </w:numPr>
        <w:shd w:val="clear" w:color="auto" w:fill="FFFFFF"/>
        <w:autoSpaceDE w:val="0"/>
        <w:autoSpaceDN w:val="0"/>
        <w:adjustRightInd w:val="0"/>
        <w:ind w:firstLine="709"/>
        <w:jc w:val="center"/>
        <w:rPr>
          <w:b/>
          <w:bCs/>
          <w:i/>
        </w:rPr>
      </w:pPr>
      <w:r>
        <w:rPr>
          <w:b/>
          <w:bCs/>
          <w:i/>
        </w:rPr>
        <w:t xml:space="preserve"> </w:t>
      </w:r>
      <w:r w:rsidRPr="00FF5FD5">
        <w:rPr>
          <w:b/>
          <w:bCs/>
          <w:i/>
        </w:rPr>
        <w:t>Учет общехозяйственных расходов</w:t>
      </w:r>
    </w:p>
    <w:p w:rsidR="00B06BEE" w:rsidRPr="00FF5FD5" w:rsidRDefault="00B06BEE" w:rsidP="00B06BEE">
      <w:pPr>
        <w:widowControl w:val="0"/>
        <w:numPr>
          <w:ilvl w:val="12"/>
          <w:numId w:val="0"/>
        </w:numPr>
        <w:shd w:val="clear" w:color="auto" w:fill="FFFFFF"/>
        <w:autoSpaceDE w:val="0"/>
        <w:autoSpaceDN w:val="0"/>
        <w:adjustRightInd w:val="0"/>
        <w:ind w:firstLine="709"/>
        <w:jc w:val="center"/>
        <w:rPr>
          <w:b/>
          <w:bCs/>
          <w:i/>
        </w:rPr>
      </w:pPr>
    </w:p>
    <w:p w:rsidR="00B06BEE" w:rsidRPr="00D957BF" w:rsidRDefault="00B06BEE" w:rsidP="00B06BEE">
      <w:pPr>
        <w:widowControl w:val="0"/>
        <w:numPr>
          <w:ilvl w:val="12"/>
          <w:numId w:val="0"/>
        </w:numPr>
        <w:shd w:val="clear" w:color="auto" w:fill="FFFFFF"/>
        <w:autoSpaceDE w:val="0"/>
        <w:autoSpaceDN w:val="0"/>
        <w:adjustRightInd w:val="0"/>
        <w:ind w:firstLine="709"/>
        <w:jc w:val="both"/>
      </w:pPr>
      <w:r w:rsidRPr="00D957BF">
        <w:t>Учет общехозяйственных расходов организуется на счете 26 «Обще</w:t>
      </w:r>
      <w:r w:rsidRPr="00D957BF">
        <w:softHyphen/>
        <w:t>хозяйственные расходы» по местам возникновения затрат и статьям расходов.</w:t>
      </w:r>
    </w:p>
    <w:p w:rsidR="00B06BEE" w:rsidRPr="00D957BF" w:rsidRDefault="00B06BEE" w:rsidP="00B06BEE">
      <w:pPr>
        <w:widowControl w:val="0"/>
        <w:numPr>
          <w:ilvl w:val="12"/>
          <w:numId w:val="0"/>
        </w:numPr>
        <w:shd w:val="clear" w:color="auto" w:fill="FFFFFF"/>
        <w:autoSpaceDE w:val="0"/>
        <w:autoSpaceDN w:val="0"/>
        <w:adjustRightInd w:val="0"/>
        <w:ind w:firstLine="709"/>
        <w:jc w:val="both"/>
      </w:pPr>
      <w:r w:rsidRPr="00D957BF">
        <w:t>На этом счете отражаются следующие расходы:</w:t>
      </w:r>
    </w:p>
    <w:p w:rsidR="00B06BEE" w:rsidRPr="00D957BF" w:rsidRDefault="00B06BEE" w:rsidP="00765531">
      <w:pPr>
        <w:widowControl w:val="0"/>
        <w:numPr>
          <w:ilvl w:val="0"/>
          <w:numId w:val="89"/>
        </w:numPr>
        <w:shd w:val="clear" w:color="auto" w:fill="FFFFFF"/>
        <w:tabs>
          <w:tab w:val="left" w:pos="744"/>
        </w:tabs>
        <w:autoSpaceDE w:val="0"/>
        <w:autoSpaceDN w:val="0"/>
        <w:adjustRightInd w:val="0"/>
        <w:jc w:val="both"/>
      </w:pPr>
      <w:r w:rsidRPr="00D957BF">
        <w:t>административно-управленческие расходы;</w:t>
      </w:r>
    </w:p>
    <w:p w:rsidR="00B06BEE" w:rsidRPr="00D957BF" w:rsidRDefault="00B06BEE" w:rsidP="00765531">
      <w:pPr>
        <w:widowControl w:val="0"/>
        <w:numPr>
          <w:ilvl w:val="0"/>
          <w:numId w:val="89"/>
        </w:numPr>
        <w:shd w:val="clear" w:color="auto" w:fill="FFFFFF"/>
        <w:tabs>
          <w:tab w:val="left" w:pos="744"/>
        </w:tabs>
        <w:autoSpaceDE w:val="0"/>
        <w:autoSpaceDN w:val="0"/>
        <w:adjustRightInd w:val="0"/>
        <w:jc w:val="both"/>
      </w:pPr>
      <w:r w:rsidRPr="00D957BF">
        <w:t>расходы на содержание общехозяйственного персонала, не связанного с производственным процессом;</w:t>
      </w:r>
    </w:p>
    <w:p w:rsidR="00B06BEE" w:rsidRPr="00D957BF" w:rsidRDefault="00B06BEE" w:rsidP="00765531">
      <w:pPr>
        <w:widowControl w:val="0"/>
        <w:numPr>
          <w:ilvl w:val="0"/>
          <w:numId w:val="89"/>
        </w:numPr>
        <w:shd w:val="clear" w:color="auto" w:fill="FFFFFF"/>
        <w:tabs>
          <w:tab w:val="left" w:pos="744"/>
        </w:tabs>
        <w:autoSpaceDE w:val="0"/>
        <w:autoSpaceDN w:val="0"/>
        <w:adjustRightInd w:val="0"/>
        <w:jc w:val="both"/>
      </w:pPr>
      <w:r w:rsidRPr="00D957BF">
        <w:t>амортизационные отчисления на полное восстановление основных средств и нематериальных активов и расходы на ремонт основных средств управленческого и общехозяйственного назначения;</w:t>
      </w:r>
    </w:p>
    <w:p w:rsidR="00B06BEE" w:rsidRPr="00D957BF" w:rsidRDefault="00B06BEE" w:rsidP="00765531">
      <w:pPr>
        <w:widowControl w:val="0"/>
        <w:numPr>
          <w:ilvl w:val="0"/>
          <w:numId w:val="89"/>
        </w:numPr>
        <w:shd w:val="clear" w:color="auto" w:fill="FFFFFF"/>
        <w:tabs>
          <w:tab w:val="left" w:pos="744"/>
        </w:tabs>
        <w:autoSpaceDE w:val="0"/>
        <w:autoSpaceDN w:val="0"/>
        <w:adjustRightInd w:val="0"/>
        <w:jc w:val="both"/>
      </w:pPr>
      <w:r w:rsidRPr="00D957BF">
        <w:t>арендная плата за помещения общехозяйственного назначения;</w:t>
      </w:r>
    </w:p>
    <w:p w:rsidR="00B06BEE" w:rsidRPr="00D957BF" w:rsidRDefault="00B06BEE" w:rsidP="00765531">
      <w:pPr>
        <w:widowControl w:val="0"/>
        <w:numPr>
          <w:ilvl w:val="0"/>
          <w:numId w:val="89"/>
        </w:numPr>
        <w:shd w:val="clear" w:color="auto" w:fill="FFFFFF"/>
        <w:tabs>
          <w:tab w:val="left" w:pos="744"/>
        </w:tabs>
        <w:autoSpaceDE w:val="0"/>
        <w:autoSpaceDN w:val="0"/>
        <w:adjustRightInd w:val="0"/>
        <w:jc w:val="both"/>
      </w:pPr>
      <w:r w:rsidRPr="00D957BF">
        <w:t>расходы по оплате информационных, аудиторских и консультационных услуг;</w:t>
      </w:r>
    </w:p>
    <w:p w:rsidR="00B06BEE" w:rsidRPr="00D957BF" w:rsidRDefault="00B06BEE" w:rsidP="00765531">
      <w:pPr>
        <w:widowControl w:val="0"/>
        <w:numPr>
          <w:ilvl w:val="0"/>
          <w:numId w:val="89"/>
        </w:numPr>
        <w:shd w:val="clear" w:color="auto" w:fill="FFFFFF"/>
        <w:tabs>
          <w:tab w:val="left" w:pos="744"/>
        </w:tabs>
        <w:autoSpaceDE w:val="0"/>
        <w:autoSpaceDN w:val="0"/>
        <w:adjustRightInd w:val="0"/>
        <w:jc w:val="both"/>
      </w:pPr>
      <w:r w:rsidRPr="00D957BF">
        <w:t>другие аналогичные расходы.</w:t>
      </w:r>
    </w:p>
    <w:p w:rsidR="00B06BEE" w:rsidRPr="00D957BF" w:rsidRDefault="00B06BEE" w:rsidP="00B06BEE">
      <w:pPr>
        <w:widowControl w:val="0"/>
        <w:numPr>
          <w:ilvl w:val="12"/>
          <w:numId w:val="0"/>
        </w:numPr>
        <w:shd w:val="clear" w:color="auto" w:fill="FFFFFF"/>
        <w:autoSpaceDE w:val="0"/>
        <w:autoSpaceDN w:val="0"/>
        <w:adjustRightInd w:val="0"/>
        <w:ind w:firstLine="709"/>
        <w:jc w:val="both"/>
      </w:pPr>
      <w:r w:rsidRPr="00D957BF">
        <w:t>Общехозяйственные расходы отражаются на счете 26 «Общехо</w:t>
      </w:r>
      <w:r w:rsidRPr="00D957BF">
        <w:softHyphen/>
        <w:t>зяйственные расходы» с кредита счетов учета производственных запа</w:t>
      </w:r>
      <w:r w:rsidRPr="00D957BF">
        <w:softHyphen/>
        <w:t>сов, расчетов с персоналом по оплате труда, расчетов с другими орга</w:t>
      </w:r>
      <w:r w:rsidRPr="00D957BF">
        <w:softHyphen/>
        <w:t>низациями и др.</w:t>
      </w:r>
    </w:p>
    <w:p w:rsidR="00B06BEE" w:rsidRDefault="00B06BEE" w:rsidP="00B06BEE">
      <w:pPr>
        <w:widowControl w:val="0"/>
        <w:numPr>
          <w:ilvl w:val="12"/>
          <w:numId w:val="0"/>
        </w:numPr>
        <w:shd w:val="clear" w:color="auto" w:fill="FFFFFF"/>
        <w:autoSpaceDE w:val="0"/>
        <w:autoSpaceDN w:val="0"/>
        <w:adjustRightInd w:val="0"/>
        <w:ind w:firstLine="709"/>
        <w:jc w:val="both"/>
      </w:pPr>
      <w:r w:rsidRPr="00D957BF">
        <w:t>Расходы, учтенные на счете 26 «Общехозяйственные расходы», списываются в дебет счетов 20 «Основное производство», 23 «Вспомо</w:t>
      </w:r>
      <w:r w:rsidRPr="00D957BF">
        <w:softHyphen/>
        <w:t>гательные производства», 29 «Обслуживающие производства и хозяй</w:t>
      </w:r>
      <w:r w:rsidRPr="00D957BF">
        <w:softHyphen/>
        <w:t>ства», 90 «Продажи» и др.</w:t>
      </w:r>
      <w:r>
        <w:t xml:space="preserve"> и распределяются между видами выпущенной продукции. </w:t>
      </w:r>
      <w:r w:rsidRPr="00D957BF">
        <w:t xml:space="preserve"> </w:t>
      </w:r>
    </w:p>
    <w:p w:rsidR="00B06BEE" w:rsidRPr="00D957BF" w:rsidRDefault="00B06BEE" w:rsidP="00B06BEE">
      <w:pPr>
        <w:widowControl w:val="0"/>
        <w:numPr>
          <w:ilvl w:val="12"/>
          <w:numId w:val="0"/>
        </w:numPr>
        <w:shd w:val="clear" w:color="auto" w:fill="FFFFFF"/>
        <w:autoSpaceDE w:val="0"/>
        <w:autoSpaceDN w:val="0"/>
        <w:adjustRightInd w:val="0"/>
        <w:ind w:firstLine="709"/>
        <w:jc w:val="both"/>
      </w:pPr>
      <w:r w:rsidRPr="00D957BF">
        <w:t xml:space="preserve">Аналитический учет на счете 26 «Общехозяйственные расходы» ведут по статьям, местам </w:t>
      </w:r>
      <w:r w:rsidRPr="00D957BF">
        <w:lastRenderedPageBreak/>
        <w:t>возникновения затрат и др.</w:t>
      </w:r>
    </w:p>
    <w:p w:rsidR="00B06BEE" w:rsidRPr="00FF5FD5" w:rsidRDefault="00B06BEE" w:rsidP="00B06BEE">
      <w:pPr>
        <w:widowControl w:val="0"/>
        <w:numPr>
          <w:ilvl w:val="12"/>
          <w:numId w:val="0"/>
        </w:numPr>
        <w:shd w:val="clear" w:color="auto" w:fill="FFFFFF"/>
        <w:autoSpaceDE w:val="0"/>
        <w:autoSpaceDN w:val="0"/>
        <w:adjustRightInd w:val="0"/>
        <w:ind w:firstLine="709"/>
        <w:jc w:val="both"/>
      </w:pPr>
      <w:r w:rsidRPr="00D957BF">
        <w:t>Порядок распределения общехозяйственных расходов между отдельными объектами учета регулируется распорядительным докумен</w:t>
      </w:r>
      <w:r w:rsidRPr="00D957BF">
        <w:softHyphen/>
        <w:t>том об учетной политике организации.</w:t>
      </w:r>
    </w:p>
    <w:p w:rsidR="00B06BEE" w:rsidRPr="00FF5FD5" w:rsidRDefault="00B06BEE" w:rsidP="00B06BEE">
      <w:pPr>
        <w:widowControl w:val="0"/>
        <w:numPr>
          <w:ilvl w:val="12"/>
          <w:numId w:val="0"/>
        </w:numPr>
        <w:shd w:val="clear" w:color="auto" w:fill="FFFFFF"/>
        <w:autoSpaceDE w:val="0"/>
        <w:autoSpaceDN w:val="0"/>
        <w:adjustRightInd w:val="0"/>
        <w:spacing w:line="360" w:lineRule="auto"/>
        <w:ind w:firstLine="709"/>
        <w:jc w:val="center"/>
        <w:rPr>
          <w:b/>
          <w:bCs/>
          <w:i/>
        </w:rPr>
      </w:pPr>
      <w:r w:rsidRPr="00FF5FD5">
        <w:rPr>
          <w:b/>
          <w:bCs/>
          <w:i/>
        </w:rPr>
        <w:t>Учет непроизводительных расходов и потерь</w:t>
      </w:r>
    </w:p>
    <w:p w:rsidR="00B06BEE" w:rsidRDefault="00B06BEE" w:rsidP="00B06BEE">
      <w:pPr>
        <w:widowControl w:val="0"/>
        <w:numPr>
          <w:ilvl w:val="12"/>
          <w:numId w:val="0"/>
        </w:numPr>
        <w:shd w:val="clear" w:color="auto" w:fill="FFFFFF"/>
        <w:autoSpaceDE w:val="0"/>
        <w:autoSpaceDN w:val="0"/>
        <w:adjustRightInd w:val="0"/>
        <w:ind w:firstLine="709"/>
        <w:jc w:val="both"/>
      </w:pPr>
      <w:r w:rsidRPr="00D957BF">
        <w:t>Учет брака в производстве организуется на сче</w:t>
      </w:r>
      <w:r>
        <w:t>те 28 «Брак в про</w:t>
      </w:r>
      <w:r>
        <w:softHyphen/>
        <w:t>изводстве»:</w:t>
      </w:r>
    </w:p>
    <w:p w:rsidR="00B06BEE" w:rsidRDefault="00B06BEE" w:rsidP="00765531">
      <w:pPr>
        <w:widowControl w:val="0"/>
        <w:numPr>
          <w:ilvl w:val="0"/>
          <w:numId w:val="90"/>
        </w:numPr>
        <w:shd w:val="clear" w:color="auto" w:fill="FFFFFF"/>
        <w:autoSpaceDE w:val="0"/>
        <w:autoSpaceDN w:val="0"/>
        <w:adjustRightInd w:val="0"/>
        <w:jc w:val="both"/>
      </w:pPr>
      <w:r>
        <w:t xml:space="preserve">по дебету </w:t>
      </w:r>
      <w:r w:rsidRPr="00D957BF">
        <w:t>собираются затраты по выявленному внутреннему и внешнему браку (стоимость неисправимого брака, рас</w:t>
      </w:r>
      <w:r w:rsidRPr="00D957BF">
        <w:softHyphen/>
        <w:t xml:space="preserve">ходы </w:t>
      </w:r>
      <w:r>
        <w:t>по исправлению брака и т.п.);</w:t>
      </w:r>
    </w:p>
    <w:p w:rsidR="00B06BEE" w:rsidRDefault="00B06BEE" w:rsidP="00765531">
      <w:pPr>
        <w:widowControl w:val="0"/>
        <w:numPr>
          <w:ilvl w:val="0"/>
          <w:numId w:val="90"/>
        </w:numPr>
        <w:shd w:val="clear" w:color="auto" w:fill="FFFFFF"/>
        <w:autoSpaceDE w:val="0"/>
        <w:autoSpaceDN w:val="0"/>
        <w:adjustRightInd w:val="0"/>
        <w:jc w:val="both"/>
      </w:pPr>
      <w:r>
        <w:t xml:space="preserve">по кредиту – </w:t>
      </w:r>
      <w:r w:rsidRPr="00D957BF">
        <w:t>суммы, относимые</w:t>
      </w:r>
      <w:r>
        <w:t xml:space="preserve"> </w:t>
      </w:r>
      <w:r w:rsidRPr="00D957BF">
        <w:t>на уменьшение потерь от брака</w:t>
      </w:r>
      <w:r>
        <w:t>:</w:t>
      </w:r>
    </w:p>
    <w:p w:rsidR="00B06BEE" w:rsidRDefault="00B06BEE" w:rsidP="00765531">
      <w:pPr>
        <w:widowControl w:val="0"/>
        <w:numPr>
          <w:ilvl w:val="1"/>
          <w:numId w:val="90"/>
        </w:numPr>
        <w:shd w:val="clear" w:color="auto" w:fill="FFFFFF"/>
        <w:autoSpaceDE w:val="0"/>
        <w:autoSpaceDN w:val="0"/>
        <w:adjustRightInd w:val="0"/>
        <w:jc w:val="both"/>
      </w:pPr>
      <w:r w:rsidRPr="00D957BF">
        <w:t>стоимость забракованной продукции п</w:t>
      </w:r>
      <w:r>
        <w:t>о цене возможного использования;</w:t>
      </w:r>
    </w:p>
    <w:p w:rsidR="00B06BEE" w:rsidRDefault="00B06BEE" w:rsidP="00765531">
      <w:pPr>
        <w:widowControl w:val="0"/>
        <w:numPr>
          <w:ilvl w:val="1"/>
          <w:numId w:val="90"/>
        </w:numPr>
        <w:shd w:val="clear" w:color="auto" w:fill="FFFFFF"/>
        <w:autoSpaceDE w:val="0"/>
        <w:autoSpaceDN w:val="0"/>
        <w:adjustRightInd w:val="0"/>
        <w:jc w:val="both"/>
      </w:pPr>
      <w:r w:rsidRPr="00D957BF">
        <w:t>суммы, подлежащи</w:t>
      </w:r>
      <w:r>
        <w:t>е удержанию с виновников брака;</w:t>
      </w:r>
    </w:p>
    <w:p w:rsidR="00B06BEE" w:rsidRDefault="00B06BEE" w:rsidP="00765531">
      <w:pPr>
        <w:widowControl w:val="0"/>
        <w:numPr>
          <w:ilvl w:val="1"/>
          <w:numId w:val="90"/>
        </w:numPr>
        <w:shd w:val="clear" w:color="auto" w:fill="FFFFFF"/>
        <w:autoSpaceDE w:val="0"/>
        <w:autoSpaceDN w:val="0"/>
        <w:adjustRightInd w:val="0"/>
        <w:jc w:val="both"/>
      </w:pPr>
      <w:r w:rsidRPr="00D957BF">
        <w:t>суммы подлежащие взысканию с поставщиков за поставку недоброкачественных материалов, полуфабрикатов, в резуль</w:t>
      </w:r>
      <w:r w:rsidRPr="00D957BF">
        <w:softHyphen/>
        <w:t>тате использования которых был</w:t>
      </w:r>
      <w:r>
        <w:t xml:space="preserve"> допущен брак, и т.п.;</w:t>
      </w:r>
    </w:p>
    <w:p w:rsidR="00B06BEE" w:rsidRPr="00D957BF" w:rsidRDefault="00B06BEE" w:rsidP="00765531">
      <w:pPr>
        <w:widowControl w:val="0"/>
        <w:numPr>
          <w:ilvl w:val="1"/>
          <w:numId w:val="90"/>
        </w:numPr>
        <w:shd w:val="clear" w:color="auto" w:fill="FFFFFF"/>
        <w:autoSpaceDE w:val="0"/>
        <w:autoSpaceDN w:val="0"/>
        <w:adjustRightInd w:val="0"/>
        <w:jc w:val="both"/>
      </w:pPr>
      <w:r w:rsidRPr="00D957BF">
        <w:t>суммы, списываемые на затраты по производству как потери от брака.</w:t>
      </w:r>
    </w:p>
    <w:p w:rsidR="00B06BEE" w:rsidRPr="00D957BF" w:rsidRDefault="00B06BEE" w:rsidP="00B06BEE">
      <w:pPr>
        <w:widowControl w:val="0"/>
        <w:numPr>
          <w:ilvl w:val="12"/>
          <w:numId w:val="0"/>
        </w:numPr>
        <w:shd w:val="clear" w:color="auto" w:fill="FFFFFF"/>
        <w:autoSpaceDE w:val="0"/>
        <w:autoSpaceDN w:val="0"/>
        <w:adjustRightInd w:val="0"/>
        <w:ind w:firstLine="709"/>
        <w:jc w:val="both"/>
      </w:pPr>
      <w:r w:rsidRPr="00D957BF">
        <w:t>Аналитический учет на счете 28 «Брак в производстве» ведется по подразделениям организации, видам продукции, статьям расходов, причинам и виновникам брака.</w:t>
      </w:r>
    </w:p>
    <w:p w:rsidR="00B06BEE" w:rsidRPr="00D957BF" w:rsidRDefault="00B06BEE" w:rsidP="00B06BEE">
      <w:pPr>
        <w:widowControl w:val="0"/>
        <w:numPr>
          <w:ilvl w:val="12"/>
          <w:numId w:val="0"/>
        </w:numPr>
        <w:shd w:val="clear" w:color="auto" w:fill="FFFFFF"/>
        <w:autoSpaceDE w:val="0"/>
        <w:autoSpaceDN w:val="0"/>
        <w:adjustRightInd w:val="0"/>
        <w:ind w:firstLine="709"/>
        <w:jc w:val="both"/>
      </w:pPr>
      <w:r w:rsidRPr="00D957BF">
        <w:t>В состав непроизводительных расходов включаются потери от простоев, которые относятся на счет 25 «Общепроизводственные рас</w:t>
      </w:r>
      <w:r w:rsidRPr="00D957BF">
        <w:softHyphen/>
        <w:t>ходы» или 26 «Общехозяйственные расходы» в зависимости от того, на какой стадии производства они произошли и по каким причинам. Простои могут быть вызваны внутренними причинами (по вине орга</w:t>
      </w:r>
      <w:r w:rsidRPr="00D957BF">
        <w:softHyphen/>
        <w:t>низации), внешними причинами (по вине поставщиков, подрядчиков), стихийными бедствиями.</w:t>
      </w:r>
    </w:p>
    <w:p w:rsidR="00B06BEE" w:rsidRPr="00D957BF" w:rsidRDefault="00B06BEE" w:rsidP="00B06BEE">
      <w:pPr>
        <w:widowControl w:val="0"/>
        <w:numPr>
          <w:ilvl w:val="12"/>
          <w:numId w:val="0"/>
        </w:numPr>
        <w:shd w:val="clear" w:color="auto" w:fill="FFFFFF"/>
        <w:autoSpaceDE w:val="0"/>
        <w:autoSpaceDN w:val="0"/>
        <w:adjustRightInd w:val="0"/>
        <w:ind w:firstLine="709"/>
        <w:jc w:val="both"/>
      </w:pPr>
      <w:r w:rsidRPr="00D957BF">
        <w:t>Простои оформляются простойным листком, в котором указы</w:t>
      </w:r>
      <w:r w:rsidRPr="00D957BF">
        <w:softHyphen/>
        <w:t>ваются время простоя, его причины, причитающаяся рабочим сумма заработной платы и другие сведения.</w:t>
      </w:r>
    </w:p>
    <w:p w:rsidR="00B06BEE" w:rsidRPr="00D957BF" w:rsidRDefault="00B06BEE" w:rsidP="00B06BEE">
      <w:pPr>
        <w:widowControl w:val="0"/>
        <w:numPr>
          <w:ilvl w:val="12"/>
          <w:numId w:val="0"/>
        </w:numPr>
        <w:shd w:val="clear" w:color="auto" w:fill="FFFFFF"/>
        <w:autoSpaceDE w:val="0"/>
        <w:autoSpaceDN w:val="0"/>
        <w:adjustRightInd w:val="0"/>
        <w:ind w:firstLine="709"/>
        <w:jc w:val="both"/>
      </w:pPr>
      <w:r w:rsidRPr="00D957BF">
        <w:t>В состав потерь от простоев по внутренним и внешним причинам включаются оплата труда производственных рабочих за время простоя, начисления единого социального налога, стоимость сырья, материалов, топлива и энергии, непроизводительно затраченных за это время. Потери от простоев по внутренним причинам входят в состав обще</w:t>
      </w:r>
      <w:r w:rsidRPr="00D957BF">
        <w:softHyphen/>
        <w:t>производственных расходов.</w:t>
      </w:r>
    </w:p>
    <w:p w:rsidR="00B06BEE" w:rsidRPr="00D957BF" w:rsidRDefault="00B06BEE" w:rsidP="00B06BEE">
      <w:pPr>
        <w:widowControl w:val="0"/>
        <w:numPr>
          <w:ilvl w:val="12"/>
          <w:numId w:val="0"/>
        </w:numPr>
        <w:shd w:val="clear" w:color="auto" w:fill="FFFFFF"/>
        <w:autoSpaceDE w:val="0"/>
        <w:autoSpaceDN w:val="0"/>
        <w:adjustRightInd w:val="0"/>
        <w:ind w:firstLine="709"/>
        <w:jc w:val="both"/>
      </w:pPr>
      <w:r w:rsidRPr="00D957BF">
        <w:t>В состав потерь от простоев по внешним причинам включаются вышеперечисленные расходы и соответствующая доля общепроизвод</w:t>
      </w:r>
      <w:r w:rsidRPr="00D957BF">
        <w:softHyphen/>
        <w:t>ственных расходов. Потери от простоев по внешним причинам отно</w:t>
      </w:r>
      <w:r w:rsidRPr="00D957BF">
        <w:softHyphen/>
        <w:t>сятся на виновные организации или на общехозяйственные расходы, если они не подлежат возмещению.</w:t>
      </w:r>
    </w:p>
    <w:p w:rsidR="00B06BEE" w:rsidRPr="00D957BF" w:rsidRDefault="00B06BEE" w:rsidP="00B06BEE">
      <w:pPr>
        <w:widowControl w:val="0"/>
        <w:numPr>
          <w:ilvl w:val="12"/>
          <w:numId w:val="0"/>
        </w:numPr>
        <w:shd w:val="clear" w:color="auto" w:fill="FFFFFF"/>
        <w:autoSpaceDE w:val="0"/>
        <w:autoSpaceDN w:val="0"/>
        <w:adjustRightInd w:val="0"/>
        <w:ind w:firstLine="709"/>
        <w:jc w:val="both"/>
      </w:pPr>
      <w:r w:rsidRPr="00D957BF">
        <w:t>Потери от простоев, вызванных стихийными бедствиями, вклю</w:t>
      </w:r>
      <w:r w:rsidRPr="00D957BF">
        <w:softHyphen/>
        <w:t>чают в состав чрезвычайных расходов.</w:t>
      </w:r>
    </w:p>
    <w:p w:rsidR="00B06BEE" w:rsidRDefault="00B06BEE" w:rsidP="00B06BEE">
      <w:pPr>
        <w:widowControl w:val="0"/>
        <w:numPr>
          <w:ilvl w:val="12"/>
          <w:numId w:val="0"/>
        </w:numPr>
        <w:shd w:val="clear" w:color="auto" w:fill="FFFFFF"/>
        <w:autoSpaceDE w:val="0"/>
        <w:autoSpaceDN w:val="0"/>
        <w:adjustRightInd w:val="0"/>
        <w:ind w:firstLine="709"/>
        <w:jc w:val="center"/>
        <w:rPr>
          <w:b/>
          <w:i/>
        </w:rPr>
      </w:pPr>
    </w:p>
    <w:p w:rsidR="00B06BEE" w:rsidRPr="00116DD9" w:rsidRDefault="00B06BEE" w:rsidP="00B06BEE">
      <w:pPr>
        <w:widowControl w:val="0"/>
        <w:numPr>
          <w:ilvl w:val="12"/>
          <w:numId w:val="0"/>
        </w:numPr>
        <w:shd w:val="clear" w:color="auto" w:fill="FFFFFF"/>
        <w:autoSpaceDE w:val="0"/>
        <w:autoSpaceDN w:val="0"/>
        <w:adjustRightInd w:val="0"/>
        <w:ind w:firstLine="709"/>
        <w:jc w:val="center"/>
        <w:rPr>
          <w:b/>
          <w:i/>
        </w:rPr>
      </w:pPr>
      <w:r>
        <w:rPr>
          <w:b/>
          <w:i/>
        </w:rPr>
        <w:t>Учет расходов будущих периодов и зарезервированных расходов</w:t>
      </w:r>
    </w:p>
    <w:p w:rsidR="00B06BEE" w:rsidRDefault="00B06BEE" w:rsidP="00B06BEE">
      <w:pPr>
        <w:ind w:firstLine="709"/>
        <w:jc w:val="both"/>
      </w:pPr>
    </w:p>
    <w:p w:rsidR="00B06BEE" w:rsidRDefault="00B06BEE" w:rsidP="00B06BEE">
      <w:pPr>
        <w:ind w:firstLine="709"/>
        <w:jc w:val="both"/>
      </w:pPr>
      <w:r>
        <w:t>По отнесению к периоду затраты делятся на расходы будущих периодов (отложенные затраты) и зарезервированные расходы.</w:t>
      </w:r>
    </w:p>
    <w:p w:rsidR="00B06BEE" w:rsidRDefault="00B06BEE" w:rsidP="00B06BEE">
      <w:pPr>
        <w:ind w:firstLine="709"/>
        <w:jc w:val="both"/>
      </w:pPr>
      <w:r w:rsidRPr="00116DD9">
        <w:rPr>
          <w:b/>
          <w:i/>
          <w:iCs/>
        </w:rPr>
        <w:t>Расходы будущих периодов</w:t>
      </w:r>
      <w:r>
        <w:t xml:space="preserve"> (отложенные затраты) – это затраты, понесенные организацией в отчетном периоде, но не признанные в качестве расходов данного периода, а рассматриваемые как активы. </w:t>
      </w:r>
    </w:p>
    <w:p w:rsidR="00B06BEE" w:rsidRDefault="00B06BEE" w:rsidP="00B06BEE">
      <w:pPr>
        <w:ind w:firstLine="709"/>
        <w:jc w:val="both"/>
      </w:pPr>
      <w:r>
        <w:t>К таким затратам могут относиться:</w:t>
      </w:r>
    </w:p>
    <w:p w:rsidR="00B06BEE" w:rsidRDefault="00B06BEE" w:rsidP="00765531">
      <w:pPr>
        <w:numPr>
          <w:ilvl w:val="0"/>
          <w:numId w:val="91"/>
        </w:numPr>
        <w:jc w:val="both"/>
      </w:pPr>
      <w:r>
        <w:t>затраты по подготовительным работам в добывающих отраслях;</w:t>
      </w:r>
    </w:p>
    <w:p w:rsidR="00B06BEE" w:rsidRDefault="00B06BEE" w:rsidP="00765531">
      <w:pPr>
        <w:numPr>
          <w:ilvl w:val="0"/>
          <w:numId w:val="91"/>
        </w:numPr>
        <w:jc w:val="both"/>
      </w:pPr>
      <w:r>
        <w:t>затраты на освоение новых видов производств, цехов и агрегатов (пусковые расходы);</w:t>
      </w:r>
    </w:p>
    <w:p w:rsidR="00B06BEE" w:rsidRDefault="00B06BEE" w:rsidP="00765531">
      <w:pPr>
        <w:numPr>
          <w:ilvl w:val="0"/>
          <w:numId w:val="91"/>
        </w:numPr>
        <w:jc w:val="both"/>
      </w:pPr>
      <w:r>
        <w:t>затраты на освоение новых видов продукции, не предназначенной для серийного и массового производства, и др.</w:t>
      </w:r>
    </w:p>
    <w:p w:rsidR="00B06BEE" w:rsidRDefault="00B06BEE" w:rsidP="00B06BEE">
      <w:pPr>
        <w:ind w:firstLine="709"/>
        <w:jc w:val="both"/>
      </w:pPr>
      <w:r>
        <w:t xml:space="preserve">Эти затраты отражаются по дебету счета 97 «Расходы будущих периодов» и кредиту счетов 60 «Расчеты с поставщиками и подрядчиками», 70 «Расчеты с персоналом по оплате труда», 76 «Расчеты с разными дебиторами и кредиторами» и др. </w:t>
      </w:r>
    </w:p>
    <w:p w:rsidR="00B06BEE" w:rsidRDefault="00B06BEE" w:rsidP="00B06BEE">
      <w:pPr>
        <w:ind w:firstLine="709"/>
        <w:jc w:val="both"/>
      </w:pPr>
      <w:r>
        <w:t>Они подлежат равномерному включению в затраты на производство продукции (выполнение работ, оказание услуг) в последующие месяцы или годы. Порядок включения этих расходов в затраты отчетного периода организация устанавливает самостоятельно.</w:t>
      </w:r>
    </w:p>
    <w:p w:rsidR="00B06BEE" w:rsidRDefault="00B06BEE" w:rsidP="00B06BEE">
      <w:pPr>
        <w:ind w:firstLine="709"/>
        <w:jc w:val="both"/>
      </w:pPr>
      <w:r>
        <w:t xml:space="preserve"> В бухгалтерском учете оформляются записи по дебету счетов 20 «Основное производство», 23 «Вспомогательное производство», 25 «Общепроизводственные расходы», 26 «Общехозяйственные расходы» и кредиту счета 97.</w:t>
      </w:r>
    </w:p>
    <w:p w:rsidR="00B06BEE" w:rsidRDefault="00B06BEE" w:rsidP="00B06BEE">
      <w:pPr>
        <w:ind w:firstLine="709"/>
        <w:jc w:val="both"/>
      </w:pPr>
      <w:r w:rsidRPr="00116DD9">
        <w:rPr>
          <w:b/>
          <w:i/>
          <w:iCs/>
        </w:rPr>
        <w:lastRenderedPageBreak/>
        <w:t>Зарезервированные затраты</w:t>
      </w:r>
      <w:r>
        <w:t xml:space="preserve"> – это затраты, которые еще не наступили фактически, но уже включены в затраты на производство продукции (выполнение работ, оказание услуг), т. е. зарезервированы на плановую (прогнозируемую) сумму предстоящих затрат. </w:t>
      </w:r>
    </w:p>
    <w:p w:rsidR="00B06BEE" w:rsidRDefault="00B06BEE" w:rsidP="00B06BEE">
      <w:pPr>
        <w:ind w:firstLine="709"/>
        <w:jc w:val="both"/>
      </w:pPr>
      <w:r>
        <w:t>Цель резервирования затрат – равномерное включение предстоящих расходов в издержки производства или обращения отчетного периода.</w:t>
      </w:r>
    </w:p>
    <w:p w:rsidR="00B06BEE" w:rsidRDefault="00B06BEE" w:rsidP="00B06BEE">
      <w:pPr>
        <w:ind w:firstLine="709"/>
        <w:jc w:val="both"/>
      </w:pPr>
      <w:r>
        <w:t>Организация может создавать резервы:</w:t>
      </w:r>
    </w:p>
    <w:p w:rsidR="00B06BEE" w:rsidRDefault="00B06BEE" w:rsidP="00765531">
      <w:pPr>
        <w:numPr>
          <w:ilvl w:val="0"/>
          <w:numId w:val="92"/>
        </w:numPr>
        <w:jc w:val="both"/>
      </w:pPr>
      <w:r>
        <w:t>на выплату ежегодного вознаграждения за выслугу лет;</w:t>
      </w:r>
    </w:p>
    <w:p w:rsidR="00B06BEE" w:rsidRDefault="00B06BEE" w:rsidP="00765531">
      <w:pPr>
        <w:numPr>
          <w:ilvl w:val="0"/>
          <w:numId w:val="92"/>
        </w:numPr>
        <w:jc w:val="both"/>
      </w:pPr>
      <w:r>
        <w:t>предстоящую оплату отпусков работникам;</w:t>
      </w:r>
    </w:p>
    <w:p w:rsidR="00B06BEE" w:rsidRDefault="00B06BEE" w:rsidP="00765531">
      <w:pPr>
        <w:numPr>
          <w:ilvl w:val="0"/>
          <w:numId w:val="92"/>
        </w:numPr>
        <w:jc w:val="both"/>
      </w:pPr>
      <w:r>
        <w:t>ремонт основных средств;</w:t>
      </w:r>
    </w:p>
    <w:p w:rsidR="00B06BEE" w:rsidRDefault="00B06BEE" w:rsidP="00765531">
      <w:pPr>
        <w:numPr>
          <w:ilvl w:val="0"/>
          <w:numId w:val="92"/>
        </w:numPr>
        <w:jc w:val="both"/>
      </w:pPr>
      <w:r>
        <w:t>выплату вознаграждений по итогам работы за год;</w:t>
      </w:r>
    </w:p>
    <w:p w:rsidR="00B06BEE" w:rsidRDefault="00B06BEE" w:rsidP="00765531">
      <w:pPr>
        <w:numPr>
          <w:ilvl w:val="0"/>
          <w:numId w:val="92"/>
        </w:numPr>
        <w:jc w:val="both"/>
      </w:pPr>
      <w:r>
        <w:t>гарантийный ремонт и гарантийное обслуживание;</w:t>
      </w:r>
    </w:p>
    <w:p w:rsidR="00B06BEE" w:rsidRDefault="00B06BEE" w:rsidP="00765531">
      <w:pPr>
        <w:numPr>
          <w:ilvl w:val="0"/>
          <w:numId w:val="92"/>
        </w:numPr>
        <w:jc w:val="both"/>
      </w:pPr>
      <w:r>
        <w:t>по сомнительным долгам;</w:t>
      </w:r>
    </w:p>
    <w:p w:rsidR="00B06BEE" w:rsidRDefault="00B06BEE" w:rsidP="00765531">
      <w:pPr>
        <w:numPr>
          <w:ilvl w:val="0"/>
          <w:numId w:val="92"/>
        </w:numPr>
        <w:jc w:val="both"/>
      </w:pPr>
      <w:r>
        <w:t>на другие цели, предусмотренные нормативными актами Минфина России и отраслевыми инструкциями.</w:t>
      </w:r>
    </w:p>
    <w:p w:rsidR="00B06BEE" w:rsidRDefault="00B06BEE" w:rsidP="00B06BEE">
      <w:pPr>
        <w:ind w:firstLine="709"/>
        <w:jc w:val="both"/>
      </w:pPr>
      <w:r>
        <w:t>Создании резервов обязательно отражается в учетной политике.</w:t>
      </w:r>
    </w:p>
    <w:p w:rsidR="00B06BEE" w:rsidRDefault="00B06BEE" w:rsidP="00B06BEE">
      <w:pPr>
        <w:ind w:firstLine="709"/>
        <w:jc w:val="both"/>
      </w:pPr>
      <w:r>
        <w:t xml:space="preserve">Начисление резервов оформляется записью по дебету счетов производственных затрат и кредиту счета </w:t>
      </w:r>
      <w:bookmarkStart w:id="3" w:name="OLE_LINK7"/>
      <w:bookmarkStart w:id="4" w:name="OLE_LINK8"/>
      <w:r>
        <w:t xml:space="preserve">96 «Резервы предстоящих расходов» </w:t>
      </w:r>
      <w:bookmarkEnd w:id="3"/>
      <w:bookmarkEnd w:id="4"/>
      <w:r>
        <w:t>в разрезе субсчетов.</w:t>
      </w:r>
    </w:p>
    <w:p w:rsidR="00B06BEE" w:rsidRDefault="00B06BEE" w:rsidP="00B06BEE">
      <w:pPr>
        <w:ind w:firstLine="709"/>
        <w:jc w:val="both"/>
      </w:pPr>
      <w:r>
        <w:t>Для определения величины резерва и сумм ежемесячных отчислений на формирование резерва бухгалтерия производит специальные расчеты. Использование резервов отражается записью по дебету счета 96 и кредиту счетов 60, 70 и др.</w:t>
      </w:r>
    </w:p>
    <w:p w:rsidR="00B06BEE" w:rsidRDefault="00B06BEE" w:rsidP="00B06BEE">
      <w:pPr>
        <w:ind w:firstLine="709"/>
        <w:jc w:val="both"/>
      </w:pPr>
      <w:r>
        <w:t xml:space="preserve">В конце года производится инвентаризация начисленных резервов в соответствии с Методическими указаниями по инвентаризации имущества и финансовых обязательств.  </w:t>
      </w:r>
    </w:p>
    <w:p w:rsidR="00B06BEE" w:rsidRDefault="00B06BEE" w:rsidP="00B06BEE">
      <w:pPr>
        <w:jc w:val="both"/>
      </w:pPr>
      <w:r>
        <w:t>Если при инвентаризации в конце года выявлено, что начисленная сумма резерва меньше, чем фактические расходы, то производится доначисление; если фактические расходы меньше начисленного резерва, то излишне начисленный резерв сторнируется. По отдельным резервам, таким, как резерв на выплату за выслугу лет, по итогам работы за год, на оплату отпусков и т. п., на конец отчетного года может быть остаток, если при инвентаризации данного резерва установлено, что выплаты будут произведены в следующем отчетном году</w:t>
      </w:r>
      <w:r w:rsidR="00765531">
        <w:t>.</w:t>
      </w:r>
    </w:p>
    <w:p w:rsidR="00BB1E0F" w:rsidRPr="00BB1E0F" w:rsidRDefault="00BB1E0F" w:rsidP="00B06BEE">
      <w:pPr>
        <w:jc w:val="both"/>
      </w:pPr>
    </w:p>
    <w:p w:rsidR="00BB1E0F" w:rsidRDefault="00BB1E0F" w:rsidP="00B06BEE">
      <w:pPr>
        <w:jc w:val="both"/>
        <w:rPr>
          <w:b/>
        </w:rPr>
      </w:pPr>
      <w:r w:rsidRPr="00BB1E0F">
        <w:rPr>
          <w:b/>
        </w:rPr>
        <w:t>УЧЕТ ГОТОВОЙ ПРОДУКЦИИ</w:t>
      </w:r>
    </w:p>
    <w:p w:rsidR="00BB1E0F" w:rsidRDefault="00BB1E0F" w:rsidP="00BB1E0F">
      <w:pPr>
        <w:widowControl w:val="0"/>
        <w:numPr>
          <w:ilvl w:val="12"/>
          <w:numId w:val="0"/>
        </w:numPr>
        <w:shd w:val="clear" w:color="auto" w:fill="FFFFFF"/>
        <w:autoSpaceDE w:val="0"/>
        <w:autoSpaceDN w:val="0"/>
        <w:adjustRightInd w:val="0"/>
        <w:jc w:val="center"/>
        <w:rPr>
          <w:b/>
        </w:rPr>
      </w:pPr>
      <w:r w:rsidRPr="00285DE3">
        <w:rPr>
          <w:b/>
        </w:rPr>
        <w:t>Тема 2.3. Учет готовой продукции и товаров.</w:t>
      </w:r>
    </w:p>
    <w:p w:rsidR="00BB1E0F" w:rsidRDefault="00BB1E0F" w:rsidP="00BB1E0F">
      <w:pPr>
        <w:widowControl w:val="0"/>
        <w:numPr>
          <w:ilvl w:val="12"/>
          <w:numId w:val="0"/>
        </w:numPr>
        <w:shd w:val="clear" w:color="auto" w:fill="FFFFFF"/>
        <w:autoSpaceDE w:val="0"/>
        <w:autoSpaceDN w:val="0"/>
        <w:adjustRightInd w:val="0"/>
        <w:jc w:val="both"/>
        <w:rPr>
          <w:b/>
        </w:rPr>
      </w:pPr>
    </w:p>
    <w:p w:rsidR="00BB1E0F" w:rsidRPr="00026D8A" w:rsidRDefault="00BB1E0F" w:rsidP="00BB1E0F">
      <w:pPr>
        <w:widowControl w:val="0"/>
        <w:numPr>
          <w:ilvl w:val="12"/>
          <w:numId w:val="0"/>
        </w:numPr>
        <w:shd w:val="clear" w:color="auto" w:fill="FFFFFF"/>
        <w:autoSpaceDE w:val="0"/>
        <w:autoSpaceDN w:val="0"/>
        <w:adjustRightInd w:val="0"/>
        <w:jc w:val="both"/>
        <w:rPr>
          <w:b/>
        </w:rPr>
      </w:pPr>
      <w:r>
        <w:rPr>
          <w:b/>
        </w:rPr>
        <w:t>1. Учет готовой продукции.</w:t>
      </w:r>
    </w:p>
    <w:p w:rsidR="00BB1E0F" w:rsidRDefault="00BB1E0F" w:rsidP="00BB1E0F">
      <w:pPr>
        <w:widowControl w:val="0"/>
        <w:shd w:val="clear" w:color="auto" w:fill="FFFFFF"/>
        <w:autoSpaceDE w:val="0"/>
        <w:autoSpaceDN w:val="0"/>
        <w:adjustRightInd w:val="0"/>
        <w:ind w:firstLine="709"/>
        <w:jc w:val="center"/>
        <w:rPr>
          <w:b/>
          <w:bCs/>
          <w:i/>
        </w:rPr>
      </w:pPr>
    </w:p>
    <w:p w:rsidR="00BB1E0F" w:rsidRDefault="00BB1E0F" w:rsidP="00BB1E0F">
      <w:pPr>
        <w:widowControl w:val="0"/>
        <w:shd w:val="clear" w:color="auto" w:fill="FFFFFF"/>
        <w:autoSpaceDE w:val="0"/>
        <w:autoSpaceDN w:val="0"/>
        <w:adjustRightInd w:val="0"/>
        <w:ind w:firstLine="709"/>
        <w:jc w:val="center"/>
        <w:rPr>
          <w:b/>
          <w:bCs/>
          <w:i/>
        </w:rPr>
      </w:pPr>
      <w:r w:rsidRPr="00786FC1">
        <w:rPr>
          <w:b/>
          <w:bCs/>
          <w:i/>
        </w:rPr>
        <w:t>Понятие и оценка готовой продукции (работ, услуг</w:t>
      </w:r>
      <w:r>
        <w:rPr>
          <w:b/>
          <w:bCs/>
          <w:i/>
        </w:rPr>
        <w:t>).</w:t>
      </w:r>
    </w:p>
    <w:p w:rsidR="00BB1E0F" w:rsidRPr="00786FC1" w:rsidRDefault="00BB1E0F" w:rsidP="00BB1E0F">
      <w:pPr>
        <w:widowControl w:val="0"/>
        <w:shd w:val="clear" w:color="auto" w:fill="FFFFFF"/>
        <w:autoSpaceDE w:val="0"/>
        <w:autoSpaceDN w:val="0"/>
        <w:adjustRightInd w:val="0"/>
        <w:ind w:firstLine="709"/>
        <w:jc w:val="center"/>
        <w:rPr>
          <w:b/>
          <w:bCs/>
          <w:i/>
        </w:rPr>
      </w:pPr>
    </w:p>
    <w:p w:rsidR="00BB1E0F" w:rsidRDefault="00BB1E0F" w:rsidP="00BB1E0F">
      <w:pPr>
        <w:widowControl w:val="0"/>
        <w:shd w:val="clear" w:color="auto" w:fill="FFFFFF"/>
        <w:autoSpaceDE w:val="0"/>
        <w:autoSpaceDN w:val="0"/>
        <w:adjustRightInd w:val="0"/>
        <w:ind w:firstLine="709"/>
        <w:jc w:val="both"/>
      </w:pPr>
      <w:r w:rsidRPr="00786FC1">
        <w:rPr>
          <w:b/>
          <w:i/>
        </w:rPr>
        <w:t>Готовой продукцией</w:t>
      </w:r>
      <w:r w:rsidRPr="00D957BF">
        <w:t xml:space="preserve"> считается продукция, прошедшая все стадии технологической обработки, необходимые испытания, укомплектован</w:t>
      </w:r>
      <w:r w:rsidRPr="00D957BF">
        <w:softHyphen/>
        <w:t>ная, соответствующая условиям договора или требованиям иных до</w:t>
      </w:r>
      <w:r w:rsidRPr="00D957BF">
        <w:softHyphen/>
        <w:t xml:space="preserve">кументов в случаях, установленных законодательством. </w:t>
      </w:r>
    </w:p>
    <w:p w:rsidR="00BB1E0F" w:rsidRDefault="00BB1E0F" w:rsidP="00BB1E0F">
      <w:pPr>
        <w:widowControl w:val="0"/>
        <w:shd w:val="clear" w:color="auto" w:fill="FFFFFF"/>
        <w:autoSpaceDE w:val="0"/>
        <w:autoSpaceDN w:val="0"/>
        <w:adjustRightInd w:val="0"/>
        <w:ind w:firstLine="709"/>
        <w:jc w:val="both"/>
      </w:pPr>
      <w:r w:rsidRPr="0062375E">
        <w:rPr>
          <w:b/>
          <w:i/>
          <w:color w:val="000000"/>
        </w:rPr>
        <w:t>Работы и услуги</w:t>
      </w:r>
      <w:r w:rsidRPr="0062375E">
        <w:rPr>
          <w:color w:val="000000"/>
        </w:rPr>
        <w:t xml:space="preserve"> – это стоимость различных работ или услуг, выполненных и оказанных сторонними организациям и лицам, а так же работникам организации на условиях оплаты.</w:t>
      </w:r>
    </w:p>
    <w:p w:rsidR="00BB1E0F" w:rsidRPr="00FE3A36" w:rsidRDefault="00BB1E0F" w:rsidP="00BB1E0F">
      <w:pPr>
        <w:widowControl w:val="0"/>
        <w:shd w:val="clear" w:color="auto" w:fill="FFFFFF"/>
        <w:autoSpaceDE w:val="0"/>
        <w:autoSpaceDN w:val="0"/>
        <w:adjustRightInd w:val="0"/>
        <w:ind w:firstLine="709"/>
        <w:jc w:val="both"/>
      </w:pPr>
      <w:r>
        <w:t>Готовая продукция оценивается в учете или по фактической или по нормативной себестоимости. В этой же оценке она отражается в балансе предприятия. Оценка по фактической производственной себестоимости применяется в индивидуальном производстве продукции. Для других производств используются учетные цены, в качестве которых могут быть применены отпускные цены или плановая себестоимость.</w:t>
      </w:r>
    </w:p>
    <w:p w:rsidR="00BB1E0F" w:rsidRPr="00D957BF" w:rsidRDefault="00BB1E0F" w:rsidP="00BB1E0F">
      <w:pPr>
        <w:widowControl w:val="0"/>
        <w:shd w:val="clear" w:color="auto" w:fill="FFFFFF"/>
        <w:autoSpaceDE w:val="0"/>
        <w:autoSpaceDN w:val="0"/>
        <w:adjustRightInd w:val="0"/>
        <w:ind w:firstLine="709"/>
        <w:jc w:val="both"/>
      </w:pPr>
      <w:r w:rsidRPr="00D957BF">
        <w:t>Готовая про</w:t>
      </w:r>
      <w:r w:rsidRPr="00D957BF">
        <w:softHyphen/>
        <w:t xml:space="preserve">дукция должна сдаваться на склад по </w:t>
      </w:r>
      <w:r w:rsidRPr="00FE3A36">
        <w:rPr>
          <w:b/>
          <w:i/>
        </w:rPr>
        <w:t>сдаточной накладной.</w:t>
      </w:r>
      <w:r w:rsidRPr="00D957BF">
        <w:t xml:space="preserve"> Крупно</w:t>
      </w:r>
      <w:r w:rsidRPr="00D957BF">
        <w:softHyphen/>
        <w:t xml:space="preserve">габаритные изделия и продукция, сдача которой на склад затруднена по техническим причинам, принимаются представителем покупателя в месте изготовления, комплектации или сборки или отгружаются непосредственно с этих мест. Выполненные работы оформляются </w:t>
      </w:r>
      <w:r w:rsidRPr="00FE3A36">
        <w:rPr>
          <w:b/>
          <w:i/>
        </w:rPr>
        <w:t>актом сдачи -</w:t>
      </w:r>
      <w:r>
        <w:rPr>
          <w:b/>
          <w:i/>
        </w:rPr>
        <w:t xml:space="preserve"> </w:t>
      </w:r>
      <w:r w:rsidRPr="00FE3A36">
        <w:rPr>
          <w:b/>
          <w:i/>
        </w:rPr>
        <w:t>приемки.</w:t>
      </w:r>
    </w:p>
    <w:p w:rsidR="00BB1E0F" w:rsidRPr="00D957BF" w:rsidRDefault="00BB1E0F" w:rsidP="00BB1E0F">
      <w:pPr>
        <w:widowControl w:val="0"/>
        <w:shd w:val="clear" w:color="auto" w:fill="FFFFFF"/>
        <w:autoSpaceDE w:val="0"/>
        <w:autoSpaceDN w:val="0"/>
        <w:adjustRightInd w:val="0"/>
        <w:ind w:firstLine="709"/>
        <w:jc w:val="both"/>
      </w:pPr>
      <w:r w:rsidRPr="00D957BF">
        <w:t>На складе готовая продукция учитывается в натуральном выра</w:t>
      </w:r>
      <w:r w:rsidRPr="00D957BF">
        <w:softHyphen/>
        <w:t xml:space="preserve">жении в </w:t>
      </w:r>
      <w:r w:rsidRPr="00FE3A36">
        <w:rPr>
          <w:b/>
          <w:i/>
        </w:rPr>
        <w:t>карточках складского учета</w:t>
      </w:r>
      <w:r w:rsidRPr="00D957BF">
        <w:t xml:space="preserve">. Организация учета готовой продукции должна обеспечить формирование информации о наличии и движении готовой продукции по местам хранения и материально ответственным лицам. В установленные сроки бухгалтер проверяет порядок ведения карточек, первичные документы сдают в бухгалтерию, где на их основании составляют ведомость выпуска </w:t>
      </w:r>
      <w:r w:rsidRPr="00D957BF">
        <w:lastRenderedPageBreak/>
        <w:t>готовой продук</w:t>
      </w:r>
      <w:r w:rsidRPr="00D957BF">
        <w:softHyphen/>
        <w:t>ции. По данным аналитического и синтетического учета готовой про</w:t>
      </w:r>
      <w:r w:rsidRPr="00D957BF">
        <w:softHyphen/>
        <w:t>дукции составляется бухгалтерская отчетность.</w:t>
      </w:r>
    </w:p>
    <w:p w:rsidR="00BB1E0F" w:rsidRPr="00D957BF" w:rsidRDefault="00BB1E0F" w:rsidP="00BB1E0F">
      <w:pPr>
        <w:widowControl w:val="0"/>
        <w:shd w:val="clear" w:color="auto" w:fill="FFFFFF"/>
        <w:autoSpaceDE w:val="0"/>
        <w:autoSpaceDN w:val="0"/>
        <w:adjustRightInd w:val="0"/>
        <w:ind w:firstLine="709"/>
        <w:jc w:val="both"/>
      </w:pPr>
      <w:r w:rsidRPr="00D957BF">
        <w:t xml:space="preserve">Продукцию продают на основании заключенных с заказчиками договоров, в которых предусматриваются условия поставки. Готовую продукцию отпускают покупателям (заказчикам) </w:t>
      </w:r>
      <w:r w:rsidRPr="00026D8A">
        <w:rPr>
          <w:b/>
          <w:i/>
        </w:rPr>
        <w:t>по накладным.</w:t>
      </w:r>
      <w:r w:rsidRPr="00D957BF">
        <w:t xml:space="preserve"> Осно</w:t>
      </w:r>
      <w:r w:rsidRPr="00D957BF">
        <w:softHyphen/>
        <w:t>ванием для оформления накладной (приказа-накладной) на отпуск готовой продукции является распоряжение руководителя организа</w:t>
      </w:r>
      <w:r w:rsidRPr="00D957BF">
        <w:softHyphen/>
        <w:t xml:space="preserve">ции или уполномоченного им лица. Накладная должна выписываться в количестве экземпляров, достаточном для осуществления контроля за отгрузкой (вывозом) готовой продукции. На основании накладных выписываются </w:t>
      </w:r>
      <w:r w:rsidRPr="00026D8A">
        <w:rPr>
          <w:b/>
          <w:i/>
        </w:rPr>
        <w:t>счета-фактуры</w:t>
      </w:r>
      <w:r w:rsidRPr="00D957BF">
        <w:t xml:space="preserve"> в двух экземплярах, один из которых направляется покупателю, другой оста</w:t>
      </w:r>
      <w:r w:rsidRPr="00D957BF">
        <w:softHyphen/>
        <w:t>ется у организации-поставщика.</w:t>
      </w:r>
    </w:p>
    <w:p w:rsidR="00BB1E0F" w:rsidRDefault="00BB1E0F" w:rsidP="00BB1E0F">
      <w:pPr>
        <w:widowControl w:val="0"/>
        <w:shd w:val="clear" w:color="auto" w:fill="FFFFFF"/>
        <w:autoSpaceDE w:val="0"/>
        <w:autoSpaceDN w:val="0"/>
        <w:adjustRightInd w:val="0"/>
        <w:ind w:firstLine="709"/>
        <w:jc w:val="both"/>
      </w:pPr>
    </w:p>
    <w:p w:rsidR="00BB1E0F" w:rsidRPr="00026D8A" w:rsidRDefault="00BB1E0F" w:rsidP="00BB1E0F">
      <w:pPr>
        <w:widowControl w:val="0"/>
        <w:shd w:val="clear" w:color="auto" w:fill="FFFFFF"/>
        <w:autoSpaceDE w:val="0"/>
        <w:autoSpaceDN w:val="0"/>
        <w:adjustRightInd w:val="0"/>
        <w:spacing w:line="360" w:lineRule="auto"/>
        <w:ind w:firstLine="709"/>
        <w:jc w:val="center"/>
        <w:rPr>
          <w:b/>
          <w:bCs/>
          <w:i/>
        </w:rPr>
      </w:pPr>
      <w:r w:rsidRPr="00026D8A">
        <w:rPr>
          <w:b/>
          <w:bCs/>
          <w:i/>
        </w:rPr>
        <w:t>Учет выпуска готовой продукции (работ, услуг)</w:t>
      </w:r>
      <w:r>
        <w:rPr>
          <w:b/>
          <w:bCs/>
          <w:i/>
        </w:rPr>
        <w:t>.</w:t>
      </w:r>
    </w:p>
    <w:p w:rsidR="00BB1E0F" w:rsidRDefault="00BB1E0F" w:rsidP="00BB1E0F">
      <w:pPr>
        <w:widowControl w:val="0"/>
        <w:shd w:val="clear" w:color="auto" w:fill="FFFFFF"/>
        <w:autoSpaceDE w:val="0"/>
        <w:autoSpaceDN w:val="0"/>
        <w:adjustRightInd w:val="0"/>
        <w:ind w:firstLine="709"/>
        <w:jc w:val="both"/>
      </w:pPr>
      <w:r>
        <w:t>Выпуск готовой продукции организация учитывает на счете 43 «Готовая продукция» либо с применением счета 40 «Выпуск продукции (работ, услуг)».</w:t>
      </w:r>
    </w:p>
    <w:p w:rsidR="00BB1E0F" w:rsidRDefault="00BB1E0F" w:rsidP="00BB1E0F">
      <w:pPr>
        <w:widowControl w:val="0"/>
        <w:shd w:val="clear" w:color="auto" w:fill="FFFFFF"/>
        <w:autoSpaceDE w:val="0"/>
        <w:autoSpaceDN w:val="0"/>
        <w:adjustRightInd w:val="0"/>
        <w:ind w:firstLine="709"/>
        <w:jc w:val="both"/>
      </w:pPr>
    </w:p>
    <w:p w:rsidR="00BB1E0F" w:rsidRDefault="00BB1E0F" w:rsidP="00BB1E0F">
      <w:pPr>
        <w:jc w:val="center"/>
      </w:pPr>
    </w:p>
    <w:p w:rsidR="00BB1E0F" w:rsidRDefault="00BB1E0F" w:rsidP="00BB1E0F">
      <w:pPr>
        <w:jc w:val="center"/>
      </w:pPr>
    </w:p>
    <w:p w:rsidR="00BB1E0F" w:rsidRDefault="00BB1E0F" w:rsidP="00BB1E0F">
      <w:pPr>
        <w:jc w:val="center"/>
      </w:pPr>
    </w:p>
    <w:p w:rsidR="00BB1E0F" w:rsidRDefault="00BB1E0F" w:rsidP="00BB1E0F">
      <w:pPr>
        <w:jc w:val="center"/>
      </w:pPr>
    </w:p>
    <w:p w:rsidR="00BB1E0F" w:rsidRDefault="00BB1E0F" w:rsidP="00BB1E0F">
      <w:pPr>
        <w:jc w:val="center"/>
      </w:pPr>
    </w:p>
    <w:p w:rsidR="00BB1E0F" w:rsidRDefault="00BB1E0F" w:rsidP="00BB1E0F">
      <w:pPr>
        <w:jc w:val="center"/>
      </w:pPr>
    </w:p>
    <w:p w:rsidR="00BB1E0F" w:rsidRDefault="00BB1E0F" w:rsidP="00BB1E0F">
      <w:pPr>
        <w:jc w:val="center"/>
      </w:pPr>
    </w:p>
    <w:p w:rsidR="00BB1E0F" w:rsidRPr="00E0782D" w:rsidRDefault="00BB1E0F" w:rsidP="00BB1E0F">
      <w:pPr>
        <w:jc w:val="center"/>
        <w:rPr>
          <w:b/>
          <w:i/>
        </w:rPr>
      </w:pPr>
      <w:r>
        <w:t xml:space="preserve"> </w:t>
      </w:r>
      <w:r w:rsidRPr="00E0782D">
        <w:rPr>
          <w:b/>
          <w:i/>
        </w:rPr>
        <w:t>Варианты синтетического учета готовой продукции</w:t>
      </w:r>
    </w:p>
    <w:p w:rsidR="00BB1E0F" w:rsidRDefault="00BB1E0F" w:rsidP="00BB1E0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BB1E0F" w:rsidTr="00C9430A">
        <w:tc>
          <w:tcPr>
            <w:tcW w:w="4785" w:type="dxa"/>
          </w:tcPr>
          <w:p w:rsidR="00BB1E0F" w:rsidRDefault="00BB1E0F" w:rsidP="00C9430A">
            <w:pPr>
              <w:jc w:val="center"/>
            </w:pPr>
            <w:r>
              <w:rPr>
                <w:noProof/>
              </w:rPr>
              <mc:AlternateContent>
                <mc:Choice Requires="wps">
                  <w:drawing>
                    <wp:anchor distT="0" distB="0" distL="114300" distR="114300" simplePos="0" relativeHeight="251737088" behindDoc="0" locked="0" layoutInCell="1" allowOverlap="1" wp14:anchorId="0B1E4928" wp14:editId="23E92DA5">
                      <wp:simplePos x="0" y="0"/>
                      <wp:positionH relativeFrom="column">
                        <wp:posOffset>1485900</wp:posOffset>
                      </wp:positionH>
                      <wp:positionV relativeFrom="paragraph">
                        <wp:posOffset>329565</wp:posOffset>
                      </wp:positionV>
                      <wp:extent cx="0" cy="342900"/>
                      <wp:effectExtent l="60960" t="13335" r="53340" b="15240"/>
                      <wp:wrapNone/>
                      <wp:docPr id="40" name="Прямая соединительная линия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0" o:spid="_x0000_s1026" style="position:absolute;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5.95pt" to="117pt,5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">
                      <v:stroke endarrow="block"/>
                    </v:line>
                  </w:pict>
                </mc:Fallback>
              </mc:AlternateContent>
            </w:r>
            <w:r>
              <w:t>С использованием счета 43 «Готовая продукция»</w:t>
            </w:r>
          </w:p>
        </w:tc>
        <w:tc>
          <w:tcPr>
            <w:tcW w:w="4786" w:type="dxa"/>
          </w:tcPr>
          <w:p w:rsidR="00BB1E0F" w:rsidRDefault="00BB1E0F" w:rsidP="00C9430A">
            <w:r>
              <w:rPr>
                <w:noProof/>
              </w:rPr>
              <mc:AlternateContent>
                <mc:Choice Requires="wps">
                  <w:drawing>
                    <wp:anchor distT="0" distB="0" distL="114300" distR="114300" simplePos="0" relativeHeight="251738112" behindDoc="0" locked="0" layoutInCell="1" allowOverlap="1" wp14:anchorId="4388C990" wp14:editId="71A9831C">
                      <wp:simplePos x="0" y="0"/>
                      <wp:positionH relativeFrom="column">
                        <wp:posOffset>1420495</wp:posOffset>
                      </wp:positionH>
                      <wp:positionV relativeFrom="paragraph">
                        <wp:posOffset>338455</wp:posOffset>
                      </wp:positionV>
                      <wp:extent cx="0" cy="342900"/>
                      <wp:effectExtent l="52705" t="12700" r="61595" b="15875"/>
                      <wp:wrapNone/>
                      <wp:docPr id="39" name="Прямая соединительная линия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9" o:spid="_x0000_s1026"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85pt,26.65pt" to="111.85pt,5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">
                      <v:stroke endarrow="block"/>
                    </v:line>
                  </w:pict>
                </mc:Fallback>
              </mc:AlternateContent>
            </w:r>
            <w:r>
              <w:t>С использованием счетов 43 и 40 «Выпуск продукции (работ, услуг)»</w:t>
            </w:r>
          </w:p>
        </w:tc>
      </w:tr>
    </w:tbl>
    <w:p w:rsidR="00BB1E0F" w:rsidRDefault="00BB1E0F" w:rsidP="00BB1E0F"/>
    <w:p w:rsidR="00BB1E0F" w:rsidRDefault="00BB1E0F" w:rsidP="00BB1E0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BB1E0F" w:rsidTr="00C9430A">
        <w:tc>
          <w:tcPr>
            <w:tcW w:w="4785" w:type="dxa"/>
          </w:tcPr>
          <w:p w:rsidR="00BB1E0F" w:rsidRDefault="00BB1E0F" w:rsidP="00C9430A">
            <w:pPr>
              <w:jc w:val="center"/>
            </w:pPr>
            <w:r>
              <w:t>20 «Основное производство»</w:t>
            </w:r>
          </w:p>
        </w:tc>
        <w:tc>
          <w:tcPr>
            <w:tcW w:w="4786" w:type="dxa"/>
          </w:tcPr>
          <w:p w:rsidR="00BB1E0F" w:rsidRDefault="00BB1E0F" w:rsidP="00C9430A">
            <w:pPr>
              <w:jc w:val="center"/>
            </w:pPr>
            <w:r>
              <w:t>20 «Основное производство»</w:t>
            </w:r>
          </w:p>
        </w:tc>
      </w:tr>
    </w:tbl>
    <w:p w:rsidR="00BB1E0F" w:rsidRDefault="00BB1E0F" w:rsidP="00BB1E0F">
      <w:pPr>
        <w:tabs>
          <w:tab w:val="left" w:pos="708"/>
          <w:tab w:val="left" w:pos="1416"/>
          <w:tab w:val="left" w:pos="2124"/>
          <w:tab w:val="left" w:pos="2832"/>
          <w:tab w:val="left" w:pos="3540"/>
          <w:tab w:val="left" w:pos="4248"/>
          <w:tab w:val="left" w:pos="5250"/>
          <w:tab w:val="left" w:pos="7740"/>
        </w:tabs>
        <w:rPr>
          <w:sz w:val="18"/>
          <w:szCs w:val="18"/>
        </w:rPr>
      </w:pPr>
      <w:r>
        <w:rPr>
          <w:sz w:val="18"/>
          <w:szCs w:val="18"/>
        </w:rPr>
        <w:t>Учетные цены</w:t>
      </w:r>
      <w:r>
        <w:rPr>
          <w:sz w:val="18"/>
          <w:szCs w:val="18"/>
        </w:rPr>
        <w:tab/>
        <w:t xml:space="preserve">                                 Отклонения                    Нормативная (плановая) </w:t>
      </w:r>
      <w:r>
        <w:rPr>
          <w:sz w:val="18"/>
          <w:szCs w:val="18"/>
        </w:rPr>
        <w:tab/>
        <w:t xml:space="preserve">   Фактическая</w:t>
      </w:r>
    </w:p>
    <w:p w:rsidR="00BB1E0F" w:rsidRPr="006E2EF4" w:rsidRDefault="00BB1E0F" w:rsidP="00BB1E0F">
      <w:pPr>
        <w:tabs>
          <w:tab w:val="left" w:pos="708"/>
          <w:tab w:val="left" w:pos="1416"/>
          <w:tab w:val="left" w:pos="2124"/>
          <w:tab w:val="left" w:pos="2832"/>
          <w:tab w:val="left" w:pos="3540"/>
          <w:tab w:val="left" w:pos="4248"/>
          <w:tab w:val="left" w:pos="5250"/>
        </w:tabs>
        <w:rPr>
          <w:sz w:val="18"/>
          <w:szCs w:val="18"/>
        </w:rPr>
      </w:pPr>
      <w:r>
        <w:rPr>
          <w:noProof/>
          <w:sz w:val="18"/>
          <w:szCs w:val="18"/>
        </w:rPr>
        <mc:AlternateContent>
          <mc:Choice Requires="wps">
            <w:drawing>
              <wp:anchor distT="0" distB="0" distL="114300" distR="114300" simplePos="0" relativeHeight="251739136" behindDoc="0" locked="0" layoutInCell="1" allowOverlap="1" wp14:anchorId="0F17B54C" wp14:editId="1B92DC49">
                <wp:simplePos x="0" y="0"/>
                <wp:positionH relativeFrom="column">
                  <wp:posOffset>342900</wp:posOffset>
                </wp:positionH>
                <wp:positionV relativeFrom="paragraph">
                  <wp:posOffset>102870</wp:posOffset>
                </wp:positionV>
                <wp:extent cx="0" cy="571500"/>
                <wp:effectExtent l="60960" t="13970" r="53340" b="14605"/>
                <wp:wrapNone/>
                <wp:docPr id="38" name="Прямая соединительная линия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8" o:spid="_x0000_s1026" style="position:absolute;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8.1pt" to="27pt,5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">
                <v:stroke endarrow="block"/>
              </v:line>
            </w:pict>
          </mc:Fallback>
        </mc:AlternateContent>
      </w:r>
      <w:r>
        <w:rPr>
          <w:noProof/>
          <w:sz w:val="18"/>
          <w:szCs w:val="18"/>
        </w:rPr>
        <mc:AlternateContent>
          <mc:Choice Requires="wps">
            <w:drawing>
              <wp:anchor distT="0" distB="0" distL="114300" distR="114300" simplePos="0" relativeHeight="251740160" behindDoc="0" locked="0" layoutInCell="1" allowOverlap="1" wp14:anchorId="6C198E6B" wp14:editId="2B799E07">
                <wp:simplePos x="0" y="0"/>
                <wp:positionH relativeFrom="column">
                  <wp:posOffset>2171700</wp:posOffset>
                </wp:positionH>
                <wp:positionV relativeFrom="paragraph">
                  <wp:posOffset>102870</wp:posOffset>
                </wp:positionV>
                <wp:extent cx="0" cy="571500"/>
                <wp:effectExtent l="60960" t="13970" r="53340" b="14605"/>
                <wp:wrapNone/>
                <wp:docPr id="37" name="Прямая соединительная линия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7"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8.1pt" to="171pt,5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">
                <v:stroke endarrow="block"/>
              </v:line>
            </w:pict>
          </mc:Fallback>
        </mc:AlternateContent>
      </w:r>
      <w:r>
        <w:rPr>
          <w:sz w:val="18"/>
          <w:szCs w:val="18"/>
        </w:rPr>
        <w:t xml:space="preserve">                                                                                                                 себестоимость                                    себестоимость</w:t>
      </w:r>
    </w:p>
    <w:p w:rsidR="00BB1E0F" w:rsidRDefault="00BB1E0F" w:rsidP="00BB1E0F">
      <w:r>
        <w:rPr>
          <w:noProof/>
          <w:sz w:val="18"/>
          <w:szCs w:val="18"/>
        </w:rPr>
        <mc:AlternateContent>
          <mc:Choice Requires="wps">
            <w:drawing>
              <wp:anchor distT="0" distB="0" distL="114300" distR="114300" simplePos="0" relativeHeight="251742208" behindDoc="0" locked="0" layoutInCell="1" allowOverlap="1" wp14:anchorId="73B02F75" wp14:editId="49198F31">
                <wp:simplePos x="0" y="0"/>
                <wp:positionH relativeFrom="column">
                  <wp:posOffset>5257800</wp:posOffset>
                </wp:positionH>
                <wp:positionV relativeFrom="paragraph">
                  <wp:posOffset>85725</wp:posOffset>
                </wp:positionV>
                <wp:extent cx="0" cy="571500"/>
                <wp:effectExtent l="60960" t="13970" r="53340" b="14605"/>
                <wp:wrapNone/>
                <wp:docPr id="36" name="Прямая соединительная линия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6" o:spid="_x0000_s1026" style="position:absolute;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4pt,6.75pt" to="414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">
                <v:stroke endarrow="block"/>
              </v:line>
            </w:pict>
          </mc:Fallback>
        </mc:AlternateContent>
      </w:r>
      <w:r>
        <w:rPr>
          <w:noProof/>
          <w:sz w:val="18"/>
          <w:szCs w:val="18"/>
        </w:rPr>
        <mc:AlternateContent>
          <mc:Choice Requires="wps">
            <w:drawing>
              <wp:anchor distT="0" distB="0" distL="114300" distR="114300" simplePos="0" relativeHeight="251741184" behindDoc="0" locked="0" layoutInCell="1" allowOverlap="1" wp14:anchorId="74973605" wp14:editId="68005B3F">
                <wp:simplePos x="0" y="0"/>
                <wp:positionH relativeFrom="column">
                  <wp:posOffset>3543300</wp:posOffset>
                </wp:positionH>
                <wp:positionV relativeFrom="paragraph">
                  <wp:posOffset>85725</wp:posOffset>
                </wp:positionV>
                <wp:extent cx="0" cy="571500"/>
                <wp:effectExtent l="60960" t="13970" r="53340" b="14605"/>
                <wp:wrapNone/>
                <wp:docPr id="35" name="Прямая соединительная линия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5" o:spid="_x0000_s1026" style="position:absolute;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pt,6.75pt" to="279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">
                <v:stroke endarrow="block"/>
              </v:line>
            </w:pict>
          </mc:Fallback>
        </mc:AlternateContent>
      </w:r>
    </w:p>
    <w:p w:rsidR="00BB1E0F" w:rsidRDefault="00BB1E0F" w:rsidP="00BB1E0F"/>
    <w:p w:rsidR="00BB1E0F" w:rsidRDefault="00BB1E0F" w:rsidP="00BB1E0F"/>
    <w:p w:rsidR="00BB1E0F" w:rsidRDefault="00BB1E0F" w:rsidP="00BB1E0F"/>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1431"/>
        <w:gridCol w:w="1774"/>
        <w:gridCol w:w="1770"/>
      </w:tblGrid>
      <w:tr w:rsidR="00BB1E0F" w:rsidTr="00C9430A">
        <w:tc>
          <w:tcPr>
            <w:tcW w:w="4785" w:type="dxa"/>
            <w:vMerge w:val="restart"/>
          </w:tcPr>
          <w:p w:rsidR="00BB1E0F" w:rsidRDefault="00BB1E0F" w:rsidP="00C9430A">
            <w:pPr>
              <w:jc w:val="center"/>
            </w:pPr>
            <w:r>
              <w:t>43 «Готовая продукция»</w:t>
            </w:r>
          </w:p>
        </w:tc>
        <w:tc>
          <w:tcPr>
            <w:tcW w:w="1263" w:type="dxa"/>
            <w:vMerge w:val="restart"/>
          </w:tcPr>
          <w:p w:rsidR="00BB1E0F" w:rsidRDefault="00BB1E0F" w:rsidP="00C9430A">
            <w:pPr>
              <w:jc w:val="center"/>
            </w:pPr>
            <w:r>
              <w:t>43 «Готовая продукция»</w:t>
            </w:r>
          </w:p>
        </w:tc>
        <w:tc>
          <w:tcPr>
            <w:tcW w:w="3600" w:type="dxa"/>
            <w:gridSpan w:val="2"/>
          </w:tcPr>
          <w:p w:rsidR="00BB1E0F" w:rsidRDefault="00BB1E0F" w:rsidP="00C9430A">
            <w:pPr>
              <w:jc w:val="center"/>
            </w:pPr>
            <w:r>
              <w:t>40 «Выпуск продукции (работ, услуг)»</w:t>
            </w:r>
          </w:p>
        </w:tc>
      </w:tr>
      <w:tr w:rsidR="00BB1E0F" w:rsidTr="00C9430A">
        <w:tc>
          <w:tcPr>
            <w:tcW w:w="4785" w:type="dxa"/>
            <w:vMerge/>
          </w:tcPr>
          <w:p w:rsidR="00BB1E0F" w:rsidRDefault="00BB1E0F" w:rsidP="00C9430A"/>
        </w:tc>
        <w:tc>
          <w:tcPr>
            <w:tcW w:w="1263" w:type="dxa"/>
            <w:vMerge/>
          </w:tcPr>
          <w:p w:rsidR="00BB1E0F" w:rsidRDefault="00BB1E0F" w:rsidP="00C9430A"/>
        </w:tc>
        <w:tc>
          <w:tcPr>
            <w:tcW w:w="1800" w:type="dxa"/>
          </w:tcPr>
          <w:p w:rsidR="00BB1E0F" w:rsidRDefault="00BB1E0F" w:rsidP="00C9430A">
            <w:pPr>
              <w:jc w:val="center"/>
            </w:pPr>
            <w:r>
              <w:t>По кредиту</w:t>
            </w:r>
          </w:p>
        </w:tc>
        <w:tc>
          <w:tcPr>
            <w:tcW w:w="1800" w:type="dxa"/>
          </w:tcPr>
          <w:p w:rsidR="00BB1E0F" w:rsidRDefault="00BB1E0F" w:rsidP="00C9430A">
            <w:pPr>
              <w:jc w:val="center"/>
            </w:pPr>
            <w:r>
              <w:t>По дебету</w:t>
            </w:r>
          </w:p>
        </w:tc>
      </w:tr>
    </w:tbl>
    <w:p w:rsidR="00BB1E0F" w:rsidRDefault="00BB1E0F" w:rsidP="00BB1E0F">
      <w:pPr>
        <w:tabs>
          <w:tab w:val="left" w:pos="708"/>
          <w:tab w:val="left" w:pos="1416"/>
          <w:tab w:val="left" w:pos="2124"/>
          <w:tab w:val="left" w:pos="2832"/>
          <w:tab w:val="left" w:pos="3540"/>
          <w:tab w:val="left" w:pos="4248"/>
          <w:tab w:val="left" w:pos="4956"/>
          <w:tab w:val="left" w:pos="5664"/>
          <w:tab w:val="left" w:pos="6555"/>
        </w:tabs>
        <w:rPr>
          <w:sz w:val="18"/>
          <w:szCs w:val="18"/>
        </w:rPr>
      </w:pPr>
      <w:r w:rsidRPr="00801393">
        <w:rPr>
          <w:sz w:val="18"/>
          <w:szCs w:val="18"/>
        </w:rPr>
        <w:t>Учетные цены</w:t>
      </w:r>
      <w:r>
        <w:rPr>
          <w:sz w:val="18"/>
          <w:szCs w:val="18"/>
        </w:rPr>
        <w:t xml:space="preserve">     Отклонения (ТЗР)</w:t>
      </w:r>
      <w:r>
        <w:rPr>
          <w:sz w:val="18"/>
          <w:szCs w:val="18"/>
        </w:rPr>
        <w:tab/>
        <w:t xml:space="preserve">                                        Нормативная</w:t>
      </w:r>
      <w:r>
        <w:rPr>
          <w:sz w:val="18"/>
          <w:szCs w:val="18"/>
        </w:rPr>
        <w:tab/>
      </w:r>
      <w:r>
        <w:rPr>
          <w:sz w:val="18"/>
          <w:szCs w:val="18"/>
        </w:rPr>
        <w:tab/>
        <w:t>Отклонения, выявленные на счете</w:t>
      </w:r>
    </w:p>
    <w:p w:rsidR="00BB1E0F" w:rsidRDefault="00BB1E0F" w:rsidP="00BB1E0F">
      <w:pPr>
        <w:tabs>
          <w:tab w:val="left" w:pos="6555"/>
        </w:tabs>
        <w:rPr>
          <w:sz w:val="18"/>
          <w:szCs w:val="18"/>
        </w:rPr>
      </w:pPr>
      <w:r>
        <w:rPr>
          <w:noProof/>
          <w:sz w:val="18"/>
          <w:szCs w:val="18"/>
        </w:rPr>
        <mc:AlternateContent>
          <mc:Choice Requires="wps">
            <w:drawing>
              <wp:anchor distT="0" distB="0" distL="114300" distR="114300" simplePos="0" relativeHeight="251744256" behindDoc="0" locked="0" layoutInCell="1" allowOverlap="1" wp14:anchorId="70B95C45" wp14:editId="1215C1D9">
                <wp:simplePos x="0" y="0"/>
                <wp:positionH relativeFrom="column">
                  <wp:posOffset>1485900</wp:posOffset>
                </wp:positionH>
                <wp:positionV relativeFrom="paragraph">
                  <wp:posOffset>80010</wp:posOffset>
                </wp:positionV>
                <wp:extent cx="0" cy="685800"/>
                <wp:effectExtent l="60960" t="13970" r="53340" b="14605"/>
                <wp:wrapNone/>
                <wp:docPr id="34" name="Прямая соединительная линия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85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4" o:spid="_x0000_s1026" style="position:absolute;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6.3pt" to="117pt,6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">
                <v:stroke endarrow="block"/>
              </v:line>
            </w:pict>
          </mc:Fallback>
        </mc:AlternateContent>
      </w:r>
      <w:r>
        <w:rPr>
          <w:noProof/>
          <w:sz w:val="18"/>
          <w:szCs w:val="18"/>
        </w:rPr>
        <mc:AlternateContent>
          <mc:Choice Requires="wps">
            <w:drawing>
              <wp:anchor distT="0" distB="0" distL="114300" distR="114300" simplePos="0" relativeHeight="251743232" behindDoc="0" locked="0" layoutInCell="1" allowOverlap="1" wp14:anchorId="67BA6231" wp14:editId="7455F320">
                <wp:simplePos x="0" y="0"/>
                <wp:positionH relativeFrom="column">
                  <wp:posOffset>342900</wp:posOffset>
                </wp:positionH>
                <wp:positionV relativeFrom="paragraph">
                  <wp:posOffset>80010</wp:posOffset>
                </wp:positionV>
                <wp:extent cx="0" cy="685800"/>
                <wp:effectExtent l="60960" t="13970" r="53340" b="14605"/>
                <wp:wrapNone/>
                <wp:docPr id="33" name="Прямая соединительная линия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85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3" o:spid="_x0000_s1026" style="position:absolute;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6.3pt" to="27pt,6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">
                <v:stroke endarrow="block"/>
              </v:line>
            </w:pict>
          </mc:Fallback>
        </mc:AlternateContent>
      </w:r>
      <w:r>
        <w:rPr>
          <w:sz w:val="18"/>
          <w:szCs w:val="18"/>
        </w:rPr>
        <w:t xml:space="preserve">                                                                                                          (плановая)</w:t>
      </w:r>
      <w:r>
        <w:rPr>
          <w:sz w:val="18"/>
          <w:szCs w:val="18"/>
        </w:rPr>
        <w:tab/>
        <w:t>40 «Выпуск продукции (работ,</w:t>
      </w:r>
    </w:p>
    <w:p w:rsidR="00BB1E0F" w:rsidRPr="00801393" w:rsidRDefault="00BB1E0F" w:rsidP="00BB1E0F">
      <w:pPr>
        <w:tabs>
          <w:tab w:val="left" w:pos="6555"/>
        </w:tabs>
        <w:rPr>
          <w:sz w:val="18"/>
          <w:szCs w:val="18"/>
        </w:rPr>
      </w:pPr>
      <w:r>
        <w:rPr>
          <w:noProof/>
          <w:sz w:val="18"/>
          <w:szCs w:val="18"/>
        </w:rPr>
        <mc:AlternateContent>
          <mc:Choice Requires="wps">
            <w:drawing>
              <wp:anchor distT="0" distB="0" distL="114300" distR="114300" simplePos="0" relativeHeight="251746304" behindDoc="0" locked="0" layoutInCell="1" allowOverlap="1" wp14:anchorId="205D0019" wp14:editId="2AD98118">
                <wp:simplePos x="0" y="0"/>
                <wp:positionH relativeFrom="column">
                  <wp:posOffset>4914900</wp:posOffset>
                </wp:positionH>
                <wp:positionV relativeFrom="paragraph">
                  <wp:posOffset>62865</wp:posOffset>
                </wp:positionV>
                <wp:extent cx="0" cy="571500"/>
                <wp:effectExtent l="60960" t="13970" r="53340" b="14605"/>
                <wp:wrapNone/>
                <wp:docPr id="32" name="Прямая соединительная линия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2" o:spid="_x0000_s1026" style="position:absolute;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7pt,4.95pt" to="387pt,4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">
                <v:stroke endarrow="block"/>
              </v:line>
            </w:pict>
          </mc:Fallback>
        </mc:AlternateContent>
      </w:r>
      <w:r>
        <w:rPr>
          <w:sz w:val="18"/>
          <w:szCs w:val="18"/>
        </w:rPr>
        <w:t xml:space="preserve">                                                                                                        себестоимость</w:t>
      </w:r>
      <w:r>
        <w:rPr>
          <w:sz w:val="18"/>
          <w:szCs w:val="18"/>
        </w:rPr>
        <w:tab/>
        <w:t>услуг)»</w:t>
      </w:r>
    </w:p>
    <w:p w:rsidR="00BB1E0F" w:rsidRPr="00801393" w:rsidRDefault="00BB1E0F" w:rsidP="00BB1E0F">
      <w:r>
        <w:rPr>
          <w:noProof/>
        </w:rPr>
        <mc:AlternateContent>
          <mc:Choice Requires="wps">
            <w:drawing>
              <wp:anchor distT="0" distB="0" distL="114300" distR="114300" simplePos="0" relativeHeight="251745280" behindDoc="0" locked="0" layoutInCell="1" allowOverlap="1" wp14:anchorId="753A5087" wp14:editId="593050F0">
                <wp:simplePos x="0" y="0"/>
                <wp:positionH relativeFrom="column">
                  <wp:posOffset>3314700</wp:posOffset>
                </wp:positionH>
                <wp:positionV relativeFrom="paragraph">
                  <wp:posOffset>45720</wp:posOffset>
                </wp:positionV>
                <wp:extent cx="0" cy="457200"/>
                <wp:effectExtent l="60960" t="13970" r="53340" b="14605"/>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1" o:spid="_x0000_s1026" style="position:absolute;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pt,3.6pt" to="261pt,3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">
                <v:stroke endarrow="block"/>
              </v:line>
            </w:pict>
          </mc:Fallback>
        </mc:AlternateContent>
      </w:r>
    </w:p>
    <w:p w:rsidR="00BB1E0F" w:rsidRDefault="00BB1E0F" w:rsidP="00BB1E0F"/>
    <w:p w:rsidR="00BB1E0F" w:rsidRDefault="00BB1E0F" w:rsidP="00BB1E0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BB1E0F" w:rsidTr="00C9430A">
        <w:tc>
          <w:tcPr>
            <w:tcW w:w="4785" w:type="dxa"/>
          </w:tcPr>
          <w:p w:rsidR="00BB1E0F" w:rsidRDefault="00BB1E0F" w:rsidP="00C9430A">
            <w:pPr>
              <w:jc w:val="center"/>
            </w:pPr>
            <w:r>
              <w:t>90 «Продажи»</w:t>
            </w:r>
          </w:p>
        </w:tc>
        <w:tc>
          <w:tcPr>
            <w:tcW w:w="4786" w:type="dxa"/>
          </w:tcPr>
          <w:p w:rsidR="00BB1E0F" w:rsidRDefault="00BB1E0F" w:rsidP="00C9430A">
            <w:pPr>
              <w:jc w:val="center"/>
            </w:pPr>
            <w:r>
              <w:t>90 «Продажи»</w:t>
            </w:r>
          </w:p>
        </w:tc>
      </w:tr>
    </w:tbl>
    <w:p w:rsidR="00BB1E0F" w:rsidRDefault="00BB1E0F" w:rsidP="00BB1E0F"/>
    <w:p w:rsidR="00BB1E0F" w:rsidRPr="00D957BF" w:rsidRDefault="00BB1E0F" w:rsidP="00BB1E0F">
      <w:pPr>
        <w:widowControl w:val="0"/>
        <w:shd w:val="clear" w:color="auto" w:fill="FFFFFF"/>
        <w:autoSpaceDE w:val="0"/>
        <w:autoSpaceDN w:val="0"/>
        <w:adjustRightInd w:val="0"/>
        <w:ind w:firstLine="709"/>
        <w:jc w:val="both"/>
      </w:pPr>
      <w:r>
        <w:t xml:space="preserve"> Учет готовой продукции</w:t>
      </w:r>
      <w:r w:rsidRPr="00D957BF">
        <w:t xml:space="preserve"> на счете 43 «Готовая продукция». </w:t>
      </w:r>
      <w:r>
        <w:t>О</w:t>
      </w:r>
      <w:r w:rsidRPr="00D957BF">
        <w:t>ценка</w:t>
      </w:r>
      <w:r>
        <w:t xml:space="preserve"> готовой продукции</w:t>
      </w:r>
      <w:r w:rsidRPr="00D957BF">
        <w:t>, используемая в текущем учете, предусматривается в распо</w:t>
      </w:r>
      <w:r w:rsidRPr="00D957BF">
        <w:softHyphen/>
        <w:t>рядительном документе об учетной политике организации. Наиболее распространенным методом является оценка готовой продукции по фактической производственной себестоимости.</w:t>
      </w:r>
    </w:p>
    <w:p w:rsidR="00BB1E0F" w:rsidRPr="00D957BF" w:rsidRDefault="00BB1E0F" w:rsidP="00BB1E0F">
      <w:pPr>
        <w:widowControl w:val="0"/>
        <w:shd w:val="clear" w:color="auto" w:fill="FFFFFF"/>
        <w:autoSpaceDE w:val="0"/>
        <w:autoSpaceDN w:val="0"/>
        <w:adjustRightInd w:val="0"/>
        <w:ind w:firstLine="709"/>
        <w:jc w:val="both"/>
      </w:pPr>
      <w:r w:rsidRPr="00021DDD">
        <w:rPr>
          <w:b/>
          <w:i/>
        </w:rPr>
        <w:t>Фактическую производственную себестоимость</w:t>
      </w:r>
      <w:r w:rsidRPr="00D957BF">
        <w:t xml:space="preserve"> можно опреде</w:t>
      </w:r>
      <w:r w:rsidRPr="00D957BF">
        <w:softHyphen/>
        <w:t>лить лишь по окончании отчетного периода — месяца. Движение гото</w:t>
      </w:r>
      <w:r w:rsidRPr="00D957BF">
        <w:softHyphen/>
        <w:t>вой продукции происходит ежедневно, поэтому в текущем бухгалтер</w:t>
      </w:r>
      <w:r w:rsidRPr="00D957BF">
        <w:softHyphen/>
        <w:t xml:space="preserve">ском учете используется условная оценка готовой продукции, так называемая </w:t>
      </w:r>
      <w:r w:rsidRPr="00021DDD">
        <w:rPr>
          <w:b/>
          <w:i/>
        </w:rPr>
        <w:t>учетная цена</w:t>
      </w:r>
      <w:r w:rsidRPr="00D957BF">
        <w:t>, в качестве которой могут применяться фактическая производственная себестоимость, нормативная производ</w:t>
      </w:r>
      <w:r w:rsidRPr="00D957BF">
        <w:softHyphen/>
        <w:t>ственная себестоимость, договорные цены и другие виды цен.</w:t>
      </w:r>
    </w:p>
    <w:p w:rsidR="00BB1E0F" w:rsidRPr="00D957BF" w:rsidRDefault="00BB1E0F" w:rsidP="00BB1E0F">
      <w:pPr>
        <w:widowControl w:val="0"/>
        <w:shd w:val="clear" w:color="auto" w:fill="FFFFFF"/>
        <w:autoSpaceDE w:val="0"/>
        <w:autoSpaceDN w:val="0"/>
        <w:adjustRightInd w:val="0"/>
        <w:ind w:firstLine="709"/>
        <w:jc w:val="both"/>
      </w:pPr>
      <w:r w:rsidRPr="00D957BF">
        <w:t>Применение нормативной себестоимости целесообразно в массо</w:t>
      </w:r>
      <w:r w:rsidRPr="00D957BF">
        <w:softHyphen/>
        <w:t xml:space="preserve">вом и серийном </w:t>
      </w:r>
      <w:r w:rsidRPr="00D957BF">
        <w:lastRenderedPageBreak/>
        <w:t>производствах и при большой номенклатуре готовой продукции. Использование учетных цен удобно для осуществления оперативного учета движения готовой продукции и единства оценки при планировании и аналитическом учете продукции.</w:t>
      </w:r>
    </w:p>
    <w:p w:rsidR="00BB1E0F" w:rsidRPr="00D957BF" w:rsidRDefault="00BB1E0F" w:rsidP="00BB1E0F">
      <w:pPr>
        <w:widowControl w:val="0"/>
        <w:shd w:val="clear" w:color="auto" w:fill="FFFFFF"/>
        <w:autoSpaceDE w:val="0"/>
        <w:autoSpaceDN w:val="0"/>
        <w:adjustRightInd w:val="0"/>
        <w:ind w:firstLine="709"/>
        <w:jc w:val="both"/>
      </w:pPr>
      <w:r w:rsidRPr="00D957BF">
        <w:t>Фактическая производственная себестоимость применяется в ка</w:t>
      </w:r>
      <w:r w:rsidRPr="00D957BF">
        <w:softHyphen/>
        <w:t>че</w:t>
      </w:r>
      <w:r>
        <w:t xml:space="preserve">стве учетной цены, </w:t>
      </w:r>
      <w:r w:rsidRPr="00D957BF">
        <w:t>в единично</w:t>
      </w:r>
      <w:r>
        <w:t>м и мелкосерийном про</w:t>
      </w:r>
      <w:r>
        <w:softHyphen/>
        <w:t>изводстве</w:t>
      </w:r>
      <w:r w:rsidRPr="00D957BF">
        <w:t>, а также при выпуске массовой продукции небольшой но</w:t>
      </w:r>
      <w:r w:rsidRPr="00D957BF">
        <w:softHyphen/>
        <w:t>менклатуры.</w:t>
      </w:r>
    </w:p>
    <w:p w:rsidR="00BB1E0F" w:rsidRPr="00D957BF" w:rsidRDefault="00BB1E0F" w:rsidP="00BB1E0F">
      <w:pPr>
        <w:widowControl w:val="0"/>
        <w:shd w:val="clear" w:color="auto" w:fill="FFFFFF"/>
        <w:autoSpaceDE w:val="0"/>
        <w:autoSpaceDN w:val="0"/>
        <w:adjustRightInd w:val="0"/>
        <w:ind w:firstLine="709"/>
        <w:jc w:val="both"/>
      </w:pPr>
      <w:r w:rsidRPr="00D957BF">
        <w:t>Договорные цены применяются в качестве учетных цен преиму</w:t>
      </w:r>
      <w:r w:rsidRPr="00D957BF">
        <w:softHyphen/>
        <w:t>щественно при стабильности таких цен.</w:t>
      </w:r>
    </w:p>
    <w:p w:rsidR="00BB1E0F" w:rsidRDefault="00BB1E0F" w:rsidP="00BB1E0F">
      <w:pPr>
        <w:widowControl w:val="0"/>
        <w:shd w:val="clear" w:color="auto" w:fill="FFFFFF"/>
        <w:autoSpaceDE w:val="0"/>
        <w:autoSpaceDN w:val="0"/>
        <w:adjustRightInd w:val="0"/>
        <w:ind w:firstLine="709"/>
        <w:jc w:val="both"/>
      </w:pPr>
      <w:r w:rsidRPr="00D957BF">
        <w:t>Если учет готовой продукции ведется по учетным ценам, то раз</w:t>
      </w:r>
      <w:r w:rsidRPr="00D957BF">
        <w:softHyphen/>
        <w:t>ница между фактической себестоимостью и стоимостью готовой про</w:t>
      </w:r>
      <w:r w:rsidRPr="00D957BF">
        <w:softHyphen/>
        <w:t>дукции по таким ценам отражается на счете 43 «Готовая продукция», субсчет 2 «Отклонения фактической себестоимости готовой продук</w:t>
      </w:r>
      <w:r w:rsidRPr="00D957BF">
        <w:softHyphen/>
        <w:t xml:space="preserve">ции от учетной цены». </w:t>
      </w:r>
    </w:p>
    <w:p w:rsidR="00BB1E0F" w:rsidRPr="00D957BF" w:rsidRDefault="00BB1E0F" w:rsidP="00BB1E0F">
      <w:pPr>
        <w:widowControl w:val="0"/>
        <w:shd w:val="clear" w:color="auto" w:fill="FFFFFF"/>
        <w:autoSpaceDE w:val="0"/>
        <w:autoSpaceDN w:val="0"/>
        <w:adjustRightInd w:val="0"/>
        <w:ind w:firstLine="709"/>
        <w:jc w:val="both"/>
      </w:pPr>
      <w:r w:rsidRPr="00D957BF">
        <w:t>Отклонения учитываются в разрезе номенклатуры, либо отдельных групп готовой продукции, либо по организации в целом. Превышение фактической себестоимости над учетной ценой отражается по дебету указанного субсчета и кредиту счетов учета затрат. Если фактическая себестоимость ниже учетной стоимости, разница отражается сторнировочной записью.</w:t>
      </w:r>
    </w:p>
    <w:p w:rsidR="00BB1E0F" w:rsidRDefault="00BB1E0F" w:rsidP="00BB1E0F">
      <w:pPr>
        <w:widowControl w:val="0"/>
        <w:shd w:val="clear" w:color="auto" w:fill="FFFFFF"/>
        <w:autoSpaceDE w:val="0"/>
        <w:autoSpaceDN w:val="0"/>
        <w:adjustRightInd w:val="0"/>
        <w:ind w:firstLine="709"/>
        <w:jc w:val="both"/>
      </w:pPr>
      <w:r w:rsidRPr="00D957BF">
        <w:t xml:space="preserve">Оценка готовой продукции (работ, услуг) </w:t>
      </w:r>
      <w:r w:rsidRPr="00021DDD">
        <w:rPr>
          <w:b/>
          <w:i/>
        </w:rPr>
        <w:t>по нормативной</w:t>
      </w:r>
      <w:r w:rsidRPr="00D957BF">
        <w:t xml:space="preserve"> (пла</w:t>
      </w:r>
      <w:r w:rsidRPr="00D957BF">
        <w:softHyphen/>
        <w:t xml:space="preserve">новой) производственной себестоимости предполагает использование в бухгалтерском учете счета 40 «Выпуск продукции (работ, услуг)». </w:t>
      </w:r>
    </w:p>
    <w:p w:rsidR="00BB1E0F" w:rsidRPr="00D957BF" w:rsidRDefault="00BB1E0F" w:rsidP="00BB1E0F">
      <w:pPr>
        <w:widowControl w:val="0"/>
        <w:shd w:val="clear" w:color="auto" w:fill="FFFFFF"/>
        <w:autoSpaceDE w:val="0"/>
        <w:autoSpaceDN w:val="0"/>
        <w:adjustRightInd w:val="0"/>
        <w:ind w:firstLine="709"/>
        <w:jc w:val="both"/>
      </w:pPr>
      <w:r w:rsidRPr="00D957BF">
        <w:t>Этот счет предназначен для обобщения информации о выпущенной продукции (сданных заказчикам работах, оказанных услугах) за отчет</w:t>
      </w:r>
      <w:r w:rsidRPr="00D957BF">
        <w:softHyphen/>
        <w:t>ный период, а также для выявления отклонений фактической произ</w:t>
      </w:r>
      <w:r w:rsidRPr="00D957BF">
        <w:softHyphen/>
        <w:t>водственной себестоимости этой продукции (работ, услуг) от норма</w:t>
      </w:r>
      <w:r w:rsidRPr="00D957BF">
        <w:softHyphen/>
        <w:t>тивной (плановой) себестоимости.</w:t>
      </w:r>
    </w:p>
    <w:p w:rsidR="00BB1E0F" w:rsidRPr="00D957BF" w:rsidRDefault="00BB1E0F" w:rsidP="00BB1E0F">
      <w:pPr>
        <w:widowControl w:val="0"/>
        <w:shd w:val="clear" w:color="auto" w:fill="FFFFFF"/>
        <w:autoSpaceDE w:val="0"/>
        <w:autoSpaceDN w:val="0"/>
        <w:adjustRightInd w:val="0"/>
        <w:ind w:firstLine="709"/>
        <w:jc w:val="both"/>
      </w:pPr>
      <w:r w:rsidRPr="00D957BF">
        <w:t>По дебету счета 40 «Выпуск продукции (работ, услуг)» отражается фактическая производственная себестоимость выпущенной из произ</w:t>
      </w:r>
      <w:r w:rsidRPr="00D957BF">
        <w:softHyphen/>
        <w:t>водства продукции (сданных работ,</w:t>
      </w:r>
      <w:r>
        <w:t xml:space="preserve"> оказанных услуг), по кредиту – </w:t>
      </w:r>
      <w:r w:rsidRPr="00D957BF">
        <w:t>нормативная (плановая) производственная себестоимость.</w:t>
      </w:r>
    </w:p>
    <w:p w:rsidR="00BB1E0F" w:rsidRPr="00D957BF" w:rsidRDefault="00BB1E0F" w:rsidP="00BB1E0F">
      <w:pPr>
        <w:widowControl w:val="0"/>
        <w:shd w:val="clear" w:color="auto" w:fill="FFFFFF"/>
        <w:autoSpaceDE w:val="0"/>
        <w:autoSpaceDN w:val="0"/>
        <w:adjustRightInd w:val="0"/>
        <w:ind w:firstLine="709"/>
        <w:jc w:val="both"/>
      </w:pPr>
      <w:r w:rsidRPr="00D957BF">
        <w:t xml:space="preserve">Сопоставление дебетового и кредитового оборотов по счету 40 </w:t>
      </w:r>
      <w:r>
        <w:t xml:space="preserve"> </w:t>
      </w:r>
      <w:r w:rsidRPr="00D957BF">
        <w:t>на последнее число месяца позво</w:t>
      </w:r>
      <w:r w:rsidRPr="00D957BF">
        <w:softHyphen/>
        <w:t>ляет определить отклонение фактической производственной себестои</w:t>
      </w:r>
      <w:r w:rsidRPr="00D957BF">
        <w:softHyphen/>
        <w:t>мости</w:t>
      </w:r>
      <w:r>
        <w:t xml:space="preserve"> </w:t>
      </w:r>
      <w:r w:rsidRPr="00D957BF">
        <w:t xml:space="preserve">  от нормативной (плановой) производственной себестоимости, которое подлежит списанию в дебет счета 90 «Прода</w:t>
      </w:r>
      <w:r w:rsidRPr="00D957BF">
        <w:softHyphen/>
        <w:t>жи». Счет 40 «Выпуск продукции (работ, услуг)» ежемесячно закры</w:t>
      </w:r>
      <w:r w:rsidRPr="00D957BF">
        <w:softHyphen/>
        <w:t>вается и сальдо не имеет.</w:t>
      </w:r>
    </w:p>
    <w:p w:rsidR="00BB1E0F" w:rsidRPr="00D957BF" w:rsidRDefault="00BB1E0F" w:rsidP="00BB1E0F">
      <w:pPr>
        <w:widowControl w:val="0"/>
        <w:shd w:val="clear" w:color="auto" w:fill="FFFFFF"/>
        <w:autoSpaceDE w:val="0"/>
        <w:autoSpaceDN w:val="0"/>
        <w:adjustRightInd w:val="0"/>
        <w:ind w:firstLine="709"/>
        <w:jc w:val="both"/>
      </w:pPr>
    </w:p>
    <w:p w:rsidR="00BB1E0F" w:rsidRPr="00061A2C" w:rsidRDefault="00BB1E0F" w:rsidP="00BB1E0F">
      <w:pPr>
        <w:jc w:val="center"/>
        <w:rPr>
          <w:b/>
          <w:i/>
        </w:rPr>
      </w:pPr>
      <w:r w:rsidRPr="00061A2C">
        <w:rPr>
          <w:b/>
          <w:i/>
        </w:rPr>
        <w:t>Отгрузка (отпуск) продукции, работ и услуг покупателям и заказчикам</w:t>
      </w:r>
      <w:r>
        <w:rPr>
          <w:b/>
          <w:i/>
        </w:rPr>
        <w:t>.</w:t>
      </w:r>
    </w:p>
    <w:p w:rsidR="00BB1E0F" w:rsidRPr="00061A2C" w:rsidRDefault="00BB1E0F" w:rsidP="00BB1E0F">
      <w:pPr>
        <w:widowControl w:val="0"/>
        <w:numPr>
          <w:ilvl w:val="12"/>
          <w:numId w:val="0"/>
        </w:numPr>
        <w:shd w:val="clear" w:color="auto" w:fill="FFFFFF"/>
        <w:autoSpaceDE w:val="0"/>
        <w:autoSpaceDN w:val="0"/>
        <w:adjustRightInd w:val="0"/>
        <w:ind w:firstLine="709"/>
        <w:jc w:val="both"/>
      </w:pPr>
      <w:r w:rsidRPr="00061A2C">
        <w:t>Отгрузка продукции производится:</w:t>
      </w:r>
    </w:p>
    <w:p w:rsidR="00BB1E0F" w:rsidRDefault="00BB1E0F" w:rsidP="000F592B">
      <w:pPr>
        <w:numPr>
          <w:ilvl w:val="0"/>
          <w:numId w:val="98"/>
        </w:numPr>
        <w:jc w:val="both"/>
      </w:pPr>
      <w:r>
        <w:t xml:space="preserve">по </w:t>
      </w:r>
      <w:r>
        <w:rPr>
          <w:i/>
          <w:iCs/>
        </w:rPr>
        <w:t>договору купли-продажи</w:t>
      </w:r>
      <w:r>
        <w:t xml:space="preserve"> –  одна сторона (продавец) обязуется передать вещь (товар) в собственность другой стороне (покупателю), а покупатель – принять имущество и уплатить за него определенную денежную сумму (цену);</w:t>
      </w:r>
    </w:p>
    <w:p w:rsidR="00BB1E0F" w:rsidRDefault="00BB1E0F" w:rsidP="000F592B">
      <w:pPr>
        <w:numPr>
          <w:ilvl w:val="0"/>
          <w:numId w:val="98"/>
        </w:numPr>
        <w:jc w:val="both"/>
      </w:pPr>
      <w:r>
        <w:t xml:space="preserve">по </w:t>
      </w:r>
      <w:r>
        <w:rPr>
          <w:i/>
          <w:iCs/>
        </w:rPr>
        <w:t>договору поставки</w:t>
      </w:r>
      <w:r>
        <w:t xml:space="preserve"> – поставщик-продавец, осуществляющий предпринимательскую деятельность, обязуется в установленные сроки (срок) передать в собственность покупателю производимые или закупаемые им товары, предназначенные для использования в предпринимательской деятельности или иных целях, не связанных с личным, семейным, домашним или иным подобным потреблением.</w:t>
      </w:r>
    </w:p>
    <w:p w:rsidR="00BB1E0F" w:rsidRDefault="00BB1E0F" w:rsidP="00BB1E0F">
      <w:pPr>
        <w:ind w:firstLine="709"/>
        <w:jc w:val="both"/>
        <w:rPr>
          <w:b/>
          <w:i/>
        </w:rPr>
      </w:pPr>
      <w:r>
        <w:t>В договоре определяется момент перехода права собственности от продавца к покупателю. Право собственности у приобретателя вещи по договору возникает с момента ее передачи, если иное не предусмотрено законом или договором</w:t>
      </w:r>
      <w:r w:rsidRPr="00714059">
        <w:rPr>
          <w:b/>
          <w:i/>
        </w:rPr>
        <w:t xml:space="preserve">.   </w:t>
      </w:r>
    </w:p>
    <w:p w:rsidR="00BB1E0F" w:rsidRPr="00116DD9" w:rsidRDefault="00BB1E0F" w:rsidP="00BB1E0F">
      <w:pPr>
        <w:ind w:firstLine="709"/>
        <w:jc w:val="both"/>
      </w:pPr>
      <w:r w:rsidRPr="00714059">
        <w:rPr>
          <w:b/>
          <w:i/>
        </w:rPr>
        <w:t>Передача</w:t>
      </w:r>
      <w:r>
        <w:t xml:space="preserve"> – это  вручение вещи приобретателю или перевозчику для отправки приобретателю.  Одновременно с получением права собственности приобретатель (собственник) вещи (товара) в результате случайной гибели или порчи товара вследствие непредвиденных обстоятельств по общему правилу гражданского законодательства несет соответствующие убытки.</w:t>
      </w:r>
    </w:p>
    <w:p w:rsidR="00BB1E0F" w:rsidRPr="00F61750" w:rsidRDefault="00BB1E0F" w:rsidP="00BB1E0F">
      <w:pPr>
        <w:jc w:val="center"/>
        <w:rPr>
          <w:b/>
          <w:i/>
        </w:rPr>
      </w:pPr>
      <w:r w:rsidRPr="00F61750">
        <w:rPr>
          <w:b/>
          <w:i/>
        </w:rPr>
        <w:t>Схема формирования себест</w:t>
      </w:r>
      <w:r>
        <w:rPr>
          <w:b/>
          <w:i/>
        </w:rPr>
        <w:t>оимости реализованной продукции</w:t>
      </w:r>
    </w:p>
    <w:p w:rsidR="00BB1E0F" w:rsidRDefault="00BB1E0F" w:rsidP="00BB1E0F">
      <w:r>
        <w:t xml:space="preserve"> </w:t>
      </w:r>
    </w:p>
    <w:p w:rsidR="00BB1E0F" w:rsidRDefault="00BB1E0F" w:rsidP="00BB1E0F">
      <w:pPr>
        <w:tabs>
          <w:tab w:val="left" w:pos="7335"/>
        </w:tabs>
        <w:rPr>
          <w:b/>
        </w:rPr>
      </w:pPr>
      <w:r>
        <w:rPr>
          <w:noProof/>
        </w:rPr>
        <mc:AlternateContent>
          <mc:Choice Requires="wps">
            <w:drawing>
              <wp:anchor distT="0" distB="0" distL="114300" distR="114300" simplePos="0" relativeHeight="251777024" behindDoc="0" locked="0" layoutInCell="1" allowOverlap="1" wp14:anchorId="034E35D1" wp14:editId="6A735742">
                <wp:simplePos x="0" y="0"/>
                <wp:positionH relativeFrom="column">
                  <wp:posOffset>4686300</wp:posOffset>
                </wp:positionH>
                <wp:positionV relativeFrom="paragraph">
                  <wp:posOffset>1877695</wp:posOffset>
                </wp:positionV>
                <wp:extent cx="457200" cy="0"/>
                <wp:effectExtent l="13335" t="59055" r="15240" b="55245"/>
                <wp:wrapNone/>
                <wp:docPr id="30" name="Прямая соединительная линия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0" o:spid="_x0000_s1026" style="position:absolute;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9pt,147.85pt" to="405pt,14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">
                <v:stroke endarrow="block"/>
              </v:line>
            </w:pict>
          </mc:Fallback>
        </mc:AlternateContent>
      </w:r>
      <w:r>
        <w:rPr>
          <w:noProof/>
        </w:rPr>
        <mc:AlternateContent>
          <mc:Choice Requires="wps">
            <w:drawing>
              <wp:anchor distT="0" distB="0" distL="114300" distR="114300" simplePos="0" relativeHeight="251776000" behindDoc="0" locked="0" layoutInCell="1" allowOverlap="1" wp14:anchorId="65E771FE" wp14:editId="7B0D0725">
                <wp:simplePos x="0" y="0"/>
                <wp:positionH relativeFrom="column">
                  <wp:posOffset>2743200</wp:posOffset>
                </wp:positionH>
                <wp:positionV relativeFrom="paragraph">
                  <wp:posOffset>2677795</wp:posOffset>
                </wp:positionV>
                <wp:extent cx="2057400" cy="0"/>
                <wp:effectExtent l="22860" t="59055" r="5715" b="55245"/>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574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9" o:spid="_x0000_s1026" style="position:absolute;flip:x;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210.85pt" to="378pt,2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">
                <v:stroke endarrow="block"/>
              </v:line>
            </w:pict>
          </mc:Fallback>
        </mc:AlternateContent>
      </w:r>
      <w:r>
        <w:rPr>
          <w:noProof/>
        </w:rPr>
        <mc:AlternateContent>
          <mc:Choice Requires="wps">
            <w:drawing>
              <wp:anchor distT="0" distB="0" distL="114300" distR="114300" simplePos="0" relativeHeight="251774976" behindDoc="0" locked="0" layoutInCell="1" allowOverlap="1" wp14:anchorId="3DD80988" wp14:editId="23F2803F">
                <wp:simplePos x="0" y="0"/>
                <wp:positionH relativeFrom="column">
                  <wp:posOffset>4800600</wp:posOffset>
                </wp:positionH>
                <wp:positionV relativeFrom="paragraph">
                  <wp:posOffset>963295</wp:posOffset>
                </wp:positionV>
                <wp:extent cx="0" cy="1714500"/>
                <wp:effectExtent l="13335" t="11430" r="5715" b="7620"/>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14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8" o:spid="_x0000_s1026" style="position:absolute;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pt,75.85pt" to="378pt,2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"/>
            </w:pict>
          </mc:Fallback>
        </mc:AlternateContent>
      </w:r>
      <w:r>
        <w:rPr>
          <w:noProof/>
        </w:rPr>
        <mc:AlternateContent>
          <mc:Choice Requires="wps">
            <w:drawing>
              <wp:anchor distT="0" distB="0" distL="114300" distR="114300" simplePos="0" relativeHeight="251773952" behindDoc="0" locked="0" layoutInCell="1" allowOverlap="1" wp14:anchorId="292EC28F" wp14:editId="01EAC158">
                <wp:simplePos x="0" y="0"/>
                <wp:positionH relativeFrom="column">
                  <wp:posOffset>3086100</wp:posOffset>
                </wp:positionH>
                <wp:positionV relativeFrom="paragraph">
                  <wp:posOffset>1534795</wp:posOffset>
                </wp:positionV>
                <wp:extent cx="114300" cy="0"/>
                <wp:effectExtent l="13335" t="59055" r="15240" b="55245"/>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 o:spid="_x0000_s1026" style="position:absolute;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20.85pt" to="252pt,12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">
                <v:stroke endarrow="block"/>
              </v:line>
            </w:pict>
          </mc:Fallback>
        </mc:AlternateContent>
      </w:r>
      <w:r>
        <w:rPr>
          <w:noProof/>
        </w:rPr>
        <mc:AlternateContent>
          <mc:Choice Requires="wps">
            <w:drawing>
              <wp:anchor distT="0" distB="0" distL="114300" distR="114300" simplePos="0" relativeHeight="251772928" behindDoc="0" locked="0" layoutInCell="1" allowOverlap="1" wp14:anchorId="2607F4D5" wp14:editId="1A485B23">
                <wp:simplePos x="0" y="0"/>
                <wp:positionH relativeFrom="column">
                  <wp:posOffset>3086100</wp:posOffset>
                </wp:positionH>
                <wp:positionV relativeFrom="paragraph">
                  <wp:posOffset>1534795</wp:posOffset>
                </wp:positionV>
                <wp:extent cx="0" cy="457200"/>
                <wp:effectExtent l="13335" t="11430" r="5715" b="7620"/>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 o:spid="_x0000_s1026" style="position:absolute;flip:y;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20.85pt" to="243pt,15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"/>
            </w:pict>
          </mc:Fallback>
        </mc:AlternateContent>
      </w:r>
      <w:r>
        <w:rPr>
          <w:noProof/>
        </w:rPr>
        <mc:AlternateContent>
          <mc:Choice Requires="wps">
            <w:drawing>
              <wp:anchor distT="0" distB="0" distL="114300" distR="114300" simplePos="0" relativeHeight="251771904" behindDoc="0" locked="0" layoutInCell="1" allowOverlap="1" wp14:anchorId="64DD0A54" wp14:editId="0EE236B3">
                <wp:simplePos x="0" y="0"/>
                <wp:positionH relativeFrom="column">
                  <wp:posOffset>2743200</wp:posOffset>
                </wp:positionH>
                <wp:positionV relativeFrom="paragraph">
                  <wp:posOffset>1991995</wp:posOffset>
                </wp:positionV>
                <wp:extent cx="342900" cy="0"/>
                <wp:effectExtent l="13335" t="11430" r="5715" b="7620"/>
                <wp:wrapNone/>
                <wp:docPr id="55" name="Прямая соединительная линия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5" o:spid="_x0000_s1026" style="position:absolute;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156.85pt" to="243pt,15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"/>
            </w:pict>
          </mc:Fallback>
        </mc:AlternateContent>
      </w:r>
      <w:r>
        <w:rPr>
          <w:noProof/>
        </w:rPr>
        <mc:AlternateContent>
          <mc:Choice Requires="wps">
            <w:drawing>
              <wp:anchor distT="0" distB="0" distL="114300" distR="114300" simplePos="0" relativeHeight="251770880" behindDoc="0" locked="0" layoutInCell="1" allowOverlap="1" wp14:anchorId="17592003" wp14:editId="512DC24B">
                <wp:simplePos x="0" y="0"/>
                <wp:positionH relativeFrom="column">
                  <wp:posOffset>4686300</wp:posOffset>
                </wp:positionH>
                <wp:positionV relativeFrom="paragraph">
                  <wp:posOffset>1420495</wp:posOffset>
                </wp:positionV>
                <wp:extent cx="457200" cy="0"/>
                <wp:effectExtent l="13335" t="59055" r="15240" b="55245"/>
                <wp:wrapNone/>
                <wp:docPr id="56" name="Прямая соединительная линия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6" o:spid="_x0000_s1026" style="position:absolute;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9pt,111.85pt" to="405pt,1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">
                <v:stroke endarrow="block"/>
              </v:line>
            </w:pict>
          </mc:Fallback>
        </mc:AlternateContent>
      </w:r>
      <w:r>
        <w:rPr>
          <w:noProof/>
        </w:rPr>
        <mc:AlternateContent>
          <mc:Choice Requires="wps">
            <w:drawing>
              <wp:anchor distT="0" distB="0" distL="114300" distR="114300" simplePos="0" relativeHeight="251769856" behindDoc="0" locked="0" layoutInCell="1" allowOverlap="1" wp14:anchorId="6383A1B8" wp14:editId="4BDFEDF4">
                <wp:simplePos x="0" y="0"/>
                <wp:positionH relativeFrom="column">
                  <wp:posOffset>3086100</wp:posOffset>
                </wp:positionH>
                <wp:positionV relativeFrom="paragraph">
                  <wp:posOffset>963295</wp:posOffset>
                </wp:positionV>
                <wp:extent cx="2057400" cy="0"/>
                <wp:effectExtent l="13335" t="59055" r="15240" b="55245"/>
                <wp:wrapNone/>
                <wp:docPr id="57" name="Прямая соединительная линия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7" o:spid="_x0000_s1026" style="position:absolute;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75.85pt" to="405pt,7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">
                <v:stroke endarrow="block"/>
              </v:line>
            </w:pict>
          </mc:Fallback>
        </mc:AlternateContent>
      </w:r>
      <w:r>
        <w:rPr>
          <w:noProof/>
        </w:rPr>
        <mc:AlternateContent>
          <mc:Choice Requires="wps">
            <w:drawing>
              <wp:anchor distT="0" distB="0" distL="114300" distR="114300" simplePos="0" relativeHeight="251768832" behindDoc="0" locked="0" layoutInCell="1" allowOverlap="1" wp14:anchorId="68B888DF" wp14:editId="0A67CE0C">
                <wp:simplePos x="0" y="0"/>
                <wp:positionH relativeFrom="column">
                  <wp:posOffset>3086100</wp:posOffset>
                </wp:positionH>
                <wp:positionV relativeFrom="paragraph">
                  <wp:posOffset>1420495</wp:posOffset>
                </wp:positionV>
                <wp:extent cx="114300" cy="0"/>
                <wp:effectExtent l="13335" t="59055" r="15240" b="55245"/>
                <wp:wrapNone/>
                <wp:docPr id="58" name="Прямая соединительная линия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8" o:spid="_x0000_s1026" style="position:absolute;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11.85pt" to="252pt,1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">
                <v:stroke endarrow="block"/>
              </v:line>
            </w:pict>
          </mc:Fallback>
        </mc:AlternateContent>
      </w:r>
      <w:r>
        <w:rPr>
          <w:noProof/>
        </w:rPr>
        <mc:AlternateContent>
          <mc:Choice Requires="wps">
            <w:drawing>
              <wp:anchor distT="0" distB="0" distL="114300" distR="114300" simplePos="0" relativeHeight="251767808" behindDoc="0" locked="0" layoutInCell="1" allowOverlap="1" wp14:anchorId="4B585F93" wp14:editId="1857739B">
                <wp:simplePos x="0" y="0"/>
                <wp:positionH relativeFrom="column">
                  <wp:posOffset>3086100</wp:posOffset>
                </wp:positionH>
                <wp:positionV relativeFrom="paragraph">
                  <wp:posOffset>506095</wp:posOffset>
                </wp:positionV>
                <wp:extent cx="114300" cy="0"/>
                <wp:effectExtent l="13335" t="59055" r="15240" b="55245"/>
                <wp:wrapNone/>
                <wp:docPr id="59" name="Прямая соединительная линия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9" o:spid="_x0000_s1026" style="position:absolute;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39.85pt" to="252pt,3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">
                <v:stroke endarrow="block"/>
              </v:line>
            </w:pict>
          </mc:Fallback>
        </mc:AlternateContent>
      </w:r>
      <w:r>
        <w:rPr>
          <w:noProof/>
        </w:rPr>
        <mc:AlternateContent>
          <mc:Choice Requires="wps">
            <w:drawing>
              <wp:anchor distT="0" distB="0" distL="114300" distR="114300" simplePos="0" relativeHeight="251766784" behindDoc="0" locked="0" layoutInCell="1" allowOverlap="1" wp14:anchorId="6DFAB5AE" wp14:editId="4618D324">
                <wp:simplePos x="0" y="0"/>
                <wp:positionH relativeFrom="column">
                  <wp:posOffset>3086100</wp:posOffset>
                </wp:positionH>
                <wp:positionV relativeFrom="paragraph">
                  <wp:posOffset>506095</wp:posOffset>
                </wp:positionV>
                <wp:extent cx="0" cy="914400"/>
                <wp:effectExtent l="13335" t="11430" r="5715" b="7620"/>
                <wp:wrapNone/>
                <wp:docPr id="60" name="Прямая соединительная линия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0" o:spid="_x0000_s1026" style="position:absolute;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39.85pt" to="243pt,1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"/>
            </w:pict>
          </mc:Fallback>
        </mc:AlternateContent>
      </w:r>
      <w:r>
        <w:rPr>
          <w:noProof/>
        </w:rPr>
        <mc:AlternateContent>
          <mc:Choice Requires="wps">
            <w:drawing>
              <wp:anchor distT="0" distB="0" distL="114300" distR="114300" simplePos="0" relativeHeight="251765760" behindDoc="0" locked="0" layoutInCell="1" allowOverlap="1" wp14:anchorId="4168DA61" wp14:editId="6E8E8DF5">
                <wp:simplePos x="0" y="0"/>
                <wp:positionH relativeFrom="column">
                  <wp:posOffset>2743200</wp:posOffset>
                </wp:positionH>
                <wp:positionV relativeFrom="paragraph">
                  <wp:posOffset>734695</wp:posOffset>
                </wp:positionV>
                <wp:extent cx="342900" cy="0"/>
                <wp:effectExtent l="13335" t="11430" r="5715" b="7620"/>
                <wp:wrapNone/>
                <wp:docPr id="61" name="Прямая соединительная линия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1" o:spid="_x0000_s1026" style="position:absolute;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57.85pt" to="243pt,5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"/>
            </w:pict>
          </mc:Fallback>
        </mc:AlternateContent>
      </w:r>
      <w:r>
        <w:rPr>
          <w:noProof/>
        </w:rPr>
        <mc:AlternateContent>
          <mc:Choice Requires="wps">
            <w:drawing>
              <wp:anchor distT="0" distB="0" distL="114300" distR="114300" simplePos="0" relativeHeight="251764736" behindDoc="0" locked="0" layoutInCell="1" allowOverlap="1" wp14:anchorId="6DE8DE39" wp14:editId="19A2120B">
                <wp:simplePos x="0" y="0"/>
                <wp:positionH relativeFrom="column">
                  <wp:posOffset>2743200</wp:posOffset>
                </wp:positionH>
                <wp:positionV relativeFrom="paragraph">
                  <wp:posOffset>2906395</wp:posOffset>
                </wp:positionV>
                <wp:extent cx="2400300" cy="0"/>
                <wp:effectExtent l="13335" t="59055" r="15240" b="55245"/>
                <wp:wrapNone/>
                <wp:docPr id="62" name="Прямая соединительная линия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2" o:spid="_x0000_s1026" style="position:absolute;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228.85pt" to="405pt,22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">
                <v:stroke endarrow="block"/>
              </v:line>
            </w:pict>
          </mc:Fallback>
        </mc:AlternateContent>
      </w:r>
      <w:r>
        <w:rPr>
          <w:noProof/>
        </w:rPr>
        <mc:AlternateContent>
          <mc:Choice Requires="wps">
            <w:drawing>
              <wp:anchor distT="0" distB="0" distL="114300" distR="114300" simplePos="0" relativeHeight="251763712" behindDoc="0" locked="0" layoutInCell="1" allowOverlap="1" wp14:anchorId="799AE1AC" wp14:editId="45D06DBC">
                <wp:simplePos x="0" y="0"/>
                <wp:positionH relativeFrom="column">
                  <wp:posOffset>2743200</wp:posOffset>
                </wp:positionH>
                <wp:positionV relativeFrom="paragraph">
                  <wp:posOffset>2106295</wp:posOffset>
                </wp:positionV>
                <wp:extent cx="2400300" cy="0"/>
                <wp:effectExtent l="13335" t="59055" r="15240" b="55245"/>
                <wp:wrapNone/>
                <wp:docPr id="63" name="Прямая соединительная линия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3" o:spid="_x0000_s1026" style="position:absolute;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165.85pt" to="405pt,16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">
                <v:stroke endarrow="block"/>
              </v:line>
            </w:pict>
          </mc:Fallback>
        </mc:AlternateContent>
      </w:r>
      <w:r>
        <w:rPr>
          <w:noProof/>
        </w:rPr>
        <mc:AlternateContent>
          <mc:Choice Requires="wps">
            <w:drawing>
              <wp:anchor distT="0" distB="0" distL="114300" distR="114300" simplePos="0" relativeHeight="251754496" behindDoc="0" locked="0" layoutInCell="1" allowOverlap="1" wp14:anchorId="680E8E80" wp14:editId="117DB01A">
                <wp:simplePos x="0" y="0"/>
                <wp:positionH relativeFrom="column">
                  <wp:posOffset>3200400</wp:posOffset>
                </wp:positionH>
                <wp:positionV relativeFrom="paragraph">
                  <wp:posOffset>1763395</wp:posOffset>
                </wp:positionV>
                <wp:extent cx="1485900" cy="228600"/>
                <wp:effectExtent l="13335" t="11430" r="5715" b="7620"/>
                <wp:wrapNone/>
                <wp:docPr id="64" name="Прямоугольник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228600"/>
                        </a:xfrm>
                        <a:prstGeom prst="rect">
                          <a:avLst/>
                        </a:prstGeom>
                        <a:solidFill>
                          <a:srgbClr val="FFFFFF"/>
                        </a:solidFill>
                        <a:ln w="9525">
                          <a:solidFill>
                            <a:srgbClr val="000000"/>
                          </a:solidFill>
                          <a:miter lim="800000"/>
                          <a:headEnd/>
                          <a:tailEnd/>
                        </a:ln>
                      </wps:spPr>
                      <wps:txbx>
                        <w:txbxContent>
                          <w:p w:rsidR="00946E79" w:rsidRPr="00F61750" w:rsidRDefault="00946E79" w:rsidP="00BB1E0F">
                            <w:pPr>
                              <w:jc w:val="center"/>
                              <w:rPr>
                                <w:sz w:val="16"/>
                                <w:szCs w:val="16"/>
                              </w:rPr>
                            </w:pPr>
                            <w:r w:rsidRPr="00F61750">
                              <w:rPr>
                                <w:sz w:val="16"/>
                                <w:szCs w:val="16"/>
                              </w:rPr>
                              <w:t>45 «Товары отгруженные»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4" o:spid="_x0000_s1041" style="position:absolute;margin-left:252pt;margin-top:138.85pt;width:117pt;height:18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">
                <v:textbox>
                  <w:txbxContent>
                    <w:p w:rsidR="00946E79" w:rsidRPr="00F61750" w:rsidRDefault="00946E79" w:rsidP="00BB1E0F">
                      <w:pPr>
                        <w:jc w:val="center"/>
                        <w:rPr>
                          <w:sz w:val="16"/>
                          <w:szCs w:val="16"/>
                        </w:rPr>
                      </w:pPr>
                      <w:r w:rsidRPr="00F61750">
                        <w:rPr>
                          <w:sz w:val="16"/>
                          <w:szCs w:val="16"/>
                        </w:rPr>
                        <w:t>45 «Товары отгруженные»</w:t>
                      </w:r>
                    </w:p>
                  </w:txbxContent>
                </v:textbox>
              </v:rect>
            </w:pict>
          </mc:Fallback>
        </mc:AlternateContent>
      </w:r>
      <w:r>
        <w:rPr>
          <w:noProof/>
        </w:rPr>
        <mc:AlternateContent>
          <mc:Choice Requires="wps">
            <w:drawing>
              <wp:anchor distT="0" distB="0" distL="114300" distR="114300" simplePos="0" relativeHeight="251762688" behindDoc="0" locked="0" layoutInCell="1" allowOverlap="1" wp14:anchorId="1DD982A1" wp14:editId="3C752245">
                <wp:simplePos x="0" y="0"/>
                <wp:positionH relativeFrom="column">
                  <wp:posOffset>2743200</wp:posOffset>
                </wp:positionH>
                <wp:positionV relativeFrom="paragraph">
                  <wp:posOffset>163195</wp:posOffset>
                </wp:positionV>
                <wp:extent cx="2400300" cy="0"/>
                <wp:effectExtent l="13335" t="59055" r="15240" b="55245"/>
                <wp:wrapNone/>
                <wp:docPr id="65" name="Прямая соединительная линия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5" o:spid="_x0000_s1026" style="position:absolute;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12.85pt" to="405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">
                <v:stroke endarrow="block"/>
              </v:line>
            </w:pict>
          </mc:Fallback>
        </mc:AlternateContent>
      </w:r>
      <w:r>
        <w:rPr>
          <w:noProof/>
        </w:rPr>
        <mc:AlternateContent>
          <mc:Choice Requires="wps">
            <w:drawing>
              <wp:anchor distT="0" distB="0" distL="114300" distR="114300" simplePos="0" relativeHeight="251761664" behindDoc="0" locked="0" layoutInCell="1" allowOverlap="1" wp14:anchorId="74B08B5A" wp14:editId="33DEF72E">
                <wp:simplePos x="0" y="0"/>
                <wp:positionH relativeFrom="column">
                  <wp:posOffset>1600200</wp:posOffset>
                </wp:positionH>
                <wp:positionV relativeFrom="paragraph">
                  <wp:posOffset>2220595</wp:posOffset>
                </wp:positionV>
                <wp:extent cx="0" cy="457200"/>
                <wp:effectExtent l="60960" t="20955" r="53340" b="17145"/>
                <wp:wrapNone/>
                <wp:docPr id="66" name="Прямая соединительная линия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6" o:spid="_x0000_s1026" style="position:absolute;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174.85pt" to="126pt,2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">
                <v:stroke startarrow="block" endarrow="block"/>
              </v:line>
            </w:pict>
          </mc:Fallback>
        </mc:AlternateContent>
      </w:r>
      <w:r>
        <w:rPr>
          <w:noProof/>
        </w:rPr>
        <mc:AlternateContent>
          <mc:Choice Requires="wps">
            <w:drawing>
              <wp:anchor distT="0" distB="0" distL="114300" distR="114300" simplePos="0" relativeHeight="251760640" behindDoc="0" locked="0" layoutInCell="1" allowOverlap="1" wp14:anchorId="0BBD6061" wp14:editId="7B271358">
                <wp:simplePos x="0" y="0"/>
                <wp:positionH relativeFrom="column">
                  <wp:posOffset>1600200</wp:posOffset>
                </wp:positionH>
                <wp:positionV relativeFrom="paragraph">
                  <wp:posOffset>1420495</wp:posOffset>
                </wp:positionV>
                <wp:extent cx="0" cy="571500"/>
                <wp:effectExtent l="60960" t="11430" r="53340" b="17145"/>
                <wp:wrapNone/>
                <wp:docPr id="67" name="Прямая соединительная линия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7" o:spid="_x0000_s1026" style="position:absolute;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111.85pt" to="126pt,15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">
                <v:stroke endarrow="block"/>
              </v:line>
            </w:pict>
          </mc:Fallback>
        </mc:AlternateContent>
      </w:r>
      <w:r>
        <w:rPr>
          <w:noProof/>
        </w:rPr>
        <mc:AlternateContent>
          <mc:Choice Requires="wps">
            <w:drawing>
              <wp:anchor distT="0" distB="0" distL="114300" distR="114300" simplePos="0" relativeHeight="251759616" behindDoc="0" locked="0" layoutInCell="1" allowOverlap="1" wp14:anchorId="251E1A52" wp14:editId="0EE47F4E">
                <wp:simplePos x="0" y="0"/>
                <wp:positionH relativeFrom="column">
                  <wp:posOffset>1600200</wp:posOffset>
                </wp:positionH>
                <wp:positionV relativeFrom="paragraph">
                  <wp:posOffset>734695</wp:posOffset>
                </wp:positionV>
                <wp:extent cx="0" cy="571500"/>
                <wp:effectExtent l="60960" t="20955" r="53340" b="7620"/>
                <wp:wrapNone/>
                <wp:docPr id="68" name="Прямая соединительная линия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8" o:spid="_x0000_s1026" style="position:absolute;flip:y;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57.85pt" to="126pt,10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">
                <v:stroke endarrow="block"/>
              </v:line>
            </w:pict>
          </mc:Fallback>
        </mc:AlternateContent>
      </w:r>
      <w:r>
        <w:rPr>
          <w:noProof/>
        </w:rPr>
        <mc:AlternateContent>
          <mc:Choice Requires="wps">
            <w:drawing>
              <wp:anchor distT="0" distB="0" distL="114300" distR="114300" simplePos="0" relativeHeight="251758592" behindDoc="0" locked="0" layoutInCell="1" allowOverlap="1" wp14:anchorId="6EF479B2" wp14:editId="33EDA1DE">
                <wp:simplePos x="0" y="0"/>
                <wp:positionH relativeFrom="column">
                  <wp:posOffset>0</wp:posOffset>
                </wp:positionH>
                <wp:positionV relativeFrom="paragraph">
                  <wp:posOffset>2906395</wp:posOffset>
                </wp:positionV>
                <wp:extent cx="457200" cy="0"/>
                <wp:effectExtent l="13335" t="59055" r="15240" b="55245"/>
                <wp:wrapNone/>
                <wp:docPr id="69" name="Прямая соединительная линия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9" o:spid="_x0000_s1026" style="position:absolute;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28.85pt" to="36pt,22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">
                <v:stroke endarrow="block"/>
              </v:line>
            </w:pict>
          </mc:Fallback>
        </mc:AlternateContent>
      </w:r>
      <w:r>
        <w:rPr>
          <w:noProof/>
        </w:rPr>
        <mc:AlternateContent>
          <mc:Choice Requires="wps">
            <w:drawing>
              <wp:anchor distT="0" distB="0" distL="114300" distR="114300" simplePos="0" relativeHeight="251757568" behindDoc="0" locked="0" layoutInCell="1" allowOverlap="1" wp14:anchorId="3E679365" wp14:editId="268E6A0D">
                <wp:simplePos x="0" y="0"/>
                <wp:positionH relativeFrom="column">
                  <wp:posOffset>0</wp:posOffset>
                </wp:positionH>
                <wp:positionV relativeFrom="paragraph">
                  <wp:posOffset>163195</wp:posOffset>
                </wp:positionV>
                <wp:extent cx="0" cy="2743200"/>
                <wp:effectExtent l="13335" t="11430" r="5715" b="7620"/>
                <wp:wrapNone/>
                <wp:docPr id="70" name="Прямая соединительная линия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43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0"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85pt" to="0,22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"/>
            </w:pict>
          </mc:Fallback>
        </mc:AlternateContent>
      </w:r>
      <w:r>
        <w:rPr>
          <w:noProof/>
        </w:rPr>
        <mc:AlternateContent>
          <mc:Choice Requires="wps">
            <w:drawing>
              <wp:anchor distT="0" distB="0" distL="114300" distR="114300" simplePos="0" relativeHeight="251756544" behindDoc="0" locked="0" layoutInCell="1" allowOverlap="1" wp14:anchorId="40873ED4" wp14:editId="1F821725">
                <wp:simplePos x="0" y="0"/>
                <wp:positionH relativeFrom="column">
                  <wp:posOffset>0</wp:posOffset>
                </wp:positionH>
                <wp:positionV relativeFrom="paragraph">
                  <wp:posOffset>163195</wp:posOffset>
                </wp:positionV>
                <wp:extent cx="457200" cy="0"/>
                <wp:effectExtent l="13335" t="11430" r="5715" b="7620"/>
                <wp:wrapNone/>
                <wp:docPr id="71" name="Прямая соединительная линия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1" o:spid="_x0000_s1026" style="position:absolute;flip:x;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85pt" to="36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"/>
            </w:pict>
          </mc:Fallback>
        </mc:AlternateContent>
      </w:r>
      <w:r>
        <w:rPr>
          <w:noProof/>
        </w:rPr>
        <mc:AlternateContent>
          <mc:Choice Requires="wps">
            <w:drawing>
              <wp:anchor distT="0" distB="0" distL="114300" distR="114300" simplePos="0" relativeHeight="251755520" behindDoc="0" locked="0" layoutInCell="1" allowOverlap="1" wp14:anchorId="5CBEAEE5" wp14:editId="1A4879D6">
                <wp:simplePos x="0" y="0"/>
                <wp:positionH relativeFrom="column">
                  <wp:posOffset>5143500</wp:posOffset>
                </wp:positionH>
                <wp:positionV relativeFrom="paragraph">
                  <wp:posOffset>56515</wp:posOffset>
                </wp:positionV>
                <wp:extent cx="800100" cy="3086100"/>
                <wp:effectExtent l="13335" t="9525" r="5715" b="9525"/>
                <wp:wrapNone/>
                <wp:docPr id="72" name="Прямоугольник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3086100"/>
                        </a:xfrm>
                        <a:prstGeom prst="rect">
                          <a:avLst/>
                        </a:prstGeom>
                        <a:solidFill>
                          <a:srgbClr val="FFFFFF"/>
                        </a:solidFill>
                        <a:ln w="9525">
                          <a:solidFill>
                            <a:srgbClr val="000000"/>
                          </a:solidFill>
                          <a:miter lim="800000"/>
                          <a:headEnd/>
                          <a:tailEnd/>
                        </a:ln>
                      </wps:spPr>
                      <wps:txbx>
                        <w:txbxContent>
                          <w:p w:rsidR="00946E79" w:rsidRDefault="00946E79" w:rsidP="00BB1E0F">
                            <w:pPr>
                              <w:jc w:val="center"/>
                            </w:pPr>
                          </w:p>
                          <w:p w:rsidR="00946E79" w:rsidRDefault="00946E79" w:rsidP="00BB1E0F">
                            <w:pPr>
                              <w:jc w:val="center"/>
                            </w:pPr>
                          </w:p>
                          <w:p w:rsidR="00946E79" w:rsidRDefault="00946E79" w:rsidP="00BB1E0F">
                            <w:pPr>
                              <w:jc w:val="center"/>
                            </w:pPr>
                          </w:p>
                          <w:p w:rsidR="00946E79" w:rsidRDefault="00946E79" w:rsidP="00BB1E0F">
                            <w:pPr>
                              <w:jc w:val="center"/>
                            </w:pPr>
                          </w:p>
                          <w:p w:rsidR="00946E79" w:rsidRDefault="00946E79" w:rsidP="00BB1E0F">
                            <w:pPr>
                              <w:jc w:val="center"/>
                            </w:pPr>
                          </w:p>
                          <w:p w:rsidR="00946E79" w:rsidRDefault="00946E79" w:rsidP="00BB1E0F">
                            <w:pPr>
                              <w:jc w:val="center"/>
                            </w:pPr>
                          </w:p>
                          <w:p w:rsidR="00946E79" w:rsidRDefault="00946E79" w:rsidP="00BB1E0F">
                            <w:pPr>
                              <w:jc w:val="center"/>
                            </w:pPr>
                          </w:p>
                          <w:p w:rsidR="00946E79" w:rsidRPr="001A3ECC" w:rsidRDefault="00946E79" w:rsidP="00BB1E0F">
                            <w:pPr>
                              <w:jc w:val="center"/>
                              <w:rPr>
                                <w:sz w:val="18"/>
                                <w:szCs w:val="18"/>
                              </w:rPr>
                            </w:pPr>
                            <w:r>
                              <w:t xml:space="preserve">90 </w:t>
                            </w:r>
                            <w:r w:rsidRPr="001A3ECC">
                              <w:rPr>
                                <w:sz w:val="18"/>
                                <w:szCs w:val="18"/>
                              </w:rPr>
                              <w:t>«продажи»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2" o:spid="_x0000_s1042" style="position:absolute;margin-left:405pt;margin-top:4.45pt;width:63pt;height:243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">
                <v:textbox>
                  <w:txbxContent>
                    <w:p w:rsidR="00946E79" w:rsidRDefault="00946E79" w:rsidP="00BB1E0F">
                      <w:pPr>
                        <w:jc w:val="center"/>
                      </w:pPr>
                    </w:p>
                    <w:p w:rsidR="00946E79" w:rsidRDefault="00946E79" w:rsidP="00BB1E0F">
                      <w:pPr>
                        <w:jc w:val="center"/>
                      </w:pPr>
                    </w:p>
                    <w:p w:rsidR="00946E79" w:rsidRDefault="00946E79" w:rsidP="00BB1E0F">
                      <w:pPr>
                        <w:jc w:val="center"/>
                      </w:pPr>
                    </w:p>
                    <w:p w:rsidR="00946E79" w:rsidRDefault="00946E79" w:rsidP="00BB1E0F">
                      <w:pPr>
                        <w:jc w:val="center"/>
                      </w:pPr>
                    </w:p>
                    <w:p w:rsidR="00946E79" w:rsidRDefault="00946E79" w:rsidP="00BB1E0F">
                      <w:pPr>
                        <w:jc w:val="center"/>
                      </w:pPr>
                    </w:p>
                    <w:p w:rsidR="00946E79" w:rsidRDefault="00946E79" w:rsidP="00BB1E0F">
                      <w:pPr>
                        <w:jc w:val="center"/>
                      </w:pPr>
                    </w:p>
                    <w:p w:rsidR="00946E79" w:rsidRDefault="00946E79" w:rsidP="00BB1E0F">
                      <w:pPr>
                        <w:jc w:val="center"/>
                      </w:pPr>
                    </w:p>
                    <w:p w:rsidR="00946E79" w:rsidRPr="001A3ECC" w:rsidRDefault="00946E79" w:rsidP="00BB1E0F">
                      <w:pPr>
                        <w:jc w:val="center"/>
                        <w:rPr>
                          <w:sz w:val="18"/>
                          <w:szCs w:val="18"/>
                        </w:rPr>
                      </w:pPr>
                      <w:r>
                        <w:t xml:space="preserve">90 </w:t>
                      </w:r>
                      <w:r w:rsidRPr="001A3ECC">
                        <w:rPr>
                          <w:sz w:val="18"/>
                          <w:szCs w:val="18"/>
                        </w:rPr>
                        <w:t>«продажи»</w:t>
                      </w:r>
                    </w:p>
                  </w:txbxContent>
                </v:textbox>
              </v:rect>
            </w:pict>
          </mc:Fallback>
        </mc:AlternateContent>
      </w:r>
      <w:r>
        <w:rPr>
          <w:noProof/>
        </w:rPr>
        <mc:AlternateContent>
          <mc:Choice Requires="wps">
            <w:drawing>
              <wp:anchor distT="0" distB="0" distL="114300" distR="114300" simplePos="0" relativeHeight="251747328" behindDoc="0" locked="0" layoutInCell="1" allowOverlap="1" wp14:anchorId="6976B6C5" wp14:editId="0A4E8DF8">
                <wp:simplePos x="0" y="0"/>
                <wp:positionH relativeFrom="column">
                  <wp:posOffset>457200</wp:posOffset>
                </wp:positionH>
                <wp:positionV relativeFrom="paragraph">
                  <wp:posOffset>56515</wp:posOffset>
                </wp:positionV>
                <wp:extent cx="2286000" cy="228600"/>
                <wp:effectExtent l="13335" t="9525" r="5715" b="9525"/>
                <wp:wrapNone/>
                <wp:docPr id="73" name="Прямоугольник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228600"/>
                        </a:xfrm>
                        <a:prstGeom prst="rect">
                          <a:avLst/>
                        </a:prstGeom>
                        <a:solidFill>
                          <a:srgbClr val="FFFFFF"/>
                        </a:solidFill>
                        <a:ln w="9525">
                          <a:solidFill>
                            <a:srgbClr val="000000"/>
                          </a:solidFill>
                          <a:miter lim="800000"/>
                          <a:headEnd/>
                          <a:tailEnd/>
                        </a:ln>
                      </wps:spPr>
                      <wps:txbx>
                        <w:txbxContent>
                          <w:p w:rsidR="00946E79" w:rsidRPr="001A3ECC" w:rsidRDefault="00946E79" w:rsidP="00BB1E0F">
                            <w:pPr>
                              <w:jc w:val="center"/>
                              <w:rPr>
                                <w:sz w:val="18"/>
                                <w:szCs w:val="18"/>
                              </w:rPr>
                            </w:pPr>
                            <w:r>
                              <w:rPr>
                                <w:sz w:val="18"/>
                                <w:szCs w:val="18"/>
                              </w:rPr>
                              <w:t>26 «Общехозяйственные расходы»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3" o:spid="_x0000_s1043" style="position:absolute;margin-left:36pt;margin-top:4.45pt;width:180pt;height:18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">
                <v:textbox>
                  <w:txbxContent>
                    <w:p w:rsidR="00946E79" w:rsidRPr="001A3ECC" w:rsidRDefault="00946E79" w:rsidP="00BB1E0F">
                      <w:pPr>
                        <w:jc w:val="center"/>
                        <w:rPr>
                          <w:sz w:val="18"/>
                          <w:szCs w:val="18"/>
                        </w:rPr>
                      </w:pPr>
                      <w:r>
                        <w:rPr>
                          <w:sz w:val="18"/>
                          <w:szCs w:val="18"/>
                        </w:rPr>
                        <w:t>26 «Общехозяйственные расходы»</w:t>
                      </w:r>
                    </w:p>
                  </w:txbxContent>
                </v:textbox>
              </v:rect>
            </w:pict>
          </mc:Fallback>
        </mc:AlternateContent>
      </w:r>
      <w:r>
        <w:rPr>
          <w:noProof/>
        </w:rPr>
        <mc:AlternateContent>
          <mc:Choice Requires="wps">
            <w:drawing>
              <wp:anchor distT="0" distB="0" distL="114300" distR="114300" simplePos="0" relativeHeight="251751424" behindDoc="0" locked="0" layoutInCell="1" allowOverlap="1" wp14:anchorId="02A913E0" wp14:editId="2B6C355E">
                <wp:simplePos x="0" y="0"/>
                <wp:positionH relativeFrom="column">
                  <wp:posOffset>457200</wp:posOffset>
                </wp:positionH>
                <wp:positionV relativeFrom="paragraph">
                  <wp:posOffset>2624455</wp:posOffset>
                </wp:positionV>
                <wp:extent cx="2286000" cy="342900"/>
                <wp:effectExtent l="13335" t="5715" r="5715" b="13335"/>
                <wp:wrapNone/>
                <wp:docPr id="74" name="Прямоугольник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342900"/>
                        </a:xfrm>
                        <a:prstGeom prst="rect">
                          <a:avLst/>
                        </a:prstGeom>
                        <a:solidFill>
                          <a:srgbClr val="FFFFFF"/>
                        </a:solidFill>
                        <a:ln w="9525">
                          <a:solidFill>
                            <a:srgbClr val="000000"/>
                          </a:solidFill>
                          <a:miter lim="800000"/>
                          <a:headEnd/>
                          <a:tailEnd/>
                        </a:ln>
                      </wps:spPr>
                      <wps:txbx>
                        <w:txbxContent>
                          <w:p w:rsidR="00946E79" w:rsidRPr="001A3ECC" w:rsidRDefault="00946E79" w:rsidP="00BB1E0F">
                            <w:pPr>
                              <w:jc w:val="center"/>
                              <w:rPr>
                                <w:sz w:val="18"/>
                                <w:szCs w:val="18"/>
                              </w:rPr>
                            </w:pPr>
                            <w:r>
                              <w:rPr>
                                <w:sz w:val="18"/>
                                <w:szCs w:val="18"/>
                              </w:rPr>
                              <w:t>21 «Полуфабрикаты собственного производства»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4" o:spid="_x0000_s1044" style="position:absolute;margin-left:36pt;margin-top:206.65pt;width:180pt;height:27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">
                <v:textbox>
                  <w:txbxContent>
                    <w:p w:rsidR="00946E79" w:rsidRPr="001A3ECC" w:rsidRDefault="00946E79" w:rsidP="00BB1E0F">
                      <w:pPr>
                        <w:jc w:val="center"/>
                        <w:rPr>
                          <w:sz w:val="18"/>
                          <w:szCs w:val="18"/>
                        </w:rPr>
                      </w:pPr>
                      <w:r>
                        <w:rPr>
                          <w:sz w:val="18"/>
                          <w:szCs w:val="18"/>
                        </w:rPr>
                        <w:t>21 «Полуфабрикаты собственного производства»</w:t>
                      </w:r>
                    </w:p>
                  </w:txbxContent>
                </v:textbox>
              </v:rect>
            </w:pict>
          </mc:Fallback>
        </mc:AlternateContent>
      </w:r>
      <w:r>
        <w:rPr>
          <w:noProof/>
        </w:rPr>
        <mc:AlternateContent>
          <mc:Choice Requires="wps">
            <w:drawing>
              <wp:anchor distT="0" distB="0" distL="114300" distR="114300" simplePos="0" relativeHeight="251753472" behindDoc="0" locked="0" layoutInCell="1" allowOverlap="1" wp14:anchorId="71482B71" wp14:editId="78B78C27">
                <wp:simplePos x="0" y="0"/>
                <wp:positionH relativeFrom="column">
                  <wp:posOffset>3200400</wp:posOffset>
                </wp:positionH>
                <wp:positionV relativeFrom="paragraph">
                  <wp:posOffset>1138555</wp:posOffset>
                </wp:positionV>
                <wp:extent cx="1485900" cy="457200"/>
                <wp:effectExtent l="13335" t="5715" r="5715" b="13335"/>
                <wp:wrapNone/>
                <wp:docPr id="75" name="Прямоугольник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457200"/>
                        </a:xfrm>
                        <a:prstGeom prst="rect">
                          <a:avLst/>
                        </a:prstGeom>
                        <a:solidFill>
                          <a:srgbClr val="FFFFFF"/>
                        </a:solidFill>
                        <a:ln w="9525">
                          <a:solidFill>
                            <a:srgbClr val="000000"/>
                          </a:solidFill>
                          <a:miter lim="800000"/>
                          <a:headEnd/>
                          <a:tailEnd/>
                        </a:ln>
                      </wps:spPr>
                      <wps:txbx>
                        <w:txbxContent>
                          <w:p w:rsidR="00946E79" w:rsidRPr="001A3ECC" w:rsidRDefault="00946E79" w:rsidP="00BB1E0F">
                            <w:pPr>
                              <w:jc w:val="center"/>
                              <w:rPr>
                                <w:sz w:val="18"/>
                                <w:szCs w:val="18"/>
                              </w:rPr>
                            </w:pPr>
                            <w:r>
                              <w:rPr>
                                <w:sz w:val="18"/>
                                <w:szCs w:val="18"/>
                              </w:rPr>
                              <w:t>43 «Готовая продукция»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5" o:spid="_x0000_s1045" style="position:absolute;margin-left:252pt;margin-top:89.65pt;width:117pt;height:36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">
                <v:textbox>
                  <w:txbxContent>
                    <w:p w:rsidR="00946E79" w:rsidRPr="001A3ECC" w:rsidRDefault="00946E79" w:rsidP="00BB1E0F">
                      <w:pPr>
                        <w:jc w:val="center"/>
                        <w:rPr>
                          <w:sz w:val="18"/>
                          <w:szCs w:val="18"/>
                        </w:rPr>
                      </w:pPr>
                      <w:r>
                        <w:rPr>
                          <w:sz w:val="18"/>
                          <w:szCs w:val="18"/>
                        </w:rPr>
                        <w:t>43 «Готовая продукция»</w:t>
                      </w:r>
                    </w:p>
                  </w:txbxContent>
                </v:textbox>
              </v:rect>
            </w:pict>
          </mc:Fallback>
        </mc:AlternateContent>
      </w:r>
      <w:r>
        <w:rPr>
          <w:noProof/>
        </w:rPr>
        <mc:AlternateContent>
          <mc:Choice Requires="wps">
            <w:drawing>
              <wp:anchor distT="0" distB="0" distL="114300" distR="114300" simplePos="0" relativeHeight="251752448" behindDoc="0" locked="0" layoutInCell="1" allowOverlap="1" wp14:anchorId="3488A8FB" wp14:editId="79C785EA">
                <wp:simplePos x="0" y="0"/>
                <wp:positionH relativeFrom="column">
                  <wp:posOffset>3200400</wp:posOffset>
                </wp:positionH>
                <wp:positionV relativeFrom="paragraph">
                  <wp:posOffset>452755</wp:posOffset>
                </wp:positionV>
                <wp:extent cx="1485900" cy="457200"/>
                <wp:effectExtent l="13335" t="5715" r="5715" b="13335"/>
                <wp:wrapNone/>
                <wp:docPr id="76" name="Прямоугольник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457200"/>
                        </a:xfrm>
                        <a:prstGeom prst="rect">
                          <a:avLst/>
                        </a:prstGeom>
                        <a:solidFill>
                          <a:srgbClr val="FFFFFF"/>
                        </a:solidFill>
                        <a:ln w="9525">
                          <a:solidFill>
                            <a:srgbClr val="000000"/>
                          </a:solidFill>
                          <a:miter lim="800000"/>
                          <a:headEnd/>
                          <a:tailEnd/>
                        </a:ln>
                      </wps:spPr>
                      <wps:txbx>
                        <w:txbxContent>
                          <w:p w:rsidR="00946E79" w:rsidRPr="001A3ECC" w:rsidRDefault="00946E79" w:rsidP="00BB1E0F">
                            <w:pPr>
                              <w:jc w:val="center"/>
                              <w:rPr>
                                <w:sz w:val="18"/>
                                <w:szCs w:val="18"/>
                              </w:rPr>
                            </w:pPr>
                            <w:r>
                              <w:rPr>
                                <w:sz w:val="18"/>
                                <w:szCs w:val="18"/>
                              </w:rPr>
                              <w:t>44 «Расходы на продажу»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6" o:spid="_x0000_s1046" style="position:absolute;margin-left:252pt;margin-top:35.65pt;width:117pt;height:36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">
                <v:textbox>
                  <w:txbxContent>
                    <w:p w:rsidR="00946E79" w:rsidRPr="001A3ECC" w:rsidRDefault="00946E79" w:rsidP="00BB1E0F">
                      <w:pPr>
                        <w:jc w:val="center"/>
                        <w:rPr>
                          <w:sz w:val="18"/>
                          <w:szCs w:val="18"/>
                        </w:rPr>
                      </w:pPr>
                      <w:r>
                        <w:rPr>
                          <w:sz w:val="18"/>
                          <w:szCs w:val="18"/>
                        </w:rPr>
                        <w:t>44 «Расходы на продажу»</w:t>
                      </w:r>
                    </w:p>
                  </w:txbxContent>
                </v:textbox>
              </v:rect>
            </w:pict>
          </mc:Fallback>
        </mc:AlternateContent>
      </w:r>
      <w:r>
        <w:rPr>
          <w:noProof/>
        </w:rPr>
        <mc:AlternateContent>
          <mc:Choice Requires="wps">
            <w:drawing>
              <wp:anchor distT="0" distB="0" distL="114300" distR="114300" simplePos="0" relativeHeight="251750400" behindDoc="0" locked="0" layoutInCell="1" allowOverlap="1" wp14:anchorId="76694EF3" wp14:editId="4106C487">
                <wp:simplePos x="0" y="0"/>
                <wp:positionH relativeFrom="column">
                  <wp:posOffset>457200</wp:posOffset>
                </wp:positionH>
                <wp:positionV relativeFrom="paragraph">
                  <wp:posOffset>1938655</wp:posOffset>
                </wp:positionV>
                <wp:extent cx="2286000" cy="228600"/>
                <wp:effectExtent l="13335" t="5715" r="5715" b="13335"/>
                <wp:wrapNone/>
                <wp:docPr id="77" name="Прямоугольник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228600"/>
                        </a:xfrm>
                        <a:prstGeom prst="rect">
                          <a:avLst/>
                        </a:prstGeom>
                        <a:solidFill>
                          <a:srgbClr val="FFFFFF"/>
                        </a:solidFill>
                        <a:ln w="9525">
                          <a:solidFill>
                            <a:srgbClr val="000000"/>
                          </a:solidFill>
                          <a:miter lim="800000"/>
                          <a:headEnd/>
                          <a:tailEnd/>
                        </a:ln>
                      </wps:spPr>
                      <wps:txbx>
                        <w:txbxContent>
                          <w:p w:rsidR="00946E79" w:rsidRPr="001A3ECC" w:rsidRDefault="00946E79" w:rsidP="00BB1E0F">
                            <w:pPr>
                              <w:jc w:val="center"/>
                              <w:rPr>
                                <w:sz w:val="18"/>
                                <w:szCs w:val="18"/>
                              </w:rPr>
                            </w:pPr>
                            <w:r>
                              <w:rPr>
                                <w:sz w:val="18"/>
                                <w:szCs w:val="18"/>
                              </w:rPr>
                              <w:t>20 «Основное производство»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7" o:spid="_x0000_s1047" style="position:absolute;margin-left:36pt;margin-top:152.65pt;width:180pt;height:18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">
                <v:textbox>
                  <w:txbxContent>
                    <w:p w:rsidR="00946E79" w:rsidRPr="001A3ECC" w:rsidRDefault="00946E79" w:rsidP="00BB1E0F">
                      <w:pPr>
                        <w:jc w:val="center"/>
                        <w:rPr>
                          <w:sz w:val="18"/>
                          <w:szCs w:val="18"/>
                        </w:rPr>
                      </w:pPr>
                      <w:r>
                        <w:rPr>
                          <w:sz w:val="18"/>
                          <w:szCs w:val="18"/>
                        </w:rPr>
                        <w:t>20 «Основное производство»</w:t>
                      </w:r>
                    </w:p>
                  </w:txbxContent>
                </v:textbox>
              </v:rect>
            </w:pict>
          </mc:Fallback>
        </mc:AlternateContent>
      </w:r>
      <w:r>
        <w:rPr>
          <w:noProof/>
        </w:rPr>
        <mc:AlternateContent>
          <mc:Choice Requires="wps">
            <w:drawing>
              <wp:anchor distT="0" distB="0" distL="114300" distR="114300" simplePos="0" relativeHeight="251749376" behindDoc="0" locked="0" layoutInCell="1" allowOverlap="1" wp14:anchorId="3BAE3973" wp14:editId="25DEB26B">
                <wp:simplePos x="0" y="0"/>
                <wp:positionH relativeFrom="column">
                  <wp:posOffset>457200</wp:posOffset>
                </wp:positionH>
                <wp:positionV relativeFrom="paragraph">
                  <wp:posOffset>1252855</wp:posOffset>
                </wp:positionV>
                <wp:extent cx="2286000" cy="228600"/>
                <wp:effectExtent l="13335" t="5715" r="5715" b="13335"/>
                <wp:wrapNone/>
                <wp:docPr id="78" name="Прямоугольник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228600"/>
                        </a:xfrm>
                        <a:prstGeom prst="rect">
                          <a:avLst/>
                        </a:prstGeom>
                        <a:solidFill>
                          <a:srgbClr val="FFFFFF"/>
                        </a:solidFill>
                        <a:ln w="9525">
                          <a:solidFill>
                            <a:srgbClr val="000000"/>
                          </a:solidFill>
                          <a:miter lim="800000"/>
                          <a:headEnd/>
                          <a:tailEnd/>
                        </a:ln>
                      </wps:spPr>
                      <wps:txbx>
                        <w:txbxContent>
                          <w:p w:rsidR="00946E79" w:rsidRPr="001A3ECC" w:rsidRDefault="00946E79" w:rsidP="00BB1E0F">
                            <w:pPr>
                              <w:jc w:val="center"/>
                              <w:rPr>
                                <w:sz w:val="18"/>
                                <w:szCs w:val="18"/>
                              </w:rPr>
                            </w:pPr>
                            <w:r>
                              <w:rPr>
                                <w:sz w:val="18"/>
                                <w:szCs w:val="18"/>
                              </w:rPr>
                              <w:t>25 «Общепроизводственные расходы»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8" o:spid="_x0000_s1048" style="position:absolute;margin-left:36pt;margin-top:98.65pt;width:180pt;height:18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">
                <v:textbox>
                  <w:txbxContent>
                    <w:p w:rsidR="00946E79" w:rsidRPr="001A3ECC" w:rsidRDefault="00946E79" w:rsidP="00BB1E0F">
                      <w:pPr>
                        <w:jc w:val="center"/>
                        <w:rPr>
                          <w:sz w:val="18"/>
                          <w:szCs w:val="18"/>
                        </w:rPr>
                      </w:pPr>
                      <w:r>
                        <w:rPr>
                          <w:sz w:val="18"/>
                          <w:szCs w:val="18"/>
                        </w:rPr>
                        <w:t>25 «Общепроизводственные расходы»</w:t>
                      </w:r>
                    </w:p>
                  </w:txbxContent>
                </v:textbox>
              </v:rect>
            </w:pict>
          </mc:Fallback>
        </mc:AlternateContent>
      </w:r>
      <w:r>
        <w:rPr>
          <w:noProof/>
        </w:rPr>
        <mc:AlternateContent>
          <mc:Choice Requires="wps">
            <w:drawing>
              <wp:anchor distT="0" distB="0" distL="114300" distR="114300" simplePos="0" relativeHeight="251748352" behindDoc="0" locked="0" layoutInCell="1" allowOverlap="1" wp14:anchorId="6B6F6AD7" wp14:editId="2C62AE3F">
                <wp:simplePos x="0" y="0"/>
                <wp:positionH relativeFrom="column">
                  <wp:posOffset>457200</wp:posOffset>
                </wp:positionH>
                <wp:positionV relativeFrom="paragraph">
                  <wp:posOffset>567055</wp:posOffset>
                </wp:positionV>
                <wp:extent cx="2286000" cy="228600"/>
                <wp:effectExtent l="13335" t="5715" r="5715" b="13335"/>
                <wp:wrapNone/>
                <wp:docPr id="79" name="Прямоугольник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228600"/>
                        </a:xfrm>
                        <a:prstGeom prst="rect">
                          <a:avLst/>
                        </a:prstGeom>
                        <a:solidFill>
                          <a:srgbClr val="FFFFFF"/>
                        </a:solidFill>
                        <a:ln w="9525">
                          <a:solidFill>
                            <a:srgbClr val="000000"/>
                          </a:solidFill>
                          <a:miter lim="800000"/>
                          <a:headEnd/>
                          <a:tailEnd/>
                        </a:ln>
                      </wps:spPr>
                      <wps:txbx>
                        <w:txbxContent>
                          <w:p w:rsidR="00946E79" w:rsidRPr="001A3ECC" w:rsidRDefault="00946E79" w:rsidP="00BB1E0F">
                            <w:pPr>
                              <w:jc w:val="center"/>
                              <w:rPr>
                                <w:sz w:val="18"/>
                                <w:szCs w:val="18"/>
                              </w:rPr>
                            </w:pPr>
                            <w:r>
                              <w:rPr>
                                <w:sz w:val="18"/>
                                <w:szCs w:val="18"/>
                              </w:rPr>
                              <w:t>23 «Вспомогательные производства»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9" o:spid="_x0000_s1049" style="position:absolute;margin-left:36pt;margin-top:44.65pt;width:180pt;height:18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">
                <v:textbox>
                  <w:txbxContent>
                    <w:p w:rsidR="00946E79" w:rsidRPr="001A3ECC" w:rsidRDefault="00946E79" w:rsidP="00BB1E0F">
                      <w:pPr>
                        <w:jc w:val="center"/>
                        <w:rPr>
                          <w:sz w:val="18"/>
                          <w:szCs w:val="18"/>
                        </w:rPr>
                      </w:pPr>
                      <w:r>
                        <w:rPr>
                          <w:sz w:val="18"/>
                          <w:szCs w:val="18"/>
                        </w:rPr>
                        <w:t>23 «Вспомогательные производства»</w:t>
                      </w:r>
                    </w:p>
                  </w:txbxContent>
                </v:textbox>
              </v:rect>
            </w:pict>
          </mc:Fallback>
        </mc:AlternateContent>
      </w:r>
      <w:r>
        <w:tab/>
      </w:r>
    </w:p>
    <w:p w:rsidR="00BB1E0F" w:rsidRDefault="00BB1E0F" w:rsidP="00BB1E0F"/>
    <w:p w:rsidR="00BB1E0F" w:rsidRDefault="00BB1E0F" w:rsidP="00BB1E0F"/>
    <w:p w:rsidR="00BB1E0F" w:rsidRPr="00434072" w:rsidRDefault="00BB1E0F" w:rsidP="00BB1E0F"/>
    <w:p w:rsidR="00BB1E0F" w:rsidRPr="00434072" w:rsidRDefault="00BB1E0F" w:rsidP="00BB1E0F"/>
    <w:p w:rsidR="00BB1E0F" w:rsidRPr="00434072" w:rsidRDefault="00BB1E0F" w:rsidP="00BB1E0F"/>
    <w:p w:rsidR="00BB1E0F" w:rsidRPr="00434072" w:rsidRDefault="00BB1E0F" w:rsidP="00BB1E0F"/>
    <w:p w:rsidR="00BB1E0F" w:rsidRPr="00434072" w:rsidRDefault="00BB1E0F" w:rsidP="00BB1E0F"/>
    <w:p w:rsidR="00BB1E0F" w:rsidRPr="00434072" w:rsidRDefault="00BB1E0F" w:rsidP="00BB1E0F"/>
    <w:p w:rsidR="00BB1E0F" w:rsidRPr="00434072" w:rsidRDefault="00BB1E0F" w:rsidP="00BB1E0F"/>
    <w:p w:rsidR="00BB1E0F" w:rsidRPr="00434072" w:rsidRDefault="00BB1E0F" w:rsidP="00BB1E0F"/>
    <w:p w:rsidR="00BB1E0F" w:rsidRPr="00434072" w:rsidRDefault="00BB1E0F" w:rsidP="00BB1E0F"/>
    <w:p w:rsidR="00BB1E0F" w:rsidRDefault="00BB1E0F" w:rsidP="00BB1E0F">
      <w:pPr>
        <w:widowControl w:val="0"/>
        <w:numPr>
          <w:ilvl w:val="12"/>
          <w:numId w:val="0"/>
        </w:numPr>
        <w:shd w:val="clear" w:color="auto" w:fill="FFFFFF"/>
        <w:autoSpaceDE w:val="0"/>
        <w:autoSpaceDN w:val="0"/>
        <w:adjustRightInd w:val="0"/>
        <w:jc w:val="both"/>
      </w:pPr>
    </w:p>
    <w:p w:rsidR="00BB1E0F" w:rsidRDefault="00BB1E0F" w:rsidP="00BB1E0F">
      <w:pPr>
        <w:widowControl w:val="0"/>
        <w:numPr>
          <w:ilvl w:val="12"/>
          <w:numId w:val="0"/>
        </w:numPr>
        <w:shd w:val="clear" w:color="auto" w:fill="FFFFFF"/>
        <w:autoSpaceDE w:val="0"/>
        <w:autoSpaceDN w:val="0"/>
        <w:adjustRightInd w:val="0"/>
        <w:jc w:val="both"/>
        <w:rPr>
          <w:b/>
        </w:rPr>
      </w:pPr>
    </w:p>
    <w:p w:rsidR="00BB1E0F" w:rsidRDefault="00BB1E0F" w:rsidP="00BB1E0F">
      <w:pPr>
        <w:ind w:firstLine="709"/>
        <w:jc w:val="both"/>
      </w:pPr>
    </w:p>
    <w:p w:rsidR="00BB1E0F" w:rsidRDefault="00BB1E0F" w:rsidP="00BB1E0F">
      <w:pPr>
        <w:ind w:firstLine="709"/>
        <w:jc w:val="both"/>
      </w:pPr>
    </w:p>
    <w:p w:rsidR="00BB1E0F" w:rsidRDefault="00BB1E0F" w:rsidP="00BB1E0F">
      <w:pPr>
        <w:ind w:firstLine="709"/>
        <w:jc w:val="both"/>
      </w:pPr>
      <w:r>
        <w:t xml:space="preserve">Для учета реализации готовой продукции, работ, услуг используется счет </w:t>
      </w:r>
    </w:p>
    <w:p w:rsidR="00BB1E0F" w:rsidRDefault="00BB1E0F" w:rsidP="00BB1E0F">
      <w:pPr>
        <w:jc w:val="both"/>
      </w:pPr>
      <w:r>
        <w:t>90 «Продажи».</w:t>
      </w:r>
    </w:p>
    <w:p w:rsidR="00BB1E0F" w:rsidRDefault="00BB1E0F" w:rsidP="00BB1E0F">
      <w:pPr>
        <w:ind w:firstLine="709"/>
        <w:jc w:val="both"/>
      </w:pPr>
      <w:r>
        <w:t xml:space="preserve">На счете 90 как по дебету, так и по кредиту отражается один и тот же объем реализации продукции (работ, услуг), но в разных оценках: </w:t>
      </w:r>
    </w:p>
    <w:p w:rsidR="00BB1E0F" w:rsidRDefault="00BB1E0F" w:rsidP="000F592B">
      <w:pPr>
        <w:numPr>
          <w:ilvl w:val="0"/>
          <w:numId w:val="99"/>
        </w:numPr>
        <w:jc w:val="both"/>
      </w:pPr>
      <w:r>
        <w:t>по кредиту – по ценам реализации (свободным, договорным и т. д.);</w:t>
      </w:r>
    </w:p>
    <w:p w:rsidR="00BB1E0F" w:rsidRDefault="00BB1E0F" w:rsidP="000F592B">
      <w:pPr>
        <w:numPr>
          <w:ilvl w:val="0"/>
          <w:numId w:val="99"/>
        </w:numPr>
        <w:jc w:val="both"/>
      </w:pPr>
      <w:r>
        <w:t xml:space="preserve">по дебету – по полной себестоимости с НДС, акцизом и аналогичными обязательными платежами. </w:t>
      </w:r>
    </w:p>
    <w:p w:rsidR="00BB1E0F" w:rsidRDefault="00BB1E0F" w:rsidP="00BB1E0F">
      <w:pPr>
        <w:ind w:firstLine="709"/>
        <w:jc w:val="both"/>
      </w:pPr>
      <w:r>
        <w:t>Сопоставляя выручку от реализации продукции (работ, услуг) с суммой, отраженной по дебету счета 90, выявляют результат от реализации продукции (работ, услуг) – прибыль или убыток.</w:t>
      </w:r>
    </w:p>
    <w:p w:rsidR="00BB1E0F" w:rsidRDefault="00BB1E0F" w:rsidP="00BB1E0F">
      <w:pPr>
        <w:ind w:firstLine="709"/>
        <w:jc w:val="both"/>
      </w:pPr>
      <w:r>
        <w:t>Реализация продукции  (работ, услуг) в бухгалтерском учете отражается следующими записями:</w:t>
      </w:r>
    </w:p>
    <w:p w:rsidR="00BB1E0F" w:rsidRDefault="00BB1E0F" w:rsidP="000F592B">
      <w:pPr>
        <w:numPr>
          <w:ilvl w:val="0"/>
          <w:numId w:val="104"/>
        </w:numPr>
        <w:jc w:val="both"/>
      </w:pPr>
      <w:r>
        <w:t>Д 62 К 90 – отражена выручка от реализации продукции;</w:t>
      </w:r>
    </w:p>
    <w:p w:rsidR="00BB1E0F" w:rsidRPr="00714059" w:rsidRDefault="00BB1E0F" w:rsidP="000F592B">
      <w:pPr>
        <w:numPr>
          <w:ilvl w:val="0"/>
          <w:numId w:val="100"/>
        </w:numPr>
      </w:pPr>
      <w:r w:rsidRPr="00714059">
        <w:rPr>
          <w:bCs/>
        </w:rPr>
        <w:t>Д</w:t>
      </w:r>
      <w:r w:rsidRPr="00714059">
        <w:t xml:space="preserve"> 90 </w:t>
      </w:r>
      <w:r w:rsidRPr="00714059">
        <w:rPr>
          <w:bCs/>
        </w:rPr>
        <w:t xml:space="preserve">К </w:t>
      </w:r>
      <w:r w:rsidRPr="00714059">
        <w:t xml:space="preserve">43 – </w:t>
      </w:r>
      <w:r>
        <w:t>списана себестоимость продукции;</w:t>
      </w:r>
    </w:p>
    <w:p w:rsidR="00BB1E0F" w:rsidRPr="00714059" w:rsidRDefault="00BB1E0F" w:rsidP="000F592B">
      <w:pPr>
        <w:numPr>
          <w:ilvl w:val="0"/>
          <w:numId w:val="100"/>
        </w:numPr>
      </w:pPr>
      <w:r w:rsidRPr="00714059">
        <w:rPr>
          <w:bCs/>
        </w:rPr>
        <w:t>Д</w:t>
      </w:r>
      <w:r w:rsidRPr="00714059">
        <w:t xml:space="preserve"> 90 </w:t>
      </w:r>
      <w:r w:rsidRPr="00714059">
        <w:rPr>
          <w:bCs/>
        </w:rPr>
        <w:t>К</w:t>
      </w:r>
      <w:r w:rsidRPr="00714059">
        <w:t>68 – отражен НДС, нач</w:t>
      </w:r>
      <w:r>
        <w:t>исленный при отгрузке продукции;</w:t>
      </w:r>
    </w:p>
    <w:p w:rsidR="00BB1E0F" w:rsidRDefault="00BB1E0F" w:rsidP="000F592B">
      <w:pPr>
        <w:widowControl w:val="0"/>
        <w:numPr>
          <w:ilvl w:val="0"/>
          <w:numId w:val="100"/>
        </w:numPr>
        <w:shd w:val="clear" w:color="auto" w:fill="FFFFFF"/>
        <w:autoSpaceDE w:val="0"/>
        <w:autoSpaceDN w:val="0"/>
        <w:adjustRightInd w:val="0"/>
        <w:jc w:val="both"/>
      </w:pPr>
      <w:r>
        <w:t>Д 90 К 44 – отражены расходы на продажу;</w:t>
      </w:r>
    </w:p>
    <w:p w:rsidR="00BB1E0F" w:rsidRDefault="00BB1E0F" w:rsidP="000F592B">
      <w:pPr>
        <w:widowControl w:val="0"/>
        <w:numPr>
          <w:ilvl w:val="0"/>
          <w:numId w:val="100"/>
        </w:numPr>
        <w:shd w:val="clear" w:color="auto" w:fill="FFFFFF"/>
        <w:autoSpaceDE w:val="0"/>
        <w:autoSpaceDN w:val="0"/>
        <w:adjustRightInd w:val="0"/>
      </w:pPr>
      <w:r>
        <w:t>Д90/9 К 99 – отражена прибыль или Д 99 К 90/9 – отражен убыток</w:t>
      </w:r>
      <w:r w:rsidRPr="00714059">
        <w:t xml:space="preserve"> </w:t>
      </w:r>
      <w:r>
        <w:t>от реализации.</w:t>
      </w:r>
    </w:p>
    <w:p w:rsidR="00BB1E0F" w:rsidRDefault="00BB1E0F" w:rsidP="00BB1E0F">
      <w:pPr>
        <w:jc w:val="center"/>
        <w:rPr>
          <w:b/>
          <w:i/>
        </w:rPr>
      </w:pPr>
    </w:p>
    <w:p w:rsidR="00BB1E0F" w:rsidRPr="004863FC" w:rsidRDefault="00BB1E0F" w:rsidP="00BB1E0F">
      <w:pPr>
        <w:jc w:val="center"/>
        <w:rPr>
          <w:b/>
          <w:i/>
        </w:rPr>
      </w:pPr>
      <w:r w:rsidRPr="004863FC">
        <w:rPr>
          <w:b/>
          <w:i/>
        </w:rPr>
        <w:t>Учет расходов на продажу</w:t>
      </w:r>
    </w:p>
    <w:p w:rsidR="00BB1E0F" w:rsidRDefault="00BB1E0F" w:rsidP="00BB1E0F">
      <w:pPr>
        <w:ind w:firstLine="709"/>
        <w:jc w:val="both"/>
      </w:pPr>
      <w:r w:rsidRPr="004863FC">
        <w:rPr>
          <w:b/>
          <w:i/>
        </w:rPr>
        <w:t>Расходы на продажу</w:t>
      </w:r>
      <w:r>
        <w:t xml:space="preserve"> </w:t>
      </w:r>
      <w:r w:rsidRPr="004863FC">
        <w:rPr>
          <w:b/>
          <w:i/>
        </w:rPr>
        <w:t>(коммерческие расходы) –</w:t>
      </w:r>
      <w:r>
        <w:t xml:space="preserve"> это расходы, связанные с реализацией продукции, товаров, работ и услуг.</w:t>
      </w:r>
    </w:p>
    <w:p w:rsidR="00BB1E0F" w:rsidRDefault="00BB1E0F" w:rsidP="00BB1E0F">
      <w:pPr>
        <w:ind w:firstLine="709"/>
        <w:jc w:val="both"/>
      </w:pPr>
      <w:r>
        <w:t>Состав расходов на продажу регламентируется отраслевыми нормативными документами в области учета, планирования производственных затрат и калькулирования себестоимости продукции.</w:t>
      </w:r>
    </w:p>
    <w:p w:rsidR="00BB1E0F" w:rsidRDefault="00BB1E0F" w:rsidP="00BB1E0F">
      <w:pPr>
        <w:ind w:firstLine="709"/>
        <w:jc w:val="both"/>
      </w:pPr>
      <w:r>
        <w:t>В производственных организациях в состав расходов на продажу включаются следующие расходы:</w:t>
      </w:r>
    </w:p>
    <w:p w:rsidR="00BB1E0F" w:rsidRDefault="00BB1E0F" w:rsidP="000F592B">
      <w:pPr>
        <w:numPr>
          <w:ilvl w:val="0"/>
          <w:numId w:val="101"/>
        </w:numPr>
        <w:jc w:val="both"/>
      </w:pPr>
      <w:r>
        <w:t>расходы на тару и упаковку готовой продукции на складах предприятия;</w:t>
      </w:r>
    </w:p>
    <w:p w:rsidR="00BB1E0F" w:rsidRDefault="00BB1E0F" w:rsidP="000F592B">
      <w:pPr>
        <w:numPr>
          <w:ilvl w:val="0"/>
          <w:numId w:val="101"/>
        </w:numPr>
        <w:jc w:val="both"/>
      </w:pPr>
      <w:r>
        <w:t>на доставку продукции на станцию (пристань) отправления, погрузку в вагоны, суда автомобили и другие транспортные средства;</w:t>
      </w:r>
    </w:p>
    <w:p w:rsidR="00BB1E0F" w:rsidRDefault="00BB1E0F" w:rsidP="000F592B">
      <w:pPr>
        <w:numPr>
          <w:ilvl w:val="0"/>
          <w:numId w:val="101"/>
        </w:numPr>
        <w:jc w:val="both"/>
      </w:pPr>
      <w:r>
        <w:t>комиссионные сборы, уплачиваемые сбытовым и другим посредническим организациям;</w:t>
      </w:r>
    </w:p>
    <w:p w:rsidR="00BB1E0F" w:rsidRDefault="00BB1E0F" w:rsidP="000F592B">
      <w:pPr>
        <w:numPr>
          <w:ilvl w:val="0"/>
          <w:numId w:val="101"/>
        </w:numPr>
        <w:jc w:val="both"/>
      </w:pPr>
      <w:r>
        <w:t>расходы на рекламу;</w:t>
      </w:r>
    </w:p>
    <w:p w:rsidR="00BB1E0F" w:rsidRDefault="00BB1E0F" w:rsidP="000F592B">
      <w:pPr>
        <w:numPr>
          <w:ilvl w:val="0"/>
          <w:numId w:val="101"/>
        </w:numPr>
        <w:jc w:val="both"/>
      </w:pPr>
      <w:r>
        <w:t>представительские расходы;</w:t>
      </w:r>
    </w:p>
    <w:p w:rsidR="00BB1E0F" w:rsidRDefault="00BB1E0F" w:rsidP="000F592B">
      <w:pPr>
        <w:numPr>
          <w:ilvl w:val="0"/>
          <w:numId w:val="101"/>
        </w:numPr>
        <w:jc w:val="both"/>
      </w:pPr>
      <w:r>
        <w:t>другие аналогичные по назначению расходы.</w:t>
      </w:r>
    </w:p>
    <w:p w:rsidR="00BB1E0F" w:rsidRDefault="00BB1E0F" w:rsidP="00BB1E0F">
      <w:pPr>
        <w:ind w:firstLine="709"/>
        <w:jc w:val="both"/>
      </w:pPr>
      <w:r>
        <w:t>На основании первичных документов сумма расходов на продажу отражается:</w:t>
      </w:r>
    </w:p>
    <w:p w:rsidR="00BB1E0F" w:rsidRDefault="00BB1E0F" w:rsidP="00BB1E0F">
      <w:pPr>
        <w:jc w:val="both"/>
      </w:pPr>
      <w:r>
        <w:t xml:space="preserve"> Д 44 «Расходы на продажу» К 02, 04, 05, 10, 60, 69, 70 и др.</w:t>
      </w:r>
    </w:p>
    <w:p w:rsidR="00BB1E0F" w:rsidRDefault="00BB1E0F" w:rsidP="00BB1E0F">
      <w:pPr>
        <w:ind w:firstLine="709"/>
        <w:jc w:val="both"/>
      </w:pPr>
      <w:r w:rsidRPr="004863FC">
        <w:t>Коммерческие расходы</w:t>
      </w:r>
      <w:r>
        <w:t xml:space="preserve"> признаются расходами по обычным видам деятельности и могут признаваться в себестоимости реализованных товаров (продукции, работ, услуг):</w:t>
      </w:r>
    </w:p>
    <w:p w:rsidR="00BB1E0F" w:rsidRDefault="00BB1E0F" w:rsidP="000F592B">
      <w:pPr>
        <w:numPr>
          <w:ilvl w:val="0"/>
          <w:numId w:val="102"/>
        </w:numPr>
        <w:jc w:val="both"/>
      </w:pPr>
      <w:r>
        <w:t>прямым путем;</w:t>
      </w:r>
    </w:p>
    <w:p w:rsidR="00BB1E0F" w:rsidRDefault="00BB1E0F" w:rsidP="000F592B">
      <w:pPr>
        <w:numPr>
          <w:ilvl w:val="0"/>
          <w:numId w:val="102"/>
        </w:numPr>
        <w:jc w:val="both"/>
      </w:pPr>
      <w:r>
        <w:t>расходы на упаковку и транспортировку при невозможности прямого включения распределяются между отдельными видами реализованной продукции ежемесячно, исходя из их веса, объема, производственной себестоимости или других показателей предусмотренных в отраслевых инструкциях по вопросам планирования, учета и калькулирования себестоимости продукции (работ, услуг).</w:t>
      </w:r>
    </w:p>
    <w:p w:rsidR="00BB1E0F" w:rsidRDefault="00BB1E0F" w:rsidP="00BB1E0F">
      <w:pPr>
        <w:ind w:firstLine="709"/>
        <w:jc w:val="both"/>
      </w:pPr>
      <w:r>
        <w:lastRenderedPageBreak/>
        <w:t>Расходы на продажу (коммерческие расходы) списываются в конце отчетного месяца на себестоимость реализованной продукции и отражаются в бухгалтерском учете следующим образом:</w:t>
      </w:r>
    </w:p>
    <w:p w:rsidR="00BB1E0F" w:rsidRDefault="00BB1E0F" w:rsidP="000F592B">
      <w:pPr>
        <w:numPr>
          <w:ilvl w:val="0"/>
          <w:numId w:val="103"/>
        </w:numPr>
        <w:jc w:val="both"/>
      </w:pPr>
      <w:r>
        <w:t>в полном объеме – Д 90/2 К 44;</w:t>
      </w:r>
    </w:p>
    <w:p w:rsidR="00BB1E0F" w:rsidRDefault="00BB1E0F" w:rsidP="000F592B">
      <w:pPr>
        <w:numPr>
          <w:ilvl w:val="0"/>
          <w:numId w:val="103"/>
        </w:numPr>
        <w:jc w:val="both"/>
      </w:pPr>
      <w:r>
        <w:t xml:space="preserve">в конце месяца организация осуществляет частичное списание расходов на продажу в Д 90/2 К 44. </w:t>
      </w:r>
    </w:p>
    <w:p w:rsidR="00BB1E0F" w:rsidRDefault="00BB1E0F" w:rsidP="00BB1E0F">
      <w:pPr>
        <w:ind w:firstLine="709"/>
        <w:jc w:val="both"/>
      </w:pPr>
      <w:r>
        <w:t>Расходы на упаковку и транспортировку распределяются между реализованной продукцией и остатком нереализованной на конец отчетного периода продукции.</w:t>
      </w:r>
    </w:p>
    <w:p w:rsidR="00BB1E0F" w:rsidRPr="00574837" w:rsidRDefault="00BB1E0F" w:rsidP="00BB1E0F">
      <w:pPr>
        <w:ind w:firstLine="709"/>
        <w:jc w:val="both"/>
      </w:pPr>
    </w:p>
    <w:p w:rsidR="00BB1E0F" w:rsidRDefault="00BB1E0F" w:rsidP="00BB1E0F">
      <w:pPr>
        <w:widowControl w:val="0"/>
        <w:shd w:val="clear" w:color="auto" w:fill="FFFFFF"/>
        <w:autoSpaceDE w:val="0"/>
        <w:autoSpaceDN w:val="0"/>
        <w:adjustRightInd w:val="0"/>
        <w:spacing w:line="360" w:lineRule="auto"/>
        <w:ind w:firstLine="709"/>
        <w:jc w:val="center"/>
        <w:rPr>
          <w:b/>
          <w:bCs/>
          <w:i/>
        </w:rPr>
      </w:pPr>
    </w:p>
    <w:p w:rsidR="00BB1E0F" w:rsidRPr="00574837" w:rsidRDefault="00BB1E0F" w:rsidP="00BB1E0F">
      <w:pPr>
        <w:widowControl w:val="0"/>
        <w:shd w:val="clear" w:color="auto" w:fill="FFFFFF"/>
        <w:autoSpaceDE w:val="0"/>
        <w:autoSpaceDN w:val="0"/>
        <w:adjustRightInd w:val="0"/>
        <w:spacing w:line="360" w:lineRule="auto"/>
        <w:ind w:firstLine="709"/>
        <w:jc w:val="center"/>
        <w:rPr>
          <w:b/>
          <w:bCs/>
          <w:i/>
        </w:rPr>
      </w:pPr>
      <w:r w:rsidRPr="00574837">
        <w:rPr>
          <w:b/>
          <w:bCs/>
          <w:i/>
        </w:rPr>
        <w:t>Учет товаров отгруженных</w:t>
      </w:r>
    </w:p>
    <w:p w:rsidR="00BB1E0F" w:rsidRPr="00D957BF" w:rsidRDefault="00BB1E0F" w:rsidP="00BB1E0F">
      <w:pPr>
        <w:ind w:firstLine="709"/>
        <w:jc w:val="both"/>
      </w:pPr>
      <w:r w:rsidRPr="00D957BF">
        <w:t>Для учета отгруженной продукции используется счет 45 «Товары отгруженные». На этом счете отражаются наличие и движение отгру</w:t>
      </w:r>
      <w:r w:rsidRPr="00D957BF">
        <w:softHyphen/>
        <w:t>женной продукции, выручка от продажи которой определенное время не может быть признана в бухгалтерском учете (например, при экспорте продукции), а также готовые изделия, переданные другим организациям для продажи на комиссионных и иных началах.</w:t>
      </w:r>
    </w:p>
    <w:p w:rsidR="00BB1E0F" w:rsidRPr="00D957BF" w:rsidRDefault="00BB1E0F" w:rsidP="00BB1E0F">
      <w:pPr>
        <w:ind w:firstLine="709"/>
        <w:jc w:val="both"/>
      </w:pPr>
      <w:r w:rsidRPr="00D957BF">
        <w:t>Товары отгруженные отражаются на счете 45 «Товары отгружен</w:t>
      </w:r>
      <w:r w:rsidRPr="00D957BF">
        <w:softHyphen/>
        <w:t>ные» по фактической или нормативной (плановой) производствен</w:t>
      </w:r>
      <w:r w:rsidRPr="00D957BF">
        <w:softHyphen/>
        <w:t>ной себестоимости.</w:t>
      </w:r>
    </w:p>
    <w:p w:rsidR="00BB1E0F" w:rsidRPr="00D957BF" w:rsidRDefault="00BB1E0F" w:rsidP="00BB1E0F">
      <w:pPr>
        <w:ind w:firstLine="709"/>
        <w:jc w:val="both"/>
      </w:pPr>
      <w:r w:rsidRPr="00D957BF">
        <w:t>Если расходы на продажу распределяются между отгруженной и проданной продукцией, они также включаются в оценку товаров отгруженных.</w:t>
      </w:r>
    </w:p>
    <w:p w:rsidR="00BB1E0F" w:rsidRPr="00D957BF" w:rsidRDefault="00BB1E0F" w:rsidP="00BB1E0F">
      <w:pPr>
        <w:ind w:firstLine="709"/>
        <w:jc w:val="both"/>
      </w:pPr>
      <w:r w:rsidRPr="00D957BF">
        <w:t>Аналитический учет на счете 45 «Товары отгруженные» ведется в ведомости по местам нахождения и отдельным видам отгруженной продукции.</w:t>
      </w:r>
    </w:p>
    <w:p w:rsidR="00BB1E0F" w:rsidRPr="004863FC" w:rsidRDefault="00BB1E0F" w:rsidP="00BB1E0F">
      <w:pPr>
        <w:ind w:firstLine="709"/>
        <w:jc w:val="both"/>
      </w:pPr>
    </w:p>
    <w:p w:rsidR="00BB1E0F" w:rsidRDefault="00BB1E0F" w:rsidP="00BB1E0F">
      <w:pPr>
        <w:widowControl w:val="0"/>
        <w:numPr>
          <w:ilvl w:val="12"/>
          <w:numId w:val="0"/>
        </w:numPr>
        <w:shd w:val="clear" w:color="auto" w:fill="FFFFFF"/>
        <w:autoSpaceDE w:val="0"/>
        <w:autoSpaceDN w:val="0"/>
        <w:adjustRightInd w:val="0"/>
        <w:jc w:val="both"/>
        <w:rPr>
          <w:b/>
        </w:rPr>
      </w:pPr>
      <w:r>
        <w:rPr>
          <w:b/>
        </w:rPr>
        <w:t>2. Учет товаров и торговой наценки.</w:t>
      </w:r>
    </w:p>
    <w:p w:rsidR="00BB1E0F" w:rsidRDefault="00BB1E0F" w:rsidP="00BB1E0F">
      <w:pPr>
        <w:widowControl w:val="0"/>
        <w:numPr>
          <w:ilvl w:val="12"/>
          <w:numId w:val="0"/>
        </w:numPr>
        <w:shd w:val="clear" w:color="auto" w:fill="FFFFFF"/>
        <w:autoSpaceDE w:val="0"/>
        <w:autoSpaceDN w:val="0"/>
        <w:adjustRightInd w:val="0"/>
        <w:jc w:val="center"/>
        <w:rPr>
          <w:b/>
        </w:rPr>
      </w:pPr>
    </w:p>
    <w:p w:rsidR="00BB1E0F" w:rsidRDefault="00BB1E0F" w:rsidP="00BB1E0F">
      <w:pPr>
        <w:ind w:firstLine="709"/>
        <w:jc w:val="both"/>
      </w:pPr>
      <w:r>
        <w:t>Для учета товаров планом счетов бухгалтерского учета предусмотрен с</w:t>
      </w:r>
      <w:r w:rsidRPr="00C87264">
        <w:t xml:space="preserve">чет </w:t>
      </w:r>
    </w:p>
    <w:p w:rsidR="00BB1E0F" w:rsidRPr="00C87264" w:rsidRDefault="00BB1E0F" w:rsidP="00BB1E0F">
      <w:pPr>
        <w:jc w:val="both"/>
      </w:pPr>
      <w:r w:rsidRPr="00C87264">
        <w:t>41 «Товары»</w:t>
      </w:r>
      <w:r>
        <w:t>.</w:t>
      </w:r>
      <w:r w:rsidRPr="00C87264">
        <w:rPr>
          <w:b/>
        </w:rPr>
        <w:t xml:space="preserve"> </w:t>
      </w:r>
      <w:r>
        <w:rPr>
          <w:b/>
        </w:rPr>
        <w:t xml:space="preserve"> </w:t>
      </w:r>
      <w:r w:rsidRPr="00C87264">
        <w:t>Это</w:t>
      </w:r>
      <w:r>
        <w:rPr>
          <w:b/>
        </w:rPr>
        <w:t xml:space="preserve"> </w:t>
      </w:r>
      <w:r w:rsidRPr="00C87264">
        <w:t>прим</w:t>
      </w:r>
      <w:r>
        <w:t>еняется в основном организациями</w:t>
      </w:r>
      <w:r w:rsidRPr="00C87264">
        <w:t xml:space="preserve"> торговли или </w:t>
      </w:r>
      <w:r>
        <w:t>организациями</w:t>
      </w:r>
      <w:r w:rsidRPr="00C87264">
        <w:t>, оказывающими услуги общественного питания для отражения материальных ценностей, приобретенных в качестве товаров для дальнейшей продажи без дополнительной обработки.</w:t>
      </w:r>
    </w:p>
    <w:p w:rsidR="00BB1E0F" w:rsidRPr="00C87264" w:rsidRDefault="00BB1E0F" w:rsidP="00BB1E0F">
      <w:pPr>
        <w:ind w:firstLine="709"/>
        <w:jc w:val="both"/>
      </w:pPr>
      <w:r w:rsidRPr="00C87264">
        <w:t xml:space="preserve">Товары принимаются к бухгалтерскому учету по </w:t>
      </w:r>
      <w:r w:rsidRPr="00C87264">
        <w:rPr>
          <w:b/>
          <w:i/>
        </w:rPr>
        <w:t>фактической себестоимости</w:t>
      </w:r>
      <w:r w:rsidRPr="00C87264">
        <w:t xml:space="preserve"> (покупная стоимость, услуги консультационного и информационного характера, а также вознаграждения посредникам, затраты по доставке, погрузке, разгрузке и иные затраты, непосредственно связанные с приобретением).</w:t>
      </w:r>
    </w:p>
    <w:p w:rsidR="00BB1E0F" w:rsidRPr="00C87264" w:rsidRDefault="00BB1E0F" w:rsidP="00BB1E0F">
      <w:pPr>
        <w:ind w:firstLine="709"/>
        <w:jc w:val="both"/>
      </w:pPr>
      <w:r w:rsidRPr="00C87264">
        <w:rPr>
          <w:b/>
          <w:i/>
        </w:rPr>
        <w:t>Товары, внесенные в качестве вклада в уставный капитал</w:t>
      </w:r>
      <w:r w:rsidRPr="00C87264">
        <w:rPr>
          <w:b/>
        </w:rPr>
        <w:t>,</w:t>
      </w:r>
      <w:r>
        <w:t xml:space="preserve"> оцениваются учредителями по согласованной стоимости.</w:t>
      </w:r>
    </w:p>
    <w:p w:rsidR="00BB1E0F" w:rsidRDefault="00BB1E0F" w:rsidP="00BB1E0F">
      <w:pPr>
        <w:ind w:firstLine="709"/>
        <w:jc w:val="both"/>
      </w:pPr>
      <w:r w:rsidRPr="00C87264">
        <w:rPr>
          <w:b/>
          <w:i/>
        </w:rPr>
        <w:t>Безвозмездно полученные товары</w:t>
      </w:r>
      <w:r w:rsidRPr="00C87264">
        <w:t xml:space="preserve"> отражаются в учете по рыночной стоимости на дату оприходования.</w:t>
      </w:r>
    </w:p>
    <w:p w:rsidR="00BB1E0F" w:rsidRPr="00C87264" w:rsidRDefault="00BB1E0F" w:rsidP="00BB1E0F">
      <w:pPr>
        <w:ind w:firstLine="709"/>
        <w:jc w:val="both"/>
      </w:pPr>
      <w:r w:rsidRPr="00C87264">
        <w:t>При выбытии товаров их оценка проводится одним из следующих методов:</w:t>
      </w:r>
    </w:p>
    <w:p w:rsidR="00BB1E0F" w:rsidRPr="00C87264" w:rsidRDefault="00BB1E0F" w:rsidP="000F592B">
      <w:pPr>
        <w:numPr>
          <w:ilvl w:val="0"/>
          <w:numId w:val="93"/>
        </w:numPr>
        <w:jc w:val="both"/>
      </w:pPr>
      <w:r w:rsidRPr="00C87264">
        <w:t>по себестоимости каждой единицы</w:t>
      </w:r>
      <w:r>
        <w:t>;</w:t>
      </w:r>
    </w:p>
    <w:p w:rsidR="00BB1E0F" w:rsidRPr="00C87264" w:rsidRDefault="00BB1E0F" w:rsidP="000F592B">
      <w:pPr>
        <w:numPr>
          <w:ilvl w:val="0"/>
          <w:numId w:val="93"/>
        </w:numPr>
        <w:jc w:val="both"/>
      </w:pPr>
      <w:r w:rsidRPr="00C87264">
        <w:t>по средней себестоимости</w:t>
      </w:r>
      <w:r>
        <w:t>;</w:t>
      </w:r>
    </w:p>
    <w:p w:rsidR="00BB1E0F" w:rsidRPr="00C87264" w:rsidRDefault="00BB1E0F" w:rsidP="000F592B">
      <w:pPr>
        <w:numPr>
          <w:ilvl w:val="0"/>
          <w:numId w:val="93"/>
        </w:numPr>
        <w:jc w:val="both"/>
      </w:pPr>
      <w:r w:rsidRPr="00C87264">
        <w:t>по себестоимости первых по времени приобретения товаров (ФИФО)</w:t>
      </w:r>
      <w:r>
        <w:t>.</w:t>
      </w:r>
    </w:p>
    <w:p w:rsidR="00BB1E0F" w:rsidRDefault="00BB1E0F" w:rsidP="00BB1E0F">
      <w:pPr>
        <w:jc w:val="both"/>
      </w:pPr>
      <w:r w:rsidRPr="00C87264">
        <w:t>Метод оценки товаров отражается в учетной политике предприятия.</w:t>
      </w:r>
    </w:p>
    <w:p w:rsidR="00BB1E0F" w:rsidRDefault="00BB1E0F" w:rsidP="00BB1E0F">
      <w:pPr>
        <w:ind w:firstLine="709"/>
        <w:jc w:val="both"/>
      </w:pPr>
      <w:r w:rsidRPr="00C87264">
        <w:t>По дебету отражается поступление товаров, т. е. оприходование прибывших на склад товаров и тары по стоимости их приобретения. По кредиту отражается выбытие товаров при признании в бухгалтерском учете выручки от продажи товаров или фактическом их отпуске (отгрузке).</w:t>
      </w:r>
    </w:p>
    <w:p w:rsidR="00BB1E0F" w:rsidRDefault="00BB1E0F" w:rsidP="00BB1E0F">
      <w:pPr>
        <w:ind w:firstLine="709"/>
        <w:jc w:val="both"/>
      </w:pPr>
      <w:r w:rsidRPr="00C87264">
        <w:t xml:space="preserve">Товары, принятые на ответственное хранение, учитываются на забалансовом </w:t>
      </w:r>
    </w:p>
    <w:p w:rsidR="00BB1E0F" w:rsidRPr="00C87264" w:rsidRDefault="00BB1E0F" w:rsidP="00BB1E0F">
      <w:pPr>
        <w:jc w:val="both"/>
      </w:pPr>
      <w:r w:rsidRPr="00C87264">
        <w:t>счете 002 «Товарно-материальные ценности, принятые на ответственное хранение», или эти товары со счет 41 не списываются, а учитываются отдельно.</w:t>
      </w:r>
    </w:p>
    <w:p w:rsidR="00BB1E0F" w:rsidRPr="00C87264" w:rsidRDefault="00BB1E0F" w:rsidP="00BB1E0F">
      <w:pPr>
        <w:jc w:val="both"/>
      </w:pPr>
      <w:r w:rsidRPr="00C87264">
        <w:t>К счету 41 могут быть открыты следующие субсчета:</w:t>
      </w:r>
    </w:p>
    <w:p w:rsidR="00BB1E0F" w:rsidRPr="00C87264" w:rsidRDefault="00BB1E0F" w:rsidP="000F592B">
      <w:pPr>
        <w:numPr>
          <w:ilvl w:val="0"/>
          <w:numId w:val="94"/>
        </w:numPr>
        <w:jc w:val="both"/>
      </w:pPr>
      <w:r>
        <w:t>41/</w:t>
      </w:r>
      <w:r w:rsidRPr="00C87264">
        <w:t>1 «Товары на складах»</w:t>
      </w:r>
      <w:r>
        <w:t>;</w:t>
      </w:r>
    </w:p>
    <w:p w:rsidR="00BB1E0F" w:rsidRPr="00C87264" w:rsidRDefault="00BB1E0F" w:rsidP="000F592B">
      <w:pPr>
        <w:numPr>
          <w:ilvl w:val="0"/>
          <w:numId w:val="94"/>
        </w:numPr>
        <w:jc w:val="both"/>
      </w:pPr>
      <w:r>
        <w:t>41/</w:t>
      </w:r>
      <w:r w:rsidRPr="00C87264">
        <w:t>2 «Товары в розничной торговле»</w:t>
      </w:r>
      <w:r>
        <w:t>;</w:t>
      </w:r>
    </w:p>
    <w:p w:rsidR="00BB1E0F" w:rsidRPr="00C87264" w:rsidRDefault="00BB1E0F" w:rsidP="000F592B">
      <w:pPr>
        <w:numPr>
          <w:ilvl w:val="0"/>
          <w:numId w:val="94"/>
        </w:numPr>
        <w:jc w:val="both"/>
      </w:pPr>
      <w:r>
        <w:t>41/</w:t>
      </w:r>
      <w:r w:rsidRPr="00C87264">
        <w:t>3 «Тара под товаром и порожняя»</w:t>
      </w:r>
      <w:r>
        <w:t>;</w:t>
      </w:r>
    </w:p>
    <w:p w:rsidR="00BB1E0F" w:rsidRPr="00C87264" w:rsidRDefault="00BB1E0F" w:rsidP="000F592B">
      <w:pPr>
        <w:numPr>
          <w:ilvl w:val="0"/>
          <w:numId w:val="94"/>
        </w:numPr>
        <w:jc w:val="both"/>
      </w:pPr>
      <w:r>
        <w:t>41/4 «Покупные изделия»</w:t>
      </w:r>
      <w:r w:rsidRPr="00C87264">
        <w:t>.</w:t>
      </w:r>
    </w:p>
    <w:p w:rsidR="00BB1E0F" w:rsidRPr="00C87264" w:rsidRDefault="00BB1E0F" w:rsidP="00BB1E0F">
      <w:pPr>
        <w:ind w:firstLine="709"/>
        <w:jc w:val="both"/>
      </w:pPr>
      <w:r w:rsidRPr="00C87264">
        <w:lastRenderedPageBreak/>
        <w:t>Аналитический учет ведется по ответственным лицам, наименованиям (сортам, партиям, кипам), а в необходимых случаях и по местам хранения товаров.</w:t>
      </w:r>
    </w:p>
    <w:p w:rsidR="00BB1E0F" w:rsidRDefault="00BB1E0F" w:rsidP="00BB1E0F">
      <w:pPr>
        <w:ind w:firstLine="709"/>
        <w:jc w:val="both"/>
      </w:pPr>
      <w:r w:rsidRPr="00C87264">
        <w:t>Основными документами на поступление товаров служат: счет-фактура, товарно-транспортные накладные и т. д.Оприходование товаров на предприятии фиксируется в карточках учета товаров, которые ведет кладовщик по каждому наименованию товара.</w:t>
      </w:r>
      <w:r>
        <w:t xml:space="preserve"> </w:t>
      </w:r>
    </w:p>
    <w:p w:rsidR="00BB1E0F" w:rsidRDefault="00BB1E0F" w:rsidP="00BB1E0F">
      <w:pPr>
        <w:ind w:firstLine="709"/>
        <w:jc w:val="both"/>
      </w:pPr>
      <w:r>
        <w:t xml:space="preserve">В организациях </w:t>
      </w:r>
      <w:r w:rsidRPr="00C87264">
        <w:rPr>
          <w:b/>
          <w:i/>
        </w:rPr>
        <w:t>оптовой торговли</w:t>
      </w:r>
      <w:r w:rsidRPr="00C87264">
        <w:t xml:space="preserve"> реализация товаров оформляется счетами-фактурами, товарно-транспортными накладными и другими аналогичными документами. Кроме того, представитель покупателя должен предоставить доверенность, на основании которой производится отгрузка и оформляются сопроводительные документы.</w:t>
      </w:r>
    </w:p>
    <w:p w:rsidR="00BB1E0F" w:rsidRDefault="00BB1E0F" w:rsidP="00BB1E0F">
      <w:pPr>
        <w:ind w:firstLine="709"/>
        <w:jc w:val="both"/>
      </w:pPr>
      <w:r>
        <w:t xml:space="preserve"> В организациях</w:t>
      </w:r>
      <w:r w:rsidRPr="00C87264">
        <w:t xml:space="preserve"> </w:t>
      </w:r>
      <w:r w:rsidRPr="00C87264">
        <w:rPr>
          <w:b/>
          <w:i/>
        </w:rPr>
        <w:t>розничной торговли</w:t>
      </w:r>
      <w:r w:rsidRPr="00C87264">
        <w:t xml:space="preserve"> приход и расход товаров фиксируется в товарных отчетах, которые затем сдают в бухгалтерию. В бухгалтерии эти данные фиксируются в регистрах аналитического и синтетич</w:t>
      </w:r>
      <w:r>
        <w:t>еского учета, в частности, это в</w:t>
      </w:r>
      <w:r w:rsidRPr="00C87264">
        <w:t>едомость по учету движения материальных ценностей, товаров и тары и Ж.-О. № 10 (11).</w:t>
      </w:r>
    </w:p>
    <w:p w:rsidR="00BB1E0F" w:rsidRDefault="00BB1E0F" w:rsidP="00BB1E0F">
      <w:pPr>
        <w:ind w:firstLine="709"/>
        <w:jc w:val="both"/>
      </w:pPr>
      <w:r>
        <w:t>Хозяйственные операции по у</w:t>
      </w:r>
      <w:r w:rsidRPr="00C87264">
        <w:t xml:space="preserve">чету </w:t>
      </w:r>
      <w:r>
        <w:t xml:space="preserve"> движения товаров:</w:t>
      </w:r>
    </w:p>
    <w:p w:rsidR="00BB1E0F" w:rsidRDefault="00BB1E0F" w:rsidP="000F592B">
      <w:pPr>
        <w:numPr>
          <w:ilvl w:val="0"/>
          <w:numId w:val="95"/>
        </w:numPr>
        <w:jc w:val="both"/>
      </w:pPr>
      <w:r w:rsidRPr="00C87264">
        <w:t>Оприходованы товары, покупная стоимость которых сформирована на счете 15</w:t>
      </w:r>
      <w:r>
        <w:t xml:space="preserve"> – </w:t>
      </w:r>
    </w:p>
    <w:p w:rsidR="00BB1E0F" w:rsidRDefault="00BB1E0F" w:rsidP="00BB1E0F">
      <w:pPr>
        <w:ind w:left="57"/>
        <w:jc w:val="both"/>
      </w:pPr>
      <w:r>
        <w:t xml:space="preserve">     Д 41 К</w:t>
      </w:r>
      <w:r w:rsidRPr="00C87264">
        <w:t xml:space="preserve"> 15</w:t>
      </w:r>
      <w:r>
        <w:t>;</w:t>
      </w:r>
    </w:p>
    <w:p w:rsidR="00BB1E0F" w:rsidRDefault="00BB1E0F" w:rsidP="000F592B">
      <w:pPr>
        <w:numPr>
          <w:ilvl w:val="0"/>
          <w:numId w:val="95"/>
        </w:numPr>
        <w:jc w:val="both"/>
      </w:pPr>
      <w:r w:rsidRPr="00C87264">
        <w:t>Переданы товары со склада в розничную торговлю</w:t>
      </w:r>
      <w:r>
        <w:t xml:space="preserve"> – </w:t>
      </w:r>
      <w:r w:rsidRPr="00C87264">
        <w:t xml:space="preserve"> </w:t>
      </w:r>
      <w:r>
        <w:t>Д 41/2 К 41/</w:t>
      </w:r>
      <w:r w:rsidRPr="00C87264">
        <w:t>1</w:t>
      </w:r>
      <w:r>
        <w:t>;</w:t>
      </w:r>
    </w:p>
    <w:p w:rsidR="00BB1E0F" w:rsidRDefault="00BB1E0F" w:rsidP="000F592B">
      <w:pPr>
        <w:numPr>
          <w:ilvl w:val="0"/>
          <w:numId w:val="95"/>
        </w:numPr>
        <w:jc w:val="both"/>
      </w:pPr>
      <w:r w:rsidRPr="00C87264">
        <w:t>Нач</w:t>
      </w:r>
      <w:r>
        <w:t>ислена торговая наценка – Д 41 К</w:t>
      </w:r>
      <w:r w:rsidRPr="00C87264">
        <w:t xml:space="preserve"> 42</w:t>
      </w:r>
      <w:r>
        <w:t>;</w:t>
      </w:r>
    </w:p>
    <w:p w:rsidR="00BB1E0F" w:rsidRDefault="00BB1E0F" w:rsidP="000F592B">
      <w:pPr>
        <w:numPr>
          <w:ilvl w:val="0"/>
          <w:numId w:val="95"/>
        </w:numPr>
        <w:jc w:val="both"/>
      </w:pPr>
      <w:r w:rsidRPr="00C87264">
        <w:t>Оприходованы приобретенные товары</w:t>
      </w:r>
      <w:r>
        <w:t xml:space="preserve"> – </w:t>
      </w:r>
      <w:r w:rsidRPr="00C87264">
        <w:t>Д</w:t>
      </w:r>
      <w:r>
        <w:t xml:space="preserve"> 41 К</w:t>
      </w:r>
      <w:r w:rsidRPr="00C87264">
        <w:t xml:space="preserve"> 60,76</w:t>
      </w:r>
      <w:r>
        <w:t>;</w:t>
      </w:r>
    </w:p>
    <w:p w:rsidR="00BB1E0F" w:rsidRDefault="00BB1E0F" w:rsidP="000F592B">
      <w:pPr>
        <w:numPr>
          <w:ilvl w:val="0"/>
          <w:numId w:val="95"/>
        </w:numPr>
        <w:jc w:val="both"/>
      </w:pPr>
      <w:r w:rsidRPr="00C87264">
        <w:t>Оприходованы товары, приобр</w:t>
      </w:r>
      <w:r>
        <w:t>етенные через подотчетных лиц – Д 41 К 71;</w:t>
      </w:r>
      <w:r w:rsidRPr="00C87264">
        <w:t xml:space="preserve">                                                                  </w:t>
      </w:r>
    </w:p>
    <w:p w:rsidR="00BB1E0F" w:rsidRDefault="00BB1E0F" w:rsidP="000F592B">
      <w:pPr>
        <w:numPr>
          <w:ilvl w:val="0"/>
          <w:numId w:val="95"/>
        </w:numPr>
        <w:jc w:val="both"/>
      </w:pPr>
      <w:r w:rsidRPr="00C87264">
        <w:t>Оприходованы товары, внесенные в счет вклада в уставный капитал</w:t>
      </w:r>
      <w:r>
        <w:t xml:space="preserve"> – Д 41 К 75;</w:t>
      </w:r>
    </w:p>
    <w:p w:rsidR="00BB1E0F" w:rsidRPr="00C87264" w:rsidRDefault="00BB1E0F" w:rsidP="000F592B">
      <w:pPr>
        <w:numPr>
          <w:ilvl w:val="0"/>
          <w:numId w:val="95"/>
        </w:numPr>
        <w:tabs>
          <w:tab w:val="left" w:pos="7308"/>
        </w:tabs>
      </w:pPr>
      <w:r w:rsidRPr="00C87264">
        <w:t>Оприходованы товары, выявленные при инвентаризации</w:t>
      </w:r>
      <w:r>
        <w:t xml:space="preserve"> (излишки) – Д 41 К</w:t>
      </w:r>
      <w:r w:rsidRPr="00C87264">
        <w:t xml:space="preserve"> 91</w:t>
      </w:r>
      <w:r>
        <w:t>;</w:t>
      </w:r>
    </w:p>
    <w:p w:rsidR="00BB1E0F" w:rsidRPr="00C87264" w:rsidRDefault="00BB1E0F" w:rsidP="000F592B">
      <w:pPr>
        <w:numPr>
          <w:ilvl w:val="0"/>
          <w:numId w:val="95"/>
        </w:numPr>
        <w:tabs>
          <w:tab w:val="left" w:pos="7308"/>
        </w:tabs>
      </w:pPr>
      <w:r w:rsidRPr="00C87264">
        <w:t>Товары переведены в категорию материалов для использования в качестве сырья</w:t>
      </w:r>
      <w:r>
        <w:t xml:space="preserve"> – Д10 К </w:t>
      </w:r>
      <w:r w:rsidRPr="00C87264">
        <w:t>41</w:t>
      </w:r>
      <w:r>
        <w:t>;</w:t>
      </w:r>
    </w:p>
    <w:p w:rsidR="00BB1E0F" w:rsidRPr="00C87264" w:rsidRDefault="00BB1E0F" w:rsidP="000F592B">
      <w:pPr>
        <w:numPr>
          <w:ilvl w:val="0"/>
          <w:numId w:val="95"/>
        </w:numPr>
        <w:tabs>
          <w:tab w:val="left" w:pos="7308"/>
        </w:tabs>
      </w:pPr>
      <w:r w:rsidRPr="00C87264">
        <w:t>Товары использованы в основном производстве</w:t>
      </w:r>
      <w:r>
        <w:t xml:space="preserve"> – Д 20 К</w:t>
      </w:r>
      <w:r w:rsidRPr="00C87264">
        <w:t>41</w:t>
      </w:r>
      <w:r>
        <w:t>;</w:t>
      </w:r>
    </w:p>
    <w:p w:rsidR="00BB1E0F" w:rsidRPr="00C87264" w:rsidRDefault="00BB1E0F" w:rsidP="000F592B">
      <w:pPr>
        <w:numPr>
          <w:ilvl w:val="0"/>
          <w:numId w:val="95"/>
        </w:numPr>
        <w:tabs>
          <w:tab w:val="left" w:pos="7308"/>
        </w:tabs>
      </w:pPr>
      <w:r w:rsidRPr="00C87264">
        <w:t>Списана стоимость товаров, использованных на расходы по продажам</w:t>
      </w:r>
      <w:r>
        <w:t xml:space="preserve"> – Д 44 К </w:t>
      </w:r>
      <w:r w:rsidRPr="00C87264">
        <w:t>41</w:t>
      </w:r>
      <w:r>
        <w:t>;</w:t>
      </w:r>
    </w:p>
    <w:p w:rsidR="00BB1E0F" w:rsidRPr="00C87264" w:rsidRDefault="00BB1E0F" w:rsidP="000F592B">
      <w:pPr>
        <w:numPr>
          <w:ilvl w:val="0"/>
          <w:numId w:val="95"/>
        </w:numPr>
        <w:tabs>
          <w:tab w:val="left" w:pos="7308"/>
        </w:tabs>
      </w:pPr>
      <w:r w:rsidRPr="00C87264">
        <w:t>Переданы товары структурным подразде</w:t>
      </w:r>
      <w:r>
        <w:t>лениям – Д 79 К</w:t>
      </w:r>
      <w:r w:rsidRPr="00C87264">
        <w:t>41</w:t>
      </w:r>
      <w:r>
        <w:t>;</w:t>
      </w:r>
    </w:p>
    <w:p w:rsidR="00BB1E0F" w:rsidRPr="00C87264" w:rsidRDefault="00BB1E0F" w:rsidP="000F592B">
      <w:pPr>
        <w:numPr>
          <w:ilvl w:val="0"/>
          <w:numId w:val="95"/>
        </w:numPr>
        <w:tabs>
          <w:tab w:val="left" w:pos="7308"/>
        </w:tabs>
      </w:pPr>
      <w:r w:rsidRPr="00C87264">
        <w:t>Списана с</w:t>
      </w:r>
      <w:r>
        <w:t xml:space="preserve">ебестоимость реализуемых товаров – Д 90 К </w:t>
      </w:r>
      <w:r w:rsidRPr="00C87264">
        <w:t>41</w:t>
      </w:r>
      <w:r>
        <w:t>;</w:t>
      </w:r>
    </w:p>
    <w:p w:rsidR="00BB1E0F" w:rsidRPr="00C87264" w:rsidRDefault="00BB1E0F" w:rsidP="000F592B">
      <w:pPr>
        <w:numPr>
          <w:ilvl w:val="0"/>
          <w:numId w:val="95"/>
        </w:numPr>
        <w:tabs>
          <w:tab w:val="left" w:pos="7308"/>
        </w:tabs>
      </w:pPr>
      <w:r w:rsidRPr="00C87264">
        <w:t>Выявлена недостача товаров при инвент</w:t>
      </w:r>
      <w:r>
        <w:t>аризации – Д</w:t>
      </w:r>
      <w:r w:rsidRPr="00C87264">
        <w:t xml:space="preserve"> 94 К 41</w:t>
      </w:r>
      <w:r>
        <w:t>;</w:t>
      </w:r>
    </w:p>
    <w:p w:rsidR="00BB1E0F" w:rsidRPr="006558FC" w:rsidRDefault="00BB1E0F" w:rsidP="000F592B">
      <w:pPr>
        <w:numPr>
          <w:ilvl w:val="0"/>
          <w:numId w:val="95"/>
        </w:numPr>
        <w:tabs>
          <w:tab w:val="left" w:pos="7308"/>
        </w:tabs>
      </w:pPr>
      <w:r w:rsidRPr="00C87264">
        <w:t>Списаны товары, утраченные в результате чрезвычайных ситуаций</w:t>
      </w:r>
      <w:r>
        <w:t xml:space="preserve"> – Д 91 К</w:t>
      </w:r>
      <w:r w:rsidRPr="00C87264">
        <w:t xml:space="preserve"> 41</w:t>
      </w:r>
      <w:r>
        <w:t>.</w:t>
      </w:r>
    </w:p>
    <w:p w:rsidR="00BB1E0F" w:rsidRPr="006558FC" w:rsidRDefault="00BB1E0F" w:rsidP="00BB1E0F">
      <w:pPr>
        <w:ind w:firstLine="709"/>
        <w:jc w:val="both"/>
        <w:rPr>
          <w:b/>
          <w:i/>
        </w:rPr>
      </w:pPr>
      <w:r w:rsidRPr="006558FC">
        <w:rPr>
          <w:b/>
          <w:i/>
        </w:rPr>
        <w:t xml:space="preserve">Учет торговой наценки </w:t>
      </w:r>
      <w:r>
        <w:t>ведется</w:t>
      </w:r>
      <w:r w:rsidRPr="006558FC">
        <w:rPr>
          <w:b/>
          <w:i/>
        </w:rPr>
        <w:t xml:space="preserve"> </w:t>
      </w:r>
      <w:r w:rsidRPr="006558FC">
        <w:t>на</w:t>
      </w:r>
      <w:r>
        <w:rPr>
          <w:b/>
          <w:i/>
        </w:rPr>
        <w:t xml:space="preserve"> </w:t>
      </w:r>
      <w:r w:rsidRPr="006558FC">
        <w:t>счете 42 «Торговая наценка»</w:t>
      </w:r>
      <w:r>
        <w:t xml:space="preserve"> и</w:t>
      </w:r>
      <w:r w:rsidRPr="00C87264">
        <w:rPr>
          <w:b/>
        </w:rPr>
        <w:t xml:space="preserve"> </w:t>
      </w:r>
      <w:r w:rsidRPr="00C87264">
        <w:t xml:space="preserve">применяется организациями розничной торговли для учета торговых наценок на товары, если их учет ведется по </w:t>
      </w:r>
      <w:r>
        <w:t xml:space="preserve"> </w:t>
      </w:r>
      <w:r w:rsidRPr="00C87264">
        <w:t>продажным ценам.</w:t>
      </w:r>
    </w:p>
    <w:p w:rsidR="00BB1E0F" w:rsidRPr="00C87264" w:rsidRDefault="00BB1E0F" w:rsidP="00BB1E0F">
      <w:pPr>
        <w:ind w:firstLine="709"/>
        <w:jc w:val="both"/>
      </w:pPr>
      <w:r w:rsidRPr="006558FC">
        <w:t xml:space="preserve">По кредиту </w:t>
      </w:r>
      <w:r>
        <w:t xml:space="preserve">счета 42 </w:t>
      </w:r>
      <w:r w:rsidRPr="006558FC">
        <w:t>о</w:t>
      </w:r>
      <w:r w:rsidRPr="00C87264">
        <w:t>тражается начисление торговых наценок при оприходовании товаров.  Списание наценки методом «красное сторно» по проданным, отпущенным или списанным товарам, вследствие естественной убыли, брака, порчи, недостачи и т.п.</w:t>
      </w:r>
    </w:p>
    <w:p w:rsidR="00BB1E0F" w:rsidRPr="00C87264" w:rsidRDefault="00BB1E0F" w:rsidP="00BB1E0F">
      <w:pPr>
        <w:ind w:firstLine="709"/>
        <w:jc w:val="both"/>
      </w:pPr>
      <w:r w:rsidRPr="00C87264">
        <w:t>Аналитический учет по счету 42 ведется раздельно по суммам скидок (наценок) и разницы в ценах, относящихся к товарам в организациях, осуществляющих розничную торговлю, и к товарам отгруженным. Синтетический учет ведется в Ж.-О. № 11.</w:t>
      </w:r>
    </w:p>
    <w:p w:rsidR="00BB1E0F" w:rsidRPr="00C87264" w:rsidRDefault="00BB1E0F" w:rsidP="00BB1E0F">
      <w:pPr>
        <w:ind w:firstLine="709"/>
        <w:jc w:val="both"/>
      </w:pPr>
      <w:r w:rsidRPr="00C87264">
        <w:t xml:space="preserve">Хозяйственные операции по </w:t>
      </w:r>
      <w:r>
        <w:t xml:space="preserve"> учету торговой наценки</w:t>
      </w:r>
      <w:r w:rsidRPr="00C87264">
        <w:t>:</w:t>
      </w:r>
    </w:p>
    <w:p w:rsidR="00BB1E0F" w:rsidRPr="00C87264" w:rsidRDefault="00BB1E0F" w:rsidP="000F592B">
      <w:pPr>
        <w:numPr>
          <w:ilvl w:val="0"/>
          <w:numId w:val="96"/>
        </w:numPr>
        <w:jc w:val="both"/>
      </w:pPr>
      <w:r w:rsidRPr="00C87264">
        <w:t>Начислена торговая на</w:t>
      </w:r>
      <w:r>
        <w:t>ценка при оприходовании товаров –  Д</w:t>
      </w:r>
      <w:r w:rsidRPr="00C87264">
        <w:t xml:space="preserve"> 41 К 42</w:t>
      </w:r>
      <w:r>
        <w:t>;</w:t>
      </w:r>
    </w:p>
    <w:p w:rsidR="00BB1E0F" w:rsidRDefault="00BB1E0F" w:rsidP="000F592B">
      <w:pPr>
        <w:numPr>
          <w:ilvl w:val="0"/>
          <w:numId w:val="96"/>
        </w:numPr>
        <w:jc w:val="both"/>
      </w:pPr>
      <w:r w:rsidRPr="00C87264">
        <w:t>Списана торговая наценка, относящаяся к проданным товарам («красное сторно»)</w:t>
      </w:r>
      <w:r>
        <w:t xml:space="preserve"> – </w:t>
      </w:r>
    </w:p>
    <w:p w:rsidR="00BB1E0F" w:rsidRPr="00C87264" w:rsidRDefault="00BB1E0F" w:rsidP="00BB1E0F">
      <w:pPr>
        <w:ind w:left="57"/>
        <w:jc w:val="both"/>
      </w:pPr>
      <w:r>
        <w:t xml:space="preserve">     Д 90 К</w:t>
      </w:r>
      <w:r w:rsidRPr="00C87264">
        <w:t xml:space="preserve"> 42</w:t>
      </w:r>
      <w:r>
        <w:t>;</w:t>
      </w:r>
    </w:p>
    <w:p w:rsidR="00BB1E0F" w:rsidRPr="00C87264" w:rsidRDefault="00BB1E0F" w:rsidP="000F592B">
      <w:pPr>
        <w:numPr>
          <w:ilvl w:val="0"/>
          <w:numId w:val="97"/>
        </w:numPr>
        <w:jc w:val="both"/>
      </w:pPr>
      <w:r w:rsidRPr="00C87264">
        <w:t>Списана торговая наценка по недостающим товарам («красное сторно»)</w:t>
      </w:r>
      <w:r>
        <w:t xml:space="preserve"> – Д 94 К</w:t>
      </w:r>
      <w:r w:rsidRPr="00C87264">
        <w:t xml:space="preserve"> 42</w:t>
      </w:r>
      <w:r>
        <w:t>;</w:t>
      </w:r>
    </w:p>
    <w:p w:rsidR="00BB1E0F" w:rsidRDefault="00BB1E0F" w:rsidP="000F592B">
      <w:pPr>
        <w:numPr>
          <w:ilvl w:val="0"/>
          <w:numId w:val="97"/>
        </w:numPr>
        <w:jc w:val="both"/>
      </w:pPr>
      <w:r w:rsidRPr="00C87264">
        <w:t>Списана торговая наценка по товарам, используемым в расходы на продажу («красное сторно»)</w:t>
      </w:r>
      <w:r>
        <w:t xml:space="preserve"> –  Д</w:t>
      </w:r>
      <w:r w:rsidRPr="00C87264">
        <w:t xml:space="preserve"> 44 К 42</w:t>
      </w:r>
      <w:r>
        <w:t>.</w:t>
      </w:r>
    </w:p>
    <w:p w:rsidR="00107DC2" w:rsidRDefault="00107DC2" w:rsidP="000F592B">
      <w:pPr>
        <w:numPr>
          <w:ilvl w:val="0"/>
          <w:numId w:val="97"/>
        </w:numPr>
        <w:jc w:val="both"/>
      </w:pPr>
    </w:p>
    <w:p w:rsidR="00096CD8" w:rsidRPr="00096CD8" w:rsidRDefault="00C9430A" w:rsidP="00096CD8">
      <w:pPr>
        <w:ind w:left="397"/>
        <w:jc w:val="both"/>
        <w:rPr>
          <w:b/>
        </w:rPr>
      </w:pPr>
      <w:r w:rsidRPr="00107DC2">
        <w:rPr>
          <w:b/>
        </w:rPr>
        <w:t xml:space="preserve">УЧЕТ </w:t>
      </w:r>
      <w:r w:rsidR="00096CD8">
        <w:rPr>
          <w:b/>
        </w:rPr>
        <w:t>ПРОДАЖИ ПРОДУКЦИИ</w:t>
      </w:r>
    </w:p>
    <w:p w:rsidR="00096CD8" w:rsidRPr="00096CD8" w:rsidRDefault="00096CD8" w:rsidP="00096CD8">
      <w:r w:rsidRPr="00096CD8">
        <w:t>В организациях, осуществляющих торговую деятельность, в составе расходов на продажу могут быть отражены, в частности, следующие расходы (издержки обращения): на перевозку товаров; на оплату труда; на аренду; на содержание зданий, сооружений, помещений и инвентаря; на хранение и подработку товаров; на рекламу; на представительские расходы; другие аналогичные по назначению расходы. Бухгалтерский учет издержек обращения и производства предприятий торговли должен обеспечить своевременное, полное и достоверное отражение фактических расходов, а также контроль использования материальных, трудовых и финансовых ресурсов.</w:t>
      </w:r>
    </w:p>
    <w:p w:rsidR="00096CD8" w:rsidRPr="00096CD8" w:rsidRDefault="00096CD8" w:rsidP="00096CD8">
      <w:r w:rsidRPr="00096CD8">
        <w:lastRenderedPageBreak/>
        <w:t>Учет расходов на продажу в торговых организациях ведется в соответствии с Положением по бухгалтерскому учету ПБУ 10/99 "Расходы организации", утвержденным МФ РФ от 06.05.1999 №33н. В данном нормативном документе дается понятие расходов коммерческой организации, приводится их классификация, разъясняется порядок признания расходов.</w:t>
      </w:r>
    </w:p>
    <w:p w:rsidR="00096CD8" w:rsidRPr="00096CD8" w:rsidRDefault="00096CD8" w:rsidP="00096CD8">
      <w:r w:rsidRPr="00096CD8">
        <w:t>Для торговых организаций расходами по обычным видам деятельности являются расходы, связанные с приобретением и продажей товаров. Расходы по обычным видам деятельности в торговой организации формируют:</w:t>
      </w:r>
    </w:p>
    <w:p w:rsidR="00096CD8" w:rsidRPr="00096CD8" w:rsidRDefault="00096CD8" w:rsidP="00096CD8">
      <w:r w:rsidRPr="00096CD8">
        <w:t>расходы, связанные с приобретением товаров и иных материально-производственных запасов;</w:t>
      </w:r>
    </w:p>
    <w:p w:rsidR="00096CD8" w:rsidRPr="00096CD8" w:rsidRDefault="00096CD8" w:rsidP="00096CD8">
      <w:r w:rsidRPr="00096CD8">
        <w:t>расходы, возникающие непосредственно в процессе продажи (перепродажи) товаров (расходы по содержанию и эксплуатации основных средств и иных внеоборотных активов, а также по поддержанию их в исправном состоянии и другие расходы).</w:t>
      </w:r>
    </w:p>
    <w:p w:rsidR="00096CD8" w:rsidRPr="00096CD8" w:rsidRDefault="00096CD8" w:rsidP="00096CD8">
      <w:r w:rsidRPr="00096CD8">
        <w:t>При формировании расходов по обычным видам деятельности должна быть обеспечена их группировка по следующим элементам:</w:t>
      </w:r>
    </w:p>
    <w:p w:rsidR="00096CD8" w:rsidRPr="00096CD8" w:rsidRDefault="00096CD8" w:rsidP="00096CD8">
      <w:r w:rsidRPr="00096CD8">
        <w:t>материальные затраты;</w:t>
      </w:r>
    </w:p>
    <w:p w:rsidR="00096CD8" w:rsidRPr="00096CD8" w:rsidRDefault="00096CD8" w:rsidP="00096CD8">
      <w:r w:rsidRPr="00096CD8">
        <w:t>затраты на оплату труда;</w:t>
      </w:r>
    </w:p>
    <w:p w:rsidR="00096CD8" w:rsidRPr="00096CD8" w:rsidRDefault="00096CD8" w:rsidP="00096CD8">
      <w:r w:rsidRPr="00096CD8">
        <w:t>отчисления на социальные нужды;</w:t>
      </w:r>
    </w:p>
    <w:p w:rsidR="00096CD8" w:rsidRPr="00096CD8" w:rsidRDefault="00096CD8" w:rsidP="00096CD8">
      <w:r w:rsidRPr="00096CD8">
        <w:t>амортизация;</w:t>
      </w:r>
    </w:p>
    <w:p w:rsidR="00096CD8" w:rsidRPr="00096CD8" w:rsidRDefault="00096CD8" w:rsidP="00096CD8">
      <w:r w:rsidRPr="00096CD8">
        <w:t>другие затраты.</w:t>
      </w:r>
    </w:p>
    <w:p w:rsidR="00096CD8" w:rsidRPr="00096CD8" w:rsidRDefault="00096CD8" w:rsidP="00096CD8">
      <w:r w:rsidRPr="00096CD8">
        <w:t>Для целей управления в бухгалтерском учете организуется учет расходов по статьям затрат.</w:t>
      </w:r>
    </w:p>
    <w:p w:rsidR="00096CD8" w:rsidRPr="00096CD8" w:rsidRDefault="00096CD8" w:rsidP="00096CD8">
      <w:r w:rsidRPr="00096CD8">
        <w:t>В соответствии с "Методическими рекомендациями по бухгалтерскому учету затрат, включаемых в издержки обращения и производства, и финансовых результатов на предприятиях торговли и общественного питания", торговым организациям рекомендуется применять следующую номенклатуру статей издержек обращения и производства.</w:t>
      </w:r>
    </w:p>
    <w:p w:rsidR="00096CD8" w:rsidRPr="00096CD8" w:rsidRDefault="00096CD8" w:rsidP="00096CD8">
      <w:r w:rsidRPr="00096CD8">
        <w:t>Номенклатура статей издержек обращения и производства предприятий торговли и общественного питания:</w:t>
      </w:r>
    </w:p>
    <w:p w:rsidR="00096CD8" w:rsidRPr="00096CD8" w:rsidRDefault="00096CD8" w:rsidP="00096CD8">
      <w:r w:rsidRPr="00096CD8">
        <w:t>1. Транспортные расходы</w:t>
      </w:r>
    </w:p>
    <w:p w:rsidR="00096CD8" w:rsidRPr="00096CD8" w:rsidRDefault="00096CD8" w:rsidP="00096CD8">
      <w:r w:rsidRPr="00096CD8">
        <w:t>2. Расходы на оплату труда</w:t>
      </w:r>
    </w:p>
    <w:p w:rsidR="00096CD8" w:rsidRPr="00096CD8" w:rsidRDefault="00096CD8" w:rsidP="00096CD8">
      <w:r w:rsidRPr="00096CD8">
        <w:t>3. Отчисления на социальные нужды</w:t>
      </w:r>
    </w:p>
    <w:p w:rsidR="00096CD8" w:rsidRPr="00096CD8" w:rsidRDefault="00096CD8" w:rsidP="00096CD8">
      <w:r w:rsidRPr="00096CD8">
        <w:t>4. Расходы на аренду и содержание зданий, сооружений, помещений, оборудования и инвентаря</w:t>
      </w:r>
    </w:p>
    <w:p w:rsidR="00096CD8" w:rsidRPr="00096CD8" w:rsidRDefault="00096CD8" w:rsidP="00096CD8">
      <w:r w:rsidRPr="00096CD8">
        <w:t>5. Амортизация основных средств</w:t>
      </w:r>
    </w:p>
    <w:p w:rsidR="00096CD8" w:rsidRPr="00096CD8" w:rsidRDefault="00096CD8" w:rsidP="00096CD8">
      <w:r w:rsidRPr="00096CD8">
        <w:t>6. Расходы на ремонт основных средств</w:t>
      </w:r>
    </w:p>
    <w:p w:rsidR="00096CD8" w:rsidRPr="00096CD8" w:rsidRDefault="00096CD8" w:rsidP="00096CD8">
      <w:r w:rsidRPr="00096CD8">
        <w:t>7. Расходы на топливо, газ, электроэнергию для производственных нужд</w:t>
      </w:r>
    </w:p>
    <w:p w:rsidR="00096CD8" w:rsidRPr="00096CD8" w:rsidRDefault="00096CD8" w:rsidP="00096CD8">
      <w:r w:rsidRPr="00096CD8">
        <w:t>8. Расходы на хранение, подработку, подсортировку и упаковку товаров</w:t>
      </w:r>
    </w:p>
    <w:p w:rsidR="00096CD8" w:rsidRPr="00096CD8" w:rsidRDefault="00096CD8" w:rsidP="00096CD8">
      <w:r w:rsidRPr="00096CD8">
        <w:t>9. Расходы на рекламу</w:t>
      </w:r>
    </w:p>
    <w:p w:rsidR="00096CD8" w:rsidRPr="00096CD8" w:rsidRDefault="00096CD8" w:rsidP="00096CD8">
      <w:r w:rsidRPr="00096CD8">
        <w:t>10. Потери товаров и технологические отходы</w:t>
      </w:r>
    </w:p>
    <w:p w:rsidR="00096CD8" w:rsidRPr="00096CD8" w:rsidRDefault="00096CD8" w:rsidP="00096CD8">
      <w:r w:rsidRPr="00096CD8">
        <w:t>11. Расходы на тару</w:t>
      </w:r>
    </w:p>
    <w:p w:rsidR="00096CD8" w:rsidRPr="00096CD8" w:rsidRDefault="00096CD8" w:rsidP="00096CD8">
      <w:r w:rsidRPr="00096CD8">
        <w:t>12. Прочие расходы</w:t>
      </w:r>
    </w:p>
    <w:p w:rsidR="00096CD8" w:rsidRPr="00096CD8" w:rsidRDefault="00096CD8" w:rsidP="00096CD8">
      <w:r w:rsidRPr="00096CD8">
        <w:t>Учет заемных средств организуется в соответствии с ПБУ 15/01 "Учет займов и кредитов и затрат по их обслуживанию".</w:t>
      </w:r>
    </w:p>
    <w:p w:rsidR="00096CD8" w:rsidRPr="00096CD8" w:rsidRDefault="00096CD8" w:rsidP="00096CD8">
      <w:r w:rsidRPr="00096CD8">
        <w:t>Основными задачами учета издержек обращения торговой организации являются обеспечение своевременного полного и достоверного отражения фактических расходов и контроль использования материальных и финансовых ресурсов.</w:t>
      </w:r>
    </w:p>
    <w:p w:rsidR="00096CD8" w:rsidRPr="00096CD8" w:rsidRDefault="00096CD8" w:rsidP="00096CD8">
      <w:r w:rsidRPr="00096CD8">
        <w:t>Аналитический учет издержек обращения строится в соответствии с принятой классификацией, т. е. по статьям расходов установленной номенклатуры. Такой учет отвечает требованиям контроля и анализа издержек обращения и обеспечивает сопоставимость показателей и составление необходимой отчетности по издержкам обращения. .Для аналитического учета используются карточки многоколончатой формы. В них для каждой статьи отводится отдельная колонка. Общая сумма издержек обращения показывается в итоговой графе.</w:t>
      </w:r>
    </w:p>
    <w:p w:rsidR="00096CD8" w:rsidRPr="00096CD8" w:rsidRDefault="00096CD8" w:rsidP="00096CD8">
      <w:r w:rsidRPr="00096CD8">
        <w:t>Аналитический учет по счету "Расходы на продажу" ведется по видам и каждой статье расходов, по местам возникновения затрат, по классификационным группам.</w:t>
      </w:r>
    </w:p>
    <w:p w:rsidR="00096CD8" w:rsidRPr="00096CD8" w:rsidRDefault="00096CD8" w:rsidP="00096CD8">
      <w:r w:rsidRPr="00096CD8">
        <w:t>Издержки обращения отражаются по статье "Коммерческие расходы" (строка 030) Отчета о финансовых результатах (форма N 2 Бухгалтерской отчетности) и признаются в себестоимости проданных в отчетном периоде товаров в полном объеме.</w:t>
      </w:r>
    </w:p>
    <w:p w:rsidR="00096CD8" w:rsidRPr="00096CD8" w:rsidRDefault="00096CD8" w:rsidP="00096CD8">
      <w:r w:rsidRPr="00096CD8">
        <w:t>Методическими рекомендациями по учету издержек обращения для торговых организаций предусмотрены следующие статьи затрат:</w:t>
      </w:r>
    </w:p>
    <w:p w:rsidR="00096CD8" w:rsidRPr="00096CD8" w:rsidRDefault="00096CD8" w:rsidP="00096CD8">
      <w:r w:rsidRPr="00096CD8">
        <w:t>транспортные расходы;</w:t>
      </w:r>
    </w:p>
    <w:p w:rsidR="00096CD8" w:rsidRPr="00096CD8" w:rsidRDefault="00096CD8" w:rsidP="00096CD8">
      <w:r w:rsidRPr="00096CD8">
        <w:lastRenderedPageBreak/>
        <w:t>расходы на оплату труда;</w:t>
      </w:r>
    </w:p>
    <w:p w:rsidR="00096CD8" w:rsidRPr="00096CD8" w:rsidRDefault="00096CD8" w:rsidP="00096CD8">
      <w:r w:rsidRPr="00096CD8">
        <w:t>отчисления на социальные нужды;</w:t>
      </w:r>
    </w:p>
    <w:p w:rsidR="00096CD8" w:rsidRPr="00096CD8" w:rsidRDefault="00096CD8" w:rsidP="00096CD8">
      <w:r w:rsidRPr="00096CD8">
        <w:t>расходы на аренду и содержание зданий, сооружений, помещений, оборудования и инвентаря;</w:t>
      </w:r>
    </w:p>
    <w:p w:rsidR="00096CD8" w:rsidRPr="00096CD8" w:rsidRDefault="00096CD8" w:rsidP="00096CD8">
      <w:r w:rsidRPr="00096CD8">
        <w:t>амортизация основных средств;</w:t>
      </w:r>
    </w:p>
    <w:p w:rsidR="00096CD8" w:rsidRPr="00096CD8" w:rsidRDefault="00096CD8" w:rsidP="00096CD8">
      <w:r w:rsidRPr="00096CD8">
        <w:t>расходы на ремонт основных средств;</w:t>
      </w:r>
    </w:p>
    <w:p w:rsidR="00096CD8" w:rsidRPr="00096CD8" w:rsidRDefault="00096CD8" w:rsidP="00096CD8">
      <w:r w:rsidRPr="00096CD8">
        <w:t>износ санитарной и специальной одежды, приборов и других предметов труда;</w:t>
      </w:r>
    </w:p>
    <w:p w:rsidR="00096CD8" w:rsidRPr="00096CD8" w:rsidRDefault="00096CD8" w:rsidP="00096CD8">
      <w:r w:rsidRPr="00096CD8">
        <w:t>расходы на хранение, подработку, подсортировку и упаковку товаров;</w:t>
      </w:r>
    </w:p>
    <w:p w:rsidR="00096CD8" w:rsidRPr="00096CD8" w:rsidRDefault="00096CD8" w:rsidP="00096CD8">
      <w:r w:rsidRPr="00096CD8">
        <w:t>расходы на рекламу;</w:t>
      </w:r>
    </w:p>
    <w:p w:rsidR="00096CD8" w:rsidRPr="00096CD8" w:rsidRDefault="00096CD8" w:rsidP="00096CD8">
      <w:r w:rsidRPr="00096CD8">
        <w:t>затраты по оплате процентов за пользование кредитами и займами;</w:t>
      </w:r>
    </w:p>
    <w:p w:rsidR="00096CD8" w:rsidRPr="00096CD8" w:rsidRDefault="00096CD8" w:rsidP="00096CD8">
      <w:r w:rsidRPr="00096CD8">
        <w:t>потери товаров и технологические отходы;</w:t>
      </w:r>
    </w:p>
    <w:p w:rsidR="00096CD8" w:rsidRPr="00096CD8" w:rsidRDefault="00096CD8" w:rsidP="00096CD8">
      <w:r w:rsidRPr="00096CD8">
        <w:t>расходы на тару;</w:t>
      </w:r>
    </w:p>
    <w:p w:rsidR="00096CD8" w:rsidRPr="00096CD8" w:rsidRDefault="00096CD8" w:rsidP="00096CD8">
      <w:r w:rsidRPr="00096CD8">
        <w:t>прочие расходы.</w:t>
      </w:r>
    </w:p>
    <w:p w:rsidR="00096CD8" w:rsidRPr="00096CD8" w:rsidRDefault="00096CD8" w:rsidP="00096CD8">
      <w:r w:rsidRPr="00096CD8">
        <w:t xml:space="preserve">Торговые организации ведут синтетический учет издержек обращения на активном счете 44 "Расходы на продажу". Сальдо счета 44 "Расходы на продажу" равно сумме издержек обращения, приходящейся на остаток не реализованных на конец отчетного периода товаров. По дебету счета 44 "Расходы на продажу" отражаются суммы фактически произведенных организацией расходов по обычным видам деятельности отчетного периода. Формирование расходов на продажу отчетного периода отражается в учете следующими бухгалтерскими записями: </w:t>
      </w:r>
    </w:p>
    <w:p w:rsidR="00096CD8" w:rsidRPr="00096CD8" w:rsidRDefault="00096CD8" w:rsidP="00096CD8">
      <w:r w:rsidRPr="00096CD8">
        <w:t xml:space="preserve">Дт44 Кт70 - отражено начисление оплаты труда работникам торговой организации; </w:t>
      </w:r>
    </w:p>
    <w:p w:rsidR="00096CD8" w:rsidRPr="00096CD8" w:rsidRDefault="00096CD8" w:rsidP="00096CD8">
      <w:r w:rsidRPr="00096CD8">
        <w:t>Дт44 Кт69 - отражено начисление единого социального налога на суммы начисленной оплаты труда работникам торговой организации;</w:t>
      </w:r>
    </w:p>
    <w:p w:rsidR="00096CD8" w:rsidRPr="00096CD8" w:rsidRDefault="00096CD8" w:rsidP="00096CD8">
      <w:r w:rsidRPr="00096CD8">
        <w:t>Дт44 Кт02 - отражено начисление амортизации по объектам основных средств;</w:t>
      </w:r>
    </w:p>
    <w:p w:rsidR="00096CD8" w:rsidRPr="00096CD8" w:rsidRDefault="00096CD8" w:rsidP="00096CD8">
      <w:r w:rsidRPr="00096CD8">
        <w:t>Д44 К05 - отражено начисление амортизации по нематериальным активам;</w:t>
      </w:r>
    </w:p>
    <w:p w:rsidR="00096CD8" w:rsidRPr="00096CD8" w:rsidRDefault="00096CD8" w:rsidP="00096CD8">
      <w:r w:rsidRPr="00096CD8">
        <w:t>Дт44 Кт10 - отражено использование материалов (при хранении товаров) и хозяйственного инвентаря;</w:t>
      </w:r>
    </w:p>
    <w:p w:rsidR="00096CD8" w:rsidRPr="00096CD8" w:rsidRDefault="00096CD8" w:rsidP="00096CD8">
      <w:r w:rsidRPr="00096CD8">
        <w:t>Дт44 Кт60 - отражена стоимость услуг сторонних организаций;</w:t>
      </w:r>
    </w:p>
    <w:p w:rsidR="00096CD8" w:rsidRPr="00096CD8" w:rsidRDefault="00096CD8" w:rsidP="00096CD8">
      <w:r w:rsidRPr="00096CD8">
        <w:t>Дт44 Кт71 - отражено списание подотчетных сумм, полученных на командировочные расходы и другие цели;</w:t>
      </w:r>
    </w:p>
    <w:p w:rsidR="00096CD8" w:rsidRPr="00096CD8" w:rsidRDefault="00096CD8" w:rsidP="00096CD8">
      <w:r w:rsidRPr="00096CD8">
        <w:t>Дт44 Кт97 - соответствующая доля расходов будущих периодов включена в состав издержек обращения;</w:t>
      </w:r>
    </w:p>
    <w:p w:rsidR="00096CD8" w:rsidRPr="00096CD8" w:rsidRDefault="00096CD8" w:rsidP="00096CD8">
      <w:r w:rsidRPr="00096CD8">
        <w:t>Дт44 Кт96 - отражено образование резерва в соответствии с учетной политикой торговой организации;</w:t>
      </w:r>
    </w:p>
    <w:p w:rsidR="00096CD8" w:rsidRPr="00096CD8" w:rsidRDefault="00096CD8" w:rsidP="00096CD8">
      <w:r w:rsidRPr="00096CD8">
        <w:t>Дт44 Кт68 - отражено начисление налогов, относящихся на издержки обращения торговой организации.</w:t>
      </w:r>
    </w:p>
    <w:p w:rsidR="00096CD8" w:rsidRPr="00096CD8" w:rsidRDefault="00096CD8" w:rsidP="00096CD8">
      <w:r w:rsidRPr="00096CD8">
        <w:t>В конце отчетного периода подсчитывается фактическая сумма издержек обращения торговой организации, а затем она распределяется между проданными и непроданными товарами (в части транспортных расходов).</w:t>
      </w:r>
    </w:p>
    <w:p w:rsidR="00096CD8" w:rsidRPr="00096CD8" w:rsidRDefault="00096CD8" w:rsidP="00096CD8">
      <w:r w:rsidRPr="00096CD8">
        <w:t>Учет транспортных расходов может быть организован в торговой организации по-разному в зависимости от принятой учетной политики. Согласно ПБУ 5/01 "Учет материально-производственных запасов", организация, осуществляющая торговую деятельность, может затраты по заготовке и доставке товаров до центральных складов (баз), производимые до момента их передачи в продажу, включать в состав расходов на продажу или в фактическую себестоимость приобретенных товаров. Если в соответствии с учетной политикой учет расходов на продажу ведется в составе издержек обращения, то транспортные расходы, приходящиеся на реализованные товары, и издержки обращения по другим статьям расходов отчетного периода списываются в дебет счета 90 "Продажи" и в учете составляется следующая проводка: Д90-2-К44. Расходы по доставке товаров, относящиеся к нереализованным товарам, представляют собой остаток расходов на продажу торговой организации на конец отчетного периода.</w:t>
      </w:r>
    </w:p>
    <w:p w:rsidR="00096CD8" w:rsidRPr="00096CD8" w:rsidRDefault="00096CD8" w:rsidP="00096CD8">
      <w:r w:rsidRPr="00096CD8">
        <w:t>К счету 44 "Расходы на продажу" могут открываться соответствующие субсчета для учета расходов на продажу, относящихся к товарам, реализуемым по разным ставкам НДС. Данное положение должно найти отражение в учетной политике торговой организации (в рабочем плане счетов).</w:t>
      </w:r>
    </w:p>
    <w:p w:rsidR="00096CD8" w:rsidRPr="00096CD8" w:rsidRDefault="00096CD8" w:rsidP="00096CD8">
      <w:r w:rsidRPr="00096CD8">
        <w:t>Распределение издержек обращения между проданными и непроданными товарами</w:t>
      </w:r>
    </w:p>
    <w:p w:rsidR="00096CD8" w:rsidRPr="00096CD8" w:rsidRDefault="00096CD8" w:rsidP="00096CD8">
      <w:r w:rsidRPr="00096CD8">
        <w:t xml:space="preserve">В конце месяца сумма издержек обращения и производства, приходящаяся на реализованные за текущий месяц товары, списывается в дебет счета 90 "Продажи". При этом сумма издержек обращения и производства, относящаяся к остатку товаров на конец месяца, исчисляется по </w:t>
      </w:r>
      <w:r w:rsidRPr="00096CD8">
        <w:lastRenderedPageBreak/>
        <w:t>среднему проценту издержек обращения и производства за отчетный месяц с учетом переходящего остатка на начало месяца в следующем порядке:</w:t>
      </w:r>
    </w:p>
    <w:p w:rsidR="00096CD8" w:rsidRPr="00096CD8" w:rsidRDefault="00096CD8" w:rsidP="00096CD8">
      <w:r w:rsidRPr="00096CD8">
        <w:t>суммируются транспортные расходы на остаток товаров на начало месяца и произведенные в отчетном месяце;</w:t>
      </w:r>
    </w:p>
    <w:p w:rsidR="00096CD8" w:rsidRPr="00096CD8" w:rsidRDefault="00096CD8" w:rsidP="00096CD8">
      <w:r w:rsidRPr="00096CD8">
        <w:t>определяется сумма товаров, реализованных в отчетном месяце, и остатка товаров на конец месяца;</w:t>
      </w:r>
    </w:p>
    <w:p w:rsidR="00096CD8" w:rsidRPr="00096CD8" w:rsidRDefault="00096CD8" w:rsidP="00096CD8">
      <w:r w:rsidRPr="00096CD8">
        <w:t xml:space="preserve">отношением определенной в подпункте  </w:t>
      </w:r>
    </w:p>
    <w:p w:rsidR="00096CD8" w:rsidRPr="00096CD8" w:rsidRDefault="00096CD8" w:rsidP="00096CD8">
      <w:r w:rsidRPr="00096CD8">
        <w:t>суммы издержек обращения и производства к сумме реализованных и оставшихся товаров;</w:t>
      </w:r>
    </w:p>
    <w:p w:rsidR="00096CD8" w:rsidRPr="00096CD8" w:rsidRDefault="00096CD8" w:rsidP="00096CD8">
      <w:r w:rsidRPr="00096CD8">
        <w:t xml:space="preserve">определяется средний процент издержек обращения и производства к общей стоимости товаров; </w:t>
      </w:r>
    </w:p>
    <w:p w:rsidR="00096CD8" w:rsidRPr="00096CD8" w:rsidRDefault="00096CD8" w:rsidP="00096CD8">
      <w:r w:rsidRPr="00096CD8">
        <w:t>умножением суммы остатка товаров на конец месяца на средний процент указанных расходов определяется их сумма, относящаяся к остатку нереализованных товаров на конец месяца;</w:t>
      </w:r>
    </w:p>
    <w:p w:rsidR="00657343" w:rsidRPr="00224F78" w:rsidRDefault="00096CD8" w:rsidP="00657343">
      <w:r w:rsidRPr="00096CD8">
        <w:t>определяется сумма издержек обращения (в части транспортных расходов), которая списывается в отчетном периоде на реализацию.</w:t>
      </w:r>
    </w:p>
    <w:p w:rsidR="00657343" w:rsidRPr="008913A2" w:rsidRDefault="00657343" w:rsidP="00103466">
      <w:pPr>
        <w:rPr>
          <w:color w:val="7030A0"/>
        </w:rPr>
      </w:pPr>
      <w:r w:rsidRPr="008913A2">
        <w:rPr>
          <w:color w:val="7030A0"/>
        </w:rPr>
        <w:t>Ваша оценка: «5»— полностью выполнил все  задание.</w:t>
      </w:r>
      <w:r w:rsidRPr="008913A2">
        <w:rPr>
          <w:color w:val="7030A0"/>
        </w:rPr>
        <w:br/>
        <w:t>«4» – выполнил задание с погрешностями (1-2 неточности или ошибки).</w:t>
      </w:r>
      <w:r w:rsidRPr="008913A2">
        <w:rPr>
          <w:color w:val="7030A0"/>
        </w:rPr>
        <w:br/>
        <w:t>«3» – правильно выполнил только половину   заданий. </w:t>
      </w:r>
      <w:r w:rsidRPr="008913A2">
        <w:rPr>
          <w:color w:val="7030A0"/>
        </w:rPr>
        <w:br/>
        <w:t>«2» – в  задании 3-5 ошибок, не выполнил задание.</w:t>
      </w:r>
    </w:p>
    <w:p w:rsidR="00657343" w:rsidRPr="00103466" w:rsidRDefault="00657343" w:rsidP="00103466">
      <w:r w:rsidRPr="00103466">
        <w:br w:type="page"/>
      </w:r>
    </w:p>
    <w:tbl>
      <w:tblPr>
        <w:tblW w:w="9120" w:type="dxa"/>
        <w:tblLook w:val="04A0" w:firstRow="1" w:lastRow="0" w:firstColumn="1" w:lastColumn="0" w:noHBand="0" w:noVBand="1"/>
      </w:tblPr>
      <w:tblGrid>
        <w:gridCol w:w="9120"/>
      </w:tblGrid>
      <w:tr w:rsidR="00657343" w:rsidRPr="00103466" w:rsidTr="00427B1E">
        <w:tc>
          <w:tcPr>
            <w:tcW w:w="0" w:type="auto"/>
            <w:tcMar>
              <w:top w:w="15" w:type="dxa"/>
              <w:left w:w="15" w:type="dxa"/>
              <w:bottom w:w="15" w:type="dxa"/>
              <w:right w:w="15" w:type="dxa"/>
            </w:tcMar>
          </w:tcPr>
          <w:p w:rsidR="00657343" w:rsidRPr="007B78EE" w:rsidRDefault="00657343" w:rsidP="00103466">
            <w:pPr>
              <w:rPr>
                <w:color w:val="7030A0"/>
              </w:rPr>
            </w:pPr>
          </w:p>
          <w:p w:rsidR="00657343" w:rsidRPr="00103466" w:rsidRDefault="00657343" w:rsidP="00103466">
            <w:pPr>
              <w:rPr>
                <w:color w:val="7030A0"/>
              </w:rPr>
            </w:pPr>
          </w:p>
          <w:p w:rsidR="00657343" w:rsidRPr="008913A2" w:rsidRDefault="00657343" w:rsidP="00103466">
            <w:pPr>
              <w:rPr>
                <w:color w:val="C00000"/>
              </w:rPr>
            </w:pPr>
          </w:p>
          <w:p w:rsidR="00657343" w:rsidRPr="00103466" w:rsidRDefault="00657343" w:rsidP="00103466">
            <w:pPr>
              <w:jc w:val="center"/>
              <w:rPr>
                <w:color w:val="7030A0"/>
              </w:rPr>
            </w:pPr>
            <w:r w:rsidRPr="008913A2">
              <w:rPr>
                <w:color w:val="C00000"/>
              </w:rPr>
              <w:t>ПРАКТИЧЕСКАЯ РАБОТА № 6</w:t>
            </w:r>
            <w:r w:rsidR="00103466" w:rsidRPr="008913A2">
              <w:rPr>
                <w:color w:val="C00000"/>
              </w:rPr>
              <w:t xml:space="preserve"> -7</w:t>
            </w:r>
          </w:p>
        </w:tc>
      </w:tr>
    </w:tbl>
    <w:p w:rsidR="00657343" w:rsidRPr="00103466" w:rsidRDefault="00657343" w:rsidP="00103466">
      <w:pPr>
        <w:rPr>
          <w:color w:val="7030A0"/>
        </w:rPr>
      </w:pPr>
      <w:r w:rsidRPr="00103466">
        <w:rPr>
          <w:bCs/>
          <w:color w:val="7030A0"/>
        </w:rPr>
        <w:t>Самостоятельная работа</w:t>
      </w:r>
      <w:r w:rsidRPr="00103466">
        <w:rPr>
          <w:color w:val="7030A0"/>
        </w:rPr>
        <w:t> в тетради с использованием учебника.</w:t>
      </w:r>
    </w:p>
    <w:p w:rsidR="00657343" w:rsidRPr="00103466" w:rsidRDefault="00657343" w:rsidP="00103466">
      <w:pPr>
        <w:rPr>
          <w:color w:val="7030A0"/>
        </w:rPr>
      </w:pPr>
      <w:r w:rsidRPr="00103466">
        <w:rPr>
          <w:color w:val="7030A0"/>
        </w:rPr>
        <w:t>Тема: «Отражение хозяйственных операций на счетах аналитического учета».</w:t>
      </w:r>
    </w:p>
    <w:p w:rsidR="00657343" w:rsidRPr="00103466" w:rsidRDefault="00657343" w:rsidP="00103466">
      <w:pPr>
        <w:rPr>
          <w:color w:val="7030A0"/>
        </w:rPr>
      </w:pPr>
      <w:r w:rsidRPr="00103466">
        <w:rPr>
          <w:color w:val="7030A0"/>
        </w:rPr>
        <w:t>Цель: Научить выбирать правильный ответ.</w:t>
      </w:r>
    </w:p>
    <w:p w:rsidR="00657343" w:rsidRPr="00103466" w:rsidRDefault="00B6129C" w:rsidP="00103466">
      <w:pPr>
        <w:rPr>
          <w:color w:val="7030A0"/>
        </w:rPr>
      </w:pPr>
      <w:r>
        <w:rPr>
          <w:color w:val="7030A0"/>
        </w:rPr>
        <w:t>Норма времени: 2</w:t>
      </w:r>
      <w:r w:rsidR="00657343" w:rsidRPr="00103466">
        <w:rPr>
          <w:color w:val="7030A0"/>
        </w:rPr>
        <w:t xml:space="preserve"> час</w:t>
      </w:r>
      <w:r>
        <w:rPr>
          <w:color w:val="7030A0"/>
        </w:rPr>
        <w:t>а</w:t>
      </w:r>
    </w:p>
    <w:p w:rsidR="00657343" w:rsidRPr="00103466" w:rsidRDefault="00657343" w:rsidP="00103466">
      <w:pPr>
        <w:rPr>
          <w:color w:val="7030A0"/>
        </w:rPr>
      </w:pPr>
      <w:r w:rsidRPr="00103466">
        <w:rPr>
          <w:color w:val="7030A0"/>
        </w:rPr>
        <w:t>Оснащение рабочего места: методические указания, учебник, тетрадь, ручка, линейка.</w:t>
      </w:r>
      <w:r w:rsidRPr="00103466">
        <w:rPr>
          <w:color w:val="7030A0"/>
        </w:rPr>
        <w:br/>
        <w:t>Выполните задания: Ознакомиться с учебным материалом, оформить в тетради запись и выписать основные бухгалтерские проводки.</w:t>
      </w:r>
    </w:p>
    <w:p w:rsidR="00BB1E0F" w:rsidRPr="00103466" w:rsidRDefault="00BB1E0F" w:rsidP="00103466"/>
    <w:p w:rsidR="00103466" w:rsidRPr="00103466" w:rsidRDefault="00103466" w:rsidP="00103466"/>
    <w:p w:rsidR="00103466" w:rsidRPr="00103466" w:rsidRDefault="00103466" w:rsidP="00103466"/>
    <w:p w:rsidR="00103466" w:rsidRPr="00103466" w:rsidRDefault="00103466" w:rsidP="00103466">
      <w:pPr>
        <w:rPr>
          <w:b/>
        </w:rPr>
      </w:pPr>
      <w:bookmarkStart w:id="5" w:name="_Toc351627016"/>
      <w:r w:rsidRPr="00103466">
        <w:rPr>
          <w:b/>
        </w:rPr>
        <w:t>ОТРАЖЕНИЕ  ХОЗЯЙСТВЕННЫХ  ОПЕРАЦИЙ  НА  СЧЕТАХ  БУХГАЛТЕРСКОГО УЧЕТА  СОГЛАСНО  ПЛАНУ  СЧЕТОВ</w:t>
      </w:r>
      <w:bookmarkEnd w:id="5"/>
      <w:r w:rsidRPr="00103466">
        <w:rPr>
          <w:b/>
        </w:rPr>
        <w:t xml:space="preserve"> </w:t>
      </w:r>
    </w:p>
    <w:p w:rsidR="00103466" w:rsidRPr="00103466" w:rsidRDefault="00103466" w:rsidP="00103466">
      <w:pPr>
        <w:rPr>
          <w:i/>
        </w:rPr>
      </w:pPr>
    </w:p>
    <w:p w:rsidR="00103466" w:rsidRPr="00103466" w:rsidRDefault="00103466" w:rsidP="00103466">
      <w:pPr>
        <w:rPr>
          <w:i/>
          <w:iCs/>
        </w:rPr>
      </w:pPr>
      <w:r w:rsidRPr="00103466">
        <w:t>1. Цель работы</w:t>
      </w:r>
      <w:r>
        <w:t>:</w:t>
      </w:r>
    </w:p>
    <w:p w:rsidR="00103466" w:rsidRPr="00103466" w:rsidRDefault="00103466" w:rsidP="00103466">
      <w:r w:rsidRPr="00103466">
        <w:t>1.1 Закрепить навыки  работы с синтетическими и аналитическими счетами;</w:t>
      </w:r>
    </w:p>
    <w:p w:rsidR="00103466" w:rsidRPr="00103466" w:rsidRDefault="00103466" w:rsidP="00103466">
      <w:r w:rsidRPr="00103466">
        <w:t>1.2 Сформировать навыки работы с бухгалтерскими счетами, используя номера счетов;</w:t>
      </w:r>
    </w:p>
    <w:p w:rsidR="00103466" w:rsidRPr="00103466" w:rsidRDefault="00103466" w:rsidP="00103466">
      <w:r w:rsidRPr="00103466">
        <w:t>1.3 Отработать приемы составления оборотных ведомостей, баланса.</w:t>
      </w:r>
    </w:p>
    <w:p w:rsidR="00103466" w:rsidRPr="00103466" w:rsidRDefault="00103466" w:rsidP="00103466"/>
    <w:p w:rsidR="00103466" w:rsidRPr="00103466" w:rsidRDefault="00103466" w:rsidP="00103466">
      <w:r w:rsidRPr="00103466">
        <w:t>2. Обеспечивающие средства</w:t>
      </w:r>
    </w:p>
    <w:p w:rsidR="00103466" w:rsidRPr="00103466" w:rsidRDefault="00103466" w:rsidP="00103466"/>
    <w:p w:rsidR="00103466" w:rsidRPr="00103466" w:rsidRDefault="00103466" w:rsidP="00103466">
      <w:r w:rsidRPr="00103466">
        <w:t>2.1 Методические указания по выполнению практической работы;</w:t>
      </w:r>
    </w:p>
    <w:p w:rsidR="00103466" w:rsidRPr="00103466" w:rsidRDefault="00103466" w:rsidP="00103466">
      <w:r w:rsidRPr="00103466">
        <w:t>2.2 Калькуляторы.</w:t>
      </w:r>
    </w:p>
    <w:p w:rsidR="00103466" w:rsidRPr="00103466" w:rsidRDefault="00103466" w:rsidP="00103466">
      <w:r w:rsidRPr="00103466">
        <w:t>3. Задание</w:t>
      </w:r>
    </w:p>
    <w:p w:rsidR="00103466" w:rsidRPr="00103466" w:rsidRDefault="00103466" w:rsidP="00103466">
      <w:r w:rsidRPr="00103466">
        <w:t>3.1 Открыть счета  синтетического и аналитического учета;</w:t>
      </w:r>
    </w:p>
    <w:p w:rsidR="00103466" w:rsidRPr="00103466" w:rsidRDefault="00103466" w:rsidP="00103466">
      <w:r w:rsidRPr="00103466">
        <w:t>3.2 Определить корреспондирующие счета, отразить в  бухгалтерских счетах хозяйственные операции за отчетный период;</w:t>
      </w:r>
    </w:p>
    <w:p w:rsidR="00103466" w:rsidRPr="00103466" w:rsidRDefault="00103466" w:rsidP="00103466">
      <w:r w:rsidRPr="00103466">
        <w:t>3.3 Подсчитать обороты и остатки на счетах;</w:t>
      </w:r>
    </w:p>
    <w:p w:rsidR="00103466" w:rsidRPr="00103466" w:rsidRDefault="00103466" w:rsidP="00103466">
      <w:r w:rsidRPr="00103466">
        <w:t>3.4 Составить оборотные ведомости по синтетическим и аналитическим счетам;</w:t>
      </w:r>
    </w:p>
    <w:p w:rsidR="00103466" w:rsidRPr="00103466" w:rsidRDefault="00103466" w:rsidP="00103466">
      <w:r w:rsidRPr="00103466">
        <w:t>3.5 Составить на основании оборотной ведомости баланс;</w:t>
      </w:r>
    </w:p>
    <w:p w:rsidR="00103466" w:rsidRPr="00103466" w:rsidRDefault="00103466" w:rsidP="00103466">
      <w:r w:rsidRPr="00103466">
        <w:t>3.6 Сделать вывод по работе.</w:t>
      </w:r>
    </w:p>
    <w:p w:rsidR="00103466" w:rsidRPr="00103466" w:rsidRDefault="00103466" w:rsidP="00103466">
      <w:r w:rsidRPr="00103466">
        <w:t>4. Требования к отчету</w:t>
      </w:r>
    </w:p>
    <w:p w:rsidR="00103466" w:rsidRPr="00103466" w:rsidRDefault="00103466" w:rsidP="00103466">
      <w:pPr>
        <w:rPr>
          <w:i/>
          <w:iCs/>
        </w:rPr>
      </w:pPr>
      <w:r w:rsidRPr="00103466">
        <w:tab/>
        <w:t>Результатом практической работы является бухгалтерский баланс и предшествующие ему бухгалтерские схемы и ведомости.</w:t>
      </w:r>
    </w:p>
    <w:p w:rsidR="00103466" w:rsidRPr="00103466" w:rsidRDefault="00103466" w:rsidP="00103466">
      <w:pPr>
        <w:rPr>
          <w:bCs/>
          <w:i/>
          <w:iCs/>
        </w:rPr>
      </w:pPr>
      <w:r w:rsidRPr="00103466">
        <w:rPr>
          <w:bCs/>
          <w:i/>
          <w:iCs/>
        </w:rPr>
        <w:t>5.</w:t>
      </w:r>
      <w:r w:rsidRPr="00103466">
        <w:rPr>
          <w:bCs/>
          <w:i/>
          <w:iCs/>
          <w:lang w:val="en-US"/>
        </w:rPr>
        <w:t> </w:t>
      </w:r>
      <w:r w:rsidRPr="00103466">
        <w:rPr>
          <w:bCs/>
          <w:i/>
          <w:iCs/>
        </w:rPr>
        <w:t>Технология работы</w:t>
      </w:r>
    </w:p>
    <w:p w:rsidR="00103466" w:rsidRPr="00103466" w:rsidRDefault="00103466" w:rsidP="00103466"/>
    <w:p w:rsidR="00103466" w:rsidRPr="00103466" w:rsidRDefault="00103466" w:rsidP="00103466">
      <w:r w:rsidRPr="00103466">
        <w:t xml:space="preserve">5.1 Переписать в тетрадь  журнал хозяйственных операций (см Приложение табл.1); </w:t>
      </w:r>
    </w:p>
    <w:p w:rsidR="00103466" w:rsidRPr="00103466" w:rsidRDefault="00103466" w:rsidP="00103466">
      <w:r w:rsidRPr="00103466">
        <w:t>5.2 Составить бухгалтерские проводки согласно хозяйственным операциям, используя номера счетов;</w:t>
      </w:r>
    </w:p>
    <w:p w:rsidR="00103466" w:rsidRPr="00103466" w:rsidRDefault="00103466" w:rsidP="00103466">
      <w:r w:rsidRPr="00103466">
        <w:t>5.3 Открыть  синтетические и аналитические счета, внести начальные остатки;</w:t>
      </w:r>
    </w:p>
    <w:p w:rsidR="00103466" w:rsidRPr="00103466" w:rsidRDefault="00103466" w:rsidP="00103466">
      <w:r w:rsidRPr="00103466">
        <w:t>5.4 Отразить в счетах произведенные хозяйственные операции;</w:t>
      </w:r>
    </w:p>
    <w:p w:rsidR="00103466" w:rsidRPr="00103466" w:rsidRDefault="00103466" w:rsidP="00103466">
      <w:r w:rsidRPr="00103466">
        <w:t>5.5 Подсчитать обороты и остатки на счетах;</w:t>
      </w:r>
    </w:p>
    <w:p w:rsidR="00103466" w:rsidRPr="00103466" w:rsidRDefault="00103466" w:rsidP="00103466">
      <w:r w:rsidRPr="00103466">
        <w:t>5.6 Сделать проверку по аналитическим счетам и соответствующему синтетическому счету;</w:t>
      </w:r>
    </w:p>
    <w:p w:rsidR="00103466" w:rsidRPr="00103466" w:rsidRDefault="00103466" w:rsidP="00103466">
      <w:r w:rsidRPr="00103466">
        <w:t>5.7 Составить оборотные ведомости по синтетическим счетам и аналитическим счетам;</w:t>
      </w:r>
    </w:p>
    <w:p w:rsidR="00103466" w:rsidRPr="00103466" w:rsidRDefault="00103466" w:rsidP="00103466">
      <w:r w:rsidRPr="00103466">
        <w:t>5.8 Составить на основании оборотной ведомости по синтетическим счетам баланс, указав суммы на начало и конец отчетного периода;</w:t>
      </w:r>
    </w:p>
    <w:p w:rsidR="00103466" w:rsidRPr="00103466" w:rsidRDefault="00103466" w:rsidP="00103466">
      <w:r w:rsidRPr="00103466">
        <w:t>5.9 Сделать вывод по работе.</w:t>
      </w:r>
    </w:p>
    <w:p w:rsidR="00103466" w:rsidRPr="00103466" w:rsidRDefault="00103466" w:rsidP="00103466"/>
    <w:p w:rsidR="00103466" w:rsidRPr="00103466" w:rsidRDefault="00103466" w:rsidP="00103466"/>
    <w:p w:rsidR="00103466" w:rsidRPr="00103466" w:rsidRDefault="00103466" w:rsidP="00103466">
      <w:r w:rsidRPr="00103466">
        <w:t>Приложение</w:t>
      </w:r>
    </w:p>
    <w:p w:rsidR="00103466" w:rsidRPr="00103466" w:rsidRDefault="00103466" w:rsidP="00103466">
      <w:r w:rsidRPr="00103466">
        <w:t>(обязательное)</w:t>
      </w:r>
    </w:p>
    <w:p w:rsidR="00103466" w:rsidRPr="00103466" w:rsidRDefault="00103466" w:rsidP="00103466">
      <w:r w:rsidRPr="00103466">
        <w:t>Данные для выполнения практической работы</w:t>
      </w:r>
    </w:p>
    <w:p w:rsidR="00103466" w:rsidRPr="00103466" w:rsidRDefault="00103466" w:rsidP="00103466">
      <w:r w:rsidRPr="00103466">
        <w:t>В работе используются условные денежные единицы</w:t>
      </w:r>
    </w:p>
    <w:p w:rsidR="00103466" w:rsidRPr="00103466" w:rsidRDefault="00103466" w:rsidP="00103466">
      <w:r w:rsidRPr="00103466">
        <w:lastRenderedPageBreak/>
        <w:t>Журнал хозяйственных операций за август</w:t>
      </w:r>
    </w:p>
    <w:p w:rsidR="00103466" w:rsidRPr="00103466" w:rsidRDefault="00103466" w:rsidP="00103466">
      <w:r w:rsidRPr="00103466">
        <w:t xml:space="preserve">Таблица 1 </w:t>
      </w:r>
    </w:p>
    <w:tbl>
      <w:tblPr>
        <w:tblW w:w="11114" w:type="dxa"/>
        <w:tblInd w:w="-1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76"/>
        <w:gridCol w:w="178"/>
        <w:gridCol w:w="389"/>
        <w:gridCol w:w="5319"/>
        <w:gridCol w:w="494"/>
        <w:gridCol w:w="298"/>
        <w:gridCol w:w="668"/>
        <w:gridCol w:w="593"/>
        <w:gridCol w:w="503"/>
        <w:gridCol w:w="165"/>
        <w:gridCol w:w="1096"/>
        <w:gridCol w:w="652"/>
        <w:gridCol w:w="383"/>
      </w:tblGrid>
      <w:tr w:rsidR="00103466" w:rsidRPr="00103466" w:rsidTr="00103466">
        <w:trPr>
          <w:gridBefore w:val="1"/>
          <w:wBefore w:w="376" w:type="dxa"/>
          <w:cantSplit/>
          <w:trHeight w:val="90"/>
        </w:trPr>
        <w:tc>
          <w:tcPr>
            <w:tcW w:w="567" w:type="dxa"/>
            <w:gridSpan w:val="2"/>
            <w:vMerge w:val="restart"/>
            <w:vAlign w:val="center"/>
          </w:tcPr>
          <w:p w:rsidR="00103466" w:rsidRPr="00103466" w:rsidRDefault="00103466" w:rsidP="00103466">
            <w:r w:rsidRPr="00103466">
              <w:t>№  п/п</w:t>
            </w:r>
          </w:p>
        </w:tc>
        <w:tc>
          <w:tcPr>
            <w:tcW w:w="5813" w:type="dxa"/>
            <w:gridSpan w:val="2"/>
            <w:vMerge w:val="restart"/>
            <w:vAlign w:val="center"/>
          </w:tcPr>
          <w:p w:rsidR="00103466" w:rsidRPr="00103466" w:rsidRDefault="00103466" w:rsidP="00103466">
            <w:r w:rsidRPr="00103466">
              <w:t>Содержание  операции</w:t>
            </w:r>
          </w:p>
        </w:tc>
        <w:tc>
          <w:tcPr>
            <w:tcW w:w="2227" w:type="dxa"/>
            <w:gridSpan w:val="5"/>
            <w:vAlign w:val="center"/>
          </w:tcPr>
          <w:p w:rsidR="00103466" w:rsidRPr="00103466" w:rsidRDefault="00103466" w:rsidP="00103466">
            <w:r w:rsidRPr="00103466">
              <w:t>Корресп.</w:t>
            </w:r>
          </w:p>
          <w:p w:rsidR="00103466" w:rsidRPr="00103466" w:rsidRDefault="00103466" w:rsidP="00103466">
            <w:r w:rsidRPr="00103466">
              <w:t>счета</w:t>
            </w:r>
          </w:p>
        </w:tc>
        <w:tc>
          <w:tcPr>
            <w:tcW w:w="2131" w:type="dxa"/>
            <w:gridSpan w:val="3"/>
          </w:tcPr>
          <w:p w:rsidR="00103466" w:rsidRPr="00103466" w:rsidRDefault="00103466" w:rsidP="00103466">
            <w:r w:rsidRPr="00103466">
              <w:t>Сумма</w:t>
            </w:r>
          </w:p>
        </w:tc>
      </w:tr>
      <w:tr w:rsidR="00103466" w:rsidRPr="00103466" w:rsidTr="00103466">
        <w:trPr>
          <w:gridBefore w:val="1"/>
          <w:wBefore w:w="376" w:type="dxa"/>
          <w:cantSplit/>
        </w:trPr>
        <w:tc>
          <w:tcPr>
            <w:tcW w:w="567" w:type="dxa"/>
            <w:gridSpan w:val="2"/>
            <w:vMerge/>
          </w:tcPr>
          <w:p w:rsidR="00103466" w:rsidRPr="00103466" w:rsidRDefault="00103466" w:rsidP="00103466"/>
        </w:tc>
        <w:tc>
          <w:tcPr>
            <w:tcW w:w="5813" w:type="dxa"/>
            <w:gridSpan w:val="2"/>
            <w:vMerge/>
          </w:tcPr>
          <w:p w:rsidR="00103466" w:rsidRPr="00103466" w:rsidRDefault="00103466" w:rsidP="00103466"/>
        </w:tc>
        <w:tc>
          <w:tcPr>
            <w:tcW w:w="1559" w:type="dxa"/>
            <w:gridSpan w:val="3"/>
          </w:tcPr>
          <w:p w:rsidR="00103466" w:rsidRPr="00103466" w:rsidRDefault="00103466" w:rsidP="00103466">
            <w:r w:rsidRPr="00103466">
              <w:t>Д</w:t>
            </w:r>
          </w:p>
        </w:tc>
        <w:tc>
          <w:tcPr>
            <w:tcW w:w="668" w:type="dxa"/>
            <w:gridSpan w:val="2"/>
          </w:tcPr>
          <w:p w:rsidR="00103466" w:rsidRPr="00103466" w:rsidRDefault="00103466" w:rsidP="00103466">
            <w:r w:rsidRPr="00103466">
              <w:t>К</w:t>
            </w:r>
          </w:p>
        </w:tc>
        <w:tc>
          <w:tcPr>
            <w:tcW w:w="1096" w:type="dxa"/>
          </w:tcPr>
          <w:p w:rsidR="00103466" w:rsidRPr="00103466" w:rsidRDefault="00103466" w:rsidP="00103466">
            <w:r w:rsidRPr="00103466">
              <w:t>Частная</w:t>
            </w:r>
          </w:p>
        </w:tc>
        <w:tc>
          <w:tcPr>
            <w:tcW w:w="1035" w:type="dxa"/>
            <w:gridSpan w:val="2"/>
          </w:tcPr>
          <w:p w:rsidR="00103466" w:rsidRPr="00103466" w:rsidRDefault="00103466" w:rsidP="00103466">
            <w:r w:rsidRPr="00103466">
              <w:t>Общая</w:t>
            </w:r>
          </w:p>
        </w:tc>
      </w:tr>
      <w:tr w:rsidR="00103466" w:rsidRPr="00103466" w:rsidTr="00103466">
        <w:tblPrEx>
          <w:jc w:val="center"/>
        </w:tblPrEx>
        <w:trPr>
          <w:gridAfter w:val="1"/>
          <w:wAfter w:w="383" w:type="dxa"/>
          <w:cantSplit/>
          <w:trHeight w:val="320"/>
          <w:jc w:val="center"/>
        </w:trPr>
        <w:tc>
          <w:tcPr>
            <w:tcW w:w="554" w:type="dxa"/>
            <w:gridSpan w:val="2"/>
          </w:tcPr>
          <w:p w:rsidR="00103466" w:rsidRPr="00103466" w:rsidRDefault="00103466" w:rsidP="00103466">
            <w:r w:rsidRPr="00103466">
              <w:t>1</w:t>
            </w:r>
          </w:p>
        </w:tc>
        <w:tc>
          <w:tcPr>
            <w:tcW w:w="5708" w:type="dxa"/>
            <w:gridSpan w:val="2"/>
          </w:tcPr>
          <w:p w:rsidR="00103466" w:rsidRPr="00103466" w:rsidRDefault="00103466" w:rsidP="00103466">
            <w:r w:rsidRPr="00103466">
              <w:t>Приходные  ордера   №441-№444.</w:t>
            </w:r>
          </w:p>
          <w:p w:rsidR="00103466" w:rsidRPr="00103466" w:rsidRDefault="00103466" w:rsidP="00103466">
            <w:r w:rsidRPr="00103466">
              <w:t>Поступили  на  склад  основные  материалы :</w:t>
            </w:r>
          </w:p>
          <w:p w:rsidR="00103466" w:rsidRPr="00103466" w:rsidRDefault="00103466" w:rsidP="00103466">
            <w:r w:rsidRPr="00103466">
              <w:t xml:space="preserve">от  металлургического  завода </w:t>
            </w:r>
          </w:p>
          <w:p w:rsidR="00103466" w:rsidRPr="00103466" w:rsidRDefault="00103466" w:rsidP="00103466">
            <w:r w:rsidRPr="00103466">
              <w:t xml:space="preserve">от  Главхимпрома  </w:t>
            </w:r>
          </w:p>
          <w:p w:rsidR="00103466" w:rsidRPr="00103466" w:rsidRDefault="00103466" w:rsidP="00103466">
            <w:r w:rsidRPr="00103466">
              <w:t>от  завода  «Труд»</w:t>
            </w:r>
          </w:p>
        </w:tc>
        <w:tc>
          <w:tcPr>
            <w:tcW w:w="792" w:type="dxa"/>
            <w:gridSpan w:val="2"/>
          </w:tcPr>
          <w:p w:rsidR="00103466" w:rsidRPr="00103466" w:rsidRDefault="00103466" w:rsidP="00103466"/>
        </w:tc>
        <w:tc>
          <w:tcPr>
            <w:tcW w:w="668" w:type="dxa"/>
          </w:tcPr>
          <w:p w:rsidR="00103466" w:rsidRPr="00103466" w:rsidRDefault="00103466" w:rsidP="00103466"/>
        </w:tc>
        <w:tc>
          <w:tcPr>
            <w:tcW w:w="1096" w:type="dxa"/>
            <w:gridSpan w:val="2"/>
          </w:tcPr>
          <w:p w:rsidR="00103466" w:rsidRPr="00103466" w:rsidRDefault="00103466" w:rsidP="00103466"/>
          <w:p w:rsidR="00103466" w:rsidRPr="00103466" w:rsidRDefault="00103466" w:rsidP="00103466"/>
          <w:p w:rsidR="00103466" w:rsidRPr="00103466" w:rsidRDefault="00103466" w:rsidP="00103466">
            <w:r w:rsidRPr="00103466">
              <w:t xml:space="preserve">  2000</w:t>
            </w:r>
          </w:p>
          <w:p w:rsidR="00103466" w:rsidRPr="00103466" w:rsidRDefault="00103466" w:rsidP="00103466">
            <w:r w:rsidRPr="00103466">
              <w:t xml:space="preserve">  1600</w:t>
            </w:r>
          </w:p>
          <w:p w:rsidR="00103466" w:rsidRPr="00103466" w:rsidRDefault="00103466" w:rsidP="00103466">
            <w:r w:rsidRPr="00103466">
              <w:t xml:space="preserve">  4300</w:t>
            </w:r>
          </w:p>
        </w:tc>
        <w:tc>
          <w:tcPr>
            <w:tcW w:w="1913" w:type="dxa"/>
            <w:gridSpan w:val="3"/>
          </w:tcPr>
          <w:p w:rsidR="00103466" w:rsidRPr="00103466" w:rsidRDefault="00103466" w:rsidP="00103466">
            <w:r w:rsidRPr="00103466">
              <w:t xml:space="preserve"> </w:t>
            </w:r>
          </w:p>
          <w:p w:rsidR="00103466" w:rsidRPr="00103466" w:rsidRDefault="00103466" w:rsidP="00103466"/>
          <w:p w:rsidR="00103466" w:rsidRPr="00103466" w:rsidRDefault="00103466" w:rsidP="00103466"/>
          <w:p w:rsidR="00103466" w:rsidRPr="00103466" w:rsidRDefault="00103466" w:rsidP="00103466"/>
          <w:p w:rsidR="00103466" w:rsidRPr="00103466" w:rsidRDefault="00103466" w:rsidP="00103466">
            <w:r w:rsidRPr="00103466">
              <w:t xml:space="preserve">     7900</w:t>
            </w:r>
          </w:p>
        </w:tc>
      </w:tr>
      <w:tr w:rsidR="00103466" w:rsidRPr="00103466" w:rsidTr="00103466">
        <w:tblPrEx>
          <w:jc w:val="center"/>
        </w:tblPrEx>
        <w:trPr>
          <w:gridAfter w:val="1"/>
          <w:wAfter w:w="383" w:type="dxa"/>
          <w:cantSplit/>
          <w:trHeight w:val="320"/>
          <w:jc w:val="center"/>
        </w:trPr>
        <w:tc>
          <w:tcPr>
            <w:tcW w:w="554" w:type="dxa"/>
            <w:gridSpan w:val="2"/>
          </w:tcPr>
          <w:p w:rsidR="00103466" w:rsidRPr="00103466" w:rsidRDefault="00103466" w:rsidP="00103466">
            <w:r w:rsidRPr="00103466">
              <w:t>2</w:t>
            </w:r>
          </w:p>
        </w:tc>
        <w:tc>
          <w:tcPr>
            <w:tcW w:w="5708" w:type="dxa"/>
            <w:gridSpan w:val="2"/>
          </w:tcPr>
          <w:p w:rsidR="00103466" w:rsidRPr="00103466" w:rsidRDefault="00103466" w:rsidP="00103466">
            <w:r w:rsidRPr="00103466">
              <w:t>Выписка  из  р/с</w:t>
            </w:r>
          </w:p>
          <w:p w:rsidR="00103466" w:rsidRPr="00103466" w:rsidRDefault="00103466" w:rsidP="00103466">
            <w:r w:rsidRPr="00103466">
              <w:t>Списано в оплату задолженности</w:t>
            </w:r>
          </w:p>
          <w:p w:rsidR="00103466" w:rsidRPr="00103466" w:rsidRDefault="00103466" w:rsidP="00103466">
            <w:r w:rsidRPr="00103466">
              <w:t>Базе  Главснабсбыта</w:t>
            </w:r>
          </w:p>
          <w:p w:rsidR="00103466" w:rsidRPr="00103466" w:rsidRDefault="00103466" w:rsidP="00103466">
            <w:r w:rsidRPr="00103466">
              <w:t>Главхимпрому</w:t>
            </w:r>
          </w:p>
          <w:p w:rsidR="00103466" w:rsidRPr="00103466" w:rsidRDefault="00103466" w:rsidP="00103466">
            <w:r w:rsidRPr="00103466">
              <w:t>по  краткосрочной  ссуде  банка</w:t>
            </w:r>
          </w:p>
        </w:tc>
        <w:tc>
          <w:tcPr>
            <w:tcW w:w="792" w:type="dxa"/>
            <w:gridSpan w:val="2"/>
          </w:tcPr>
          <w:p w:rsidR="00103466" w:rsidRPr="00103466" w:rsidRDefault="00103466" w:rsidP="00103466"/>
          <w:p w:rsidR="00103466" w:rsidRPr="00103466" w:rsidRDefault="00103466" w:rsidP="00103466"/>
          <w:p w:rsidR="00103466" w:rsidRPr="00103466" w:rsidRDefault="00103466" w:rsidP="00103466"/>
        </w:tc>
        <w:tc>
          <w:tcPr>
            <w:tcW w:w="668" w:type="dxa"/>
          </w:tcPr>
          <w:p w:rsidR="00103466" w:rsidRPr="00103466" w:rsidRDefault="00103466" w:rsidP="00103466"/>
        </w:tc>
        <w:tc>
          <w:tcPr>
            <w:tcW w:w="1096" w:type="dxa"/>
            <w:gridSpan w:val="2"/>
          </w:tcPr>
          <w:p w:rsidR="00103466" w:rsidRPr="00103466" w:rsidRDefault="00103466" w:rsidP="00103466"/>
          <w:p w:rsidR="00103466" w:rsidRPr="00103466" w:rsidRDefault="00103466" w:rsidP="00103466"/>
          <w:p w:rsidR="00103466" w:rsidRPr="00103466" w:rsidRDefault="00103466" w:rsidP="00103466">
            <w:r w:rsidRPr="00103466">
              <w:t xml:space="preserve">  5100</w:t>
            </w:r>
          </w:p>
          <w:p w:rsidR="00103466" w:rsidRPr="00103466" w:rsidRDefault="00103466" w:rsidP="00103466">
            <w:r w:rsidRPr="00103466">
              <w:t xml:space="preserve">  3800</w:t>
            </w:r>
          </w:p>
          <w:p w:rsidR="00103466" w:rsidRPr="00103466" w:rsidRDefault="00103466" w:rsidP="00103466">
            <w:r w:rsidRPr="00103466">
              <w:t xml:space="preserve">  6000</w:t>
            </w:r>
          </w:p>
        </w:tc>
        <w:tc>
          <w:tcPr>
            <w:tcW w:w="1913" w:type="dxa"/>
            <w:gridSpan w:val="3"/>
          </w:tcPr>
          <w:p w:rsidR="00103466" w:rsidRPr="00103466" w:rsidRDefault="00103466" w:rsidP="00103466"/>
          <w:p w:rsidR="00103466" w:rsidRPr="00103466" w:rsidRDefault="00103466" w:rsidP="00103466"/>
          <w:p w:rsidR="00103466" w:rsidRPr="00103466" w:rsidRDefault="00103466" w:rsidP="00103466"/>
          <w:p w:rsidR="00103466" w:rsidRPr="00103466" w:rsidRDefault="00103466" w:rsidP="00103466"/>
          <w:p w:rsidR="00103466" w:rsidRPr="00103466" w:rsidRDefault="00103466" w:rsidP="00103466">
            <w:r w:rsidRPr="00103466">
              <w:t xml:space="preserve">   14900</w:t>
            </w:r>
          </w:p>
        </w:tc>
      </w:tr>
      <w:tr w:rsidR="00103466" w:rsidRPr="00103466" w:rsidTr="00103466">
        <w:tblPrEx>
          <w:jc w:val="center"/>
        </w:tblPrEx>
        <w:trPr>
          <w:gridAfter w:val="1"/>
          <w:wAfter w:w="383" w:type="dxa"/>
          <w:cantSplit/>
          <w:trHeight w:val="320"/>
          <w:jc w:val="center"/>
        </w:trPr>
        <w:tc>
          <w:tcPr>
            <w:tcW w:w="554" w:type="dxa"/>
            <w:gridSpan w:val="2"/>
          </w:tcPr>
          <w:p w:rsidR="00103466" w:rsidRPr="00103466" w:rsidRDefault="00103466" w:rsidP="00103466">
            <w:r w:rsidRPr="00103466">
              <w:t>3</w:t>
            </w:r>
          </w:p>
        </w:tc>
        <w:tc>
          <w:tcPr>
            <w:tcW w:w="5708" w:type="dxa"/>
            <w:gridSpan w:val="2"/>
          </w:tcPr>
          <w:p w:rsidR="00103466" w:rsidRPr="00103466" w:rsidRDefault="00103466" w:rsidP="00103466">
            <w:r w:rsidRPr="00103466">
              <w:t>Приходные  ордера  №445-447</w:t>
            </w:r>
          </w:p>
          <w:p w:rsidR="00103466" w:rsidRPr="00103466" w:rsidRDefault="00103466" w:rsidP="00103466">
            <w:r w:rsidRPr="00103466">
              <w:t>Поступили  на  склад  основные  материалы :</w:t>
            </w:r>
          </w:p>
          <w:p w:rsidR="00103466" w:rsidRPr="00103466" w:rsidRDefault="00103466" w:rsidP="00103466">
            <w:r w:rsidRPr="00103466">
              <w:t>от  базы  Главснабсбыта</w:t>
            </w:r>
          </w:p>
          <w:p w:rsidR="00103466" w:rsidRPr="00103466" w:rsidRDefault="00103466" w:rsidP="00103466">
            <w:r w:rsidRPr="00103466">
              <w:t>от  завода  «Труд»</w:t>
            </w:r>
          </w:p>
          <w:p w:rsidR="00103466" w:rsidRPr="00103466" w:rsidRDefault="00103466" w:rsidP="00103466">
            <w:r w:rsidRPr="00103466">
              <w:t>от  Главхимпрома</w:t>
            </w:r>
          </w:p>
        </w:tc>
        <w:tc>
          <w:tcPr>
            <w:tcW w:w="792" w:type="dxa"/>
            <w:gridSpan w:val="2"/>
          </w:tcPr>
          <w:p w:rsidR="00103466" w:rsidRPr="00103466" w:rsidRDefault="00103466" w:rsidP="00103466"/>
        </w:tc>
        <w:tc>
          <w:tcPr>
            <w:tcW w:w="668" w:type="dxa"/>
          </w:tcPr>
          <w:p w:rsidR="00103466" w:rsidRPr="00103466" w:rsidRDefault="00103466" w:rsidP="00103466"/>
        </w:tc>
        <w:tc>
          <w:tcPr>
            <w:tcW w:w="1096" w:type="dxa"/>
            <w:gridSpan w:val="2"/>
          </w:tcPr>
          <w:p w:rsidR="00103466" w:rsidRPr="00103466" w:rsidRDefault="00103466" w:rsidP="00103466"/>
          <w:p w:rsidR="00103466" w:rsidRPr="00103466" w:rsidRDefault="00103466" w:rsidP="00103466"/>
          <w:p w:rsidR="00103466" w:rsidRPr="00103466" w:rsidRDefault="00103466" w:rsidP="00103466">
            <w:r w:rsidRPr="00103466">
              <w:t xml:space="preserve">  3600</w:t>
            </w:r>
          </w:p>
          <w:p w:rsidR="00103466" w:rsidRPr="00103466" w:rsidRDefault="00103466" w:rsidP="00103466">
            <w:r w:rsidRPr="00103466">
              <w:t xml:space="preserve">  2800</w:t>
            </w:r>
          </w:p>
          <w:p w:rsidR="00103466" w:rsidRPr="00103466" w:rsidRDefault="00103466" w:rsidP="00103466">
            <w:r w:rsidRPr="00103466">
              <w:t xml:space="preserve">  1700</w:t>
            </w:r>
          </w:p>
        </w:tc>
        <w:tc>
          <w:tcPr>
            <w:tcW w:w="1913" w:type="dxa"/>
            <w:gridSpan w:val="3"/>
          </w:tcPr>
          <w:p w:rsidR="00103466" w:rsidRPr="00103466" w:rsidRDefault="00103466" w:rsidP="00103466">
            <w:r w:rsidRPr="00103466">
              <w:t xml:space="preserve">       </w:t>
            </w:r>
          </w:p>
          <w:p w:rsidR="00103466" w:rsidRPr="00103466" w:rsidRDefault="00103466" w:rsidP="00103466"/>
          <w:p w:rsidR="00103466" w:rsidRPr="00103466" w:rsidRDefault="00103466" w:rsidP="00103466"/>
          <w:p w:rsidR="00103466" w:rsidRPr="00103466" w:rsidRDefault="00103466" w:rsidP="00103466"/>
          <w:p w:rsidR="00103466" w:rsidRPr="00103466" w:rsidRDefault="00103466" w:rsidP="00103466">
            <w:r w:rsidRPr="00103466">
              <w:t xml:space="preserve">     8100</w:t>
            </w:r>
          </w:p>
        </w:tc>
      </w:tr>
      <w:tr w:rsidR="00103466" w:rsidRPr="00103466" w:rsidTr="00103466">
        <w:tblPrEx>
          <w:jc w:val="center"/>
        </w:tblPrEx>
        <w:trPr>
          <w:gridAfter w:val="1"/>
          <w:wAfter w:w="383" w:type="dxa"/>
          <w:cantSplit/>
          <w:trHeight w:val="320"/>
          <w:jc w:val="center"/>
        </w:trPr>
        <w:tc>
          <w:tcPr>
            <w:tcW w:w="554" w:type="dxa"/>
            <w:gridSpan w:val="2"/>
          </w:tcPr>
          <w:p w:rsidR="00103466" w:rsidRPr="00103466" w:rsidRDefault="00103466" w:rsidP="00103466">
            <w:r w:rsidRPr="00103466">
              <w:t>4</w:t>
            </w:r>
          </w:p>
        </w:tc>
        <w:tc>
          <w:tcPr>
            <w:tcW w:w="5708" w:type="dxa"/>
            <w:gridSpan w:val="2"/>
          </w:tcPr>
          <w:p w:rsidR="00103466" w:rsidRPr="00103466" w:rsidRDefault="00103466" w:rsidP="00103466">
            <w:r w:rsidRPr="00103466">
              <w:t>Выписка из ссудного счета банка</w:t>
            </w:r>
          </w:p>
          <w:p w:rsidR="00103466" w:rsidRPr="00103466" w:rsidRDefault="00103466" w:rsidP="00103466">
            <w:r w:rsidRPr="00103466">
              <w:t>краткосрочная ссуда перечислена  в  погашение  задолженности  заводу  «Труд»  за  материалы</w:t>
            </w:r>
          </w:p>
        </w:tc>
        <w:tc>
          <w:tcPr>
            <w:tcW w:w="792" w:type="dxa"/>
            <w:gridSpan w:val="2"/>
          </w:tcPr>
          <w:p w:rsidR="00103466" w:rsidRPr="00103466" w:rsidRDefault="00103466" w:rsidP="00103466"/>
        </w:tc>
        <w:tc>
          <w:tcPr>
            <w:tcW w:w="668" w:type="dxa"/>
          </w:tcPr>
          <w:p w:rsidR="00103466" w:rsidRPr="00103466" w:rsidRDefault="00103466" w:rsidP="00103466"/>
        </w:tc>
        <w:tc>
          <w:tcPr>
            <w:tcW w:w="1096" w:type="dxa"/>
            <w:gridSpan w:val="2"/>
          </w:tcPr>
          <w:p w:rsidR="00103466" w:rsidRPr="00103466" w:rsidRDefault="00103466" w:rsidP="00103466"/>
          <w:p w:rsidR="00103466" w:rsidRPr="00103466" w:rsidRDefault="00103466" w:rsidP="00103466"/>
          <w:p w:rsidR="00103466" w:rsidRPr="00103466" w:rsidRDefault="00103466" w:rsidP="00103466"/>
        </w:tc>
        <w:tc>
          <w:tcPr>
            <w:tcW w:w="1913" w:type="dxa"/>
            <w:gridSpan w:val="3"/>
          </w:tcPr>
          <w:p w:rsidR="00103466" w:rsidRPr="00103466" w:rsidRDefault="00103466" w:rsidP="00103466"/>
          <w:p w:rsidR="00103466" w:rsidRPr="00103466" w:rsidRDefault="00103466" w:rsidP="00103466"/>
          <w:p w:rsidR="00103466" w:rsidRPr="00103466" w:rsidRDefault="00103466" w:rsidP="00103466">
            <w:r w:rsidRPr="00103466">
              <w:t xml:space="preserve">     7100</w:t>
            </w:r>
          </w:p>
        </w:tc>
      </w:tr>
      <w:tr w:rsidR="00103466" w:rsidRPr="00103466" w:rsidTr="00103466">
        <w:tblPrEx>
          <w:jc w:val="center"/>
        </w:tblPrEx>
        <w:trPr>
          <w:gridAfter w:val="1"/>
          <w:wAfter w:w="383" w:type="dxa"/>
          <w:cantSplit/>
          <w:trHeight w:val="320"/>
          <w:jc w:val="center"/>
        </w:trPr>
        <w:tc>
          <w:tcPr>
            <w:tcW w:w="554" w:type="dxa"/>
            <w:gridSpan w:val="2"/>
          </w:tcPr>
          <w:p w:rsidR="00103466" w:rsidRPr="00103466" w:rsidRDefault="00103466" w:rsidP="00103466">
            <w:r w:rsidRPr="00103466">
              <w:t>5</w:t>
            </w:r>
          </w:p>
        </w:tc>
        <w:tc>
          <w:tcPr>
            <w:tcW w:w="5708" w:type="dxa"/>
            <w:gridSpan w:val="2"/>
          </w:tcPr>
          <w:p w:rsidR="00103466" w:rsidRPr="00103466" w:rsidRDefault="00103466" w:rsidP="00103466">
            <w:r w:rsidRPr="00103466">
              <w:t>Требования  №519-531</w:t>
            </w:r>
          </w:p>
          <w:p w:rsidR="00103466" w:rsidRPr="00103466" w:rsidRDefault="00103466" w:rsidP="00103466">
            <w:r w:rsidRPr="00103466">
              <w:t xml:space="preserve">отпущены  со  склада  и  израсходованы  на  производстве  основные  материалы  </w:t>
            </w:r>
          </w:p>
        </w:tc>
        <w:tc>
          <w:tcPr>
            <w:tcW w:w="792" w:type="dxa"/>
            <w:gridSpan w:val="2"/>
          </w:tcPr>
          <w:p w:rsidR="00103466" w:rsidRPr="00103466" w:rsidRDefault="00103466" w:rsidP="00103466"/>
        </w:tc>
        <w:tc>
          <w:tcPr>
            <w:tcW w:w="668" w:type="dxa"/>
          </w:tcPr>
          <w:p w:rsidR="00103466" w:rsidRPr="00103466" w:rsidRDefault="00103466" w:rsidP="00103466"/>
        </w:tc>
        <w:tc>
          <w:tcPr>
            <w:tcW w:w="1096" w:type="dxa"/>
            <w:gridSpan w:val="2"/>
          </w:tcPr>
          <w:p w:rsidR="00103466" w:rsidRPr="00103466" w:rsidRDefault="00103466" w:rsidP="00103466"/>
          <w:p w:rsidR="00103466" w:rsidRPr="00103466" w:rsidRDefault="00103466" w:rsidP="00103466"/>
        </w:tc>
        <w:tc>
          <w:tcPr>
            <w:tcW w:w="1913" w:type="dxa"/>
            <w:gridSpan w:val="3"/>
          </w:tcPr>
          <w:p w:rsidR="00103466" w:rsidRPr="00103466" w:rsidRDefault="00103466" w:rsidP="00103466"/>
          <w:p w:rsidR="00103466" w:rsidRPr="00103466" w:rsidRDefault="00103466" w:rsidP="00103466"/>
          <w:p w:rsidR="00103466" w:rsidRPr="00103466" w:rsidRDefault="00103466" w:rsidP="00103466">
            <w:r w:rsidRPr="00103466">
              <w:t xml:space="preserve">   29300</w:t>
            </w:r>
          </w:p>
        </w:tc>
      </w:tr>
      <w:tr w:rsidR="00103466" w:rsidRPr="00103466" w:rsidTr="00103466">
        <w:tblPrEx>
          <w:jc w:val="center"/>
        </w:tblPrEx>
        <w:trPr>
          <w:gridAfter w:val="1"/>
          <w:wAfter w:w="383" w:type="dxa"/>
          <w:cantSplit/>
          <w:trHeight w:val="320"/>
          <w:jc w:val="center"/>
        </w:trPr>
        <w:tc>
          <w:tcPr>
            <w:tcW w:w="554" w:type="dxa"/>
            <w:gridSpan w:val="2"/>
          </w:tcPr>
          <w:p w:rsidR="00103466" w:rsidRPr="00103466" w:rsidRDefault="00103466" w:rsidP="00103466">
            <w:r w:rsidRPr="00103466">
              <w:t>6</w:t>
            </w:r>
          </w:p>
        </w:tc>
        <w:tc>
          <w:tcPr>
            <w:tcW w:w="5708" w:type="dxa"/>
            <w:gridSpan w:val="2"/>
          </w:tcPr>
          <w:p w:rsidR="00103466" w:rsidRPr="00103466" w:rsidRDefault="00103466" w:rsidP="00103466">
            <w:r w:rsidRPr="00103466">
              <w:t>Приходные  ордера  №448-450</w:t>
            </w:r>
          </w:p>
          <w:p w:rsidR="00103466" w:rsidRPr="00103466" w:rsidRDefault="00103466" w:rsidP="00103466">
            <w:r w:rsidRPr="00103466">
              <w:t>Поступили  на  склад  основные  материалы:</w:t>
            </w:r>
          </w:p>
          <w:p w:rsidR="00103466" w:rsidRPr="00103466" w:rsidRDefault="00103466" w:rsidP="00103466">
            <w:r w:rsidRPr="00103466">
              <w:t>от  металлургического  завода</w:t>
            </w:r>
          </w:p>
          <w:p w:rsidR="00103466" w:rsidRPr="00103466" w:rsidRDefault="00103466" w:rsidP="00103466">
            <w:r w:rsidRPr="00103466">
              <w:t xml:space="preserve">от  завода  «Труд»         </w:t>
            </w:r>
          </w:p>
          <w:p w:rsidR="00103466" w:rsidRPr="00103466" w:rsidRDefault="00103466" w:rsidP="00103466">
            <w:r w:rsidRPr="00103466">
              <w:t>от  базы  Главснабсбыта</w:t>
            </w:r>
          </w:p>
        </w:tc>
        <w:tc>
          <w:tcPr>
            <w:tcW w:w="792" w:type="dxa"/>
            <w:gridSpan w:val="2"/>
          </w:tcPr>
          <w:p w:rsidR="00103466" w:rsidRPr="00103466" w:rsidRDefault="00103466" w:rsidP="00103466"/>
        </w:tc>
        <w:tc>
          <w:tcPr>
            <w:tcW w:w="668" w:type="dxa"/>
          </w:tcPr>
          <w:p w:rsidR="00103466" w:rsidRPr="00103466" w:rsidRDefault="00103466" w:rsidP="00103466"/>
        </w:tc>
        <w:tc>
          <w:tcPr>
            <w:tcW w:w="1096" w:type="dxa"/>
            <w:gridSpan w:val="2"/>
          </w:tcPr>
          <w:p w:rsidR="00103466" w:rsidRPr="00103466" w:rsidRDefault="00103466" w:rsidP="00103466"/>
          <w:p w:rsidR="00103466" w:rsidRPr="00103466" w:rsidRDefault="00103466" w:rsidP="00103466"/>
          <w:p w:rsidR="00103466" w:rsidRPr="00103466" w:rsidRDefault="00103466" w:rsidP="00103466">
            <w:r w:rsidRPr="00103466">
              <w:t xml:space="preserve">  4500</w:t>
            </w:r>
          </w:p>
          <w:p w:rsidR="00103466" w:rsidRPr="00103466" w:rsidRDefault="00103466" w:rsidP="00103466">
            <w:r w:rsidRPr="00103466">
              <w:t xml:space="preserve">  3700</w:t>
            </w:r>
          </w:p>
          <w:p w:rsidR="00103466" w:rsidRPr="00103466" w:rsidRDefault="00103466" w:rsidP="00103466">
            <w:r w:rsidRPr="00103466">
              <w:t xml:space="preserve">  1900</w:t>
            </w:r>
          </w:p>
        </w:tc>
        <w:tc>
          <w:tcPr>
            <w:tcW w:w="1913" w:type="dxa"/>
            <w:gridSpan w:val="3"/>
          </w:tcPr>
          <w:p w:rsidR="00103466" w:rsidRPr="00103466" w:rsidRDefault="00103466" w:rsidP="00103466">
            <w:r w:rsidRPr="00103466">
              <w:t xml:space="preserve">     </w:t>
            </w:r>
          </w:p>
          <w:p w:rsidR="00103466" w:rsidRPr="00103466" w:rsidRDefault="00103466" w:rsidP="00103466"/>
          <w:p w:rsidR="00103466" w:rsidRPr="00103466" w:rsidRDefault="00103466" w:rsidP="00103466"/>
          <w:p w:rsidR="00103466" w:rsidRPr="00103466" w:rsidRDefault="00103466" w:rsidP="00103466"/>
          <w:p w:rsidR="00103466" w:rsidRPr="00103466" w:rsidRDefault="00103466" w:rsidP="00103466">
            <w:r w:rsidRPr="00103466">
              <w:t xml:space="preserve">   10100</w:t>
            </w:r>
          </w:p>
        </w:tc>
      </w:tr>
      <w:tr w:rsidR="00103466" w:rsidRPr="00103466" w:rsidTr="00103466">
        <w:tblPrEx>
          <w:jc w:val="center"/>
        </w:tblPrEx>
        <w:trPr>
          <w:gridAfter w:val="1"/>
          <w:wAfter w:w="383" w:type="dxa"/>
          <w:cantSplit/>
          <w:trHeight w:val="320"/>
          <w:jc w:val="center"/>
        </w:trPr>
        <w:tc>
          <w:tcPr>
            <w:tcW w:w="554" w:type="dxa"/>
            <w:gridSpan w:val="2"/>
          </w:tcPr>
          <w:p w:rsidR="00103466" w:rsidRPr="00103466" w:rsidRDefault="00103466" w:rsidP="00103466">
            <w:r w:rsidRPr="00103466">
              <w:t>7</w:t>
            </w:r>
          </w:p>
        </w:tc>
        <w:tc>
          <w:tcPr>
            <w:tcW w:w="5708" w:type="dxa"/>
            <w:gridSpan w:val="2"/>
          </w:tcPr>
          <w:p w:rsidR="00103466" w:rsidRPr="00103466" w:rsidRDefault="00103466" w:rsidP="00103466">
            <w:r w:rsidRPr="00103466">
              <w:t xml:space="preserve">Выписка  из  р/с </w:t>
            </w:r>
          </w:p>
          <w:p w:rsidR="00103466" w:rsidRPr="00103466" w:rsidRDefault="00103466" w:rsidP="00103466">
            <w:r w:rsidRPr="00103466">
              <w:t>Списано в оплату задолженности</w:t>
            </w:r>
          </w:p>
          <w:p w:rsidR="00103466" w:rsidRPr="00103466" w:rsidRDefault="00103466" w:rsidP="00103466">
            <w:r w:rsidRPr="00103466">
              <w:t>заводу  «Труд»</w:t>
            </w:r>
          </w:p>
          <w:p w:rsidR="00103466" w:rsidRPr="00103466" w:rsidRDefault="00103466" w:rsidP="00103466">
            <w:r w:rsidRPr="00103466">
              <w:t xml:space="preserve">базе  Главснабсбыта  </w:t>
            </w:r>
          </w:p>
          <w:p w:rsidR="00103466" w:rsidRPr="00103466" w:rsidRDefault="00103466" w:rsidP="00103466">
            <w:r w:rsidRPr="00103466">
              <w:t>Главхимпрому</w:t>
            </w:r>
          </w:p>
          <w:p w:rsidR="00103466" w:rsidRPr="00103466" w:rsidRDefault="00103466" w:rsidP="00103466">
            <w:r w:rsidRPr="00103466">
              <w:t>металлургическому  заводу</w:t>
            </w:r>
          </w:p>
          <w:p w:rsidR="00103466" w:rsidRPr="00103466" w:rsidRDefault="00103466" w:rsidP="00103466">
            <w:r w:rsidRPr="00103466">
              <w:t>по  краткосрочной  ссуде  банка</w:t>
            </w:r>
          </w:p>
        </w:tc>
        <w:tc>
          <w:tcPr>
            <w:tcW w:w="792" w:type="dxa"/>
            <w:gridSpan w:val="2"/>
          </w:tcPr>
          <w:p w:rsidR="00103466" w:rsidRPr="00103466" w:rsidRDefault="00103466" w:rsidP="00103466"/>
        </w:tc>
        <w:tc>
          <w:tcPr>
            <w:tcW w:w="668" w:type="dxa"/>
          </w:tcPr>
          <w:p w:rsidR="00103466" w:rsidRPr="00103466" w:rsidRDefault="00103466" w:rsidP="00103466"/>
        </w:tc>
        <w:tc>
          <w:tcPr>
            <w:tcW w:w="1096" w:type="dxa"/>
            <w:gridSpan w:val="2"/>
          </w:tcPr>
          <w:p w:rsidR="00103466" w:rsidRPr="00103466" w:rsidRDefault="00103466" w:rsidP="00103466"/>
          <w:p w:rsidR="00103466" w:rsidRPr="00103466" w:rsidRDefault="00103466" w:rsidP="00103466"/>
          <w:p w:rsidR="00103466" w:rsidRPr="00103466" w:rsidRDefault="00103466" w:rsidP="00103466">
            <w:r w:rsidRPr="00103466">
              <w:t xml:space="preserve">  3700</w:t>
            </w:r>
          </w:p>
          <w:p w:rsidR="00103466" w:rsidRPr="00103466" w:rsidRDefault="00103466" w:rsidP="00103466">
            <w:r w:rsidRPr="00103466">
              <w:t xml:space="preserve">  3600</w:t>
            </w:r>
          </w:p>
          <w:p w:rsidR="00103466" w:rsidRPr="00103466" w:rsidRDefault="00103466" w:rsidP="00103466">
            <w:r w:rsidRPr="00103466">
              <w:t xml:space="preserve">  1700</w:t>
            </w:r>
          </w:p>
          <w:p w:rsidR="00103466" w:rsidRPr="00103466" w:rsidRDefault="00103466" w:rsidP="00103466">
            <w:r w:rsidRPr="00103466">
              <w:t xml:space="preserve">  7400</w:t>
            </w:r>
          </w:p>
          <w:p w:rsidR="00103466" w:rsidRPr="00103466" w:rsidRDefault="00103466" w:rsidP="00103466">
            <w:r w:rsidRPr="00103466">
              <w:t xml:space="preserve">  3000</w:t>
            </w:r>
          </w:p>
        </w:tc>
        <w:tc>
          <w:tcPr>
            <w:tcW w:w="1913" w:type="dxa"/>
            <w:gridSpan w:val="3"/>
          </w:tcPr>
          <w:p w:rsidR="00103466" w:rsidRPr="00103466" w:rsidRDefault="00103466" w:rsidP="00103466">
            <w:r w:rsidRPr="00103466">
              <w:t xml:space="preserve">  </w:t>
            </w:r>
          </w:p>
          <w:p w:rsidR="00103466" w:rsidRPr="00103466" w:rsidRDefault="00103466" w:rsidP="00103466"/>
          <w:p w:rsidR="00103466" w:rsidRPr="00103466" w:rsidRDefault="00103466" w:rsidP="00103466"/>
          <w:p w:rsidR="00103466" w:rsidRPr="00103466" w:rsidRDefault="00103466" w:rsidP="00103466"/>
          <w:p w:rsidR="00103466" w:rsidRPr="00103466" w:rsidRDefault="00103466" w:rsidP="00103466"/>
          <w:p w:rsidR="00103466" w:rsidRPr="00103466" w:rsidRDefault="00103466" w:rsidP="00103466"/>
          <w:p w:rsidR="00103466" w:rsidRPr="00103466" w:rsidRDefault="00103466" w:rsidP="00103466">
            <w:r w:rsidRPr="00103466">
              <w:t xml:space="preserve">   19400</w:t>
            </w:r>
          </w:p>
        </w:tc>
      </w:tr>
      <w:tr w:rsidR="00103466" w:rsidRPr="00103466" w:rsidTr="00103466">
        <w:tblPrEx>
          <w:jc w:val="center"/>
        </w:tblPrEx>
        <w:trPr>
          <w:gridAfter w:val="1"/>
          <w:wAfter w:w="383" w:type="dxa"/>
          <w:cantSplit/>
          <w:trHeight w:val="320"/>
          <w:jc w:val="center"/>
        </w:trPr>
        <w:tc>
          <w:tcPr>
            <w:tcW w:w="554" w:type="dxa"/>
            <w:gridSpan w:val="2"/>
          </w:tcPr>
          <w:p w:rsidR="00103466" w:rsidRPr="00103466" w:rsidRDefault="00103466" w:rsidP="00103466">
            <w:r w:rsidRPr="00103466">
              <w:t>8</w:t>
            </w:r>
          </w:p>
        </w:tc>
        <w:tc>
          <w:tcPr>
            <w:tcW w:w="5708" w:type="dxa"/>
            <w:gridSpan w:val="2"/>
          </w:tcPr>
          <w:p w:rsidR="00103466" w:rsidRPr="00103466" w:rsidRDefault="00103466" w:rsidP="00103466">
            <w:r w:rsidRPr="00103466">
              <w:t>Приходные  ордера  №451-452</w:t>
            </w:r>
          </w:p>
          <w:p w:rsidR="00103466" w:rsidRPr="00103466" w:rsidRDefault="00103466" w:rsidP="00103466">
            <w:r w:rsidRPr="00103466">
              <w:t>Поступили  на  склад  основные  материалы :</w:t>
            </w:r>
          </w:p>
          <w:p w:rsidR="00103466" w:rsidRPr="00103466" w:rsidRDefault="00103466" w:rsidP="00103466">
            <w:r w:rsidRPr="00103466">
              <w:t>от  завода  «Труд»</w:t>
            </w:r>
          </w:p>
          <w:p w:rsidR="00103466" w:rsidRPr="00103466" w:rsidRDefault="00103466" w:rsidP="00103466">
            <w:r w:rsidRPr="00103466">
              <w:t>от  Главхимпрома</w:t>
            </w:r>
          </w:p>
        </w:tc>
        <w:tc>
          <w:tcPr>
            <w:tcW w:w="792" w:type="dxa"/>
            <w:gridSpan w:val="2"/>
          </w:tcPr>
          <w:p w:rsidR="00103466" w:rsidRPr="00103466" w:rsidRDefault="00103466" w:rsidP="00103466"/>
        </w:tc>
        <w:tc>
          <w:tcPr>
            <w:tcW w:w="668" w:type="dxa"/>
          </w:tcPr>
          <w:p w:rsidR="00103466" w:rsidRPr="00103466" w:rsidRDefault="00103466" w:rsidP="00103466"/>
        </w:tc>
        <w:tc>
          <w:tcPr>
            <w:tcW w:w="1096" w:type="dxa"/>
            <w:gridSpan w:val="2"/>
          </w:tcPr>
          <w:p w:rsidR="00103466" w:rsidRPr="00103466" w:rsidRDefault="00103466" w:rsidP="00103466"/>
          <w:p w:rsidR="00103466" w:rsidRPr="00103466" w:rsidRDefault="00103466" w:rsidP="00103466"/>
          <w:p w:rsidR="00103466" w:rsidRPr="00103466" w:rsidRDefault="00103466" w:rsidP="00103466">
            <w:r w:rsidRPr="00103466">
              <w:t xml:space="preserve">  4100</w:t>
            </w:r>
          </w:p>
          <w:p w:rsidR="00103466" w:rsidRPr="00103466" w:rsidRDefault="00103466" w:rsidP="00103466">
            <w:r w:rsidRPr="00103466">
              <w:t xml:space="preserve">  5600</w:t>
            </w:r>
          </w:p>
        </w:tc>
        <w:tc>
          <w:tcPr>
            <w:tcW w:w="1913" w:type="dxa"/>
            <w:gridSpan w:val="3"/>
          </w:tcPr>
          <w:p w:rsidR="00103466" w:rsidRPr="00103466" w:rsidRDefault="00103466" w:rsidP="00103466"/>
          <w:p w:rsidR="00103466" w:rsidRPr="00103466" w:rsidRDefault="00103466" w:rsidP="00103466"/>
          <w:p w:rsidR="00103466" w:rsidRPr="00103466" w:rsidRDefault="00103466" w:rsidP="00103466"/>
          <w:p w:rsidR="00103466" w:rsidRPr="00103466" w:rsidRDefault="00103466" w:rsidP="00103466">
            <w:r w:rsidRPr="00103466">
              <w:t xml:space="preserve">     9700</w:t>
            </w:r>
          </w:p>
        </w:tc>
      </w:tr>
      <w:tr w:rsidR="00103466" w:rsidRPr="00103466" w:rsidTr="00103466">
        <w:tblPrEx>
          <w:jc w:val="center"/>
        </w:tblPrEx>
        <w:trPr>
          <w:gridAfter w:val="1"/>
          <w:wAfter w:w="383" w:type="dxa"/>
          <w:cantSplit/>
          <w:trHeight w:val="529"/>
          <w:jc w:val="center"/>
        </w:trPr>
        <w:tc>
          <w:tcPr>
            <w:tcW w:w="554" w:type="dxa"/>
            <w:gridSpan w:val="2"/>
          </w:tcPr>
          <w:p w:rsidR="00103466" w:rsidRPr="00103466" w:rsidRDefault="00103466" w:rsidP="00103466"/>
        </w:tc>
        <w:tc>
          <w:tcPr>
            <w:tcW w:w="5708" w:type="dxa"/>
            <w:gridSpan w:val="2"/>
            <w:vAlign w:val="center"/>
          </w:tcPr>
          <w:p w:rsidR="00103466" w:rsidRPr="00103466" w:rsidRDefault="00103466" w:rsidP="00103466">
            <w:r w:rsidRPr="00103466">
              <w:t>ИТОГО</w:t>
            </w:r>
          </w:p>
        </w:tc>
        <w:tc>
          <w:tcPr>
            <w:tcW w:w="792" w:type="dxa"/>
            <w:gridSpan w:val="2"/>
          </w:tcPr>
          <w:p w:rsidR="00103466" w:rsidRPr="00103466" w:rsidRDefault="00103466" w:rsidP="00103466"/>
        </w:tc>
        <w:tc>
          <w:tcPr>
            <w:tcW w:w="668" w:type="dxa"/>
          </w:tcPr>
          <w:p w:rsidR="00103466" w:rsidRPr="00103466" w:rsidRDefault="00103466" w:rsidP="00103466"/>
        </w:tc>
        <w:tc>
          <w:tcPr>
            <w:tcW w:w="1096" w:type="dxa"/>
            <w:gridSpan w:val="2"/>
          </w:tcPr>
          <w:p w:rsidR="00103466" w:rsidRPr="00103466" w:rsidRDefault="00103466" w:rsidP="00103466"/>
        </w:tc>
        <w:tc>
          <w:tcPr>
            <w:tcW w:w="1913" w:type="dxa"/>
            <w:gridSpan w:val="3"/>
            <w:vAlign w:val="center"/>
          </w:tcPr>
          <w:p w:rsidR="00103466" w:rsidRPr="00103466" w:rsidRDefault="00103466" w:rsidP="00103466">
            <w:r w:rsidRPr="00103466">
              <w:t xml:space="preserve"> 106500</w:t>
            </w:r>
          </w:p>
        </w:tc>
      </w:tr>
    </w:tbl>
    <w:p w:rsidR="00103466" w:rsidRPr="00103466" w:rsidRDefault="00103466" w:rsidP="00103466"/>
    <w:p w:rsidR="00103466" w:rsidRPr="00103466" w:rsidRDefault="00103466" w:rsidP="00103466"/>
    <w:p w:rsidR="00103466" w:rsidRPr="00103466" w:rsidRDefault="00103466" w:rsidP="00103466">
      <w:r w:rsidRPr="00103466">
        <w:t>Продолжение приложения</w:t>
      </w:r>
    </w:p>
    <w:p w:rsidR="00103466" w:rsidRPr="00103466" w:rsidRDefault="00103466" w:rsidP="00103466"/>
    <w:p w:rsidR="00103466" w:rsidRPr="00103466" w:rsidRDefault="00103466" w:rsidP="00103466">
      <w:r w:rsidRPr="00103466">
        <w:t>Остатки по синтетическим счетам</w:t>
      </w:r>
    </w:p>
    <w:p w:rsidR="00103466" w:rsidRPr="00103466" w:rsidRDefault="00103466" w:rsidP="00103466">
      <w:r w:rsidRPr="00103466">
        <w:t>Таблица 2</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230"/>
        <w:gridCol w:w="1984"/>
      </w:tblGrid>
      <w:tr w:rsidR="00103466" w:rsidRPr="00103466" w:rsidTr="00427B1E">
        <w:tc>
          <w:tcPr>
            <w:tcW w:w="675" w:type="dxa"/>
            <w:vAlign w:val="center"/>
          </w:tcPr>
          <w:p w:rsidR="00103466" w:rsidRPr="00103466" w:rsidRDefault="00103466" w:rsidP="00103466">
            <w:r w:rsidRPr="00103466">
              <w:t>№ п/п</w:t>
            </w:r>
          </w:p>
        </w:tc>
        <w:tc>
          <w:tcPr>
            <w:tcW w:w="7230" w:type="dxa"/>
            <w:vAlign w:val="center"/>
          </w:tcPr>
          <w:p w:rsidR="00103466" w:rsidRPr="00103466" w:rsidRDefault="00103466" w:rsidP="00103466">
            <w:pPr>
              <w:rPr>
                <w:bCs/>
                <w:i/>
                <w:iCs/>
              </w:rPr>
            </w:pPr>
            <w:r w:rsidRPr="00103466">
              <w:t>Наименование  счета</w:t>
            </w:r>
          </w:p>
        </w:tc>
        <w:tc>
          <w:tcPr>
            <w:tcW w:w="1984" w:type="dxa"/>
            <w:vAlign w:val="center"/>
          </w:tcPr>
          <w:p w:rsidR="00103466" w:rsidRPr="00103466" w:rsidRDefault="00103466" w:rsidP="00103466">
            <w:pPr>
              <w:rPr>
                <w:bCs/>
                <w:i/>
                <w:iCs/>
              </w:rPr>
            </w:pPr>
            <w:r w:rsidRPr="00103466">
              <w:t>Сумма</w:t>
            </w:r>
          </w:p>
        </w:tc>
      </w:tr>
      <w:tr w:rsidR="00103466" w:rsidRPr="00103466" w:rsidTr="00427B1E">
        <w:tc>
          <w:tcPr>
            <w:tcW w:w="675" w:type="dxa"/>
          </w:tcPr>
          <w:p w:rsidR="00103466" w:rsidRPr="00103466" w:rsidRDefault="00103466" w:rsidP="00103466">
            <w:r w:rsidRPr="00103466">
              <w:t>1</w:t>
            </w:r>
          </w:p>
        </w:tc>
        <w:tc>
          <w:tcPr>
            <w:tcW w:w="7230" w:type="dxa"/>
          </w:tcPr>
          <w:p w:rsidR="00103466" w:rsidRPr="00103466" w:rsidRDefault="00103466" w:rsidP="00103466">
            <w:pPr>
              <w:rPr>
                <w:i/>
                <w:iCs/>
              </w:rPr>
            </w:pPr>
            <w:r w:rsidRPr="00103466">
              <w:t>Основные  средства</w:t>
            </w:r>
          </w:p>
        </w:tc>
        <w:tc>
          <w:tcPr>
            <w:tcW w:w="1984" w:type="dxa"/>
          </w:tcPr>
          <w:p w:rsidR="00103466" w:rsidRPr="00103466" w:rsidRDefault="00103466" w:rsidP="00103466">
            <w:r w:rsidRPr="00103466">
              <w:t xml:space="preserve">   291000</w:t>
            </w:r>
          </w:p>
        </w:tc>
      </w:tr>
      <w:tr w:rsidR="00103466" w:rsidRPr="00103466" w:rsidTr="00427B1E">
        <w:tc>
          <w:tcPr>
            <w:tcW w:w="675" w:type="dxa"/>
          </w:tcPr>
          <w:p w:rsidR="00103466" w:rsidRPr="00103466" w:rsidRDefault="00103466" w:rsidP="00103466">
            <w:r w:rsidRPr="00103466">
              <w:t>2</w:t>
            </w:r>
          </w:p>
        </w:tc>
        <w:tc>
          <w:tcPr>
            <w:tcW w:w="7230" w:type="dxa"/>
          </w:tcPr>
          <w:p w:rsidR="00103466" w:rsidRPr="00103466" w:rsidRDefault="00103466" w:rsidP="00103466">
            <w:pPr>
              <w:rPr>
                <w:i/>
                <w:iCs/>
              </w:rPr>
            </w:pPr>
            <w:r w:rsidRPr="00103466">
              <w:t>Сырье  и  материалы</w:t>
            </w:r>
          </w:p>
        </w:tc>
        <w:tc>
          <w:tcPr>
            <w:tcW w:w="1984" w:type="dxa"/>
          </w:tcPr>
          <w:p w:rsidR="00103466" w:rsidRPr="00103466" w:rsidRDefault="00103466" w:rsidP="00103466">
            <w:r w:rsidRPr="00103466">
              <w:t xml:space="preserve">     53000</w:t>
            </w:r>
          </w:p>
        </w:tc>
      </w:tr>
      <w:tr w:rsidR="00103466" w:rsidRPr="00103466" w:rsidTr="00427B1E">
        <w:tc>
          <w:tcPr>
            <w:tcW w:w="675" w:type="dxa"/>
          </w:tcPr>
          <w:p w:rsidR="00103466" w:rsidRPr="00103466" w:rsidRDefault="00103466" w:rsidP="00103466">
            <w:r w:rsidRPr="00103466">
              <w:t>3</w:t>
            </w:r>
          </w:p>
        </w:tc>
        <w:tc>
          <w:tcPr>
            <w:tcW w:w="7230" w:type="dxa"/>
          </w:tcPr>
          <w:p w:rsidR="00103466" w:rsidRPr="00103466" w:rsidRDefault="00103466" w:rsidP="00103466">
            <w:pPr>
              <w:rPr>
                <w:i/>
                <w:iCs/>
              </w:rPr>
            </w:pPr>
            <w:r w:rsidRPr="00103466">
              <w:t>Р/С</w:t>
            </w:r>
          </w:p>
        </w:tc>
        <w:tc>
          <w:tcPr>
            <w:tcW w:w="1984" w:type="dxa"/>
          </w:tcPr>
          <w:p w:rsidR="00103466" w:rsidRPr="00103466" w:rsidRDefault="00103466" w:rsidP="00103466">
            <w:r w:rsidRPr="00103466">
              <w:t xml:space="preserve">     39000</w:t>
            </w:r>
          </w:p>
        </w:tc>
      </w:tr>
      <w:tr w:rsidR="00103466" w:rsidRPr="00103466" w:rsidTr="00427B1E">
        <w:tc>
          <w:tcPr>
            <w:tcW w:w="675" w:type="dxa"/>
          </w:tcPr>
          <w:p w:rsidR="00103466" w:rsidRPr="00103466" w:rsidRDefault="00103466" w:rsidP="00103466">
            <w:r w:rsidRPr="00103466">
              <w:t>4</w:t>
            </w:r>
          </w:p>
        </w:tc>
        <w:tc>
          <w:tcPr>
            <w:tcW w:w="7230" w:type="dxa"/>
          </w:tcPr>
          <w:p w:rsidR="00103466" w:rsidRPr="00103466" w:rsidRDefault="00103466" w:rsidP="00103466">
            <w:pPr>
              <w:rPr>
                <w:i/>
                <w:iCs/>
              </w:rPr>
            </w:pPr>
            <w:r w:rsidRPr="00103466">
              <w:t>Уставный  капитал</w:t>
            </w:r>
          </w:p>
        </w:tc>
        <w:tc>
          <w:tcPr>
            <w:tcW w:w="1984" w:type="dxa"/>
          </w:tcPr>
          <w:p w:rsidR="00103466" w:rsidRPr="00103466" w:rsidRDefault="00103466" w:rsidP="00103466">
            <w:r w:rsidRPr="00103466">
              <w:t xml:space="preserve">   365800</w:t>
            </w:r>
          </w:p>
        </w:tc>
      </w:tr>
      <w:tr w:rsidR="00103466" w:rsidRPr="00103466" w:rsidTr="00427B1E">
        <w:tc>
          <w:tcPr>
            <w:tcW w:w="675" w:type="dxa"/>
          </w:tcPr>
          <w:p w:rsidR="00103466" w:rsidRPr="00103466" w:rsidRDefault="00103466" w:rsidP="00103466">
            <w:r w:rsidRPr="00103466">
              <w:lastRenderedPageBreak/>
              <w:t>5</w:t>
            </w:r>
          </w:p>
        </w:tc>
        <w:tc>
          <w:tcPr>
            <w:tcW w:w="7230" w:type="dxa"/>
          </w:tcPr>
          <w:p w:rsidR="00103466" w:rsidRPr="00103466" w:rsidRDefault="00103466" w:rsidP="00103466">
            <w:pPr>
              <w:rPr>
                <w:i/>
                <w:iCs/>
              </w:rPr>
            </w:pPr>
            <w:r w:rsidRPr="00103466">
              <w:t>Краткосрочные  ссуды  банка</w:t>
            </w:r>
          </w:p>
        </w:tc>
        <w:tc>
          <w:tcPr>
            <w:tcW w:w="1984" w:type="dxa"/>
          </w:tcPr>
          <w:p w:rsidR="00103466" w:rsidRPr="00103466" w:rsidRDefault="00103466" w:rsidP="00103466">
            <w:r w:rsidRPr="00103466">
              <w:t xml:space="preserve">       9000</w:t>
            </w:r>
          </w:p>
        </w:tc>
      </w:tr>
      <w:tr w:rsidR="00103466" w:rsidRPr="00103466" w:rsidTr="00427B1E">
        <w:tc>
          <w:tcPr>
            <w:tcW w:w="675" w:type="dxa"/>
          </w:tcPr>
          <w:p w:rsidR="00103466" w:rsidRPr="00103466" w:rsidRDefault="00103466" w:rsidP="00103466">
            <w:r w:rsidRPr="00103466">
              <w:t>6</w:t>
            </w:r>
          </w:p>
        </w:tc>
        <w:tc>
          <w:tcPr>
            <w:tcW w:w="7230" w:type="dxa"/>
          </w:tcPr>
          <w:p w:rsidR="00103466" w:rsidRPr="00103466" w:rsidRDefault="00103466" w:rsidP="00103466">
            <w:pPr>
              <w:rPr>
                <w:i/>
                <w:iCs/>
              </w:rPr>
            </w:pPr>
            <w:r w:rsidRPr="00103466">
              <w:t>Расчеты  с  поставщиками</w:t>
            </w:r>
          </w:p>
        </w:tc>
        <w:tc>
          <w:tcPr>
            <w:tcW w:w="1984" w:type="dxa"/>
          </w:tcPr>
          <w:p w:rsidR="00103466" w:rsidRPr="00103466" w:rsidRDefault="00103466" w:rsidP="00103466">
            <w:r w:rsidRPr="00103466">
              <w:t xml:space="preserve">       8200</w:t>
            </w:r>
          </w:p>
        </w:tc>
      </w:tr>
    </w:tbl>
    <w:p w:rsidR="00103466" w:rsidRPr="00103466" w:rsidRDefault="00103466" w:rsidP="00103466"/>
    <w:p w:rsidR="00103466" w:rsidRPr="00103466" w:rsidRDefault="00103466" w:rsidP="00103466">
      <w:pPr>
        <w:rPr>
          <w:bCs/>
        </w:rPr>
      </w:pPr>
      <w:r w:rsidRPr="00103466">
        <w:t>Остатки по аналитическим счетам</w:t>
      </w:r>
    </w:p>
    <w:p w:rsidR="00103466" w:rsidRPr="00103466" w:rsidRDefault="00103466" w:rsidP="00103466">
      <w:pPr>
        <w:rPr>
          <w:bCs/>
        </w:rPr>
      </w:pPr>
      <w:r w:rsidRPr="00103466">
        <w:t xml:space="preserve"> (незаконченные расчеты с поставщиками)</w:t>
      </w:r>
    </w:p>
    <w:p w:rsidR="00103466" w:rsidRPr="00103466" w:rsidRDefault="00103466" w:rsidP="00103466">
      <w:r w:rsidRPr="00103466">
        <w:t xml:space="preserve"> Таблица 3</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663"/>
        <w:gridCol w:w="1275"/>
        <w:gridCol w:w="1276"/>
      </w:tblGrid>
      <w:tr w:rsidR="00103466" w:rsidRPr="00103466" w:rsidTr="00427B1E">
        <w:trPr>
          <w:cantSplit/>
          <w:trHeight w:val="320"/>
        </w:trPr>
        <w:tc>
          <w:tcPr>
            <w:tcW w:w="675" w:type="dxa"/>
            <w:vMerge w:val="restart"/>
            <w:vAlign w:val="center"/>
          </w:tcPr>
          <w:p w:rsidR="00103466" w:rsidRPr="00103466" w:rsidRDefault="00103466" w:rsidP="00103466">
            <w:r w:rsidRPr="00103466">
              <w:t>№ п/п</w:t>
            </w:r>
          </w:p>
        </w:tc>
        <w:tc>
          <w:tcPr>
            <w:tcW w:w="6663" w:type="dxa"/>
            <w:vMerge w:val="restart"/>
            <w:vAlign w:val="center"/>
          </w:tcPr>
          <w:p w:rsidR="00103466" w:rsidRPr="00103466" w:rsidRDefault="00103466" w:rsidP="00103466">
            <w:pPr>
              <w:rPr>
                <w:i/>
                <w:iCs/>
              </w:rPr>
            </w:pPr>
            <w:r w:rsidRPr="00103466">
              <w:t>Наименование</w:t>
            </w:r>
          </w:p>
        </w:tc>
        <w:tc>
          <w:tcPr>
            <w:tcW w:w="2551" w:type="dxa"/>
            <w:gridSpan w:val="2"/>
            <w:vAlign w:val="center"/>
          </w:tcPr>
          <w:p w:rsidR="00103466" w:rsidRPr="00103466" w:rsidRDefault="00103466" w:rsidP="00103466">
            <w:pPr>
              <w:rPr>
                <w:i/>
                <w:iCs/>
              </w:rPr>
            </w:pPr>
            <w:r w:rsidRPr="00103466">
              <w:t>Сумма</w:t>
            </w:r>
          </w:p>
        </w:tc>
      </w:tr>
      <w:tr w:rsidR="00103466" w:rsidRPr="00103466" w:rsidTr="00427B1E">
        <w:trPr>
          <w:cantSplit/>
          <w:trHeight w:val="320"/>
        </w:trPr>
        <w:tc>
          <w:tcPr>
            <w:tcW w:w="675" w:type="dxa"/>
            <w:vMerge/>
            <w:vAlign w:val="center"/>
          </w:tcPr>
          <w:p w:rsidR="00103466" w:rsidRPr="00103466" w:rsidRDefault="00103466" w:rsidP="00103466"/>
        </w:tc>
        <w:tc>
          <w:tcPr>
            <w:tcW w:w="6663" w:type="dxa"/>
            <w:vMerge/>
            <w:vAlign w:val="center"/>
          </w:tcPr>
          <w:p w:rsidR="00103466" w:rsidRPr="00103466" w:rsidRDefault="00103466" w:rsidP="00103466"/>
        </w:tc>
        <w:tc>
          <w:tcPr>
            <w:tcW w:w="1275" w:type="dxa"/>
            <w:vAlign w:val="center"/>
          </w:tcPr>
          <w:p w:rsidR="00103466" w:rsidRPr="00103466" w:rsidRDefault="00103466" w:rsidP="00103466">
            <w:pPr>
              <w:rPr>
                <w:i/>
                <w:iCs/>
              </w:rPr>
            </w:pPr>
            <w:r w:rsidRPr="00103466">
              <w:t>Д</w:t>
            </w:r>
          </w:p>
        </w:tc>
        <w:tc>
          <w:tcPr>
            <w:tcW w:w="1276" w:type="dxa"/>
            <w:vAlign w:val="center"/>
          </w:tcPr>
          <w:p w:rsidR="00103466" w:rsidRPr="00103466" w:rsidRDefault="00103466" w:rsidP="00103466">
            <w:pPr>
              <w:rPr>
                <w:i/>
                <w:iCs/>
              </w:rPr>
            </w:pPr>
            <w:r w:rsidRPr="00103466">
              <w:t>К</w:t>
            </w:r>
          </w:p>
        </w:tc>
      </w:tr>
      <w:tr w:rsidR="00103466" w:rsidRPr="00103466" w:rsidTr="00427B1E">
        <w:trPr>
          <w:cantSplit/>
          <w:trHeight w:val="320"/>
        </w:trPr>
        <w:tc>
          <w:tcPr>
            <w:tcW w:w="675" w:type="dxa"/>
          </w:tcPr>
          <w:p w:rsidR="00103466" w:rsidRPr="00103466" w:rsidRDefault="00103466" w:rsidP="00103466">
            <w:r w:rsidRPr="00103466">
              <w:t>1</w:t>
            </w:r>
          </w:p>
        </w:tc>
        <w:tc>
          <w:tcPr>
            <w:tcW w:w="6663" w:type="dxa"/>
          </w:tcPr>
          <w:p w:rsidR="00103466" w:rsidRPr="00103466" w:rsidRDefault="00103466" w:rsidP="00103466">
            <w:r w:rsidRPr="00103466">
              <w:t>База  Главснабсбыта,  за  материалы</w:t>
            </w:r>
          </w:p>
        </w:tc>
        <w:tc>
          <w:tcPr>
            <w:tcW w:w="1275" w:type="dxa"/>
          </w:tcPr>
          <w:p w:rsidR="00103466" w:rsidRPr="00103466" w:rsidRDefault="00103466" w:rsidP="00103466">
            <w:pPr>
              <w:rPr>
                <w:i/>
                <w:iCs/>
              </w:rPr>
            </w:pPr>
          </w:p>
        </w:tc>
        <w:tc>
          <w:tcPr>
            <w:tcW w:w="1276" w:type="dxa"/>
          </w:tcPr>
          <w:p w:rsidR="00103466" w:rsidRPr="00103466" w:rsidRDefault="00103466" w:rsidP="00103466">
            <w:pPr>
              <w:rPr>
                <w:i/>
                <w:iCs/>
              </w:rPr>
            </w:pPr>
            <w:r w:rsidRPr="00103466">
              <w:t>5100</w:t>
            </w:r>
          </w:p>
        </w:tc>
      </w:tr>
      <w:tr w:rsidR="00103466" w:rsidRPr="00103466" w:rsidTr="00427B1E">
        <w:trPr>
          <w:cantSplit/>
          <w:trHeight w:val="320"/>
        </w:trPr>
        <w:tc>
          <w:tcPr>
            <w:tcW w:w="675" w:type="dxa"/>
          </w:tcPr>
          <w:p w:rsidR="00103466" w:rsidRPr="00103466" w:rsidRDefault="00103466" w:rsidP="00103466">
            <w:r w:rsidRPr="00103466">
              <w:t>2</w:t>
            </w:r>
          </w:p>
        </w:tc>
        <w:tc>
          <w:tcPr>
            <w:tcW w:w="6663" w:type="dxa"/>
          </w:tcPr>
          <w:p w:rsidR="00103466" w:rsidRPr="00103466" w:rsidRDefault="00103466" w:rsidP="00103466">
            <w:r w:rsidRPr="00103466">
              <w:t>Металлургический  завод,  за  материалы</w:t>
            </w:r>
          </w:p>
        </w:tc>
        <w:tc>
          <w:tcPr>
            <w:tcW w:w="1275" w:type="dxa"/>
          </w:tcPr>
          <w:p w:rsidR="00103466" w:rsidRPr="00103466" w:rsidRDefault="00103466" w:rsidP="00103466">
            <w:pPr>
              <w:rPr>
                <w:i/>
                <w:iCs/>
              </w:rPr>
            </w:pPr>
          </w:p>
        </w:tc>
        <w:tc>
          <w:tcPr>
            <w:tcW w:w="1276" w:type="dxa"/>
          </w:tcPr>
          <w:p w:rsidR="00103466" w:rsidRPr="00103466" w:rsidRDefault="00103466" w:rsidP="00103466">
            <w:pPr>
              <w:rPr>
                <w:i/>
                <w:iCs/>
              </w:rPr>
            </w:pPr>
            <w:r w:rsidRPr="00103466">
              <w:t xml:space="preserve">  900</w:t>
            </w:r>
          </w:p>
        </w:tc>
      </w:tr>
      <w:tr w:rsidR="00103466" w:rsidRPr="00103466" w:rsidTr="00427B1E">
        <w:trPr>
          <w:cantSplit/>
          <w:trHeight w:val="320"/>
        </w:trPr>
        <w:tc>
          <w:tcPr>
            <w:tcW w:w="675" w:type="dxa"/>
          </w:tcPr>
          <w:p w:rsidR="00103466" w:rsidRPr="00103466" w:rsidRDefault="00103466" w:rsidP="00103466">
            <w:r w:rsidRPr="00103466">
              <w:t>3</w:t>
            </w:r>
          </w:p>
        </w:tc>
        <w:tc>
          <w:tcPr>
            <w:tcW w:w="6663" w:type="dxa"/>
          </w:tcPr>
          <w:p w:rsidR="00103466" w:rsidRPr="00103466" w:rsidRDefault="00103466" w:rsidP="00103466">
            <w:r w:rsidRPr="00103466">
              <w:t>Главхимпром,  за  материалы</w:t>
            </w:r>
          </w:p>
        </w:tc>
        <w:tc>
          <w:tcPr>
            <w:tcW w:w="1275" w:type="dxa"/>
          </w:tcPr>
          <w:p w:rsidR="00103466" w:rsidRPr="00103466" w:rsidRDefault="00103466" w:rsidP="00103466">
            <w:pPr>
              <w:rPr>
                <w:i/>
                <w:iCs/>
              </w:rPr>
            </w:pPr>
          </w:p>
        </w:tc>
        <w:tc>
          <w:tcPr>
            <w:tcW w:w="1276" w:type="dxa"/>
          </w:tcPr>
          <w:p w:rsidR="00103466" w:rsidRPr="00103466" w:rsidRDefault="00103466" w:rsidP="00103466">
            <w:pPr>
              <w:rPr>
                <w:i/>
                <w:iCs/>
              </w:rPr>
            </w:pPr>
            <w:r w:rsidRPr="00103466">
              <w:t>2200</w:t>
            </w:r>
          </w:p>
        </w:tc>
      </w:tr>
      <w:tr w:rsidR="00103466" w:rsidRPr="00103466" w:rsidTr="00427B1E">
        <w:trPr>
          <w:cantSplit/>
          <w:trHeight w:val="462"/>
        </w:trPr>
        <w:tc>
          <w:tcPr>
            <w:tcW w:w="675" w:type="dxa"/>
          </w:tcPr>
          <w:p w:rsidR="00103466" w:rsidRPr="00103466" w:rsidRDefault="00103466" w:rsidP="00103466"/>
        </w:tc>
        <w:tc>
          <w:tcPr>
            <w:tcW w:w="6663" w:type="dxa"/>
            <w:vAlign w:val="center"/>
          </w:tcPr>
          <w:p w:rsidR="00103466" w:rsidRPr="00103466" w:rsidRDefault="00103466" w:rsidP="00103466">
            <w:r w:rsidRPr="00103466">
              <w:t>ИТОГО</w:t>
            </w:r>
          </w:p>
        </w:tc>
        <w:tc>
          <w:tcPr>
            <w:tcW w:w="1275" w:type="dxa"/>
          </w:tcPr>
          <w:p w:rsidR="00103466" w:rsidRPr="00103466" w:rsidRDefault="00103466" w:rsidP="00103466">
            <w:pPr>
              <w:rPr>
                <w:i/>
                <w:iCs/>
              </w:rPr>
            </w:pPr>
          </w:p>
        </w:tc>
        <w:tc>
          <w:tcPr>
            <w:tcW w:w="1276" w:type="dxa"/>
            <w:vAlign w:val="center"/>
          </w:tcPr>
          <w:p w:rsidR="00103466" w:rsidRPr="00103466" w:rsidRDefault="00103466" w:rsidP="00103466">
            <w:pPr>
              <w:rPr>
                <w:i/>
                <w:iCs/>
              </w:rPr>
            </w:pPr>
            <w:r w:rsidRPr="00103466">
              <w:t>8200</w:t>
            </w:r>
          </w:p>
        </w:tc>
      </w:tr>
    </w:tbl>
    <w:p w:rsidR="00F5613E" w:rsidRPr="00321FC9" w:rsidRDefault="00F5613E" w:rsidP="00F5613E">
      <w:pPr>
        <w:pStyle w:val="a5"/>
        <w:rPr>
          <w:color w:val="0070C0"/>
        </w:rPr>
      </w:pPr>
    </w:p>
    <w:p w:rsidR="00F5613E" w:rsidRDefault="00F5613E" w:rsidP="00F5613E">
      <w:pPr>
        <w:pStyle w:val="a5"/>
        <w:rPr>
          <w:rFonts w:ascii="Times New Roman" w:hAnsi="Times New Roman" w:cs="Times New Roman"/>
          <w:sz w:val="24"/>
          <w:szCs w:val="24"/>
        </w:rPr>
      </w:pPr>
    </w:p>
    <w:p w:rsidR="00F5613E" w:rsidRDefault="00F5613E" w:rsidP="00F5613E">
      <w:pPr>
        <w:shd w:val="clear" w:color="auto" w:fill="FFFFFF"/>
        <w:rPr>
          <w:b/>
          <w:color w:val="7030A0"/>
        </w:rPr>
      </w:pPr>
      <w:r>
        <w:rPr>
          <w:b/>
          <w:color w:val="7030A0"/>
        </w:rPr>
        <w:t>Ваша оценка: «5»— полностью выполнил все  задание.</w:t>
      </w:r>
      <w:r>
        <w:rPr>
          <w:b/>
          <w:color w:val="7030A0"/>
        </w:rPr>
        <w:br/>
        <w:t>«4» – выполнил задание с погрешностями (1-2 неточности или ошибки).</w:t>
      </w:r>
      <w:r>
        <w:rPr>
          <w:b/>
          <w:color w:val="7030A0"/>
        </w:rPr>
        <w:br/>
        <w:t>«3» – правильно выполнил только половину   заданий. </w:t>
      </w:r>
      <w:r>
        <w:rPr>
          <w:b/>
          <w:color w:val="7030A0"/>
        </w:rPr>
        <w:br/>
        <w:t>«2» – в  задании 3-5 ошибок, не выполнил задание.</w:t>
      </w:r>
    </w:p>
    <w:p w:rsidR="00103466" w:rsidRDefault="00103466" w:rsidP="00103466">
      <w:pPr>
        <w:ind w:right="-58"/>
      </w:pPr>
    </w:p>
    <w:p w:rsidR="00103466" w:rsidRDefault="00103466" w:rsidP="00103466">
      <w:pPr>
        <w:ind w:right="-58"/>
      </w:pPr>
    </w:p>
    <w:p w:rsidR="00103466" w:rsidRDefault="00103466" w:rsidP="00103466">
      <w:pPr>
        <w:ind w:right="-58"/>
      </w:pPr>
    </w:p>
    <w:p w:rsidR="00103466" w:rsidRDefault="00103466" w:rsidP="00103466">
      <w:pPr>
        <w:ind w:right="-58"/>
      </w:pPr>
    </w:p>
    <w:p w:rsidR="00103466" w:rsidRDefault="00103466" w:rsidP="00103466">
      <w:pPr>
        <w:ind w:right="-58"/>
      </w:pPr>
    </w:p>
    <w:p w:rsidR="00103466" w:rsidRDefault="00103466" w:rsidP="00103466">
      <w:pPr>
        <w:ind w:right="-58"/>
      </w:pPr>
    </w:p>
    <w:p w:rsidR="00103466" w:rsidRDefault="00103466" w:rsidP="00103466">
      <w:pPr>
        <w:ind w:right="-58"/>
      </w:pPr>
    </w:p>
    <w:p w:rsidR="00103466" w:rsidRDefault="00103466" w:rsidP="00103466">
      <w:pPr>
        <w:ind w:right="-58"/>
      </w:pPr>
    </w:p>
    <w:p w:rsidR="00103466" w:rsidRDefault="00103466" w:rsidP="00103466">
      <w:pPr>
        <w:ind w:right="-58"/>
      </w:pPr>
    </w:p>
    <w:p w:rsidR="00103466" w:rsidRDefault="00103466" w:rsidP="00103466">
      <w:pPr>
        <w:ind w:right="-58"/>
      </w:pPr>
    </w:p>
    <w:p w:rsidR="00103466" w:rsidRDefault="00103466" w:rsidP="00103466">
      <w:pPr>
        <w:ind w:right="-58"/>
      </w:pPr>
    </w:p>
    <w:p w:rsidR="00103466" w:rsidRDefault="00103466" w:rsidP="00103466">
      <w:pPr>
        <w:ind w:right="-58"/>
      </w:pPr>
    </w:p>
    <w:p w:rsidR="00103466" w:rsidRDefault="00103466" w:rsidP="00103466">
      <w:pPr>
        <w:ind w:right="-58"/>
      </w:pPr>
    </w:p>
    <w:p w:rsidR="00103466" w:rsidRDefault="00103466" w:rsidP="00103466">
      <w:pPr>
        <w:ind w:right="-58"/>
      </w:pPr>
    </w:p>
    <w:p w:rsidR="00103466" w:rsidRDefault="00103466" w:rsidP="00103466">
      <w:pPr>
        <w:ind w:right="-58"/>
      </w:pPr>
    </w:p>
    <w:p w:rsidR="00103466" w:rsidRDefault="00103466" w:rsidP="00103466">
      <w:pPr>
        <w:ind w:right="-58"/>
      </w:pPr>
    </w:p>
    <w:p w:rsidR="00103466" w:rsidRDefault="00103466" w:rsidP="00103466">
      <w:pPr>
        <w:ind w:right="-58"/>
      </w:pPr>
    </w:p>
    <w:p w:rsidR="00103466" w:rsidRDefault="00103466" w:rsidP="00103466">
      <w:pPr>
        <w:ind w:right="-58"/>
      </w:pPr>
    </w:p>
    <w:p w:rsidR="00103466" w:rsidRDefault="00103466" w:rsidP="00103466">
      <w:pPr>
        <w:ind w:right="-58"/>
      </w:pPr>
    </w:p>
    <w:p w:rsidR="00103466" w:rsidRDefault="00103466" w:rsidP="00103466">
      <w:pPr>
        <w:ind w:right="-58"/>
      </w:pPr>
    </w:p>
    <w:p w:rsidR="00103466" w:rsidRDefault="00103466" w:rsidP="008913A2">
      <w:pPr>
        <w:ind w:right="-58"/>
      </w:pPr>
    </w:p>
    <w:p w:rsidR="00103466" w:rsidRDefault="00103466" w:rsidP="00103466">
      <w:pPr>
        <w:ind w:right="-58"/>
      </w:pPr>
    </w:p>
    <w:p w:rsidR="00103466" w:rsidRDefault="00103466" w:rsidP="00103466">
      <w:pPr>
        <w:ind w:right="-58"/>
      </w:pPr>
    </w:p>
    <w:tbl>
      <w:tblPr>
        <w:tblW w:w="9120" w:type="dxa"/>
        <w:tblLook w:val="04A0" w:firstRow="1" w:lastRow="0" w:firstColumn="1" w:lastColumn="0" w:noHBand="0" w:noVBand="1"/>
      </w:tblPr>
      <w:tblGrid>
        <w:gridCol w:w="9120"/>
      </w:tblGrid>
      <w:tr w:rsidR="008913A2" w:rsidTr="00427B1E">
        <w:tc>
          <w:tcPr>
            <w:tcW w:w="0" w:type="auto"/>
            <w:tcMar>
              <w:top w:w="15" w:type="dxa"/>
              <w:left w:w="15" w:type="dxa"/>
              <w:bottom w:w="15" w:type="dxa"/>
              <w:right w:w="15" w:type="dxa"/>
            </w:tcMar>
          </w:tcPr>
          <w:p w:rsidR="008913A2" w:rsidRPr="00C93D10" w:rsidRDefault="008913A2" w:rsidP="00427B1E">
            <w:pPr>
              <w:pStyle w:val="a5"/>
              <w:spacing w:line="276" w:lineRule="auto"/>
              <w:rPr>
                <w:rFonts w:ascii="Times New Roman" w:hAnsi="Times New Roman" w:cs="Times New Roman"/>
                <w:sz w:val="24"/>
                <w:szCs w:val="24"/>
              </w:rPr>
            </w:pPr>
          </w:p>
          <w:p w:rsidR="00C93D10" w:rsidRPr="00C93D10" w:rsidRDefault="00C93D10" w:rsidP="00427B1E">
            <w:pPr>
              <w:pStyle w:val="a5"/>
              <w:spacing w:line="276" w:lineRule="auto"/>
              <w:rPr>
                <w:rFonts w:ascii="Times New Roman" w:hAnsi="Times New Roman" w:cs="Times New Roman"/>
                <w:sz w:val="24"/>
                <w:szCs w:val="24"/>
              </w:rPr>
            </w:pPr>
          </w:p>
          <w:p w:rsidR="00C93D10" w:rsidRPr="00C93D10" w:rsidRDefault="00C93D10" w:rsidP="00427B1E">
            <w:pPr>
              <w:pStyle w:val="a5"/>
              <w:spacing w:line="276" w:lineRule="auto"/>
              <w:rPr>
                <w:rFonts w:ascii="Times New Roman" w:hAnsi="Times New Roman" w:cs="Times New Roman"/>
                <w:sz w:val="24"/>
                <w:szCs w:val="24"/>
              </w:rPr>
            </w:pPr>
          </w:p>
          <w:p w:rsidR="00C93D10" w:rsidRPr="00C93D10" w:rsidRDefault="00C93D10" w:rsidP="00427B1E">
            <w:pPr>
              <w:pStyle w:val="a5"/>
              <w:spacing w:line="276" w:lineRule="auto"/>
              <w:rPr>
                <w:rFonts w:ascii="Times New Roman" w:hAnsi="Times New Roman" w:cs="Times New Roman"/>
                <w:sz w:val="24"/>
                <w:szCs w:val="24"/>
              </w:rPr>
            </w:pPr>
          </w:p>
          <w:p w:rsidR="00C93D10" w:rsidRPr="00C93D10" w:rsidRDefault="00C93D10" w:rsidP="00427B1E">
            <w:pPr>
              <w:pStyle w:val="a5"/>
              <w:spacing w:line="276" w:lineRule="auto"/>
              <w:rPr>
                <w:rFonts w:ascii="Times New Roman" w:hAnsi="Times New Roman" w:cs="Times New Roman"/>
                <w:sz w:val="24"/>
                <w:szCs w:val="24"/>
              </w:rPr>
            </w:pPr>
          </w:p>
          <w:p w:rsidR="00C93D10" w:rsidRPr="00C93D10" w:rsidRDefault="00C93D10" w:rsidP="00427B1E">
            <w:pPr>
              <w:pStyle w:val="a5"/>
              <w:spacing w:line="276" w:lineRule="auto"/>
              <w:rPr>
                <w:rFonts w:ascii="Times New Roman" w:hAnsi="Times New Roman" w:cs="Times New Roman"/>
                <w:sz w:val="24"/>
                <w:szCs w:val="24"/>
              </w:rPr>
            </w:pPr>
          </w:p>
          <w:p w:rsidR="00C93D10" w:rsidRPr="00C93D10" w:rsidRDefault="00C93D10" w:rsidP="00427B1E">
            <w:pPr>
              <w:pStyle w:val="a5"/>
              <w:spacing w:line="276" w:lineRule="auto"/>
              <w:rPr>
                <w:rFonts w:ascii="Times New Roman" w:hAnsi="Times New Roman" w:cs="Times New Roman"/>
                <w:sz w:val="24"/>
                <w:szCs w:val="24"/>
              </w:rPr>
            </w:pPr>
          </w:p>
          <w:p w:rsidR="00C93D10" w:rsidRPr="00C93D10" w:rsidRDefault="00C93D10" w:rsidP="00427B1E">
            <w:pPr>
              <w:pStyle w:val="a5"/>
              <w:spacing w:line="276" w:lineRule="auto"/>
              <w:rPr>
                <w:rFonts w:ascii="Times New Roman" w:hAnsi="Times New Roman" w:cs="Times New Roman"/>
                <w:sz w:val="24"/>
                <w:szCs w:val="24"/>
              </w:rPr>
            </w:pPr>
          </w:p>
          <w:p w:rsidR="00C93D10" w:rsidRPr="00C93D10" w:rsidRDefault="00C93D10" w:rsidP="00427B1E">
            <w:pPr>
              <w:pStyle w:val="a5"/>
              <w:spacing w:line="276" w:lineRule="auto"/>
              <w:rPr>
                <w:rFonts w:ascii="Times New Roman" w:hAnsi="Times New Roman" w:cs="Times New Roman"/>
                <w:sz w:val="24"/>
                <w:szCs w:val="24"/>
              </w:rPr>
            </w:pPr>
          </w:p>
          <w:p w:rsidR="00C93D10" w:rsidRPr="00C93D10" w:rsidRDefault="00C93D10" w:rsidP="00427B1E">
            <w:pPr>
              <w:pStyle w:val="a5"/>
              <w:spacing w:line="276" w:lineRule="auto"/>
              <w:rPr>
                <w:rFonts w:ascii="Times New Roman" w:hAnsi="Times New Roman" w:cs="Times New Roman"/>
                <w:sz w:val="24"/>
                <w:szCs w:val="24"/>
              </w:rPr>
            </w:pPr>
          </w:p>
          <w:p w:rsidR="00C93D10" w:rsidRPr="007B78EE" w:rsidRDefault="00C93D10" w:rsidP="00427B1E">
            <w:pPr>
              <w:pStyle w:val="a5"/>
              <w:spacing w:line="276" w:lineRule="auto"/>
              <w:rPr>
                <w:rFonts w:ascii="Times New Roman" w:hAnsi="Times New Roman" w:cs="Times New Roman"/>
                <w:sz w:val="24"/>
                <w:szCs w:val="24"/>
              </w:rPr>
            </w:pPr>
          </w:p>
          <w:p w:rsidR="008913A2" w:rsidRDefault="008913A2" w:rsidP="00427B1E">
            <w:pPr>
              <w:pStyle w:val="a5"/>
              <w:spacing w:line="276" w:lineRule="auto"/>
              <w:rPr>
                <w:rFonts w:ascii="Times New Roman" w:hAnsi="Times New Roman" w:cs="Times New Roman"/>
                <w:sz w:val="24"/>
                <w:szCs w:val="24"/>
              </w:rPr>
            </w:pPr>
          </w:p>
          <w:p w:rsidR="008913A2" w:rsidRPr="001C1C23" w:rsidRDefault="008913A2" w:rsidP="00427B1E">
            <w:pPr>
              <w:pStyle w:val="a5"/>
              <w:spacing w:line="276" w:lineRule="auto"/>
              <w:jc w:val="center"/>
              <w:rPr>
                <w:rFonts w:ascii="Times New Roman" w:hAnsi="Times New Roman" w:cs="Times New Roman"/>
                <w:b/>
                <w:color w:val="C00000"/>
                <w:sz w:val="24"/>
                <w:szCs w:val="24"/>
              </w:rPr>
            </w:pPr>
            <w:r>
              <w:rPr>
                <w:rFonts w:ascii="Times New Roman" w:hAnsi="Times New Roman" w:cs="Times New Roman"/>
                <w:b/>
                <w:color w:val="C00000"/>
                <w:sz w:val="24"/>
                <w:szCs w:val="24"/>
              </w:rPr>
              <w:lastRenderedPageBreak/>
              <w:t>ПРАКТИЧЕСКАЯ РАБОТА № 8</w:t>
            </w:r>
            <w:r w:rsidR="00FA103F">
              <w:rPr>
                <w:rFonts w:ascii="Times New Roman" w:hAnsi="Times New Roman" w:cs="Times New Roman"/>
                <w:b/>
                <w:color w:val="C00000"/>
                <w:sz w:val="24"/>
                <w:szCs w:val="24"/>
              </w:rPr>
              <w:t>-9</w:t>
            </w:r>
          </w:p>
        </w:tc>
      </w:tr>
    </w:tbl>
    <w:p w:rsidR="008913A2" w:rsidRDefault="008913A2" w:rsidP="008913A2">
      <w:pPr>
        <w:shd w:val="clear" w:color="auto" w:fill="FFFFFF"/>
        <w:rPr>
          <w:color w:val="0070C0"/>
        </w:rPr>
      </w:pPr>
      <w:r>
        <w:rPr>
          <w:bCs/>
          <w:color w:val="0070C0"/>
        </w:rPr>
        <w:lastRenderedPageBreak/>
        <w:t>Самостоятельная работа</w:t>
      </w:r>
      <w:r>
        <w:rPr>
          <w:color w:val="0070C0"/>
        </w:rPr>
        <w:t> в тетради с использованием учебника.</w:t>
      </w:r>
    </w:p>
    <w:p w:rsidR="008913A2" w:rsidRDefault="008913A2" w:rsidP="008913A2">
      <w:pPr>
        <w:pStyle w:val="a5"/>
        <w:rPr>
          <w:rFonts w:ascii="Times New Roman" w:hAnsi="Times New Roman" w:cs="Times New Roman"/>
          <w:color w:val="0070C0"/>
          <w:sz w:val="24"/>
          <w:szCs w:val="24"/>
        </w:rPr>
      </w:pPr>
      <w:r>
        <w:rPr>
          <w:rFonts w:ascii="Times New Roman" w:hAnsi="Times New Roman" w:cs="Times New Roman"/>
          <w:color w:val="0070C0"/>
          <w:sz w:val="24"/>
          <w:szCs w:val="24"/>
        </w:rPr>
        <w:t>Тема: «Составление оборотных ведомостей по счетам аналитического учета</w:t>
      </w:r>
      <w:r w:rsidR="00FA103F">
        <w:rPr>
          <w:rFonts w:ascii="Times New Roman" w:hAnsi="Times New Roman" w:cs="Times New Roman"/>
          <w:color w:val="0070C0"/>
          <w:sz w:val="24"/>
          <w:szCs w:val="24"/>
        </w:rPr>
        <w:t xml:space="preserve">, синтетического учета </w:t>
      </w:r>
      <w:r>
        <w:rPr>
          <w:rFonts w:ascii="Times New Roman" w:hAnsi="Times New Roman" w:cs="Times New Roman"/>
          <w:color w:val="0070C0"/>
          <w:sz w:val="24"/>
          <w:szCs w:val="24"/>
        </w:rPr>
        <w:t>».</w:t>
      </w:r>
    </w:p>
    <w:p w:rsidR="008913A2" w:rsidRDefault="008913A2" w:rsidP="008913A2">
      <w:pPr>
        <w:pStyle w:val="a5"/>
        <w:rPr>
          <w:rFonts w:ascii="Times New Roman" w:hAnsi="Times New Roman" w:cs="Times New Roman"/>
          <w:color w:val="0070C0"/>
          <w:sz w:val="24"/>
          <w:szCs w:val="24"/>
        </w:rPr>
      </w:pPr>
      <w:r>
        <w:rPr>
          <w:rFonts w:ascii="Times New Roman" w:hAnsi="Times New Roman" w:cs="Times New Roman"/>
          <w:color w:val="0070C0"/>
          <w:sz w:val="24"/>
          <w:szCs w:val="24"/>
        </w:rPr>
        <w:t>Цель: Научить выбирать правильный ответ.</w:t>
      </w:r>
    </w:p>
    <w:p w:rsidR="008913A2" w:rsidRDefault="00B6129C" w:rsidP="008913A2">
      <w:pPr>
        <w:pStyle w:val="a5"/>
        <w:rPr>
          <w:rFonts w:ascii="Times New Roman" w:hAnsi="Times New Roman" w:cs="Times New Roman"/>
          <w:color w:val="0070C0"/>
          <w:sz w:val="24"/>
          <w:szCs w:val="24"/>
        </w:rPr>
      </w:pPr>
      <w:r>
        <w:rPr>
          <w:rFonts w:ascii="Times New Roman" w:hAnsi="Times New Roman" w:cs="Times New Roman"/>
          <w:color w:val="0070C0"/>
          <w:sz w:val="24"/>
          <w:szCs w:val="24"/>
        </w:rPr>
        <w:t>Норма времени: 2</w:t>
      </w:r>
      <w:r w:rsidR="008913A2">
        <w:rPr>
          <w:rFonts w:ascii="Times New Roman" w:hAnsi="Times New Roman" w:cs="Times New Roman"/>
          <w:color w:val="0070C0"/>
          <w:sz w:val="24"/>
          <w:szCs w:val="24"/>
        </w:rPr>
        <w:t xml:space="preserve"> час</w:t>
      </w:r>
      <w:r>
        <w:rPr>
          <w:rFonts w:ascii="Times New Roman" w:hAnsi="Times New Roman" w:cs="Times New Roman"/>
          <w:color w:val="0070C0"/>
          <w:sz w:val="24"/>
          <w:szCs w:val="24"/>
        </w:rPr>
        <w:t>а</w:t>
      </w:r>
    </w:p>
    <w:p w:rsidR="008913A2" w:rsidRDefault="008913A2" w:rsidP="008913A2">
      <w:pPr>
        <w:pStyle w:val="a5"/>
        <w:rPr>
          <w:rFonts w:ascii="Times New Roman" w:hAnsi="Times New Roman" w:cs="Times New Roman"/>
          <w:color w:val="0070C0"/>
          <w:sz w:val="24"/>
          <w:szCs w:val="24"/>
        </w:rPr>
      </w:pPr>
      <w:r>
        <w:rPr>
          <w:rFonts w:ascii="Times New Roman" w:hAnsi="Times New Roman" w:cs="Times New Roman"/>
          <w:color w:val="0070C0"/>
          <w:sz w:val="24"/>
          <w:szCs w:val="24"/>
        </w:rPr>
        <w:t>Оснащение рабочего места: методические указания, учебник, тетрадь, ручка, линейка.</w:t>
      </w:r>
      <w:r>
        <w:rPr>
          <w:rFonts w:ascii="Times New Roman" w:hAnsi="Times New Roman" w:cs="Times New Roman"/>
          <w:color w:val="0070C0"/>
          <w:sz w:val="24"/>
          <w:szCs w:val="24"/>
        </w:rPr>
        <w:br/>
        <w:t>Выполните задания: Ознакомиться с учебным материалом, оформить в тетради запись и выписать основные бухгалтерские проводки.</w:t>
      </w:r>
    </w:p>
    <w:p w:rsidR="0033251A" w:rsidRPr="0033251A" w:rsidRDefault="0033251A" w:rsidP="0033251A">
      <w:bookmarkStart w:id="6" w:name="_Toc351627014"/>
      <w:r w:rsidRPr="0033251A">
        <w:t>СОСТАВЛЕНИЕ   ОБОРОТНЫХ  ВЕДОМОСТЕЙ  ПО  СЧЕТАМ  СИНТЕТИЧЕСКОГО И  АНАЛИТИЧЕСКОГО  УЧЕТА</w:t>
      </w:r>
      <w:bookmarkEnd w:id="6"/>
      <w:r w:rsidRPr="0033251A">
        <w:t xml:space="preserve"> </w:t>
      </w:r>
    </w:p>
    <w:p w:rsidR="0033251A" w:rsidRPr="0033251A" w:rsidRDefault="0033251A" w:rsidP="0033251A">
      <w:pPr>
        <w:rPr>
          <w:b/>
          <w:bCs/>
          <w:iCs/>
        </w:rPr>
      </w:pPr>
      <w:r w:rsidRPr="0033251A">
        <w:rPr>
          <w:b/>
          <w:bCs/>
          <w:iCs/>
        </w:rPr>
        <w:t>1. Цель работы</w:t>
      </w:r>
    </w:p>
    <w:p w:rsidR="0033251A" w:rsidRPr="0033251A" w:rsidRDefault="0033251A" w:rsidP="0033251A">
      <w:r w:rsidRPr="0033251A">
        <w:t>1.1. Закрепить навыки  работы с синтетическими и аналитическими счетами;</w:t>
      </w:r>
    </w:p>
    <w:p w:rsidR="0033251A" w:rsidRPr="0033251A" w:rsidRDefault="0033251A" w:rsidP="0033251A">
      <w:r w:rsidRPr="0033251A">
        <w:t>1.2. Отработать приемы составления оборотных ведомостей.</w:t>
      </w:r>
    </w:p>
    <w:p w:rsidR="0033251A" w:rsidRPr="0033251A" w:rsidRDefault="0033251A" w:rsidP="0033251A">
      <w:pPr>
        <w:rPr>
          <w:b/>
          <w:bCs/>
          <w:iCs/>
        </w:rPr>
      </w:pPr>
      <w:r w:rsidRPr="0033251A">
        <w:rPr>
          <w:b/>
          <w:bCs/>
          <w:iCs/>
        </w:rPr>
        <w:t>2. Обеспечивающие средства</w:t>
      </w:r>
    </w:p>
    <w:p w:rsidR="0033251A" w:rsidRPr="0033251A" w:rsidRDefault="0033251A" w:rsidP="0033251A">
      <w:r w:rsidRPr="0033251A">
        <w:t>2.1. Методические указания по выполнению практической работы;</w:t>
      </w:r>
    </w:p>
    <w:p w:rsidR="0033251A" w:rsidRPr="0033251A" w:rsidRDefault="0033251A" w:rsidP="0033251A">
      <w:r w:rsidRPr="0033251A">
        <w:t>2.2. Калькуляторы.</w:t>
      </w:r>
    </w:p>
    <w:p w:rsidR="0033251A" w:rsidRPr="0033251A" w:rsidRDefault="0033251A" w:rsidP="0033251A">
      <w:pPr>
        <w:rPr>
          <w:b/>
          <w:bCs/>
          <w:iCs/>
        </w:rPr>
      </w:pPr>
      <w:r w:rsidRPr="0033251A">
        <w:rPr>
          <w:b/>
          <w:bCs/>
          <w:iCs/>
        </w:rPr>
        <w:t>3. Задание</w:t>
      </w:r>
    </w:p>
    <w:p w:rsidR="0033251A" w:rsidRPr="0033251A" w:rsidRDefault="0033251A" w:rsidP="0033251A">
      <w:r w:rsidRPr="0033251A">
        <w:t>3.1. Открыть счета  синтетического и аналитического учета;</w:t>
      </w:r>
    </w:p>
    <w:p w:rsidR="0033251A" w:rsidRPr="0033251A" w:rsidRDefault="0033251A" w:rsidP="0033251A">
      <w:r w:rsidRPr="0033251A">
        <w:t>3.2. Определить корреспондирующие счета, отразить в  бухгалтерских счетах хозяйственные операции за отчетный период;</w:t>
      </w:r>
    </w:p>
    <w:p w:rsidR="0033251A" w:rsidRPr="0033251A" w:rsidRDefault="0033251A" w:rsidP="0033251A">
      <w:r w:rsidRPr="0033251A">
        <w:t>3.3. Подсчитать обороты и остатки на счетах;</w:t>
      </w:r>
    </w:p>
    <w:p w:rsidR="0033251A" w:rsidRPr="0033251A" w:rsidRDefault="0033251A" w:rsidP="0033251A">
      <w:r w:rsidRPr="0033251A">
        <w:t>3.4. Составить оборотные ведомости по синтетическим и аналитическим счетам;</w:t>
      </w:r>
    </w:p>
    <w:p w:rsidR="0033251A" w:rsidRPr="0033251A" w:rsidRDefault="0033251A" w:rsidP="0033251A">
      <w:r w:rsidRPr="0033251A">
        <w:t>3.5. Сделать вывод по работе.</w:t>
      </w:r>
    </w:p>
    <w:p w:rsidR="0033251A" w:rsidRPr="0033251A" w:rsidRDefault="0033251A" w:rsidP="0033251A">
      <w:pPr>
        <w:rPr>
          <w:b/>
          <w:bCs/>
          <w:iCs/>
        </w:rPr>
      </w:pPr>
      <w:r w:rsidRPr="0033251A">
        <w:rPr>
          <w:b/>
          <w:bCs/>
          <w:iCs/>
        </w:rPr>
        <w:t>4 Требования к отчету</w:t>
      </w:r>
    </w:p>
    <w:p w:rsidR="0033251A" w:rsidRPr="0033251A" w:rsidRDefault="0033251A" w:rsidP="0033251A">
      <w:pPr>
        <w:rPr>
          <w:iCs/>
        </w:rPr>
      </w:pPr>
      <w:r w:rsidRPr="0033251A">
        <w:tab/>
        <w:t>Результаты практической работы представить в виде журнала хозяйственных операций с указанными проводками и таблиц – оборотных ведомостей.</w:t>
      </w:r>
    </w:p>
    <w:p w:rsidR="0033251A" w:rsidRPr="00D328BA" w:rsidRDefault="0033251A" w:rsidP="0033251A">
      <w:pPr>
        <w:rPr>
          <w:b/>
          <w:bCs/>
          <w:iCs/>
        </w:rPr>
      </w:pPr>
      <w:r w:rsidRPr="0033251A">
        <w:rPr>
          <w:b/>
          <w:bCs/>
          <w:iCs/>
        </w:rPr>
        <w:t>5.</w:t>
      </w:r>
      <w:r w:rsidRPr="0033251A">
        <w:rPr>
          <w:b/>
          <w:bCs/>
          <w:iCs/>
          <w:lang w:val="en-US"/>
        </w:rPr>
        <w:t> </w:t>
      </w:r>
      <w:r w:rsidRPr="0033251A">
        <w:rPr>
          <w:b/>
          <w:bCs/>
          <w:iCs/>
        </w:rPr>
        <w:t>Технология работы</w:t>
      </w:r>
    </w:p>
    <w:p w:rsidR="0033251A" w:rsidRPr="0033251A" w:rsidRDefault="0033251A" w:rsidP="0033251A">
      <w:r w:rsidRPr="0033251A">
        <w:t xml:space="preserve">5.1. Переписать в тетрадь  журнал хозяйственных операций для выполнения практической работы (см Приложение табл.1); </w:t>
      </w:r>
    </w:p>
    <w:p w:rsidR="0033251A" w:rsidRPr="0033251A" w:rsidRDefault="0033251A" w:rsidP="0033251A">
      <w:r w:rsidRPr="0033251A">
        <w:t>5.2. Составить бухгалтерские проводки согласно хозяйственным операциям.</w:t>
      </w:r>
    </w:p>
    <w:p w:rsidR="0033251A" w:rsidRPr="0033251A" w:rsidRDefault="0033251A" w:rsidP="0033251A">
      <w:r w:rsidRPr="0033251A">
        <w:t>5.3. Открыть  синтетические счета, внести начальные остатки;</w:t>
      </w:r>
    </w:p>
    <w:p w:rsidR="0033251A" w:rsidRPr="0033251A" w:rsidRDefault="0033251A" w:rsidP="0033251A">
      <w:r w:rsidRPr="0033251A">
        <w:t>5.4. Открыть  аналитические счета, внести начальные остатки;</w:t>
      </w:r>
    </w:p>
    <w:p w:rsidR="0033251A" w:rsidRPr="0033251A" w:rsidRDefault="0033251A" w:rsidP="0033251A">
      <w:r w:rsidRPr="0033251A">
        <w:t>5.5. Отразить в счетах произведенные хозяйственные операции;</w:t>
      </w:r>
    </w:p>
    <w:p w:rsidR="0033251A" w:rsidRPr="0033251A" w:rsidRDefault="0033251A" w:rsidP="0033251A">
      <w:r w:rsidRPr="0033251A">
        <w:t>5.6. Подсчитать обороты и остатки на счетах;</w:t>
      </w:r>
    </w:p>
    <w:p w:rsidR="0033251A" w:rsidRPr="0033251A" w:rsidRDefault="0033251A" w:rsidP="0033251A">
      <w:r w:rsidRPr="0033251A">
        <w:t>5.7. Сделать проверку по аналитическим счетам и соответствующему синтетическому счету;</w:t>
      </w:r>
    </w:p>
    <w:p w:rsidR="0033251A" w:rsidRPr="0033251A" w:rsidRDefault="0033251A" w:rsidP="0033251A">
      <w:r w:rsidRPr="0033251A">
        <w:t>5.8. Составить оборотную ведомость по синтетическим счетам  (обратить внимание на  равенство трех  пар итогов);</w:t>
      </w:r>
    </w:p>
    <w:p w:rsidR="0033251A" w:rsidRPr="0033251A" w:rsidRDefault="0033251A" w:rsidP="0033251A">
      <w:r w:rsidRPr="0033251A">
        <w:t>5.9. Составить оборотную ведомость по аналитическим счетам;</w:t>
      </w:r>
    </w:p>
    <w:p w:rsidR="0033251A" w:rsidRPr="0033251A" w:rsidRDefault="0033251A" w:rsidP="0033251A">
      <w:r w:rsidRPr="0033251A">
        <w:t>5.10. Сделать вывод по работе.</w:t>
      </w:r>
    </w:p>
    <w:p w:rsidR="0033251A" w:rsidRPr="00D328BA" w:rsidRDefault="0033251A" w:rsidP="0033251A">
      <w:pPr>
        <w:rPr>
          <w:b/>
          <w:bCs/>
          <w:iCs/>
        </w:rPr>
      </w:pPr>
      <w:r w:rsidRPr="0033251A">
        <w:rPr>
          <w:b/>
          <w:bCs/>
          <w:iCs/>
        </w:rPr>
        <w:t>6.</w:t>
      </w:r>
      <w:r w:rsidRPr="0033251A">
        <w:rPr>
          <w:b/>
          <w:bCs/>
          <w:iCs/>
          <w:lang w:val="en-US"/>
        </w:rPr>
        <w:t> </w:t>
      </w:r>
      <w:r w:rsidRPr="0033251A">
        <w:rPr>
          <w:b/>
          <w:bCs/>
          <w:iCs/>
        </w:rPr>
        <w:t>Дополнительное  задание</w:t>
      </w:r>
    </w:p>
    <w:p w:rsidR="0033251A" w:rsidRPr="0033251A" w:rsidRDefault="0033251A" w:rsidP="0033251A">
      <w:r w:rsidRPr="0033251A">
        <w:t>Составить шахматную оборотную ведомость;</w:t>
      </w:r>
    </w:p>
    <w:p w:rsidR="0033251A" w:rsidRPr="0033251A" w:rsidRDefault="0033251A" w:rsidP="0033251A">
      <w:r w:rsidRPr="0033251A">
        <w:t>Приложение</w:t>
      </w:r>
    </w:p>
    <w:p w:rsidR="0033251A" w:rsidRPr="0033251A" w:rsidRDefault="0033251A" w:rsidP="0033251A">
      <w:r w:rsidRPr="0033251A">
        <w:t>(обязательное)</w:t>
      </w:r>
    </w:p>
    <w:p w:rsidR="0033251A" w:rsidRPr="0033251A" w:rsidRDefault="0033251A" w:rsidP="0033251A">
      <w:r w:rsidRPr="0033251A">
        <w:t>Данные для выполнения практической работы</w:t>
      </w:r>
    </w:p>
    <w:p w:rsidR="0033251A" w:rsidRPr="0033251A" w:rsidRDefault="0033251A" w:rsidP="0033251A">
      <w:r w:rsidRPr="0033251A">
        <w:t>В работе используются условные денежные единицы</w:t>
      </w:r>
    </w:p>
    <w:p w:rsidR="0033251A" w:rsidRPr="0033251A" w:rsidRDefault="0033251A" w:rsidP="0033251A"/>
    <w:p w:rsidR="0033251A" w:rsidRPr="0033251A" w:rsidRDefault="0033251A" w:rsidP="0033251A">
      <w:pPr>
        <w:jc w:val="center"/>
      </w:pPr>
      <w:r w:rsidRPr="0033251A">
        <w:t>Журна</w:t>
      </w:r>
      <w:r>
        <w:t>л хозяйственных операций за июнь</w:t>
      </w:r>
    </w:p>
    <w:p w:rsidR="0033251A" w:rsidRPr="0033251A" w:rsidRDefault="0033251A" w:rsidP="0033251A">
      <w:pPr>
        <w:jc w:val="center"/>
      </w:pPr>
      <w:r w:rsidRPr="0033251A">
        <w:t>Таблица 1</w:t>
      </w:r>
    </w:p>
    <w:tbl>
      <w:tblPr>
        <w:tblW w:w="119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6237"/>
        <w:gridCol w:w="708"/>
        <w:gridCol w:w="567"/>
        <w:gridCol w:w="851"/>
        <w:gridCol w:w="992"/>
        <w:gridCol w:w="2082"/>
      </w:tblGrid>
      <w:tr w:rsidR="0033251A" w:rsidRPr="0033251A" w:rsidTr="00427B1E">
        <w:trPr>
          <w:cantSplit/>
        </w:trPr>
        <w:tc>
          <w:tcPr>
            <w:tcW w:w="534" w:type="dxa"/>
            <w:vMerge w:val="restart"/>
            <w:vAlign w:val="center"/>
          </w:tcPr>
          <w:p w:rsidR="0033251A" w:rsidRPr="0033251A" w:rsidRDefault="0033251A" w:rsidP="0033251A">
            <w:r w:rsidRPr="0033251A">
              <w:t>№ п/п</w:t>
            </w:r>
          </w:p>
        </w:tc>
        <w:tc>
          <w:tcPr>
            <w:tcW w:w="6237" w:type="dxa"/>
            <w:vMerge w:val="restart"/>
            <w:vAlign w:val="center"/>
          </w:tcPr>
          <w:p w:rsidR="0033251A" w:rsidRPr="0033251A" w:rsidRDefault="0033251A" w:rsidP="0033251A">
            <w:r w:rsidRPr="0033251A">
              <w:t>Содержание  операции</w:t>
            </w:r>
          </w:p>
        </w:tc>
        <w:tc>
          <w:tcPr>
            <w:tcW w:w="1275" w:type="dxa"/>
            <w:gridSpan w:val="2"/>
            <w:vAlign w:val="center"/>
          </w:tcPr>
          <w:p w:rsidR="0033251A" w:rsidRPr="0033251A" w:rsidRDefault="0033251A" w:rsidP="0033251A">
            <w:r w:rsidRPr="0033251A">
              <w:t>Кор.счета</w:t>
            </w:r>
          </w:p>
        </w:tc>
        <w:tc>
          <w:tcPr>
            <w:tcW w:w="1843" w:type="dxa"/>
            <w:gridSpan w:val="2"/>
            <w:vAlign w:val="center"/>
          </w:tcPr>
          <w:p w:rsidR="0033251A" w:rsidRPr="0033251A" w:rsidRDefault="0033251A" w:rsidP="0033251A">
            <w:r w:rsidRPr="0033251A">
              <w:t>Сумма</w:t>
            </w:r>
          </w:p>
        </w:tc>
        <w:tc>
          <w:tcPr>
            <w:tcW w:w="2082" w:type="dxa"/>
            <w:tcBorders>
              <w:top w:val="nil"/>
              <w:bottom w:val="nil"/>
            </w:tcBorders>
            <w:vAlign w:val="center"/>
          </w:tcPr>
          <w:p w:rsidR="0033251A" w:rsidRPr="0033251A" w:rsidRDefault="0033251A" w:rsidP="0033251A"/>
        </w:tc>
      </w:tr>
      <w:tr w:rsidR="0033251A" w:rsidRPr="0033251A" w:rsidTr="00427B1E">
        <w:trPr>
          <w:gridAfter w:val="1"/>
          <w:wAfter w:w="2082" w:type="dxa"/>
          <w:cantSplit/>
        </w:trPr>
        <w:tc>
          <w:tcPr>
            <w:tcW w:w="534" w:type="dxa"/>
            <w:vMerge/>
          </w:tcPr>
          <w:p w:rsidR="0033251A" w:rsidRPr="0033251A" w:rsidRDefault="0033251A" w:rsidP="0033251A"/>
        </w:tc>
        <w:tc>
          <w:tcPr>
            <w:tcW w:w="6237" w:type="dxa"/>
            <w:vMerge/>
          </w:tcPr>
          <w:p w:rsidR="0033251A" w:rsidRPr="0033251A" w:rsidRDefault="0033251A" w:rsidP="0033251A"/>
        </w:tc>
        <w:tc>
          <w:tcPr>
            <w:tcW w:w="708" w:type="dxa"/>
            <w:vAlign w:val="center"/>
          </w:tcPr>
          <w:p w:rsidR="0033251A" w:rsidRPr="0033251A" w:rsidRDefault="0033251A" w:rsidP="0033251A">
            <w:r w:rsidRPr="0033251A">
              <w:t>Д</w:t>
            </w:r>
          </w:p>
        </w:tc>
        <w:tc>
          <w:tcPr>
            <w:tcW w:w="567" w:type="dxa"/>
            <w:vAlign w:val="center"/>
          </w:tcPr>
          <w:p w:rsidR="0033251A" w:rsidRPr="0033251A" w:rsidRDefault="0033251A" w:rsidP="0033251A">
            <w:r w:rsidRPr="0033251A">
              <w:t>К</w:t>
            </w:r>
          </w:p>
        </w:tc>
        <w:tc>
          <w:tcPr>
            <w:tcW w:w="851" w:type="dxa"/>
            <w:vAlign w:val="center"/>
          </w:tcPr>
          <w:p w:rsidR="0033251A" w:rsidRPr="0033251A" w:rsidRDefault="0033251A" w:rsidP="0033251A">
            <w:r w:rsidRPr="0033251A">
              <w:t>частная</w:t>
            </w:r>
          </w:p>
        </w:tc>
        <w:tc>
          <w:tcPr>
            <w:tcW w:w="992" w:type="dxa"/>
            <w:vAlign w:val="center"/>
          </w:tcPr>
          <w:p w:rsidR="0033251A" w:rsidRPr="0033251A" w:rsidRDefault="0033251A" w:rsidP="0033251A">
            <w:r w:rsidRPr="0033251A">
              <w:t>общая</w:t>
            </w:r>
          </w:p>
        </w:tc>
      </w:tr>
      <w:tr w:rsidR="0033251A" w:rsidRPr="0033251A" w:rsidTr="00427B1E">
        <w:trPr>
          <w:gridAfter w:val="1"/>
          <w:wAfter w:w="2082" w:type="dxa"/>
          <w:cantSplit/>
        </w:trPr>
        <w:tc>
          <w:tcPr>
            <w:tcW w:w="534" w:type="dxa"/>
            <w:tcBorders>
              <w:top w:val="single" w:sz="4" w:space="0" w:color="auto"/>
              <w:left w:val="single" w:sz="4" w:space="0" w:color="auto"/>
              <w:bottom w:val="single" w:sz="4" w:space="0" w:color="auto"/>
              <w:right w:val="single" w:sz="4" w:space="0" w:color="auto"/>
            </w:tcBorders>
          </w:tcPr>
          <w:p w:rsidR="0033251A" w:rsidRPr="0033251A" w:rsidRDefault="0033251A" w:rsidP="0033251A">
            <w:r w:rsidRPr="0033251A">
              <w:t>1</w:t>
            </w:r>
          </w:p>
        </w:tc>
        <w:tc>
          <w:tcPr>
            <w:tcW w:w="6237" w:type="dxa"/>
            <w:tcBorders>
              <w:top w:val="single" w:sz="4" w:space="0" w:color="auto"/>
              <w:left w:val="single" w:sz="4" w:space="0" w:color="auto"/>
              <w:bottom w:val="single" w:sz="4" w:space="0" w:color="auto"/>
              <w:right w:val="single" w:sz="4" w:space="0" w:color="auto"/>
            </w:tcBorders>
          </w:tcPr>
          <w:p w:rsidR="0033251A" w:rsidRPr="0033251A" w:rsidRDefault="0033251A" w:rsidP="0033251A">
            <w:r w:rsidRPr="0033251A">
              <w:t xml:space="preserve">Отчет  кассира  за  9.07. </w:t>
            </w:r>
          </w:p>
          <w:p w:rsidR="0033251A" w:rsidRPr="0033251A" w:rsidRDefault="0033251A" w:rsidP="0033251A">
            <w:r w:rsidRPr="0033251A">
              <w:t xml:space="preserve">По чеку  получено  на  хозяйственные  расходы.                       </w:t>
            </w:r>
          </w:p>
        </w:tc>
        <w:tc>
          <w:tcPr>
            <w:tcW w:w="708" w:type="dxa"/>
            <w:tcBorders>
              <w:top w:val="single" w:sz="4" w:space="0" w:color="auto"/>
              <w:left w:val="single" w:sz="4" w:space="0" w:color="auto"/>
              <w:bottom w:val="single" w:sz="4" w:space="0" w:color="auto"/>
              <w:right w:val="single" w:sz="4" w:space="0" w:color="auto"/>
            </w:tcBorders>
          </w:tcPr>
          <w:p w:rsidR="0033251A" w:rsidRPr="0033251A" w:rsidRDefault="0033251A" w:rsidP="0033251A"/>
        </w:tc>
        <w:tc>
          <w:tcPr>
            <w:tcW w:w="567" w:type="dxa"/>
            <w:tcBorders>
              <w:top w:val="single" w:sz="4" w:space="0" w:color="auto"/>
              <w:left w:val="single" w:sz="4" w:space="0" w:color="auto"/>
              <w:bottom w:val="single" w:sz="4" w:space="0" w:color="auto"/>
              <w:right w:val="single" w:sz="4" w:space="0" w:color="auto"/>
            </w:tcBorders>
          </w:tcPr>
          <w:p w:rsidR="0033251A" w:rsidRPr="0033251A" w:rsidRDefault="0033251A" w:rsidP="0033251A"/>
        </w:tc>
        <w:tc>
          <w:tcPr>
            <w:tcW w:w="851" w:type="dxa"/>
            <w:tcBorders>
              <w:top w:val="single" w:sz="4" w:space="0" w:color="auto"/>
              <w:left w:val="single" w:sz="4" w:space="0" w:color="auto"/>
              <w:bottom w:val="single" w:sz="4" w:space="0" w:color="auto"/>
              <w:right w:val="single" w:sz="4" w:space="0" w:color="auto"/>
            </w:tcBorders>
          </w:tcPr>
          <w:p w:rsidR="0033251A" w:rsidRPr="0033251A" w:rsidRDefault="0033251A" w:rsidP="0033251A"/>
        </w:tc>
        <w:tc>
          <w:tcPr>
            <w:tcW w:w="992" w:type="dxa"/>
            <w:tcBorders>
              <w:top w:val="single" w:sz="4" w:space="0" w:color="auto"/>
              <w:left w:val="single" w:sz="4" w:space="0" w:color="auto"/>
              <w:bottom w:val="single" w:sz="4" w:space="0" w:color="auto"/>
              <w:right w:val="single" w:sz="4" w:space="0" w:color="auto"/>
            </w:tcBorders>
          </w:tcPr>
          <w:p w:rsidR="0033251A" w:rsidRPr="0033251A" w:rsidRDefault="0033251A" w:rsidP="0033251A"/>
          <w:p w:rsidR="0033251A" w:rsidRPr="0033251A" w:rsidRDefault="0033251A" w:rsidP="0033251A">
            <w:r w:rsidRPr="0033251A">
              <w:t>60</w:t>
            </w:r>
          </w:p>
        </w:tc>
      </w:tr>
      <w:tr w:rsidR="0033251A" w:rsidRPr="0033251A" w:rsidTr="00427B1E">
        <w:trPr>
          <w:gridAfter w:val="1"/>
          <w:wAfter w:w="2082" w:type="dxa"/>
        </w:trPr>
        <w:tc>
          <w:tcPr>
            <w:tcW w:w="534" w:type="dxa"/>
            <w:tcBorders>
              <w:top w:val="single" w:sz="4" w:space="0" w:color="auto"/>
              <w:left w:val="single" w:sz="4" w:space="0" w:color="auto"/>
              <w:bottom w:val="single" w:sz="4" w:space="0" w:color="auto"/>
              <w:right w:val="single" w:sz="4" w:space="0" w:color="auto"/>
            </w:tcBorders>
          </w:tcPr>
          <w:p w:rsidR="0033251A" w:rsidRPr="0033251A" w:rsidRDefault="0033251A" w:rsidP="0033251A">
            <w:r w:rsidRPr="0033251A">
              <w:t>2</w:t>
            </w:r>
          </w:p>
        </w:tc>
        <w:tc>
          <w:tcPr>
            <w:tcW w:w="6237" w:type="dxa"/>
            <w:tcBorders>
              <w:top w:val="single" w:sz="4" w:space="0" w:color="auto"/>
              <w:left w:val="single" w:sz="4" w:space="0" w:color="auto"/>
              <w:bottom w:val="single" w:sz="4" w:space="0" w:color="auto"/>
              <w:right w:val="single" w:sz="4" w:space="0" w:color="auto"/>
            </w:tcBorders>
          </w:tcPr>
          <w:p w:rsidR="0033251A" w:rsidRPr="0033251A" w:rsidRDefault="0033251A" w:rsidP="0033251A">
            <w:r w:rsidRPr="0033251A">
              <w:t>Отчет  кассира  за  12.07.</w:t>
            </w:r>
          </w:p>
          <w:p w:rsidR="0033251A" w:rsidRPr="0033251A" w:rsidRDefault="0033251A" w:rsidP="0033251A">
            <w:r w:rsidRPr="0033251A">
              <w:t xml:space="preserve">Половцеву  в  подотчет  на хозяйственные  расходы. </w:t>
            </w:r>
          </w:p>
          <w:p w:rsidR="0033251A" w:rsidRPr="0033251A" w:rsidRDefault="0033251A" w:rsidP="0033251A">
            <w:r w:rsidRPr="0033251A">
              <w:lastRenderedPageBreak/>
              <w:t>Омельченко  перерасход  по  авансовому  отчету  №18.</w:t>
            </w:r>
          </w:p>
        </w:tc>
        <w:tc>
          <w:tcPr>
            <w:tcW w:w="708" w:type="dxa"/>
            <w:tcBorders>
              <w:top w:val="single" w:sz="4" w:space="0" w:color="auto"/>
              <w:left w:val="single" w:sz="4" w:space="0" w:color="auto"/>
              <w:bottom w:val="single" w:sz="4" w:space="0" w:color="auto"/>
              <w:right w:val="single" w:sz="4" w:space="0" w:color="auto"/>
            </w:tcBorders>
          </w:tcPr>
          <w:p w:rsidR="0033251A" w:rsidRPr="0033251A" w:rsidRDefault="0033251A" w:rsidP="0033251A"/>
        </w:tc>
        <w:tc>
          <w:tcPr>
            <w:tcW w:w="567" w:type="dxa"/>
            <w:tcBorders>
              <w:top w:val="single" w:sz="4" w:space="0" w:color="auto"/>
              <w:left w:val="single" w:sz="4" w:space="0" w:color="auto"/>
              <w:bottom w:val="single" w:sz="4" w:space="0" w:color="auto"/>
              <w:right w:val="single" w:sz="4" w:space="0" w:color="auto"/>
            </w:tcBorders>
          </w:tcPr>
          <w:p w:rsidR="0033251A" w:rsidRPr="0033251A" w:rsidRDefault="0033251A" w:rsidP="0033251A"/>
        </w:tc>
        <w:tc>
          <w:tcPr>
            <w:tcW w:w="851" w:type="dxa"/>
            <w:tcBorders>
              <w:top w:val="single" w:sz="4" w:space="0" w:color="auto"/>
              <w:left w:val="single" w:sz="4" w:space="0" w:color="auto"/>
              <w:bottom w:val="single" w:sz="4" w:space="0" w:color="auto"/>
              <w:right w:val="single" w:sz="4" w:space="0" w:color="auto"/>
            </w:tcBorders>
          </w:tcPr>
          <w:p w:rsidR="0033251A" w:rsidRPr="0033251A" w:rsidRDefault="0033251A" w:rsidP="0033251A">
            <w:r w:rsidRPr="0033251A">
              <w:t xml:space="preserve">           50</w:t>
            </w:r>
          </w:p>
          <w:p w:rsidR="0033251A" w:rsidRPr="0033251A" w:rsidRDefault="0033251A" w:rsidP="0033251A">
            <w:r w:rsidRPr="0033251A">
              <w:lastRenderedPageBreak/>
              <w:t xml:space="preserve"> 4</w:t>
            </w:r>
          </w:p>
        </w:tc>
        <w:tc>
          <w:tcPr>
            <w:tcW w:w="992" w:type="dxa"/>
            <w:tcBorders>
              <w:top w:val="single" w:sz="4" w:space="0" w:color="auto"/>
              <w:left w:val="single" w:sz="4" w:space="0" w:color="auto"/>
              <w:bottom w:val="single" w:sz="4" w:space="0" w:color="auto"/>
              <w:right w:val="single" w:sz="4" w:space="0" w:color="auto"/>
            </w:tcBorders>
          </w:tcPr>
          <w:p w:rsidR="0033251A" w:rsidRPr="0033251A" w:rsidRDefault="0033251A" w:rsidP="0033251A"/>
          <w:p w:rsidR="0033251A" w:rsidRPr="0033251A" w:rsidRDefault="0033251A" w:rsidP="0033251A"/>
          <w:p w:rsidR="0033251A" w:rsidRPr="0033251A" w:rsidRDefault="0033251A" w:rsidP="0033251A">
            <w:r w:rsidRPr="0033251A">
              <w:lastRenderedPageBreak/>
              <w:t>54</w:t>
            </w:r>
          </w:p>
        </w:tc>
      </w:tr>
      <w:tr w:rsidR="0033251A" w:rsidRPr="0033251A" w:rsidTr="00427B1E">
        <w:trPr>
          <w:gridAfter w:val="1"/>
          <w:wAfter w:w="2082" w:type="dxa"/>
        </w:trPr>
        <w:tc>
          <w:tcPr>
            <w:tcW w:w="534" w:type="dxa"/>
            <w:tcBorders>
              <w:top w:val="single" w:sz="4" w:space="0" w:color="auto"/>
              <w:left w:val="single" w:sz="4" w:space="0" w:color="auto"/>
              <w:bottom w:val="single" w:sz="4" w:space="0" w:color="auto"/>
              <w:right w:val="single" w:sz="4" w:space="0" w:color="auto"/>
            </w:tcBorders>
          </w:tcPr>
          <w:p w:rsidR="0033251A" w:rsidRPr="0033251A" w:rsidRDefault="0033251A" w:rsidP="0033251A">
            <w:r w:rsidRPr="0033251A">
              <w:lastRenderedPageBreak/>
              <w:t>3</w:t>
            </w:r>
          </w:p>
        </w:tc>
        <w:tc>
          <w:tcPr>
            <w:tcW w:w="6237" w:type="dxa"/>
            <w:tcBorders>
              <w:top w:val="single" w:sz="4" w:space="0" w:color="auto"/>
              <w:left w:val="single" w:sz="4" w:space="0" w:color="auto"/>
              <w:bottom w:val="single" w:sz="4" w:space="0" w:color="auto"/>
              <w:right w:val="single" w:sz="4" w:space="0" w:color="auto"/>
            </w:tcBorders>
          </w:tcPr>
          <w:p w:rsidR="0033251A" w:rsidRPr="0033251A" w:rsidRDefault="0033251A" w:rsidP="0033251A">
            <w:r w:rsidRPr="0033251A">
              <w:t>Выписка  из  р/с. По  платежному  поручению  перевод  в  Новосибирск  товароведу  Федотову  ввиду  продления  командировки.</w:t>
            </w:r>
          </w:p>
        </w:tc>
        <w:tc>
          <w:tcPr>
            <w:tcW w:w="708" w:type="dxa"/>
            <w:tcBorders>
              <w:top w:val="single" w:sz="4" w:space="0" w:color="auto"/>
              <w:left w:val="single" w:sz="4" w:space="0" w:color="auto"/>
              <w:bottom w:val="single" w:sz="4" w:space="0" w:color="auto"/>
              <w:right w:val="single" w:sz="4" w:space="0" w:color="auto"/>
            </w:tcBorders>
          </w:tcPr>
          <w:p w:rsidR="0033251A" w:rsidRPr="0033251A" w:rsidRDefault="0033251A" w:rsidP="0033251A"/>
        </w:tc>
        <w:tc>
          <w:tcPr>
            <w:tcW w:w="567" w:type="dxa"/>
            <w:tcBorders>
              <w:top w:val="single" w:sz="4" w:space="0" w:color="auto"/>
              <w:left w:val="single" w:sz="4" w:space="0" w:color="auto"/>
              <w:bottom w:val="single" w:sz="4" w:space="0" w:color="auto"/>
              <w:right w:val="single" w:sz="4" w:space="0" w:color="auto"/>
            </w:tcBorders>
          </w:tcPr>
          <w:p w:rsidR="0033251A" w:rsidRPr="0033251A" w:rsidRDefault="0033251A" w:rsidP="0033251A"/>
        </w:tc>
        <w:tc>
          <w:tcPr>
            <w:tcW w:w="851" w:type="dxa"/>
            <w:tcBorders>
              <w:top w:val="single" w:sz="4" w:space="0" w:color="auto"/>
              <w:left w:val="single" w:sz="4" w:space="0" w:color="auto"/>
              <w:bottom w:val="single" w:sz="4" w:space="0" w:color="auto"/>
              <w:right w:val="single" w:sz="4" w:space="0" w:color="auto"/>
            </w:tcBorders>
          </w:tcPr>
          <w:p w:rsidR="0033251A" w:rsidRPr="0033251A" w:rsidRDefault="0033251A" w:rsidP="0033251A"/>
          <w:p w:rsidR="0033251A" w:rsidRPr="0033251A" w:rsidRDefault="0033251A" w:rsidP="0033251A"/>
        </w:tc>
        <w:tc>
          <w:tcPr>
            <w:tcW w:w="992" w:type="dxa"/>
            <w:tcBorders>
              <w:top w:val="single" w:sz="4" w:space="0" w:color="auto"/>
              <w:left w:val="single" w:sz="4" w:space="0" w:color="auto"/>
              <w:bottom w:val="single" w:sz="4" w:space="0" w:color="auto"/>
              <w:right w:val="single" w:sz="4" w:space="0" w:color="auto"/>
            </w:tcBorders>
          </w:tcPr>
          <w:p w:rsidR="0033251A" w:rsidRPr="0033251A" w:rsidRDefault="0033251A" w:rsidP="0033251A"/>
          <w:p w:rsidR="0033251A" w:rsidRPr="0033251A" w:rsidRDefault="0033251A" w:rsidP="0033251A"/>
          <w:p w:rsidR="0033251A" w:rsidRPr="0033251A" w:rsidRDefault="0033251A" w:rsidP="0033251A">
            <w:r w:rsidRPr="0033251A">
              <w:t>45</w:t>
            </w:r>
          </w:p>
        </w:tc>
      </w:tr>
      <w:tr w:rsidR="0033251A" w:rsidRPr="0033251A" w:rsidTr="00427B1E">
        <w:trPr>
          <w:gridAfter w:val="1"/>
          <w:wAfter w:w="2082" w:type="dxa"/>
        </w:trPr>
        <w:tc>
          <w:tcPr>
            <w:tcW w:w="534" w:type="dxa"/>
            <w:tcBorders>
              <w:top w:val="single" w:sz="4" w:space="0" w:color="auto"/>
              <w:left w:val="single" w:sz="4" w:space="0" w:color="auto"/>
              <w:bottom w:val="single" w:sz="4" w:space="0" w:color="auto"/>
              <w:right w:val="single" w:sz="4" w:space="0" w:color="auto"/>
            </w:tcBorders>
          </w:tcPr>
          <w:p w:rsidR="0033251A" w:rsidRPr="0033251A" w:rsidRDefault="0033251A" w:rsidP="0033251A">
            <w:r w:rsidRPr="0033251A">
              <w:t>4</w:t>
            </w:r>
          </w:p>
        </w:tc>
        <w:tc>
          <w:tcPr>
            <w:tcW w:w="6237" w:type="dxa"/>
            <w:tcBorders>
              <w:top w:val="single" w:sz="4" w:space="0" w:color="auto"/>
              <w:left w:val="single" w:sz="4" w:space="0" w:color="auto"/>
              <w:bottom w:val="single" w:sz="4" w:space="0" w:color="auto"/>
              <w:right w:val="single" w:sz="4" w:space="0" w:color="auto"/>
            </w:tcBorders>
          </w:tcPr>
          <w:p w:rsidR="0033251A" w:rsidRPr="0033251A" w:rsidRDefault="0033251A" w:rsidP="0033251A">
            <w:r w:rsidRPr="0033251A">
              <w:t>Авансовый  отчет  №19.  Израсходовано  Половцевым  на  производственные  нужды.</w:t>
            </w:r>
          </w:p>
        </w:tc>
        <w:tc>
          <w:tcPr>
            <w:tcW w:w="708" w:type="dxa"/>
            <w:tcBorders>
              <w:top w:val="single" w:sz="4" w:space="0" w:color="auto"/>
              <w:left w:val="single" w:sz="4" w:space="0" w:color="auto"/>
              <w:bottom w:val="single" w:sz="4" w:space="0" w:color="auto"/>
              <w:right w:val="single" w:sz="4" w:space="0" w:color="auto"/>
            </w:tcBorders>
          </w:tcPr>
          <w:p w:rsidR="0033251A" w:rsidRPr="0033251A" w:rsidRDefault="0033251A" w:rsidP="0033251A"/>
        </w:tc>
        <w:tc>
          <w:tcPr>
            <w:tcW w:w="567" w:type="dxa"/>
            <w:tcBorders>
              <w:top w:val="single" w:sz="4" w:space="0" w:color="auto"/>
              <w:left w:val="single" w:sz="4" w:space="0" w:color="auto"/>
              <w:bottom w:val="single" w:sz="4" w:space="0" w:color="auto"/>
              <w:right w:val="single" w:sz="4" w:space="0" w:color="auto"/>
            </w:tcBorders>
          </w:tcPr>
          <w:p w:rsidR="0033251A" w:rsidRPr="0033251A" w:rsidRDefault="0033251A" w:rsidP="0033251A"/>
        </w:tc>
        <w:tc>
          <w:tcPr>
            <w:tcW w:w="851" w:type="dxa"/>
            <w:tcBorders>
              <w:top w:val="single" w:sz="4" w:space="0" w:color="auto"/>
              <w:left w:val="single" w:sz="4" w:space="0" w:color="auto"/>
              <w:bottom w:val="single" w:sz="4" w:space="0" w:color="auto"/>
              <w:right w:val="single" w:sz="4" w:space="0" w:color="auto"/>
            </w:tcBorders>
          </w:tcPr>
          <w:p w:rsidR="0033251A" w:rsidRPr="0033251A" w:rsidRDefault="0033251A" w:rsidP="0033251A"/>
        </w:tc>
        <w:tc>
          <w:tcPr>
            <w:tcW w:w="992" w:type="dxa"/>
            <w:tcBorders>
              <w:top w:val="single" w:sz="4" w:space="0" w:color="auto"/>
              <w:left w:val="single" w:sz="4" w:space="0" w:color="auto"/>
              <w:bottom w:val="single" w:sz="4" w:space="0" w:color="auto"/>
              <w:right w:val="single" w:sz="4" w:space="0" w:color="auto"/>
            </w:tcBorders>
          </w:tcPr>
          <w:p w:rsidR="0033251A" w:rsidRPr="0033251A" w:rsidRDefault="0033251A" w:rsidP="0033251A"/>
          <w:p w:rsidR="0033251A" w:rsidRPr="0033251A" w:rsidRDefault="0033251A" w:rsidP="0033251A">
            <w:r w:rsidRPr="0033251A">
              <w:t>41</w:t>
            </w:r>
          </w:p>
        </w:tc>
      </w:tr>
      <w:tr w:rsidR="0033251A" w:rsidRPr="0033251A" w:rsidTr="00427B1E">
        <w:trPr>
          <w:gridAfter w:val="1"/>
          <w:wAfter w:w="2082" w:type="dxa"/>
        </w:trPr>
        <w:tc>
          <w:tcPr>
            <w:tcW w:w="534" w:type="dxa"/>
            <w:tcBorders>
              <w:top w:val="single" w:sz="4" w:space="0" w:color="auto"/>
              <w:left w:val="single" w:sz="4" w:space="0" w:color="auto"/>
              <w:bottom w:val="single" w:sz="4" w:space="0" w:color="auto"/>
              <w:right w:val="single" w:sz="4" w:space="0" w:color="auto"/>
            </w:tcBorders>
          </w:tcPr>
          <w:p w:rsidR="0033251A" w:rsidRPr="0033251A" w:rsidRDefault="0033251A" w:rsidP="0033251A">
            <w:r w:rsidRPr="0033251A">
              <w:t>5</w:t>
            </w:r>
          </w:p>
        </w:tc>
        <w:tc>
          <w:tcPr>
            <w:tcW w:w="6237" w:type="dxa"/>
            <w:tcBorders>
              <w:top w:val="single" w:sz="4" w:space="0" w:color="auto"/>
              <w:left w:val="single" w:sz="4" w:space="0" w:color="auto"/>
              <w:bottom w:val="single" w:sz="4" w:space="0" w:color="auto"/>
              <w:right w:val="single" w:sz="4" w:space="0" w:color="auto"/>
            </w:tcBorders>
          </w:tcPr>
          <w:p w:rsidR="0033251A" w:rsidRPr="0033251A" w:rsidRDefault="0033251A" w:rsidP="0033251A">
            <w:r w:rsidRPr="0033251A">
              <w:t>Отчет  кассира  за  15.07.</w:t>
            </w:r>
          </w:p>
          <w:p w:rsidR="0033251A" w:rsidRPr="0033251A" w:rsidRDefault="0033251A" w:rsidP="0033251A">
            <w:r w:rsidRPr="0033251A">
              <w:t>От  Половцева  по  авансовому  отчету  №19.</w:t>
            </w:r>
          </w:p>
          <w:p w:rsidR="0033251A" w:rsidRPr="0033251A" w:rsidRDefault="0033251A" w:rsidP="0033251A">
            <w:r w:rsidRPr="0033251A">
              <w:t>По  чеку  на  хозяйственные  расходы.</w:t>
            </w:r>
          </w:p>
        </w:tc>
        <w:tc>
          <w:tcPr>
            <w:tcW w:w="708" w:type="dxa"/>
            <w:tcBorders>
              <w:top w:val="single" w:sz="4" w:space="0" w:color="auto"/>
              <w:left w:val="single" w:sz="4" w:space="0" w:color="auto"/>
              <w:bottom w:val="single" w:sz="4" w:space="0" w:color="auto"/>
              <w:right w:val="single" w:sz="4" w:space="0" w:color="auto"/>
            </w:tcBorders>
          </w:tcPr>
          <w:p w:rsidR="0033251A" w:rsidRPr="0033251A" w:rsidRDefault="0033251A" w:rsidP="0033251A"/>
        </w:tc>
        <w:tc>
          <w:tcPr>
            <w:tcW w:w="567" w:type="dxa"/>
            <w:tcBorders>
              <w:top w:val="single" w:sz="4" w:space="0" w:color="auto"/>
              <w:left w:val="single" w:sz="4" w:space="0" w:color="auto"/>
              <w:bottom w:val="single" w:sz="4" w:space="0" w:color="auto"/>
              <w:right w:val="single" w:sz="4" w:space="0" w:color="auto"/>
            </w:tcBorders>
          </w:tcPr>
          <w:p w:rsidR="0033251A" w:rsidRPr="0033251A" w:rsidRDefault="0033251A" w:rsidP="0033251A"/>
        </w:tc>
        <w:tc>
          <w:tcPr>
            <w:tcW w:w="851" w:type="dxa"/>
            <w:tcBorders>
              <w:top w:val="single" w:sz="4" w:space="0" w:color="auto"/>
              <w:left w:val="single" w:sz="4" w:space="0" w:color="auto"/>
              <w:bottom w:val="single" w:sz="4" w:space="0" w:color="auto"/>
              <w:right w:val="single" w:sz="4" w:space="0" w:color="auto"/>
            </w:tcBorders>
          </w:tcPr>
          <w:p w:rsidR="0033251A" w:rsidRPr="0033251A" w:rsidRDefault="0033251A" w:rsidP="0033251A"/>
          <w:p w:rsidR="0033251A" w:rsidRPr="0033251A" w:rsidRDefault="0033251A" w:rsidP="0033251A">
            <w:r w:rsidRPr="0033251A">
              <w:t>11</w:t>
            </w:r>
          </w:p>
          <w:p w:rsidR="0033251A" w:rsidRPr="0033251A" w:rsidRDefault="0033251A" w:rsidP="0033251A">
            <w:r w:rsidRPr="0033251A">
              <w:t>120</w:t>
            </w:r>
          </w:p>
        </w:tc>
        <w:tc>
          <w:tcPr>
            <w:tcW w:w="992" w:type="dxa"/>
            <w:tcBorders>
              <w:top w:val="single" w:sz="4" w:space="0" w:color="auto"/>
              <w:left w:val="single" w:sz="4" w:space="0" w:color="auto"/>
              <w:bottom w:val="single" w:sz="4" w:space="0" w:color="auto"/>
              <w:right w:val="single" w:sz="4" w:space="0" w:color="auto"/>
            </w:tcBorders>
          </w:tcPr>
          <w:p w:rsidR="0033251A" w:rsidRPr="0033251A" w:rsidRDefault="0033251A" w:rsidP="0033251A"/>
          <w:p w:rsidR="0033251A" w:rsidRPr="0033251A" w:rsidRDefault="0033251A" w:rsidP="0033251A"/>
          <w:p w:rsidR="0033251A" w:rsidRPr="0033251A" w:rsidRDefault="0033251A" w:rsidP="0033251A">
            <w:r w:rsidRPr="0033251A">
              <w:t>131</w:t>
            </w:r>
          </w:p>
        </w:tc>
      </w:tr>
      <w:tr w:rsidR="0033251A" w:rsidRPr="0033251A" w:rsidTr="00427B1E">
        <w:trPr>
          <w:gridAfter w:val="1"/>
          <w:wAfter w:w="2082" w:type="dxa"/>
        </w:trPr>
        <w:tc>
          <w:tcPr>
            <w:tcW w:w="534" w:type="dxa"/>
            <w:tcBorders>
              <w:top w:val="single" w:sz="4" w:space="0" w:color="auto"/>
              <w:left w:val="single" w:sz="4" w:space="0" w:color="auto"/>
              <w:bottom w:val="single" w:sz="4" w:space="0" w:color="auto"/>
              <w:right w:val="single" w:sz="4" w:space="0" w:color="auto"/>
            </w:tcBorders>
          </w:tcPr>
          <w:p w:rsidR="0033251A" w:rsidRPr="0033251A" w:rsidRDefault="0033251A" w:rsidP="0033251A">
            <w:r w:rsidRPr="0033251A">
              <w:t>6</w:t>
            </w:r>
          </w:p>
        </w:tc>
        <w:tc>
          <w:tcPr>
            <w:tcW w:w="6237" w:type="dxa"/>
            <w:tcBorders>
              <w:top w:val="single" w:sz="4" w:space="0" w:color="auto"/>
              <w:left w:val="single" w:sz="4" w:space="0" w:color="auto"/>
              <w:bottom w:val="single" w:sz="4" w:space="0" w:color="auto"/>
              <w:right w:val="single" w:sz="4" w:space="0" w:color="auto"/>
            </w:tcBorders>
          </w:tcPr>
          <w:p w:rsidR="0033251A" w:rsidRPr="0033251A" w:rsidRDefault="0033251A" w:rsidP="0033251A">
            <w:r w:rsidRPr="0033251A">
              <w:t>Отчет  кассира  за  16.07.</w:t>
            </w:r>
          </w:p>
          <w:p w:rsidR="0033251A" w:rsidRPr="0033251A" w:rsidRDefault="0033251A" w:rsidP="0033251A">
            <w:r w:rsidRPr="0033251A">
              <w:t>Половцеву  в  подотчёт  на  хозяйственные  нужды.</w:t>
            </w:r>
          </w:p>
          <w:p w:rsidR="0033251A" w:rsidRPr="0033251A" w:rsidRDefault="0033251A" w:rsidP="0033251A">
            <w:r w:rsidRPr="0033251A">
              <w:t>Омельченко  в  подотчёт  на  транспортные  расходы.</w:t>
            </w:r>
          </w:p>
        </w:tc>
        <w:tc>
          <w:tcPr>
            <w:tcW w:w="708" w:type="dxa"/>
            <w:tcBorders>
              <w:top w:val="single" w:sz="4" w:space="0" w:color="auto"/>
              <w:left w:val="single" w:sz="4" w:space="0" w:color="auto"/>
              <w:bottom w:val="single" w:sz="4" w:space="0" w:color="auto"/>
              <w:right w:val="single" w:sz="4" w:space="0" w:color="auto"/>
            </w:tcBorders>
          </w:tcPr>
          <w:p w:rsidR="0033251A" w:rsidRPr="0033251A" w:rsidRDefault="0033251A" w:rsidP="0033251A"/>
        </w:tc>
        <w:tc>
          <w:tcPr>
            <w:tcW w:w="567" w:type="dxa"/>
            <w:tcBorders>
              <w:top w:val="single" w:sz="4" w:space="0" w:color="auto"/>
              <w:left w:val="single" w:sz="4" w:space="0" w:color="auto"/>
              <w:bottom w:val="single" w:sz="4" w:space="0" w:color="auto"/>
              <w:right w:val="single" w:sz="4" w:space="0" w:color="auto"/>
            </w:tcBorders>
          </w:tcPr>
          <w:p w:rsidR="0033251A" w:rsidRPr="0033251A" w:rsidRDefault="0033251A" w:rsidP="0033251A"/>
        </w:tc>
        <w:tc>
          <w:tcPr>
            <w:tcW w:w="851" w:type="dxa"/>
            <w:tcBorders>
              <w:top w:val="single" w:sz="4" w:space="0" w:color="auto"/>
              <w:left w:val="single" w:sz="4" w:space="0" w:color="auto"/>
              <w:bottom w:val="single" w:sz="4" w:space="0" w:color="auto"/>
              <w:right w:val="single" w:sz="4" w:space="0" w:color="auto"/>
            </w:tcBorders>
          </w:tcPr>
          <w:p w:rsidR="0033251A" w:rsidRPr="0033251A" w:rsidRDefault="0033251A" w:rsidP="0033251A"/>
          <w:p w:rsidR="0033251A" w:rsidRPr="0033251A" w:rsidRDefault="0033251A" w:rsidP="0033251A">
            <w:r w:rsidRPr="0033251A">
              <w:t>30</w:t>
            </w:r>
          </w:p>
          <w:p w:rsidR="0033251A" w:rsidRPr="0033251A" w:rsidRDefault="0033251A" w:rsidP="0033251A">
            <w:r w:rsidRPr="0033251A">
              <w:t>80</w:t>
            </w:r>
          </w:p>
        </w:tc>
        <w:tc>
          <w:tcPr>
            <w:tcW w:w="992" w:type="dxa"/>
            <w:tcBorders>
              <w:top w:val="single" w:sz="4" w:space="0" w:color="auto"/>
              <w:left w:val="single" w:sz="4" w:space="0" w:color="auto"/>
              <w:bottom w:val="single" w:sz="4" w:space="0" w:color="auto"/>
              <w:right w:val="single" w:sz="4" w:space="0" w:color="auto"/>
            </w:tcBorders>
          </w:tcPr>
          <w:p w:rsidR="0033251A" w:rsidRPr="0033251A" w:rsidRDefault="0033251A" w:rsidP="0033251A"/>
          <w:p w:rsidR="0033251A" w:rsidRPr="0033251A" w:rsidRDefault="0033251A" w:rsidP="0033251A"/>
          <w:p w:rsidR="0033251A" w:rsidRPr="0033251A" w:rsidRDefault="0033251A" w:rsidP="0033251A">
            <w:r w:rsidRPr="0033251A">
              <w:t>110</w:t>
            </w:r>
          </w:p>
        </w:tc>
      </w:tr>
      <w:tr w:rsidR="0033251A" w:rsidRPr="0033251A" w:rsidTr="00427B1E">
        <w:trPr>
          <w:gridAfter w:val="1"/>
          <w:wAfter w:w="2082" w:type="dxa"/>
        </w:trPr>
        <w:tc>
          <w:tcPr>
            <w:tcW w:w="534" w:type="dxa"/>
            <w:tcBorders>
              <w:top w:val="single" w:sz="4" w:space="0" w:color="auto"/>
              <w:left w:val="single" w:sz="4" w:space="0" w:color="auto"/>
              <w:bottom w:val="single" w:sz="4" w:space="0" w:color="auto"/>
              <w:right w:val="single" w:sz="4" w:space="0" w:color="auto"/>
            </w:tcBorders>
          </w:tcPr>
          <w:p w:rsidR="0033251A" w:rsidRPr="0033251A" w:rsidRDefault="0033251A" w:rsidP="0033251A">
            <w:r w:rsidRPr="0033251A">
              <w:t>7</w:t>
            </w:r>
          </w:p>
        </w:tc>
        <w:tc>
          <w:tcPr>
            <w:tcW w:w="6237" w:type="dxa"/>
            <w:tcBorders>
              <w:top w:val="single" w:sz="4" w:space="0" w:color="auto"/>
              <w:left w:val="single" w:sz="4" w:space="0" w:color="auto"/>
              <w:bottom w:val="single" w:sz="4" w:space="0" w:color="auto"/>
              <w:right w:val="single" w:sz="4" w:space="0" w:color="auto"/>
            </w:tcBorders>
          </w:tcPr>
          <w:p w:rsidR="0033251A" w:rsidRPr="0033251A" w:rsidRDefault="0033251A" w:rsidP="0033251A">
            <w:r w:rsidRPr="0033251A">
              <w:t>Авансовые  отчёты  подотчётных  лиц:</w:t>
            </w:r>
          </w:p>
          <w:p w:rsidR="0033251A" w:rsidRPr="0033251A" w:rsidRDefault="0033251A" w:rsidP="0033251A">
            <w:r w:rsidRPr="0033251A">
              <w:t>№20-товароведа  Федотова  на  командировочные  расходы.</w:t>
            </w:r>
          </w:p>
          <w:p w:rsidR="0033251A" w:rsidRPr="0033251A" w:rsidRDefault="0033251A" w:rsidP="0033251A">
            <w:r w:rsidRPr="0033251A">
              <w:t>№21-экспедитора  Омельченко  на  производственные  нужды.</w:t>
            </w:r>
          </w:p>
          <w:p w:rsidR="0033251A" w:rsidRPr="0033251A" w:rsidRDefault="0033251A" w:rsidP="0033251A">
            <w:r w:rsidRPr="0033251A">
              <w:t>№22-начальника  цеха  Половцева  на  производственные  нужды.</w:t>
            </w:r>
          </w:p>
        </w:tc>
        <w:tc>
          <w:tcPr>
            <w:tcW w:w="708" w:type="dxa"/>
            <w:tcBorders>
              <w:top w:val="single" w:sz="4" w:space="0" w:color="auto"/>
              <w:left w:val="single" w:sz="4" w:space="0" w:color="auto"/>
              <w:bottom w:val="single" w:sz="4" w:space="0" w:color="auto"/>
              <w:right w:val="single" w:sz="4" w:space="0" w:color="auto"/>
            </w:tcBorders>
          </w:tcPr>
          <w:p w:rsidR="0033251A" w:rsidRPr="0033251A" w:rsidRDefault="0033251A" w:rsidP="0033251A"/>
        </w:tc>
        <w:tc>
          <w:tcPr>
            <w:tcW w:w="567" w:type="dxa"/>
            <w:tcBorders>
              <w:top w:val="single" w:sz="4" w:space="0" w:color="auto"/>
              <w:left w:val="single" w:sz="4" w:space="0" w:color="auto"/>
              <w:bottom w:val="single" w:sz="4" w:space="0" w:color="auto"/>
              <w:right w:val="single" w:sz="4" w:space="0" w:color="auto"/>
            </w:tcBorders>
          </w:tcPr>
          <w:p w:rsidR="0033251A" w:rsidRPr="0033251A" w:rsidRDefault="0033251A" w:rsidP="0033251A"/>
        </w:tc>
        <w:tc>
          <w:tcPr>
            <w:tcW w:w="851" w:type="dxa"/>
            <w:tcBorders>
              <w:top w:val="single" w:sz="4" w:space="0" w:color="auto"/>
              <w:left w:val="single" w:sz="4" w:space="0" w:color="auto"/>
              <w:bottom w:val="single" w:sz="4" w:space="0" w:color="auto"/>
              <w:right w:val="single" w:sz="4" w:space="0" w:color="auto"/>
            </w:tcBorders>
          </w:tcPr>
          <w:p w:rsidR="0033251A" w:rsidRPr="0033251A" w:rsidRDefault="0033251A" w:rsidP="0033251A"/>
          <w:p w:rsidR="0033251A" w:rsidRPr="0033251A" w:rsidRDefault="0033251A" w:rsidP="0033251A"/>
          <w:p w:rsidR="0033251A" w:rsidRPr="0033251A" w:rsidRDefault="0033251A" w:rsidP="0033251A">
            <w:r w:rsidRPr="0033251A">
              <w:t>115</w:t>
            </w:r>
          </w:p>
          <w:p w:rsidR="0033251A" w:rsidRPr="0033251A" w:rsidRDefault="0033251A" w:rsidP="0033251A"/>
          <w:p w:rsidR="0033251A" w:rsidRPr="0033251A" w:rsidRDefault="0033251A" w:rsidP="0033251A">
            <w:r w:rsidRPr="0033251A">
              <w:t>77</w:t>
            </w:r>
          </w:p>
          <w:p w:rsidR="0033251A" w:rsidRPr="0033251A" w:rsidRDefault="0033251A" w:rsidP="0033251A"/>
          <w:p w:rsidR="0033251A" w:rsidRPr="0033251A" w:rsidRDefault="0033251A" w:rsidP="0033251A">
            <w:r w:rsidRPr="0033251A">
              <w:t>25</w:t>
            </w:r>
          </w:p>
        </w:tc>
        <w:tc>
          <w:tcPr>
            <w:tcW w:w="992" w:type="dxa"/>
            <w:tcBorders>
              <w:top w:val="single" w:sz="4" w:space="0" w:color="auto"/>
              <w:left w:val="single" w:sz="4" w:space="0" w:color="auto"/>
              <w:bottom w:val="single" w:sz="4" w:space="0" w:color="auto"/>
              <w:right w:val="single" w:sz="4" w:space="0" w:color="auto"/>
            </w:tcBorders>
          </w:tcPr>
          <w:p w:rsidR="0033251A" w:rsidRPr="0033251A" w:rsidRDefault="0033251A" w:rsidP="0033251A"/>
          <w:p w:rsidR="0033251A" w:rsidRPr="0033251A" w:rsidRDefault="0033251A" w:rsidP="0033251A"/>
          <w:p w:rsidR="0033251A" w:rsidRPr="0033251A" w:rsidRDefault="0033251A" w:rsidP="0033251A"/>
          <w:p w:rsidR="0033251A" w:rsidRPr="0033251A" w:rsidRDefault="0033251A" w:rsidP="0033251A"/>
          <w:p w:rsidR="0033251A" w:rsidRPr="0033251A" w:rsidRDefault="0033251A" w:rsidP="0033251A"/>
          <w:p w:rsidR="0033251A" w:rsidRPr="0033251A" w:rsidRDefault="0033251A" w:rsidP="0033251A"/>
          <w:p w:rsidR="0033251A" w:rsidRPr="0033251A" w:rsidRDefault="0033251A" w:rsidP="0033251A">
            <w:r w:rsidRPr="0033251A">
              <w:t>217</w:t>
            </w:r>
          </w:p>
        </w:tc>
      </w:tr>
      <w:tr w:rsidR="0033251A" w:rsidRPr="0033251A" w:rsidTr="00427B1E">
        <w:trPr>
          <w:gridAfter w:val="1"/>
          <w:wAfter w:w="2082" w:type="dxa"/>
        </w:trPr>
        <w:tc>
          <w:tcPr>
            <w:tcW w:w="534" w:type="dxa"/>
            <w:tcBorders>
              <w:top w:val="single" w:sz="4" w:space="0" w:color="auto"/>
              <w:left w:val="single" w:sz="4" w:space="0" w:color="auto"/>
              <w:bottom w:val="single" w:sz="4" w:space="0" w:color="auto"/>
              <w:right w:val="single" w:sz="4" w:space="0" w:color="auto"/>
            </w:tcBorders>
          </w:tcPr>
          <w:p w:rsidR="0033251A" w:rsidRPr="0033251A" w:rsidRDefault="0033251A" w:rsidP="0033251A">
            <w:r w:rsidRPr="0033251A">
              <w:t>8</w:t>
            </w:r>
          </w:p>
        </w:tc>
        <w:tc>
          <w:tcPr>
            <w:tcW w:w="6237" w:type="dxa"/>
            <w:tcBorders>
              <w:top w:val="single" w:sz="4" w:space="0" w:color="auto"/>
              <w:left w:val="single" w:sz="4" w:space="0" w:color="auto"/>
              <w:bottom w:val="single" w:sz="4" w:space="0" w:color="auto"/>
              <w:right w:val="single" w:sz="4" w:space="0" w:color="auto"/>
            </w:tcBorders>
          </w:tcPr>
          <w:p w:rsidR="0033251A" w:rsidRPr="0033251A" w:rsidRDefault="0033251A" w:rsidP="0033251A">
            <w:r w:rsidRPr="0033251A">
              <w:t>Отчет  кассира  за  29.07.  От  Половцева  остаток  по  авансовому  отчету  №22.</w:t>
            </w:r>
          </w:p>
        </w:tc>
        <w:tc>
          <w:tcPr>
            <w:tcW w:w="708" w:type="dxa"/>
            <w:tcBorders>
              <w:top w:val="single" w:sz="4" w:space="0" w:color="auto"/>
              <w:left w:val="single" w:sz="4" w:space="0" w:color="auto"/>
              <w:bottom w:val="single" w:sz="4" w:space="0" w:color="auto"/>
              <w:right w:val="single" w:sz="4" w:space="0" w:color="auto"/>
            </w:tcBorders>
          </w:tcPr>
          <w:p w:rsidR="0033251A" w:rsidRPr="0033251A" w:rsidRDefault="0033251A" w:rsidP="0033251A"/>
        </w:tc>
        <w:tc>
          <w:tcPr>
            <w:tcW w:w="567" w:type="dxa"/>
            <w:tcBorders>
              <w:top w:val="single" w:sz="4" w:space="0" w:color="auto"/>
              <w:left w:val="single" w:sz="4" w:space="0" w:color="auto"/>
              <w:bottom w:val="single" w:sz="4" w:space="0" w:color="auto"/>
              <w:right w:val="single" w:sz="4" w:space="0" w:color="auto"/>
            </w:tcBorders>
          </w:tcPr>
          <w:p w:rsidR="0033251A" w:rsidRPr="0033251A" w:rsidRDefault="0033251A" w:rsidP="0033251A"/>
        </w:tc>
        <w:tc>
          <w:tcPr>
            <w:tcW w:w="851" w:type="dxa"/>
            <w:tcBorders>
              <w:top w:val="single" w:sz="4" w:space="0" w:color="auto"/>
              <w:left w:val="single" w:sz="4" w:space="0" w:color="auto"/>
              <w:bottom w:val="single" w:sz="4" w:space="0" w:color="auto"/>
              <w:right w:val="single" w:sz="4" w:space="0" w:color="auto"/>
            </w:tcBorders>
          </w:tcPr>
          <w:p w:rsidR="0033251A" w:rsidRPr="0033251A" w:rsidRDefault="0033251A" w:rsidP="0033251A"/>
          <w:p w:rsidR="0033251A" w:rsidRPr="0033251A" w:rsidRDefault="0033251A" w:rsidP="0033251A"/>
        </w:tc>
        <w:tc>
          <w:tcPr>
            <w:tcW w:w="992" w:type="dxa"/>
            <w:tcBorders>
              <w:top w:val="single" w:sz="4" w:space="0" w:color="auto"/>
              <w:left w:val="single" w:sz="4" w:space="0" w:color="auto"/>
              <w:bottom w:val="single" w:sz="4" w:space="0" w:color="auto"/>
              <w:right w:val="single" w:sz="4" w:space="0" w:color="auto"/>
            </w:tcBorders>
          </w:tcPr>
          <w:p w:rsidR="0033251A" w:rsidRPr="0033251A" w:rsidRDefault="0033251A" w:rsidP="0033251A"/>
          <w:p w:rsidR="0033251A" w:rsidRPr="0033251A" w:rsidRDefault="0033251A" w:rsidP="0033251A">
            <w:r w:rsidRPr="0033251A">
              <w:t>5</w:t>
            </w:r>
          </w:p>
        </w:tc>
      </w:tr>
      <w:tr w:rsidR="0033251A" w:rsidRPr="0033251A" w:rsidTr="00427B1E">
        <w:trPr>
          <w:gridAfter w:val="1"/>
          <w:wAfter w:w="2082" w:type="dxa"/>
        </w:trPr>
        <w:tc>
          <w:tcPr>
            <w:tcW w:w="534" w:type="dxa"/>
            <w:tcBorders>
              <w:top w:val="single" w:sz="4" w:space="0" w:color="auto"/>
              <w:left w:val="single" w:sz="4" w:space="0" w:color="auto"/>
              <w:bottom w:val="single" w:sz="4" w:space="0" w:color="auto"/>
              <w:right w:val="single" w:sz="4" w:space="0" w:color="auto"/>
            </w:tcBorders>
          </w:tcPr>
          <w:p w:rsidR="0033251A" w:rsidRPr="0033251A" w:rsidRDefault="0033251A" w:rsidP="0033251A">
            <w:r w:rsidRPr="0033251A">
              <w:t>9</w:t>
            </w:r>
          </w:p>
        </w:tc>
        <w:tc>
          <w:tcPr>
            <w:tcW w:w="6237" w:type="dxa"/>
            <w:tcBorders>
              <w:top w:val="single" w:sz="4" w:space="0" w:color="auto"/>
              <w:left w:val="single" w:sz="4" w:space="0" w:color="auto"/>
              <w:bottom w:val="single" w:sz="4" w:space="0" w:color="auto"/>
              <w:right w:val="single" w:sz="4" w:space="0" w:color="auto"/>
            </w:tcBorders>
          </w:tcPr>
          <w:p w:rsidR="0033251A" w:rsidRPr="0033251A" w:rsidRDefault="0033251A" w:rsidP="0033251A">
            <w:r w:rsidRPr="0033251A">
              <w:t>Взнос  на  р/с</w:t>
            </w:r>
          </w:p>
        </w:tc>
        <w:tc>
          <w:tcPr>
            <w:tcW w:w="708" w:type="dxa"/>
            <w:tcBorders>
              <w:top w:val="single" w:sz="4" w:space="0" w:color="auto"/>
              <w:left w:val="single" w:sz="4" w:space="0" w:color="auto"/>
              <w:bottom w:val="single" w:sz="4" w:space="0" w:color="auto"/>
              <w:right w:val="single" w:sz="4" w:space="0" w:color="auto"/>
            </w:tcBorders>
          </w:tcPr>
          <w:p w:rsidR="0033251A" w:rsidRPr="0033251A" w:rsidRDefault="0033251A" w:rsidP="0033251A"/>
        </w:tc>
        <w:tc>
          <w:tcPr>
            <w:tcW w:w="567" w:type="dxa"/>
            <w:tcBorders>
              <w:top w:val="single" w:sz="4" w:space="0" w:color="auto"/>
              <w:left w:val="single" w:sz="4" w:space="0" w:color="auto"/>
              <w:bottom w:val="single" w:sz="4" w:space="0" w:color="auto"/>
              <w:right w:val="single" w:sz="4" w:space="0" w:color="auto"/>
            </w:tcBorders>
          </w:tcPr>
          <w:p w:rsidR="0033251A" w:rsidRPr="0033251A" w:rsidRDefault="0033251A" w:rsidP="0033251A"/>
        </w:tc>
        <w:tc>
          <w:tcPr>
            <w:tcW w:w="851" w:type="dxa"/>
            <w:tcBorders>
              <w:top w:val="single" w:sz="4" w:space="0" w:color="auto"/>
              <w:left w:val="single" w:sz="4" w:space="0" w:color="auto"/>
              <w:bottom w:val="single" w:sz="4" w:space="0" w:color="auto"/>
              <w:right w:val="single" w:sz="4" w:space="0" w:color="auto"/>
            </w:tcBorders>
          </w:tcPr>
          <w:p w:rsidR="0033251A" w:rsidRPr="0033251A" w:rsidRDefault="0033251A" w:rsidP="0033251A"/>
        </w:tc>
        <w:tc>
          <w:tcPr>
            <w:tcW w:w="992" w:type="dxa"/>
            <w:tcBorders>
              <w:top w:val="single" w:sz="4" w:space="0" w:color="auto"/>
              <w:left w:val="single" w:sz="4" w:space="0" w:color="auto"/>
              <w:bottom w:val="single" w:sz="4" w:space="0" w:color="auto"/>
              <w:right w:val="single" w:sz="4" w:space="0" w:color="auto"/>
            </w:tcBorders>
          </w:tcPr>
          <w:p w:rsidR="0033251A" w:rsidRPr="0033251A" w:rsidRDefault="0033251A" w:rsidP="0033251A">
            <w:r w:rsidRPr="0033251A">
              <w:t>30</w:t>
            </w:r>
          </w:p>
        </w:tc>
      </w:tr>
      <w:tr w:rsidR="0033251A" w:rsidRPr="0033251A" w:rsidTr="00427B1E">
        <w:trPr>
          <w:gridAfter w:val="1"/>
          <w:wAfter w:w="2082" w:type="dxa"/>
          <w:trHeight w:val="523"/>
        </w:trPr>
        <w:tc>
          <w:tcPr>
            <w:tcW w:w="534" w:type="dxa"/>
            <w:tcBorders>
              <w:top w:val="single" w:sz="4" w:space="0" w:color="auto"/>
              <w:left w:val="single" w:sz="4" w:space="0" w:color="auto"/>
              <w:bottom w:val="single" w:sz="4" w:space="0" w:color="auto"/>
              <w:right w:val="single" w:sz="4" w:space="0" w:color="auto"/>
            </w:tcBorders>
          </w:tcPr>
          <w:p w:rsidR="0033251A" w:rsidRPr="0033251A" w:rsidRDefault="0033251A" w:rsidP="0033251A"/>
        </w:tc>
        <w:tc>
          <w:tcPr>
            <w:tcW w:w="6237" w:type="dxa"/>
            <w:tcBorders>
              <w:top w:val="single" w:sz="4" w:space="0" w:color="auto"/>
              <w:left w:val="single" w:sz="4" w:space="0" w:color="auto"/>
              <w:bottom w:val="single" w:sz="4" w:space="0" w:color="auto"/>
              <w:right w:val="single" w:sz="4" w:space="0" w:color="auto"/>
            </w:tcBorders>
            <w:vAlign w:val="center"/>
          </w:tcPr>
          <w:p w:rsidR="0033251A" w:rsidRPr="0033251A" w:rsidRDefault="0033251A" w:rsidP="0033251A">
            <w:r w:rsidRPr="0033251A">
              <w:t>ИТОГО</w:t>
            </w:r>
          </w:p>
        </w:tc>
        <w:tc>
          <w:tcPr>
            <w:tcW w:w="708" w:type="dxa"/>
            <w:tcBorders>
              <w:top w:val="single" w:sz="4" w:space="0" w:color="auto"/>
              <w:left w:val="single" w:sz="4" w:space="0" w:color="auto"/>
              <w:bottom w:val="single" w:sz="4" w:space="0" w:color="auto"/>
              <w:right w:val="single" w:sz="4" w:space="0" w:color="auto"/>
            </w:tcBorders>
          </w:tcPr>
          <w:p w:rsidR="0033251A" w:rsidRPr="0033251A" w:rsidRDefault="0033251A" w:rsidP="0033251A"/>
        </w:tc>
        <w:tc>
          <w:tcPr>
            <w:tcW w:w="567" w:type="dxa"/>
            <w:tcBorders>
              <w:top w:val="single" w:sz="4" w:space="0" w:color="auto"/>
              <w:left w:val="single" w:sz="4" w:space="0" w:color="auto"/>
              <w:bottom w:val="single" w:sz="4" w:space="0" w:color="auto"/>
              <w:right w:val="single" w:sz="4" w:space="0" w:color="auto"/>
            </w:tcBorders>
          </w:tcPr>
          <w:p w:rsidR="0033251A" w:rsidRPr="0033251A" w:rsidRDefault="0033251A" w:rsidP="0033251A"/>
        </w:tc>
        <w:tc>
          <w:tcPr>
            <w:tcW w:w="851" w:type="dxa"/>
            <w:tcBorders>
              <w:top w:val="single" w:sz="4" w:space="0" w:color="auto"/>
              <w:left w:val="single" w:sz="4" w:space="0" w:color="auto"/>
              <w:bottom w:val="single" w:sz="4" w:space="0" w:color="auto"/>
              <w:right w:val="single" w:sz="4" w:space="0" w:color="auto"/>
            </w:tcBorders>
          </w:tcPr>
          <w:p w:rsidR="0033251A" w:rsidRPr="0033251A" w:rsidRDefault="0033251A" w:rsidP="0033251A"/>
        </w:tc>
        <w:tc>
          <w:tcPr>
            <w:tcW w:w="992" w:type="dxa"/>
            <w:tcBorders>
              <w:top w:val="single" w:sz="4" w:space="0" w:color="auto"/>
              <w:left w:val="single" w:sz="4" w:space="0" w:color="auto"/>
              <w:bottom w:val="single" w:sz="4" w:space="0" w:color="auto"/>
              <w:right w:val="single" w:sz="4" w:space="0" w:color="auto"/>
            </w:tcBorders>
            <w:vAlign w:val="center"/>
          </w:tcPr>
          <w:p w:rsidR="0033251A" w:rsidRPr="0033251A" w:rsidRDefault="0033251A" w:rsidP="0033251A">
            <w:r w:rsidRPr="0033251A">
              <w:t>693</w:t>
            </w:r>
          </w:p>
        </w:tc>
      </w:tr>
    </w:tbl>
    <w:p w:rsidR="0033251A" w:rsidRPr="0033251A" w:rsidRDefault="0033251A" w:rsidP="0033251A"/>
    <w:p w:rsidR="0033251A" w:rsidRPr="0033251A" w:rsidRDefault="0033251A" w:rsidP="0033251A">
      <w:r w:rsidRPr="0033251A">
        <w:t>Остатки по синтетическим счетам</w:t>
      </w:r>
    </w:p>
    <w:p w:rsidR="0033251A" w:rsidRPr="0033251A" w:rsidRDefault="0033251A" w:rsidP="0033251A">
      <w:r w:rsidRPr="0033251A">
        <w:t xml:space="preserve">         Таблица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529"/>
        <w:gridCol w:w="1134"/>
        <w:gridCol w:w="1182"/>
      </w:tblGrid>
      <w:tr w:rsidR="0033251A" w:rsidRPr="0033251A" w:rsidTr="00427B1E">
        <w:trPr>
          <w:cantSplit/>
          <w:trHeight w:val="320"/>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33251A" w:rsidRPr="0033251A" w:rsidRDefault="0033251A" w:rsidP="0033251A">
            <w:r w:rsidRPr="0033251A">
              <w:t>№ п/п</w:t>
            </w:r>
          </w:p>
        </w:tc>
        <w:tc>
          <w:tcPr>
            <w:tcW w:w="5529" w:type="dxa"/>
            <w:vMerge w:val="restart"/>
            <w:tcBorders>
              <w:left w:val="single" w:sz="4" w:space="0" w:color="auto"/>
            </w:tcBorders>
            <w:vAlign w:val="center"/>
          </w:tcPr>
          <w:p w:rsidR="0033251A" w:rsidRPr="0033251A" w:rsidRDefault="0033251A" w:rsidP="0033251A">
            <w:r w:rsidRPr="0033251A">
              <w:t>Наименование  счета</w:t>
            </w:r>
          </w:p>
        </w:tc>
        <w:tc>
          <w:tcPr>
            <w:tcW w:w="2316" w:type="dxa"/>
            <w:gridSpan w:val="2"/>
            <w:vAlign w:val="center"/>
          </w:tcPr>
          <w:p w:rsidR="0033251A" w:rsidRPr="0033251A" w:rsidRDefault="0033251A" w:rsidP="0033251A">
            <w:pPr>
              <w:rPr>
                <w:b/>
                <w:bCs/>
                <w:iCs/>
              </w:rPr>
            </w:pPr>
            <w:r w:rsidRPr="0033251A">
              <w:t>Сумма</w:t>
            </w:r>
          </w:p>
        </w:tc>
      </w:tr>
      <w:tr w:rsidR="0033251A" w:rsidRPr="0033251A" w:rsidTr="00427B1E">
        <w:trPr>
          <w:cantSplit/>
          <w:trHeight w:val="320"/>
          <w:jc w:val="center"/>
        </w:trPr>
        <w:tc>
          <w:tcPr>
            <w:tcW w:w="675" w:type="dxa"/>
            <w:vMerge/>
            <w:tcBorders>
              <w:top w:val="single" w:sz="4" w:space="0" w:color="auto"/>
              <w:left w:val="single" w:sz="4" w:space="0" w:color="auto"/>
              <w:bottom w:val="single" w:sz="4" w:space="0" w:color="auto"/>
              <w:right w:val="single" w:sz="4" w:space="0" w:color="auto"/>
            </w:tcBorders>
          </w:tcPr>
          <w:p w:rsidR="0033251A" w:rsidRPr="0033251A" w:rsidRDefault="0033251A" w:rsidP="0033251A"/>
        </w:tc>
        <w:tc>
          <w:tcPr>
            <w:tcW w:w="5529" w:type="dxa"/>
            <w:vMerge/>
            <w:tcBorders>
              <w:left w:val="single" w:sz="4" w:space="0" w:color="auto"/>
            </w:tcBorders>
          </w:tcPr>
          <w:p w:rsidR="0033251A" w:rsidRPr="0033251A" w:rsidRDefault="0033251A" w:rsidP="0033251A"/>
        </w:tc>
        <w:tc>
          <w:tcPr>
            <w:tcW w:w="1134" w:type="dxa"/>
          </w:tcPr>
          <w:p w:rsidR="0033251A" w:rsidRPr="0033251A" w:rsidRDefault="0033251A" w:rsidP="0033251A">
            <w:r w:rsidRPr="0033251A">
              <w:t>Д</w:t>
            </w:r>
          </w:p>
        </w:tc>
        <w:tc>
          <w:tcPr>
            <w:tcW w:w="1182" w:type="dxa"/>
          </w:tcPr>
          <w:p w:rsidR="0033251A" w:rsidRPr="0033251A" w:rsidRDefault="0033251A" w:rsidP="0033251A">
            <w:r w:rsidRPr="0033251A">
              <w:t>К</w:t>
            </w:r>
          </w:p>
        </w:tc>
      </w:tr>
      <w:tr w:rsidR="0033251A" w:rsidRPr="0033251A" w:rsidTr="00427B1E">
        <w:trPr>
          <w:cantSplit/>
          <w:trHeight w:val="320"/>
          <w:jc w:val="center"/>
        </w:trPr>
        <w:tc>
          <w:tcPr>
            <w:tcW w:w="675" w:type="dxa"/>
            <w:tcBorders>
              <w:top w:val="single" w:sz="4" w:space="0" w:color="auto"/>
            </w:tcBorders>
          </w:tcPr>
          <w:p w:rsidR="0033251A" w:rsidRPr="0033251A" w:rsidRDefault="0033251A" w:rsidP="0033251A">
            <w:r w:rsidRPr="0033251A">
              <w:t>1</w:t>
            </w:r>
          </w:p>
        </w:tc>
        <w:tc>
          <w:tcPr>
            <w:tcW w:w="5529" w:type="dxa"/>
          </w:tcPr>
          <w:p w:rsidR="0033251A" w:rsidRPr="0033251A" w:rsidRDefault="0033251A" w:rsidP="0033251A">
            <w:r w:rsidRPr="0033251A">
              <w:t>20  «Основное  производство»</w:t>
            </w:r>
          </w:p>
        </w:tc>
        <w:tc>
          <w:tcPr>
            <w:tcW w:w="1134" w:type="dxa"/>
          </w:tcPr>
          <w:p w:rsidR="0033251A" w:rsidRPr="0033251A" w:rsidRDefault="0033251A" w:rsidP="0033251A">
            <w:r w:rsidRPr="0033251A">
              <w:t>180</w:t>
            </w:r>
          </w:p>
        </w:tc>
        <w:tc>
          <w:tcPr>
            <w:tcW w:w="1182" w:type="dxa"/>
          </w:tcPr>
          <w:p w:rsidR="0033251A" w:rsidRPr="0033251A" w:rsidRDefault="0033251A" w:rsidP="0033251A"/>
        </w:tc>
      </w:tr>
      <w:tr w:rsidR="0033251A" w:rsidRPr="0033251A" w:rsidTr="00427B1E">
        <w:trPr>
          <w:cantSplit/>
          <w:trHeight w:val="320"/>
          <w:jc w:val="center"/>
        </w:trPr>
        <w:tc>
          <w:tcPr>
            <w:tcW w:w="675" w:type="dxa"/>
          </w:tcPr>
          <w:p w:rsidR="0033251A" w:rsidRPr="0033251A" w:rsidRDefault="0033251A" w:rsidP="0033251A">
            <w:r w:rsidRPr="0033251A">
              <w:t>2</w:t>
            </w:r>
          </w:p>
        </w:tc>
        <w:tc>
          <w:tcPr>
            <w:tcW w:w="5529" w:type="dxa"/>
          </w:tcPr>
          <w:p w:rsidR="0033251A" w:rsidRPr="0033251A" w:rsidRDefault="0033251A" w:rsidP="0033251A">
            <w:r w:rsidRPr="0033251A">
              <w:t>50  «Касса»</w:t>
            </w:r>
          </w:p>
        </w:tc>
        <w:tc>
          <w:tcPr>
            <w:tcW w:w="1134" w:type="dxa"/>
          </w:tcPr>
          <w:p w:rsidR="0033251A" w:rsidRPr="0033251A" w:rsidRDefault="0033251A" w:rsidP="0033251A">
            <w:r w:rsidRPr="0033251A">
              <w:t>10</w:t>
            </w:r>
          </w:p>
        </w:tc>
        <w:tc>
          <w:tcPr>
            <w:tcW w:w="1182" w:type="dxa"/>
          </w:tcPr>
          <w:p w:rsidR="0033251A" w:rsidRPr="0033251A" w:rsidRDefault="0033251A" w:rsidP="0033251A"/>
        </w:tc>
      </w:tr>
      <w:tr w:rsidR="0033251A" w:rsidRPr="0033251A" w:rsidTr="00427B1E">
        <w:trPr>
          <w:cantSplit/>
          <w:trHeight w:val="320"/>
          <w:jc w:val="center"/>
        </w:trPr>
        <w:tc>
          <w:tcPr>
            <w:tcW w:w="675" w:type="dxa"/>
          </w:tcPr>
          <w:p w:rsidR="0033251A" w:rsidRPr="0033251A" w:rsidRDefault="0033251A" w:rsidP="0033251A">
            <w:r w:rsidRPr="0033251A">
              <w:t>3</w:t>
            </w:r>
          </w:p>
        </w:tc>
        <w:tc>
          <w:tcPr>
            <w:tcW w:w="5529" w:type="dxa"/>
          </w:tcPr>
          <w:p w:rsidR="0033251A" w:rsidRPr="0033251A" w:rsidRDefault="0033251A" w:rsidP="0033251A">
            <w:r w:rsidRPr="0033251A">
              <w:t>51  «Расчетный  счет»</w:t>
            </w:r>
          </w:p>
        </w:tc>
        <w:tc>
          <w:tcPr>
            <w:tcW w:w="1134" w:type="dxa"/>
          </w:tcPr>
          <w:p w:rsidR="0033251A" w:rsidRPr="0033251A" w:rsidRDefault="0033251A" w:rsidP="0033251A">
            <w:r w:rsidRPr="0033251A">
              <w:t>1900</w:t>
            </w:r>
          </w:p>
        </w:tc>
        <w:tc>
          <w:tcPr>
            <w:tcW w:w="1182" w:type="dxa"/>
          </w:tcPr>
          <w:p w:rsidR="0033251A" w:rsidRPr="0033251A" w:rsidRDefault="0033251A" w:rsidP="0033251A"/>
        </w:tc>
      </w:tr>
      <w:tr w:rsidR="0033251A" w:rsidRPr="0033251A" w:rsidTr="00427B1E">
        <w:trPr>
          <w:cantSplit/>
          <w:trHeight w:val="320"/>
          <w:jc w:val="center"/>
        </w:trPr>
        <w:tc>
          <w:tcPr>
            <w:tcW w:w="675" w:type="dxa"/>
          </w:tcPr>
          <w:p w:rsidR="0033251A" w:rsidRPr="0033251A" w:rsidRDefault="0033251A" w:rsidP="0033251A">
            <w:r w:rsidRPr="0033251A">
              <w:t>4</w:t>
            </w:r>
          </w:p>
        </w:tc>
        <w:tc>
          <w:tcPr>
            <w:tcW w:w="5529" w:type="dxa"/>
          </w:tcPr>
          <w:p w:rsidR="0033251A" w:rsidRPr="0033251A" w:rsidRDefault="0033251A" w:rsidP="0033251A">
            <w:r w:rsidRPr="0033251A">
              <w:t>01  «Основные  средства»</w:t>
            </w:r>
          </w:p>
        </w:tc>
        <w:tc>
          <w:tcPr>
            <w:tcW w:w="1134" w:type="dxa"/>
          </w:tcPr>
          <w:p w:rsidR="0033251A" w:rsidRPr="0033251A" w:rsidRDefault="0033251A" w:rsidP="0033251A">
            <w:r w:rsidRPr="0033251A">
              <w:t>217843</w:t>
            </w:r>
          </w:p>
        </w:tc>
        <w:tc>
          <w:tcPr>
            <w:tcW w:w="1182" w:type="dxa"/>
          </w:tcPr>
          <w:p w:rsidR="0033251A" w:rsidRPr="0033251A" w:rsidRDefault="0033251A" w:rsidP="0033251A"/>
        </w:tc>
      </w:tr>
      <w:tr w:rsidR="0033251A" w:rsidRPr="0033251A" w:rsidTr="00427B1E">
        <w:trPr>
          <w:cantSplit/>
          <w:trHeight w:val="320"/>
          <w:jc w:val="center"/>
        </w:trPr>
        <w:tc>
          <w:tcPr>
            <w:tcW w:w="675" w:type="dxa"/>
          </w:tcPr>
          <w:p w:rsidR="0033251A" w:rsidRPr="0033251A" w:rsidRDefault="0033251A" w:rsidP="0033251A">
            <w:r w:rsidRPr="0033251A">
              <w:t>5</w:t>
            </w:r>
          </w:p>
        </w:tc>
        <w:tc>
          <w:tcPr>
            <w:tcW w:w="5529" w:type="dxa"/>
          </w:tcPr>
          <w:p w:rsidR="0033251A" w:rsidRPr="0033251A" w:rsidRDefault="0033251A" w:rsidP="0033251A">
            <w:r w:rsidRPr="0033251A">
              <w:t>71  «Расчеты  с  подотчетными  лицами»</w:t>
            </w:r>
          </w:p>
        </w:tc>
        <w:tc>
          <w:tcPr>
            <w:tcW w:w="1134" w:type="dxa"/>
          </w:tcPr>
          <w:p w:rsidR="0033251A" w:rsidRPr="0033251A" w:rsidRDefault="0033251A" w:rsidP="0033251A">
            <w:r w:rsidRPr="0033251A">
              <w:t>67</w:t>
            </w:r>
          </w:p>
        </w:tc>
        <w:tc>
          <w:tcPr>
            <w:tcW w:w="1182" w:type="dxa"/>
          </w:tcPr>
          <w:p w:rsidR="0033251A" w:rsidRPr="0033251A" w:rsidRDefault="0033251A" w:rsidP="0033251A">
            <w:r w:rsidRPr="0033251A">
              <w:t>4</w:t>
            </w:r>
          </w:p>
        </w:tc>
      </w:tr>
      <w:tr w:rsidR="0033251A" w:rsidRPr="0033251A" w:rsidTr="00427B1E">
        <w:trPr>
          <w:cantSplit/>
          <w:trHeight w:val="320"/>
          <w:jc w:val="center"/>
        </w:trPr>
        <w:tc>
          <w:tcPr>
            <w:tcW w:w="675" w:type="dxa"/>
          </w:tcPr>
          <w:p w:rsidR="0033251A" w:rsidRPr="0033251A" w:rsidRDefault="0033251A" w:rsidP="0033251A">
            <w:r w:rsidRPr="0033251A">
              <w:t>6</w:t>
            </w:r>
          </w:p>
        </w:tc>
        <w:tc>
          <w:tcPr>
            <w:tcW w:w="5529" w:type="dxa"/>
          </w:tcPr>
          <w:p w:rsidR="0033251A" w:rsidRPr="0033251A" w:rsidRDefault="0033251A" w:rsidP="0033251A">
            <w:r w:rsidRPr="0033251A">
              <w:t>80  «Уставный  капитал»</w:t>
            </w:r>
          </w:p>
        </w:tc>
        <w:tc>
          <w:tcPr>
            <w:tcW w:w="1134" w:type="dxa"/>
          </w:tcPr>
          <w:p w:rsidR="0033251A" w:rsidRPr="0033251A" w:rsidRDefault="0033251A" w:rsidP="0033251A"/>
        </w:tc>
        <w:tc>
          <w:tcPr>
            <w:tcW w:w="1182" w:type="dxa"/>
          </w:tcPr>
          <w:p w:rsidR="0033251A" w:rsidRPr="0033251A" w:rsidRDefault="0033251A" w:rsidP="0033251A">
            <w:r w:rsidRPr="0033251A">
              <w:t>219996</w:t>
            </w:r>
          </w:p>
        </w:tc>
      </w:tr>
    </w:tbl>
    <w:p w:rsidR="0033251A" w:rsidRPr="0033251A" w:rsidRDefault="0033251A" w:rsidP="0033251A"/>
    <w:p w:rsidR="0033251A" w:rsidRPr="0033251A" w:rsidRDefault="0033251A" w:rsidP="0033251A">
      <w:r w:rsidRPr="0033251A">
        <w:t>Продолжение приложения</w:t>
      </w:r>
    </w:p>
    <w:p w:rsidR="0033251A" w:rsidRPr="0033251A" w:rsidRDefault="0033251A" w:rsidP="0033251A"/>
    <w:p w:rsidR="0033251A" w:rsidRPr="0033251A" w:rsidRDefault="0033251A" w:rsidP="0033251A">
      <w:pPr>
        <w:rPr>
          <w:b/>
          <w:bCs/>
        </w:rPr>
      </w:pPr>
      <w:r w:rsidRPr="0033251A">
        <w:t>Остатки по аналитическим счетам</w:t>
      </w:r>
    </w:p>
    <w:p w:rsidR="0033251A" w:rsidRPr="0033251A" w:rsidRDefault="0033251A" w:rsidP="0033251A">
      <w:r w:rsidRPr="0033251A">
        <w:t xml:space="preserve">         Таблица 3</w:t>
      </w: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5528"/>
        <w:gridCol w:w="1134"/>
        <w:gridCol w:w="1134"/>
      </w:tblGrid>
      <w:tr w:rsidR="0033251A" w:rsidRPr="0033251A" w:rsidTr="00427B1E">
        <w:trPr>
          <w:cantSplit/>
        </w:trPr>
        <w:tc>
          <w:tcPr>
            <w:tcW w:w="709" w:type="dxa"/>
            <w:vMerge w:val="restart"/>
            <w:vAlign w:val="center"/>
          </w:tcPr>
          <w:p w:rsidR="0033251A" w:rsidRPr="0033251A" w:rsidRDefault="0033251A" w:rsidP="0033251A">
            <w:r w:rsidRPr="0033251A">
              <w:t>№</w:t>
            </w:r>
          </w:p>
          <w:p w:rsidR="0033251A" w:rsidRPr="0033251A" w:rsidRDefault="0033251A" w:rsidP="0033251A">
            <w:r w:rsidRPr="0033251A">
              <w:t>п/п</w:t>
            </w:r>
          </w:p>
        </w:tc>
        <w:tc>
          <w:tcPr>
            <w:tcW w:w="5528" w:type="dxa"/>
            <w:vMerge w:val="restart"/>
            <w:vAlign w:val="center"/>
          </w:tcPr>
          <w:p w:rsidR="0033251A" w:rsidRPr="0033251A" w:rsidRDefault="0033251A" w:rsidP="0033251A">
            <w:pPr>
              <w:rPr>
                <w:iCs/>
              </w:rPr>
            </w:pPr>
            <w:r w:rsidRPr="0033251A">
              <w:t>Ф. И. О.</w:t>
            </w:r>
          </w:p>
        </w:tc>
        <w:tc>
          <w:tcPr>
            <w:tcW w:w="2268" w:type="dxa"/>
            <w:gridSpan w:val="2"/>
            <w:vAlign w:val="center"/>
          </w:tcPr>
          <w:p w:rsidR="0033251A" w:rsidRPr="0033251A" w:rsidRDefault="0033251A" w:rsidP="0033251A">
            <w:pPr>
              <w:rPr>
                <w:b/>
                <w:bCs/>
                <w:iCs/>
              </w:rPr>
            </w:pPr>
            <w:r w:rsidRPr="0033251A">
              <w:t>Сумма</w:t>
            </w:r>
          </w:p>
        </w:tc>
      </w:tr>
      <w:tr w:rsidR="0033251A" w:rsidRPr="0033251A" w:rsidTr="00427B1E">
        <w:trPr>
          <w:cantSplit/>
        </w:trPr>
        <w:tc>
          <w:tcPr>
            <w:tcW w:w="709" w:type="dxa"/>
            <w:vMerge/>
          </w:tcPr>
          <w:p w:rsidR="0033251A" w:rsidRPr="0033251A" w:rsidRDefault="0033251A" w:rsidP="0033251A"/>
        </w:tc>
        <w:tc>
          <w:tcPr>
            <w:tcW w:w="5528" w:type="dxa"/>
            <w:vMerge/>
          </w:tcPr>
          <w:p w:rsidR="0033251A" w:rsidRPr="0033251A" w:rsidRDefault="0033251A" w:rsidP="0033251A"/>
        </w:tc>
        <w:tc>
          <w:tcPr>
            <w:tcW w:w="1134" w:type="dxa"/>
          </w:tcPr>
          <w:p w:rsidR="0033251A" w:rsidRPr="0033251A" w:rsidRDefault="0033251A" w:rsidP="0033251A">
            <w:r w:rsidRPr="0033251A">
              <w:t>Д</w:t>
            </w:r>
          </w:p>
        </w:tc>
        <w:tc>
          <w:tcPr>
            <w:tcW w:w="1134" w:type="dxa"/>
          </w:tcPr>
          <w:p w:rsidR="0033251A" w:rsidRPr="0033251A" w:rsidRDefault="0033251A" w:rsidP="0033251A">
            <w:r w:rsidRPr="0033251A">
              <w:t>К</w:t>
            </w:r>
          </w:p>
        </w:tc>
      </w:tr>
      <w:tr w:rsidR="0033251A" w:rsidRPr="0033251A" w:rsidTr="00427B1E">
        <w:trPr>
          <w:cantSplit/>
        </w:trPr>
        <w:tc>
          <w:tcPr>
            <w:tcW w:w="709" w:type="dxa"/>
          </w:tcPr>
          <w:p w:rsidR="0033251A" w:rsidRPr="0033251A" w:rsidRDefault="0033251A" w:rsidP="0033251A">
            <w:r w:rsidRPr="0033251A">
              <w:t>1</w:t>
            </w:r>
          </w:p>
        </w:tc>
        <w:tc>
          <w:tcPr>
            <w:tcW w:w="5528" w:type="dxa"/>
          </w:tcPr>
          <w:p w:rsidR="0033251A" w:rsidRPr="0033251A" w:rsidRDefault="0033251A" w:rsidP="0033251A">
            <w:r w:rsidRPr="0033251A">
              <w:t>Половцев  И.И.</w:t>
            </w:r>
          </w:p>
        </w:tc>
        <w:tc>
          <w:tcPr>
            <w:tcW w:w="1134" w:type="dxa"/>
          </w:tcPr>
          <w:p w:rsidR="0033251A" w:rsidRPr="0033251A" w:rsidRDefault="0033251A" w:rsidP="0033251A">
            <w:r w:rsidRPr="0033251A">
              <w:t>2</w:t>
            </w:r>
          </w:p>
        </w:tc>
        <w:tc>
          <w:tcPr>
            <w:tcW w:w="1134" w:type="dxa"/>
          </w:tcPr>
          <w:p w:rsidR="0033251A" w:rsidRPr="0033251A" w:rsidRDefault="0033251A" w:rsidP="0033251A"/>
        </w:tc>
      </w:tr>
      <w:tr w:rsidR="0033251A" w:rsidRPr="0033251A" w:rsidTr="00427B1E">
        <w:trPr>
          <w:cantSplit/>
        </w:trPr>
        <w:tc>
          <w:tcPr>
            <w:tcW w:w="709" w:type="dxa"/>
          </w:tcPr>
          <w:p w:rsidR="0033251A" w:rsidRPr="0033251A" w:rsidRDefault="0033251A" w:rsidP="0033251A">
            <w:r w:rsidRPr="0033251A">
              <w:t>2</w:t>
            </w:r>
          </w:p>
        </w:tc>
        <w:tc>
          <w:tcPr>
            <w:tcW w:w="5528" w:type="dxa"/>
          </w:tcPr>
          <w:p w:rsidR="0033251A" w:rsidRPr="0033251A" w:rsidRDefault="0033251A" w:rsidP="0033251A">
            <w:r w:rsidRPr="0033251A">
              <w:t>Омельченко  А.В.</w:t>
            </w:r>
          </w:p>
        </w:tc>
        <w:tc>
          <w:tcPr>
            <w:tcW w:w="1134" w:type="dxa"/>
          </w:tcPr>
          <w:p w:rsidR="0033251A" w:rsidRPr="0033251A" w:rsidRDefault="0033251A" w:rsidP="0033251A"/>
        </w:tc>
        <w:tc>
          <w:tcPr>
            <w:tcW w:w="1134" w:type="dxa"/>
          </w:tcPr>
          <w:p w:rsidR="0033251A" w:rsidRPr="0033251A" w:rsidRDefault="0033251A" w:rsidP="0033251A">
            <w:r w:rsidRPr="0033251A">
              <w:t>4</w:t>
            </w:r>
          </w:p>
        </w:tc>
      </w:tr>
      <w:tr w:rsidR="0033251A" w:rsidRPr="0033251A" w:rsidTr="00427B1E">
        <w:trPr>
          <w:cantSplit/>
        </w:trPr>
        <w:tc>
          <w:tcPr>
            <w:tcW w:w="709" w:type="dxa"/>
          </w:tcPr>
          <w:p w:rsidR="0033251A" w:rsidRPr="0033251A" w:rsidRDefault="0033251A" w:rsidP="0033251A">
            <w:r w:rsidRPr="0033251A">
              <w:t>3</w:t>
            </w:r>
          </w:p>
        </w:tc>
        <w:tc>
          <w:tcPr>
            <w:tcW w:w="5528" w:type="dxa"/>
          </w:tcPr>
          <w:p w:rsidR="0033251A" w:rsidRPr="0033251A" w:rsidRDefault="0033251A" w:rsidP="0033251A">
            <w:r w:rsidRPr="0033251A">
              <w:t>Федотов  М.В.</w:t>
            </w:r>
          </w:p>
        </w:tc>
        <w:tc>
          <w:tcPr>
            <w:tcW w:w="1134" w:type="dxa"/>
          </w:tcPr>
          <w:p w:rsidR="0033251A" w:rsidRPr="0033251A" w:rsidRDefault="0033251A" w:rsidP="0033251A">
            <w:r w:rsidRPr="0033251A">
              <w:t>65</w:t>
            </w:r>
          </w:p>
        </w:tc>
        <w:tc>
          <w:tcPr>
            <w:tcW w:w="1134" w:type="dxa"/>
          </w:tcPr>
          <w:p w:rsidR="0033251A" w:rsidRPr="0033251A" w:rsidRDefault="0033251A" w:rsidP="0033251A"/>
        </w:tc>
      </w:tr>
    </w:tbl>
    <w:p w:rsidR="0033251A" w:rsidRPr="0033251A" w:rsidRDefault="0033251A" w:rsidP="0033251A"/>
    <w:p w:rsidR="0033251A" w:rsidRPr="0033251A" w:rsidRDefault="0033251A" w:rsidP="0033251A"/>
    <w:p w:rsidR="006A1F84" w:rsidRDefault="006A1F84" w:rsidP="006A1F84">
      <w:pPr>
        <w:shd w:val="clear" w:color="auto" w:fill="FFFFFF"/>
        <w:rPr>
          <w:b/>
          <w:color w:val="7030A0"/>
        </w:rPr>
      </w:pPr>
      <w:r>
        <w:rPr>
          <w:b/>
          <w:color w:val="7030A0"/>
        </w:rPr>
        <w:t>Ваша оценка: «5»— полностью выполнил все  задание.</w:t>
      </w:r>
      <w:r>
        <w:rPr>
          <w:b/>
          <w:color w:val="7030A0"/>
        </w:rPr>
        <w:br/>
        <w:t>«4» – выполнил задание с погрешностями (1-2 неточности или ошибки).</w:t>
      </w:r>
      <w:r>
        <w:rPr>
          <w:b/>
          <w:color w:val="7030A0"/>
        </w:rPr>
        <w:br/>
        <w:t>«3» – правильно выполнил только половину   заданий. </w:t>
      </w:r>
      <w:r>
        <w:rPr>
          <w:b/>
          <w:color w:val="7030A0"/>
        </w:rPr>
        <w:br/>
        <w:t>«2» – в  задании 3-5 ошибок, не выполнил задание.</w:t>
      </w:r>
    </w:p>
    <w:p w:rsidR="0033251A" w:rsidRPr="0033251A" w:rsidRDefault="0033251A" w:rsidP="0033251A"/>
    <w:p w:rsidR="0033251A" w:rsidRPr="0033251A" w:rsidRDefault="0033251A" w:rsidP="0033251A"/>
    <w:p w:rsidR="0033251A" w:rsidRPr="0033251A" w:rsidRDefault="0033251A" w:rsidP="0033251A"/>
    <w:p w:rsidR="0033251A" w:rsidRPr="0033251A" w:rsidRDefault="0033251A" w:rsidP="0033251A"/>
    <w:p w:rsidR="0033251A" w:rsidRPr="0033251A" w:rsidRDefault="0033251A" w:rsidP="0033251A"/>
    <w:p w:rsidR="0033251A" w:rsidRPr="0033251A" w:rsidRDefault="0033251A" w:rsidP="0033251A"/>
    <w:p w:rsidR="00063681" w:rsidRDefault="00063681" w:rsidP="00063681">
      <w:pPr>
        <w:spacing w:line="360" w:lineRule="auto"/>
        <w:jc w:val="right"/>
      </w:pPr>
      <w:r>
        <w:t>от «____» _______________ 200 __  г.</w:t>
      </w:r>
    </w:p>
    <w:p w:rsidR="00063681" w:rsidRDefault="00063681" w:rsidP="00063681">
      <w:pPr>
        <w:spacing w:line="312" w:lineRule="auto"/>
        <w:jc w:val="center"/>
        <w:rPr>
          <w:sz w:val="22"/>
        </w:rPr>
      </w:pPr>
      <w:r>
        <w:rPr>
          <w:sz w:val="28"/>
        </w:rPr>
        <w:t>Накладная №</w:t>
      </w:r>
      <w:r>
        <w:rPr>
          <w:sz w:val="22"/>
        </w:rPr>
        <w:t xml:space="preserve"> _______</w:t>
      </w:r>
    </w:p>
    <w:p w:rsidR="00063681" w:rsidRDefault="00063681" w:rsidP="00063681">
      <w:pPr>
        <w:rPr>
          <w:sz w:val="22"/>
        </w:rPr>
      </w:pPr>
      <w:r>
        <w:rPr>
          <w:sz w:val="22"/>
        </w:rPr>
        <w:t>Кому ________________   ___________________________________________</w:t>
      </w:r>
    </w:p>
    <w:p w:rsidR="00063681" w:rsidRDefault="00063681" w:rsidP="00063681">
      <w:pPr>
        <w:rPr>
          <w:sz w:val="16"/>
          <w:szCs w:val="16"/>
        </w:rPr>
      </w:pPr>
      <w:r>
        <w:rPr>
          <w:sz w:val="16"/>
          <w:szCs w:val="16"/>
        </w:rPr>
        <w:t xml:space="preserve">                             должность                                                                   Ф., И., О.</w:t>
      </w:r>
    </w:p>
    <w:p w:rsidR="00063681" w:rsidRDefault="00063681" w:rsidP="00063681">
      <w:pPr>
        <w:rPr>
          <w:sz w:val="22"/>
        </w:rPr>
      </w:pPr>
      <w:r>
        <w:rPr>
          <w:sz w:val="22"/>
        </w:rPr>
        <w:t>От  кого ______________  ___________________________________________</w:t>
      </w:r>
    </w:p>
    <w:p w:rsidR="00063681" w:rsidRDefault="00063681" w:rsidP="00063681">
      <w:pPr>
        <w:rPr>
          <w:sz w:val="16"/>
          <w:szCs w:val="16"/>
        </w:rPr>
      </w:pPr>
      <w:r>
        <w:rPr>
          <w:sz w:val="16"/>
          <w:szCs w:val="16"/>
        </w:rPr>
        <w:t xml:space="preserve">                             должность                                                                   Ф., И., О.</w:t>
      </w:r>
    </w:p>
    <w:tbl>
      <w:tblPr>
        <w:tblW w:w="0" w:type="auto"/>
        <w:jc w:val="center"/>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7"/>
        <w:gridCol w:w="3201"/>
        <w:gridCol w:w="454"/>
        <w:gridCol w:w="851"/>
        <w:gridCol w:w="851"/>
        <w:gridCol w:w="1418"/>
      </w:tblGrid>
      <w:tr w:rsidR="00063681" w:rsidTr="00714280">
        <w:trPr>
          <w:trHeight w:val="454"/>
          <w:jc w:val="center"/>
        </w:trPr>
        <w:tc>
          <w:tcPr>
            <w:tcW w:w="397" w:type="dxa"/>
            <w:tcBorders>
              <w:left w:val="nil"/>
            </w:tcBorders>
            <w:vAlign w:val="center"/>
          </w:tcPr>
          <w:p w:rsidR="00063681" w:rsidRDefault="00063681" w:rsidP="00714280">
            <w:pPr>
              <w:jc w:val="center"/>
              <w:rPr>
                <w:sz w:val="18"/>
              </w:rPr>
            </w:pPr>
            <w:r>
              <w:rPr>
                <w:sz w:val="18"/>
              </w:rPr>
              <w:t>№</w:t>
            </w:r>
          </w:p>
          <w:p w:rsidR="00063681" w:rsidRDefault="00063681" w:rsidP="00714280">
            <w:pPr>
              <w:jc w:val="center"/>
              <w:rPr>
                <w:sz w:val="18"/>
              </w:rPr>
            </w:pPr>
            <w:r>
              <w:rPr>
                <w:sz w:val="18"/>
              </w:rPr>
              <w:t>п-п</w:t>
            </w:r>
          </w:p>
        </w:tc>
        <w:tc>
          <w:tcPr>
            <w:tcW w:w="3201" w:type="dxa"/>
            <w:vAlign w:val="center"/>
          </w:tcPr>
          <w:p w:rsidR="00063681" w:rsidRDefault="00063681" w:rsidP="00714280">
            <w:pPr>
              <w:jc w:val="center"/>
              <w:rPr>
                <w:sz w:val="18"/>
              </w:rPr>
            </w:pPr>
            <w:r>
              <w:rPr>
                <w:sz w:val="18"/>
              </w:rPr>
              <w:t>Наименование</w:t>
            </w:r>
          </w:p>
        </w:tc>
        <w:tc>
          <w:tcPr>
            <w:tcW w:w="454" w:type="dxa"/>
            <w:vAlign w:val="center"/>
          </w:tcPr>
          <w:p w:rsidR="00063681" w:rsidRDefault="00063681" w:rsidP="00714280">
            <w:pPr>
              <w:jc w:val="center"/>
              <w:rPr>
                <w:sz w:val="18"/>
              </w:rPr>
            </w:pPr>
            <w:r>
              <w:rPr>
                <w:sz w:val="18"/>
              </w:rPr>
              <w:t>Ед.</w:t>
            </w:r>
          </w:p>
          <w:p w:rsidR="00063681" w:rsidRDefault="00063681" w:rsidP="00714280">
            <w:pPr>
              <w:jc w:val="center"/>
              <w:rPr>
                <w:sz w:val="18"/>
              </w:rPr>
            </w:pPr>
            <w:r>
              <w:rPr>
                <w:sz w:val="18"/>
              </w:rPr>
              <w:t>изм.</w:t>
            </w:r>
          </w:p>
        </w:tc>
        <w:tc>
          <w:tcPr>
            <w:tcW w:w="851" w:type="dxa"/>
            <w:vAlign w:val="center"/>
          </w:tcPr>
          <w:p w:rsidR="00063681" w:rsidRDefault="00063681" w:rsidP="00714280">
            <w:pPr>
              <w:jc w:val="center"/>
              <w:rPr>
                <w:sz w:val="18"/>
              </w:rPr>
            </w:pPr>
            <w:r>
              <w:rPr>
                <w:sz w:val="18"/>
              </w:rPr>
              <w:t>Кол-во</w:t>
            </w:r>
          </w:p>
        </w:tc>
        <w:tc>
          <w:tcPr>
            <w:tcW w:w="851" w:type="dxa"/>
            <w:vAlign w:val="center"/>
          </w:tcPr>
          <w:p w:rsidR="00063681" w:rsidRDefault="00063681" w:rsidP="00714280">
            <w:pPr>
              <w:jc w:val="center"/>
              <w:rPr>
                <w:sz w:val="18"/>
              </w:rPr>
            </w:pPr>
            <w:r>
              <w:rPr>
                <w:sz w:val="18"/>
              </w:rPr>
              <w:t>Цена</w:t>
            </w:r>
          </w:p>
        </w:tc>
        <w:tc>
          <w:tcPr>
            <w:tcW w:w="1418" w:type="dxa"/>
            <w:tcBorders>
              <w:right w:val="nil"/>
            </w:tcBorders>
            <w:vAlign w:val="center"/>
          </w:tcPr>
          <w:p w:rsidR="00063681" w:rsidRDefault="00063681" w:rsidP="00714280">
            <w:pPr>
              <w:jc w:val="center"/>
              <w:rPr>
                <w:sz w:val="18"/>
              </w:rPr>
            </w:pPr>
            <w:r>
              <w:rPr>
                <w:sz w:val="18"/>
              </w:rPr>
              <w:t>Сумма</w:t>
            </w:r>
          </w:p>
        </w:tc>
      </w:tr>
      <w:tr w:rsidR="00063681" w:rsidTr="00714280">
        <w:trPr>
          <w:cantSplit/>
          <w:trHeight w:val="350"/>
          <w:jc w:val="center"/>
        </w:trPr>
        <w:tc>
          <w:tcPr>
            <w:tcW w:w="397" w:type="dxa"/>
            <w:tcBorders>
              <w:left w:val="nil"/>
            </w:tcBorders>
            <w:vAlign w:val="center"/>
          </w:tcPr>
          <w:p w:rsidR="00063681" w:rsidRDefault="00063681" w:rsidP="00714280">
            <w:pPr>
              <w:jc w:val="center"/>
              <w:rPr>
                <w:sz w:val="22"/>
              </w:rPr>
            </w:pPr>
          </w:p>
        </w:tc>
        <w:tc>
          <w:tcPr>
            <w:tcW w:w="3201" w:type="dxa"/>
            <w:vAlign w:val="center"/>
          </w:tcPr>
          <w:p w:rsidR="00063681" w:rsidRDefault="00063681" w:rsidP="00714280">
            <w:pPr>
              <w:jc w:val="center"/>
              <w:rPr>
                <w:sz w:val="22"/>
              </w:rPr>
            </w:pPr>
          </w:p>
        </w:tc>
        <w:tc>
          <w:tcPr>
            <w:tcW w:w="454" w:type="dxa"/>
            <w:vAlign w:val="center"/>
          </w:tcPr>
          <w:p w:rsidR="00063681" w:rsidRDefault="00063681" w:rsidP="00714280">
            <w:pPr>
              <w:jc w:val="center"/>
              <w:rPr>
                <w:sz w:val="22"/>
              </w:rPr>
            </w:pPr>
          </w:p>
        </w:tc>
        <w:tc>
          <w:tcPr>
            <w:tcW w:w="851" w:type="dxa"/>
            <w:vAlign w:val="center"/>
          </w:tcPr>
          <w:p w:rsidR="00063681" w:rsidRDefault="00063681" w:rsidP="00714280">
            <w:pPr>
              <w:jc w:val="center"/>
              <w:rPr>
                <w:sz w:val="22"/>
              </w:rPr>
            </w:pPr>
          </w:p>
        </w:tc>
        <w:tc>
          <w:tcPr>
            <w:tcW w:w="851" w:type="dxa"/>
            <w:vAlign w:val="center"/>
          </w:tcPr>
          <w:p w:rsidR="00063681" w:rsidRDefault="00063681" w:rsidP="00714280">
            <w:pPr>
              <w:jc w:val="center"/>
              <w:rPr>
                <w:sz w:val="22"/>
              </w:rPr>
            </w:pPr>
          </w:p>
        </w:tc>
        <w:tc>
          <w:tcPr>
            <w:tcW w:w="1418" w:type="dxa"/>
            <w:tcBorders>
              <w:right w:val="nil"/>
            </w:tcBorders>
            <w:vAlign w:val="center"/>
          </w:tcPr>
          <w:p w:rsidR="00063681" w:rsidRDefault="00063681" w:rsidP="00714280">
            <w:pPr>
              <w:jc w:val="center"/>
              <w:rPr>
                <w:sz w:val="22"/>
              </w:rPr>
            </w:pPr>
          </w:p>
        </w:tc>
      </w:tr>
      <w:tr w:rsidR="00063681" w:rsidTr="00714280">
        <w:trPr>
          <w:cantSplit/>
          <w:trHeight w:val="350"/>
          <w:jc w:val="center"/>
        </w:trPr>
        <w:tc>
          <w:tcPr>
            <w:tcW w:w="397" w:type="dxa"/>
            <w:tcBorders>
              <w:left w:val="nil"/>
            </w:tcBorders>
            <w:vAlign w:val="center"/>
          </w:tcPr>
          <w:p w:rsidR="00063681" w:rsidRDefault="00063681" w:rsidP="00714280">
            <w:pPr>
              <w:jc w:val="center"/>
              <w:rPr>
                <w:sz w:val="22"/>
              </w:rPr>
            </w:pPr>
          </w:p>
        </w:tc>
        <w:tc>
          <w:tcPr>
            <w:tcW w:w="3201" w:type="dxa"/>
            <w:vAlign w:val="center"/>
          </w:tcPr>
          <w:p w:rsidR="00063681" w:rsidRDefault="00063681" w:rsidP="00714280">
            <w:pPr>
              <w:jc w:val="center"/>
              <w:rPr>
                <w:sz w:val="22"/>
              </w:rPr>
            </w:pPr>
          </w:p>
        </w:tc>
        <w:tc>
          <w:tcPr>
            <w:tcW w:w="454" w:type="dxa"/>
            <w:vAlign w:val="center"/>
          </w:tcPr>
          <w:p w:rsidR="00063681" w:rsidRDefault="00063681" w:rsidP="00714280">
            <w:pPr>
              <w:jc w:val="center"/>
              <w:rPr>
                <w:sz w:val="22"/>
              </w:rPr>
            </w:pPr>
          </w:p>
        </w:tc>
        <w:tc>
          <w:tcPr>
            <w:tcW w:w="851" w:type="dxa"/>
            <w:vAlign w:val="center"/>
          </w:tcPr>
          <w:p w:rsidR="00063681" w:rsidRDefault="00063681" w:rsidP="00714280">
            <w:pPr>
              <w:jc w:val="center"/>
              <w:rPr>
                <w:sz w:val="22"/>
              </w:rPr>
            </w:pPr>
          </w:p>
        </w:tc>
        <w:tc>
          <w:tcPr>
            <w:tcW w:w="851" w:type="dxa"/>
            <w:vAlign w:val="center"/>
          </w:tcPr>
          <w:p w:rsidR="00063681" w:rsidRDefault="00063681" w:rsidP="00714280">
            <w:pPr>
              <w:jc w:val="center"/>
              <w:rPr>
                <w:sz w:val="22"/>
              </w:rPr>
            </w:pPr>
          </w:p>
        </w:tc>
        <w:tc>
          <w:tcPr>
            <w:tcW w:w="1418" w:type="dxa"/>
            <w:tcBorders>
              <w:right w:val="nil"/>
            </w:tcBorders>
            <w:vAlign w:val="center"/>
          </w:tcPr>
          <w:p w:rsidR="00063681" w:rsidRDefault="00063681" w:rsidP="00714280">
            <w:pPr>
              <w:jc w:val="center"/>
              <w:rPr>
                <w:sz w:val="22"/>
              </w:rPr>
            </w:pPr>
          </w:p>
        </w:tc>
      </w:tr>
      <w:tr w:rsidR="00063681" w:rsidTr="00714280">
        <w:trPr>
          <w:cantSplit/>
          <w:trHeight w:val="350"/>
          <w:jc w:val="center"/>
        </w:trPr>
        <w:tc>
          <w:tcPr>
            <w:tcW w:w="397" w:type="dxa"/>
            <w:tcBorders>
              <w:left w:val="nil"/>
            </w:tcBorders>
            <w:vAlign w:val="center"/>
          </w:tcPr>
          <w:p w:rsidR="00063681" w:rsidRDefault="00063681" w:rsidP="00714280">
            <w:pPr>
              <w:jc w:val="center"/>
              <w:rPr>
                <w:sz w:val="22"/>
              </w:rPr>
            </w:pPr>
          </w:p>
        </w:tc>
        <w:tc>
          <w:tcPr>
            <w:tcW w:w="3201" w:type="dxa"/>
            <w:vAlign w:val="center"/>
          </w:tcPr>
          <w:p w:rsidR="00063681" w:rsidRDefault="00063681" w:rsidP="00714280">
            <w:pPr>
              <w:jc w:val="center"/>
              <w:rPr>
                <w:sz w:val="22"/>
              </w:rPr>
            </w:pPr>
          </w:p>
        </w:tc>
        <w:tc>
          <w:tcPr>
            <w:tcW w:w="454" w:type="dxa"/>
            <w:vAlign w:val="center"/>
          </w:tcPr>
          <w:p w:rsidR="00063681" w:rsidRDefault="00063681" w:rsidP="00714280">
            <w:pPr>
              <w:jc w:val="center"/>
              <w:rPr>
                <w:sz w:val="22"/>
              </w:rPr>
            </w:pPr>
          </w:p>
        </w:tc>
        <w:tc>
          <w:tcPr>
            <w:tcW w:w="851" w:type="dxa"/>
            <w:vAlign w:val="center"/>
          </w:tcPr>
          <w:p w:rsidR="00063681" w:rsidRDefault="00063681" w:rsidP="00714280">
            <w:pPr>
              <w:jc w:val="center"/>
              <w:rPr>
                <w:sz w:val="22"/>
              </w:rPr>
            </w:pPr>
          </w:p>
        </w:tc>
        <w:tc>
          <w:tcPr>
            <w:tcW w:w="851" w:type="dxa"/>
            <w:vAlign w:val="center"/>
          </w:tcPr>
          <w:p w:rsidR="00063681" w:rsidRDefault="00063681" w:rsidP="00714280">
            <w:pPr>
              <w:jc w:val="center"/>
              <w:rPr>
                <w:sz w:val="22"/>
              </w:rPr>
            </w:pPr>
          </w:p>
        </w:tc>
        <w:tc>
          <w:tcPr>
            <w:tcW w:w="1418" w:type="dxa"/>
            <w:tcBorders>
              <w:right w:val="nil"/>
            </w:tcBorders>
            <w:vAlign w:val="center"/>
          </w:tcPr>
          <w:p w:rsidR="00063681" w:rsidRDefault="00063681" w:rsidP="00714280">
            <w:pPr>
              <w:jc w:val="center"/>
              <w:rPr>
                <w:sz w:val="22"/>
              </w:rPr>
            </w:pPr>
          </w:p>
        </w:tc>
      </w:tr>
      <w:tr w:rsidR="00063681" w:rsidTr="00714280">
        <w:trPr>
          <w:cantSplit/>
          <w:trHeight w:val="350"/>
          <w:jc w:val="center"/>
        </w:trPr>
        <w:tc>
          <w:tcPr>
            <w:tcW w:w="397" w:type="dxa"/>
            <w:tcBorders>
              <w:left w:val="nil"/>
            </w:tcBorders>
            <w:vAlign w:val="center"/>
          </w:tcPr>
          <w:p w:rsidR="00063681" w:rsidRDefault="00063681" w:rsidP="00714280">
            <w:pPr>
              <w:jc w:val="center"/>
              <w:rPr>
                <w:sz w:val="22"/>
              </w:rPr>
            </w:pPr>
          </w:p>
        </w:tc>
        <w:tc>
          <w:tcPr>
            <w:tcW w:w="3201" w:type="dxa"/>
            <w:vAlign w:val="center"/>
          </w:tcPr>
          <w:p w:rsidR="00063681" w:rsidRDefault="00063681" w:rsidP="00714280">
            <w:pPr>
              <w:jc w:val="center"/>
              <w:rPr>
                <w:sz w:val="22"/>
              </w:rPr>
            </w:pPr>
          </w:p>
        </w:tc>
        <w:tc>
          <w:tcPr>
            <w:tcW w:w="454" w:type="dxa"/>
            <w:vAlign w:val="center"/>
          </w:tcPr>
          <w:p w:rsidR="00063681" w:rsidRDefault="00063681" w:rsidP="00714280">
            <w:pPr>
              <w:jc w:val="center"/>
              <w:rPr>
                <w:sz w:val="22"/>
              </w:rPr>
            </w:pPr>
          </w:p>
        </w:tc>
        <w:tc>
          <w:tcPr>
            <w:tcW w:w="851" w:type="dxa"/>
            <w:vAlign w:val="center"/>
          </w:tcPr>
          <w:p w:rsidR="00063681" w:rsidRDefault="00063681" w:rsidP="00714280">
            <w:pPr>
              <w:jc w:val="center"/>
              <w:rPr>
                <w:sz w:val="22"/>
              </w:rPr>
            </w:pPr>
          </w:p>
        </w:tc>
        <w:tc>
          <w:tcPr>
            <w:tcW w:w="851" w:type="dxa"/>
            <w:vAlign w:val="center"/>
          </w:tcPr>
          <w:p w:rsidR="00063681" w:rsidRDefault="00063681" w:rsidP="00714280">
            <w:pPr>
              <w:jc w:val="center"/>
              <w:rPr>
                <w:sz w:val="22"/>
              </w:rPr>
            </w:pPr>
          </w:p>
        </w:tc>
        <w:tc>
          <w:tcPr>
            <w:tcW w:w="1418" w:type="dxa"/>
            <w:tcBorders>
              <w:right w:val="nil"/>
            </w:tcBorders>
            <w:vAlign w:val="center"/>
          </w:tcPr>
          <w:p w:rsidR="00063681" w:rsidRDefault="00063681" w:rsidP="00714280">
            <w:pPr>
              <w:jc w:val="center"/>
              <w:rPr>
                <w:sz w:val="22"/>
              </w:rPr>
            </w:pPr>
          </w:p>
        </w:tc>
      </w:tr>
      <w:tr w:rsidR="00063681" w:rsidTr="00714280">
        <w:trPr>
          <w:cantSplit/>
          <w:trHeight w:val="350"/>
          <w:jc w:val="center"/>
        </w:trPr>
        <w:tc>
          <w:tcPr>
            <w:tcW w:w="397" w:type="dxa"/>
            <w:tcBorders>
              <w:left w:val="nil"/>
            </w:tcBorders>
            <w:vAlign w:val="center"/>
          </w:tcPr>
          <w:p w:rsidR="00063681" w:rsidRDefault="00063681" w:rsidP="00714280">
            <w:pPr>
              <w:jc w:val="center"/>
              <w:rPr>
                <w:sz w:val="22"/>
              </w:rPr>
            </w:pPr>
          </w:p>
        </w:tc>
        <w:tc>
          <w:tcPr>
            <w:tcW w:w="3201" w:type="dxa"/>
            <w:vAlign w:val="center"/>
          </w:tcPr>
          <w:p w:rsidR="00063681" w:rsidRDefault="00063681" w:rsidP="00714280">
            <w:pPr>
              <w:jc w:val="center"/>
              <w:rPr>
                <w:sz w:val="22"/>
              </w:rPr>
            </w:pPr>
          </w:p>
        </w:tc>
        <w:tc>
          <w:tcPr>
            <w:tcW w:w="454" w:type="dxa"/>
            <w:vAlign w:val="center"/>
          </w:tcPr>
          <w:p w:rsidR="00063681" w:rsidRDefault="00063681" w:rsidP="00714280">
            <w:pPr>
              <w:jc w:val="center"/>
              <w:rPr>
                <w:sz w:val="22"/>
              </w:rPr>
            </w:pPr>
          </w:p>
        </w:tc>
        <w:tc>
          <w:tcPr>
            <w:tcW w:w="851" w:type="dxa"/>
            <w:vAlign w:val="center"/>
          </w:tcPr>
          <w:p w:rsidR="00063681" w:rsidRDefault="00063681" w:rsidP="00714280">
            <w:pPr>
              <w:jc w:val="center"/>
              <w:rPr>
                <w:sz w:val="22"/>
              </w:rPr>
            </w:pPr>
          </w:p>
        </w:tc>
        <w:tc>
          <w:tcPr>
            <w:tcW w:w="851" w:type="dxa"/>
            <w:vAlign w:val="center"/>
          </w:tcPr>
          <w:p w:rsidR="00063681" w:rsidRDefault="00063681" w:rsidP="00714280">
            <w:pPr>
              <w:jc w:val="center"/>
              <w:rPr>
                <w:sz w:val="22"/>
              </w:rPr>
            </w:pPr>
          </w:p>
        </w:tc>
        <w:tc>
          <w:tcPr>
            <w:tcW w:w="1418" w:type="dxa"/>
            <w:tcBorders>
              <w:right w:val="nil"/>
            </w:tcBorders>
            <w:vAlign w:val="center"/>
          </w:tcPr>
          <w:p w:rsidR="00063681" w:rsidRDefault="00063681" w:rsidP="00714280">
            <w:pPr>
              <w:jc w:val="center"/>
              <w:rPr>
                <w:sz w:val="22"/>
              </w:rPr>
            </w:pPr>
          </w:p>
        </w:tc>
      </w:tr>
      <w:tr w:rsidR="00063681" w:rsidTr="00714280">
        <w:trPr>
          <w:cantSplit/>
          <w:trHeight w:val="350"/>
          <w:jc w:val="center"/>
        </w:trPr>
        <w:tc>
          <w:tcPr>
            <w:tcW w:w="397" w:type="dxa"/>
            <w:tcBorders>
              <w:left w:val="nil"/>
            </w:tcBorders>
            <w:vAlign w:val="center"/>
          </w:tcPr>
          <w:p w:rsidR="00063681" w:rsidRDefault="00063681" w:rsidP="00714280">
            <w:pPr>
              <w:jc w:val="center"/>
              <w:rPr>
                <w:sz w:val="22"/>
              </w:rPr>
            </w:pPr>
          </w:p>
        </w:tc>
        <w:tc>
          <w:tcPr>
            <w:tcW w:w="3201" w:type="dxa"/>
            <w:vAlign w:val="center"/>
          </w:tcPr>
          <w:p w:rsidR="00063681" w:rsidRDefault="00063681" w:rsidP="00714280">
            <w:pPr>
              <w:jc w:val="center"/>
              <w:rPr>
                <w:sz w:val="22"/>
              </w:rPr>
            </w:pPr>
          </w:p>
        </w:tc>
        <w:tc>
          <w:tcPr>
            <w:tcW w:w="454" w:type="dxa"/>
            <w:vAlign w:val="center"/>
          </w:tcPr>
          <w:p w:rsidR="00063681" w:rsidRDefault="00063681" w:rsidP="00714280">
            <w:pPr>
              <w:jc w:val="center"/>
              <w:rPr>
                <w:sz w:val="22"/>
              </w:rPr>
            </w:pPr>
          </w:p>
        </w:tc>
        <w:tc>
          <w:tcPr>
            <w:tcW w:w="851" w:type="dxa"/>
            <w:vAlign w:val="center"/>
          </w:tcPr>
          <w:p w:rsidR="00063681" w:rsidRDefault="00063681" w:rsidP="00714280">
            <w:pPr>
              <w:jc w:val="center"/>
              <w:rPr>
                <w:sz w:val="22"/>
              </w:rPr>
            </w:pPr>
          </w:p>
        </w:tc>
        <w:tc>
          <w:tcPr>
            <w:tcW w:w="851" w:type="dxa"/>
            <w:vAlign w:val="center"/>
          </w:tcPr>
          <w:p w:rsidR="00063681" w:rsidRDefault="00063681" w:rsidP="00714280">
            <w:pPr>
              <w:jc w:val="center"/>
              <w:rPr>
                <w:sz w:val="22"/>
              </w:rPr>
            </w:pPr>
          </w:p>
        </w:tc>
        <w:tc>
          <w:tcPr>
            <w:tcW w:w="1418" w:type="dxa"/>
            <w:tcBorders>
              <w:right w:val="nil"/>
            </w:tcBorders>
            <w:vAlign w:val="center"/>
          </w:tcPr>
          <w:p w:rsidR="00063681" w:rsidRDefault="00063681" w:rsidP="00714280">
            <w:pPr>
              <w:jc w:val="center"/>
              <w:rPr>
                <w:sz w:val="22"/>
              </w:rPr>
            </w:pPr>
          </w:p>
        </w:tc>
      </w:tr>
      <w:tr w:rsidR="00063681" w:rsidTr="00714280">
        <w:trPr>
          <w:cantSplit/>
          <w:trHeight w:val="350"/>
          <w:jc w:val="center"/>
        </w:trPr>
        <w:tc>
          <w:tcPr>
            <w:tcW w:w="397" w:type="dxa"/>
            <w:tcBorders>
              <w:left w:val="nil"/>
            </w:tcBorders>
            <w:vAlign w:val="center"/>
          </w:tcPr>
          <w:p w:rsidR="00063681" w:rsidRDefault="00063681" w:rsidP="00714280">
            <w:pPr>
              <w:jc w:val="center"/>
              <w:rPr>
                <w:sz w:val="22"/>
              </w:rPr>
            </w:pPr>
          </w:p>
        </w:tc>
        <w:tc>
          <w:tcPr>
            <w:tcW w:w="3201" w:type="dxa"/>
            <w:vAlign w:val="center"/>
          </w:tcPr>
          <w:p w:rsidR="00063681" w:rsidRDefault="00063681" w:rsidP="00714280">
            <w:pPr>
              <w:jc w:val="center"/>
              <w:rPr>
                <w:sz w:val="22"/>
              </w:rPr>
            </w:pPr>
          </w:p>
        </w:tc>
        <w:tc>
          <w:tcPr>
            <w:tcW w:w="454" w:type="dxa"/>
            <w:vAlign w:val="center"/>
          </w:tcPr>
          <w:p w:rsidR="00063681" w:rsidRDefault="00063681" w:rsidP="00714280">
            <w:pPr>
              <w:jc w:val="center"/>
              <w:rPr>
                <w:sz w:val="22"/>
              </w:rPr>
            </w:pPr>
          </w:p>
        </w:tc>
        <w:tc>
          <w:tcPr>
            <w:tcW w:w="851" w:type="dxa"/>
            <w:vAlign w:val="center"/>
          </w:tcPr>
          <w:p w:rsidR="00063681" w:rsidRDefault="00063681" w:rsidP="00714280">
            <w:pPr>
              <w:jc w:val="center"/>
              <w:rPr>
                <w:sz w:val="22"/>
              </w:rPr>
            </w:pPr>
          </w:p>
        </w:tc>
        <w:tc>
          <w:tcPr>
            <w:tcW w:w="851" w:type="dxa"/>
            <w:vAlign w:val="center"/>
          </w:tcPr>
          <w:p w:rsidR="00063681" w:rsidRDefault="00063681" w:rsidP="00714280">
            <w:pPr>
              <w:jc w:val="center"/>
              <w:rPr>
                <w:sz w:val="22"/>
              </w:rPr>
            </w:pPr>
          </w:p>
        </w:tc>
        <w:tc>
          <w:tcPr>
            <w:tcW w:w="1418" w:type="dxa"/>
            <w:tcBorders>
              <w:right w:val="nil"/>
            </w:tcBorders>
            <w:vAlign w:val="center"/>
          </w:tcPr>
          <w:p w:rsidR="00063681" w:rsidRDefault="00063681" w:rsidP="00714280">
            <w:pPr>
              <w:jc w:val="center"/>
              <w:rPr>
                <w:sz w:val="22"/>
              </w:rPr>
            </w:pPr>
          </w:p>
        </w:tc>
      </w:tr>
      <w:tr w:rsidR="00063681" w:rsidTr="00714280">
        <w:trPr>
          <w:cantSplit/>
          <w:trHeight w:val="350"/>
          <w:jc w:val="center"/>
        </w:trPr>
        <w:tc>
          <w:tcPr>
            <w:tcW w:w="397" w:type="dxa"/>
            <w:tcBorders>
              <w:left w:val="nil"/>
            </w:tcBorders>
            <w:vAlign w:val="center"/>
          </w:tcPr>
          <w:p w:rsidR="00063681" w:rsidRDefault="00063681" w:rsidP="00714280">
            <w:pPr>
              <w:jc w:val="center"/>
              <w:rPr>
                <w:sz w:val="22"/>
              </w:rPr>
            </w:pPr>
          </w:p>
        </w:tc>
        <w:tc>
          <w:tcPr>
            <w:tcW w:w="3201" w:type="dxa"/>
            <w:vAlign w:val="center"/>
          </w:tcPr>
          <w:p w:rsidR="00063681" w:rsidRDefault="00063681" w:rsidP="00714280">
            <w:pPr>
              <w:jc w:val="center"/>
              <w:rPr>
                <w:sz w:val="22"/>
              </w:rPr>
            </w:pPr>
          </w:p>
        </w:tc>
        <w:tc>
          <w:tcPr>
            <w:tcW w:w="454" w:type="dxa"/>
            <w:vAlign w:val="center"/>
          </w:tcPr>
          <w:p w:rsidR="00063681" w:rsidRDefault="00063681" w:rsidP="00714280">
            <w:pPr>
              <w:jc w:val="center"/>
              <w:rPr>
                <w:sz w:val="22"/>
              </w:rPr>
            </w:pPr>
          </w:p>
        </w:tc>
        <w:tc>
          <w:tcPr>
            <w:tcW w:w="851" w:type="dxa"/>
            <w:vAlign w:val="center"/>
          </w:tcPr>
          <w:p w:rsidR="00063681" w:rsidRDefault="00063681" w:rsidP="00714280">
            <w:pPr>
              <w:jc w:val="center"/>
              <w:rPr>
                <w:sz w:val="22"/>
              </w:rPr>
            </w:pPr>
          </w:p>
        </w:tc>
        <w:tc>
          <w:tcPr>
            <w:tcW w:w="851" w:type="dxa"/>
            <w:vAlign w:val="center"/>
          </w:tcPr>
          <w:p w:rsidR="00063681" w:rsidRDefault="00063681" w:rsidP="00714280">
            <w:pPr>
              <w:jc w:val="center"/>
              <w:rPr>
                <w:sz w:val="22"/>
              </w:rPr>
            </w:pPr>
          </w:p>
        </w:tc>
        <w:tc>
          <w:tcPr>
            <w:tcW w:w="1418" w:type="dxa"/>
            <w:tcBorders>
              <w:right w:val="nil"/>
            </w:tcBorders>
            <w:vAlign w:val="center"/>
          </w:tcPr>
          <w:p w:rsidR="00063681" w:rsidRDefault="00063681" w:rsidP="00714280">
            <w:pPr>
              <w:jc w:val="center"/>
              <w:rPr>
                <w:sz w:val="22"/>
              </w:rPr>
            </w:pPr>
          </w:p>
        </w:tc>
      </w:tr>
      <w:tr w:rsidR="00063681" w:rsidTr="00714280">
        <w:trPr>
          <w:cantSplit/>
          <w:trHeight w:val="350"/>
          <w:jc w:val="center"/>
        </w:trPr>
        <w:tc>
          <w:tcPr>
            <w:tcW w:w="397" w:type="dxa"/>
            <w:tcBorders>
              <w:left w:val="nil"/>
            </w:tcBorders>
            <w:vAlign w:val="center"/>
          </w:tcPr>
          <w:p w:rsidR="00063681" w:rsidRDefault="00063681" w:rsidP="00714280">
            <w:pPr>
              <w:jc w:val="center"/>
              <w:rPr>
                <w:sz w:val="22"/>
              </w:rPr>
            </w:pPr>
          </w:p>
        </w:tc>
        <w:tc>
          <w:tcPr>
            <w:tcW w:w="3201" w:type="dxa"/>
            <w:vAlign w:val="center"/>
          </w:tcPr>
          <w:p w:rsidR="00063681" w:rsidRDefault="00063681" w:rsidP="00714280">
            <w:pPr>
              <w:jc w:val="center"/>
              <w:rPr>
                <w:sz w:val="22"/>
              </w:rPr>
            </w:pPr>
          </w:p>
        </w:tc>
        <w:tc>
          <w:tcPr>
            <w:tcW w:w="454" w:type="dxa"/>
            <w:vAlign w:val="center"/>
          </w:tcPr>
          <w:p w:rsidR="00063681" w:rsidRDefault="00063681" w:rsidP="00714280">
            <w:pPr>
              <w:jc w:val="center"/>
              <w:rPr>
                <w:sz w:val="22"/>
              </w:rPr>
            </w:pPr>
          </w:p>
        </w:tc>
        <w:tc>
          <w:tcPr>
            <w:tcW w:w="851" w:type="dxa"/>
            <w:vAlign w:val="center"/>
          </w:tcPr>
          <w:p w:rsidR="00063681" w:rsidRDefault="00063681" w:rsidP="00714280">
            <w:pPr>
              <w:jc w:val="center"/>
              <w:rPr>
                <w:sz w:val="22"/>
              </w:rPr>
            </w:pPr>
          </w:p>
        </w:tc>
        <w:tc>
          <w:tcPr>
            <w:tcW w:w="851" w:type="dxa"/>
            <w:vAlign w:val="center"/>
          </w:tcPr>
          <w:p w:rsidR="00063681" w:rsidRDefault="00063681" w:rsidP="00714280">
            <w:pPr>
              <w:jc w:val="center"/>
              <w:rPr>
                <w:sz w:val="22"/>
              </w:rPr>
            </w:pPr>
          </w:p>
        </w:tc>
        <w:tc>
          <w:tcPr>
            <w:tcW w:w="1418" w:type="dxa"/>
            <w:tcBorders>
              <w:right w:val="nil"/>
            </w:tcBorders>
            <w:vAlign w:val="center"/>
          </w:tcPr>
          <w:p w:rsidR="00063681" w:rsidRDefault="00063681" w:rsidP="00714280">
            <w:pPr>
              <w:jc w:val="center"/>
              <w:rPr>
                <w:sz w:val="22"/>
              </w:rPr>
            </w:pPr>
          </w:p>
        </w:tc>
      </w:tr>
      <w:tr w:rsidR="00063681" w:rsidTr="00714280">
        <w:trPr>
          <w:cantSplit/>
          <w:trHeight w:val="350"/>
          <w:jc w:val="center"/>
        </w:trPr>
        <w:tc>
          <w:tcPr>
            <w:tcW w:w="397" w:type="dxa"/>
            <w:tcBorders>
              <w:left w:val="nil"/>
            </w:tcBorders>
            <w:vAlign w:val="center"/>
          </w:tcPr>
          <w:p w:rsidR="00063681" w:rsidRDefault="00063681" w:rsidP="00714280">
            <w:pPr>
              <w:jc w:val="center"/>
              <w:rPr>
                <w:sz w:val="22"/>
              </w:rPr>
            </w:pPr>
          </w:p>
        </w:tc>
        <w:tc>
          <w:tcPr>
            <w:tcW w:w="3201" w:type="dxa"/>
            <w:vAlign w:val="center"/>
          </w:tcPr>
          <w:p w:rsidR="00063681" w:rsidRDefault="00063681" w:rsidP="00714280">
            <w:pPr>
              <w:jc w:val="center"/>
              <w:rPr>
                <w:sz w:val="22"/>
              </w:rPr>
            </w:pPr>
          </w:p>
        </w:tc>
        <w:tc>
          <w:tcPr>
            <w:tcW w:w="454" w:type="dxa"/>
            <w:vAlign w:val="center"/>
          </w:tcPr>
          <w:p w:rsidR="00063681" w:rsidRDefault="00063681" w:rsidP="00714280">
            <w:pPr>
              <w:jc w:val="center"/>
              <w:rPr>
                <w:sz w:val="22"/>
              </w:rPr>
            </w:pPr>
          </w:p>
        </w:tc>
        <w:tc>
          <w:tcPr>
            <w:tcW w:w="851" w:type="dxa"/>
            <w:vAlign w:val="center"/>
          </w:tcPr>
          <w:p w:rsidR="00063681" w:rsidRDefault="00063681" w:rsidP="00714280">
            <w:pPr>
              <w:jc w:val="center"/>
              <w:rPr>
                <w:sz w:val="22"/>
              </w:rPr>
            </w:pPr>
          </w:p>
        </w:tc>
        <w:tc>
          <w:tcPr>
            <w:tcW w:w="851" w:type="dxa"/>
            <w:vAlign w:val="center"/>
          </w:tcPr>
          <w:p w:rsidR="00063681" w:rsidRDefault="00063681" w:rsidP="00714280">
            <w:pPr>
              <w:jc w:val="center"/>
              <w:rPr>
                <w:sz w:val="22"/>
              </w:rPr>
            </w:pPr>
          </w:p>
        </w:tc>
        <w:tc>
          <w:tcPr>
            <w:tcW w:w="1418" w:type="dxa"/>
            <w:tcBorders>
              <w:right w:val="nil"/>
            </w:tcBorders>
            <w:vAlign w:val="center"/>
          </w:tcPr>
          <w:p w:rsidR="00063681" w:rsidRDefault="00063681" w:rsidP="00714280">
            <w:pPr>
              <w:jc w:val="center"/>
              <w:rPr>
                <w:sz w:val="22"/>
              </w:rPr>
            </w:pPr>
          </w:p>
        </w:tc>
      </w:tr>
      <w:tr w:rsidR="00063681" w:rsidTr="00714280">
        <w:trPr>
          <w:cantSplit/>
          <w:trHeight w:val="350"/>
          <w:jc w:val="center"/>
        </w:trPr>
        <w:tc>
          <w:tcPr>
            <w:tcW w:w="397" w:type="dxa"/>
            <w:tcBorders>
              <w:left w:val="nil"/>
            </w:tcBorders>
            <w:vAlign w:val="center"/>
          </w:tcPr>
          <w:p w:rsidR="00063681" w:rsidRDefault="00063681" w:rsidP="00714280">
            <w:pPr>
              <w:jc w:val="center"/>
              <w:rPr>
                <w:sz w:val="22"/>
              </w:rPr>
            </w:pPr>
          </w:p>
        </w:tc>
        <w:tc>
          <w:tcPr>
            <w:tcW w:w="3201" w:type="dxa"/>
            <w:vAlign w:val="center"/>
          </w:tcPr>
          <w:p w:rsidR="00063681" w:rsidRDefault="00063681" w:rsidP="00714280">
            <w:pPr>
              <w:jc w:val="center"/>
              <w:rPr>
                <w:sz w:val="22"/>
              </w:rPr>
            </w:pPr>
          </w:p>
        </w:tc>
        <w:tc>
          <w:tcPr>
            <w:tcW w:w="454" w:type="dxa"/>
            <w:vAlign w:val="center"/>
          </w:tcPr>
          <w:p w:rsidR="00063681" w:rsidRDefault="00063681" w:rsidP="00714280">
            <w:pPr>
              <w:jc w:val="center"/>
              <w:rPr>
                <w:sz w:val="22"/>
              </w:rPr>
            </w:pPr>
          </w:p>
        </w:tc>
        <w:tc>
          <w:tcPr>
            <w:tcW w:w="851" w:type="dxa"/>
            <w:vAlign w:val="center"/>
          </w:tcPr>
          <w:p w:rsidR="00063681" w:rsidRDefault="00063681" w:rsidP="00714280">
            <w:pPr>
              <w:jc w:val="center"/>
              <w:rPr>
                <w:sz w:val="22"/>
              </w:rPr>
            </w:pPr>
          </w:p>
        </w:tc>
        <w:tc>
          <w:tcPr>
            <w:tcW w:w="851" w:type="dxa"/>
            <w:vAlign w:val="center"/>
          </w:tcPr>
          <w:p w:rsidR="00063681" w:rsidRDefault="00063681" w:rsidP="00714280">
            <w:pPr>
              <w:jc w:val="center"/>
              <w:rPr>
                <w:sz w:val="22"/>
              </w:rPr>
            </w:pPr>
          </w:p>
        </w:tc>
        <w:tc>
          <w:tcPr>
            <w:tcW w:w="1418" w:type="dxa"/>
            <w:tcBorders>
              <w:right w:val="nil"/>
            </w:tcBorders>
            <w:vAlign w:val="center"/>
          </w:tcPr>
          <w:p w:rsidR="00063681" w:rsidRDefault="00063681" w:rsidP="00714280">
            <w:pPr>
              <w:jc w:val="center"/>
              <w:rPr>
                <w:sz w:val="22"/>
              </w:rPr>
            </w:pPr>
          </w:p>
        </w:tc>
      </w:tr>
      <w:tr w:rsidR="00063681" w:rsidTr="00714280">
        <w:trPr>
          <w:cantSplit/>
          <w:trHeight w:val="350"/>
          <w:jc w:val="center"/>
        </w:trPr>
        <w:tc>
          <w:tcPr>
            <w:tcW w:w="397" w:type="dxa"/>
            <w:tcBorders>
              <w:left w:val="nil"/>
            </w:tcBorders>
            <w:vAlign w:val="center"/>
          </w:tcPr>
          <w:p w:rsidR="00063681" w:rsidRDefault="00063681" w:rsidP="00714280">
            <w:pPr>
              <w:jc w:val="center"/>
              <w:rPr>
                <w:sz w:val="22"/>
              </w:rPr>
            </w:pPr>
          </w:p>
        </w:tc>
        <w:tc>
          <w:tcPr>
            <w:tcW w:w="3201" w:type="dxa"/>
            <w:vAlign w:val="center"/>
          </w:tcPr>
          <w:p w:rsidR="00063681" w:rsidRDefault="00063681" w:rsidP="00714280">
            <w:pPr>
              <w:jc w:val="center"/>
              <w:rPr>
                <w:sz w:val="22"/>
              </w:rPr>
            </w:pPr>
          </w:p>
        </w:tc>
        <w:tc>
          <w:tcPr>
            <w:tcW w:w="454" w:type="dxa"/>
            <w:vAlign w:val="center"/>
          </w:tcPr>
          <w:p w:rsidR="00063681" w:rsidRDefault="00063681" w:rsidP="00714280">
            <w:pPr>
              <w:jc w:val="center"/>
              <w:rPr>
                <w:sz w:val="22"/>
              </w:rPr>
            </w:pPr>
          </w:p>
        </w:tc>
        <w:tc>
          <w:tcPr>
            <w:tcW w:w="851" w:type="dxa"/>
            <w:vAlign w:val="center"/>
          </w:tcPr>
          <w:p w:rsidR="00063681" w:rsidRDefault="00063681" w:rsidP="00714280">
            <w:pPr>
              <w:jc w:val="center"/>
              <w:rPr>
                <w:sz w:val="22"/>
              </w:rPr>
            </w:pPr>
          </w:p>
        </w:tc>
        <w:tc>
          <w:tcPr>
            <w:tcW w:w="851" w:type="dxa"/>
            <w:vAlign w:val="center"/>
          </w:tcPr>
          <w:p w:rsidR="00063681" w:rsidRDefault="00063681" w:rsidP="00714280">
            <w:pPr>
              <w:jc w:val="center"/>
              <w:rPr>
                <w:sz w:val="22"/>
              </w:rPr>
            </w:pPr>
          </w:p>
        </w:tc>
        <w:tc>
          <w:tcPr>
            <w:tcW w:w="1418" w:type="dxa"/>
            <w:tcBorders>
              <w:right w:val="nil"/>
            </w:tcBorders>
            <w:vAlign w:val="center"/>
          </w:tcPr>
          <w:p w:rsidR="00063681" w:rsidRDefault="00063681" w:rsidP="00714280">
            <w:pPr>
              <w:jc w:val="center"/>
              <w:rPr>
                <w:sz w:val="22"/>
              </w:rPr>
            </w:pPr>
          </w:p>
        </w:tc>
      </w:tr>
      <w:tr w:rsidR="00063681" w:rsidTr="00714280">
        <w:trPr>
          <w:cantSplit/>
          <w:trHeight w:val="350"/>
          <w:jc w:val="center"/>
        </w:trPr>
        <w:tc>
          <w:tcPr>
            <w:tcW w:w="397" w:type="dxa"/>
            <w:tcBorders>
              <w:left w:val="nil"/>
            </w:tcBorders>
            <w:vAlign w:val="center"/>
          </w:tcPr>
          <w:p w:rsidR="00063681" w:rsidRDefault="00063681" w:rsidP="00714280">
            <w:pPr>
              <w:jc w:val="center"/>
              <w:rPr>
                <w:sz w:val="22"/>
              </w:rPr>
            </w:pPr>
          </w:p>
        </w:tc>
        <w:tc>
          <w:tcPr>
            <w:tcW w:w="3201" w:type="dxa"/>
            <w:vAlign w:val="center"/>
          </w:tcPr>
          <w:p w:rsidR="00063681" w:rsidRDefault="00063681" w:rsidP="00714280">
            <w:pPr>
              <w:jc w:val="center"/>
              <w:rPr>
                <w:sz w:val="22"/>
              </w:rPr>
            </w:pPr>
          </w:p>
        </w:tc>
        <w:tc>
          <w:tcPr>
            <w:tcW w:w="454" w:type="dxa"/>
            <w:vAlign w:val="center"/>
          </w:tcPr>
          <w:p w:rsidR="00063681" w:rsidRDefault="00063681" w:rsidP="00714280">
            <w:pPr>
              <w:jc w:val="center"/>
              <w:rPr>
                <w:sz w:val="22"/>
              </w:rPr>
            </w:pPr>
          </w:p>
        </w:tc>
        <w:tc>
          <w:tcPr>
            <w:tcW w:w="851" w:type="dxa"/>
            <w:vAlign w:val="center"/>
          </w:tcPr>
          <w:p w:rsidR="00063681" w:rsidRDefault="00063681" w:rsidP="00714280">
            <w:pPr>
              <w:jc w:val="center"/>
              <w:rPr>
                <w:sz w:val="22"/>
              </w:rPr>
            </w:pPr>
          </w:p>
        </w:tc>
        <w:tc>
          <w:tcPr>
            <w:tcW w:w="851" w:type="dxa"/>
            <w:vAlign w:val="center"/>
          </w:tcPr>
          <w:p w:rsidR="00063681" w:rsidRDefault="00063681" w:rsidP="00714280">
            <w:pPr>
              <w:jc w:val="center"/>
              <w:rPr>
                <w:sz w:val="22"/>
              </w:rPr>
            </w:pPr>
          </w:p>
        </w:tc>
        <w:tc>
          <w:tcPr>
            <w:tcW w:w="1418" w:type="dxa"/>
            <w:tcBorders>
              <w:right w:val="nil"/>
            </w:tcBorders>
            <w:vAlign w:val="center"/>
          </w:tcPr>
          <w:p w:rsidR="00063681" w:rsidRDefault="00063681" w:rsidP="00714280">
            <w:pPr>
              <w:jc w:val="center"/>
              <w:rPr>
                <w:sz w:val="22"/>
              </w:rPr>
            </w:pPr>
          </w:p>
        </w:tc>
      </w:tr>
      <w:tr w:rsidR="00063681" w:rsidTr="00714280">
        <w:trPr>
          <w:cantSplit/>
          <w:trHeight w:val="350"/>
          <w:jc w:val="center"/>
        </w:trPr>
        <w:tc>
          <w:tcPr>
            <w:tcW w:w="397" w:type="dxa"/>
            <w:tcBorders>
              <w:left w:val="nil"/>
            </w:tcBorders>
            <w:vAlign w:val="center"/>
          </w:tcPr>
          <w:p w:rsidR="00063681" w:rsidRDefault="00063681" w:rsidP="00714280">
            <w:pPr>
              <w:jc w:val="center"/>
              <w:rPr>
                <w:sz w:val="22"/>
              </w:rPr>
            </w:pPr>
          </w:p>
        </w:tc>
        <w:tc>
          <w:tcPr>
            <w:tcW w:w="3201" w:type="dxa"/>
            <w:vAlign w:val="center"/>
          </w:tcPr>
          <w:p w:rsidR="00063681" w:rsidRDefault="00063681" w:rsidP="00714280">
            <w:pPr>
              <w:jc w:val="center"/>
              <w:rPr>
                <w:sz w:val="22"/>
              </w:rPr>
            </w:pPr>
          </w:p>
        </w:tc>
        <w:tc>
          <w:tcPr>
            <w:tcW w:w="454" w:type="dxa"/>
            <w:vAlign w:val="center"/>
          </w:tcPr>
          <w:p w:rsidR="00063681" w:rsidRDefault="00063681" w:rsidP="00714280">
            <w:pPr>
              <w:jc w:val="center"/>
              <w:rPr>
                <w:sz w:val="22"/>
              </w:rPr>
            </w:pPr>
          </w:p>
        </w:tc>
        <w:tc>
          <w:tcPr>
            <w:tcW w:w="851" w:type="dxa"/>
            <w:vAlign w:val="center"/>
          </w:tcPr>
          <w:p w:rsidR="00063681" w:rsidRDefault="00063681" w:rsidP="00714280">
            <w:pPr>
              <w:jc w:val="center"/>
              <w:rPr>
                <w:sz w:val="22"/>
              </w:rPr>
            </w:pPr>
          </w:p>
        </w:tc>
        <w:tc>
          <w:tcPr>
            <w:tcW w:w="851" w:type="dxa"/>
            <w:vAlign w:val="center"/>
          </w:tcPr>
          <w:p w:rsidR="00063681" w:rsidRDefault="00063681" w:rsidP="00714280">
            <w:pPr>
              <w:jc w:val="center"/>
              <w:rPr>
                <w:sz w:val="22"/>
              </w:rPr>
            </w:pPr>
          </w:p>
        </w:tc>
        <w:tc>
          <w:tcPr>
            <w:tcW w:w="1418" w:type="dxa"/>
            <w:tcBorders>
              <w:right w:val="nil"/>
            </w:tcBorders>
            <w:vAlign w:val="center"/>
          </w:tcPr>
          <w:p w:rsidR="00063681" w:rsidRDefault="00063681" w:rsidP="00714280">
            <w:pPr>
              <w:jc w:val="center"/>
              <w:rPr>
                <w:sz w:val="22"/>
              </w:rPr>
            </w:pPr>
          </w:p>
        </w:tc>
      </w:tr>
      <w:tr w:rsidR="00063681" w:rsidTr="00714280">
        <w:trPr>
          <w:cantSplit/>
          <w:trHeight w:val="350"/>
          <w:jc w:val="center"/>
        </w:trPr>
        <w:tc>
          <w:tcPr>
            <w:tcW w:w="397" w:type="dxa"/>
            <w:tcBorders>
              <w:left w:val="nil"/>
            </w:tcBorders>
            <w:vAlign w:val="center"/>
          </w:tcPr>
          <w:p w:rsidR="00063681" w:rsidRDefault="00063681" w:rsidP="00714280">
            <w:pPr>
              <w:jc w:val="center"/>
              <w:rPr>
                <w:sz w:val="22"/>
              </w:rPr>
            </w:pPr>
          </w:p>
        </w:tc>
        <w:tc>
          <w:tcPr>
            <w:tcW w:w="3201" w:type="dxa"/>
            <w:vAlign w:val="center"/>
          </w:tcPr>
          <w:p w:rsidR="00063681" w:rsidRDefault="00063681" w:rsidP="00714280">
            <w:pPr>
              <w:jc w:val="center"/>
              <w:rPr>
                <w:sz w:val="22"/>
              </w:rPr>
            </w:pPr>
          </w:p>
        </w:tc>
        <w:tc>
          <w:tcPr>
            <w:tcW w:w="454" w:type="dxa"/>
            <w:vAlign w:val="center"/>
          </w:tcPr>
          <w:p w:rsidR="00063681" w:rsidRDefault="00063681" w:rsidP="00714280">
            <w:pPr>
              <w:jc w:val="center"/>
              <w:rPr>
                <w:sz w:val="22"/>
              </w:rPr>
            </w:pPr>
          </w:p>
        </w:tc>
        <w:tc>
          <w:tcPr>
            <w:tcW w:w="851" w:type="dxa"/>
            <w:vAlign w:val="center"/>
          </w:tcPr>
          <w:p w:rsidR="00063681" w:rsidRDefault="00063681" w:rsidP="00714280">
            <w:pPr>
              <w:jc w:val="center"/>
              <w:rPr>
                <w:sz w:val="22"/>
              </w:rPr>
            </w:pPr>
          </w:p>
        </w:tc>
        <w:tc>
          <w:tcPr>
            <w:tcW w:w="851" w:type="dxa"/>
            <w:vAlign w:val="center"/>
          </w:tcPr>
          <w:p w:rsidR="00063681" w:rsidRDefault="00063681" w:rsidP="00714280">
            <w:pPr>
              <w:jc w:val="center"/>
              <w:rPr>
                <w:sz w:val="22"/>
              </w:rPr>
            </w:pPr>
          </w:p>
        </w:tc>
        <w:tc>
          <w:tcPr>
            <w:tcW w:w="1418" w:type="dxa"/>
            <w:tcBorders>
              <w:right w:val="nil"/>
            </w:tcBorders>
            <w:vAlign w:val="center"/>
          </w:tcPr>
          <w:p w:rsidR="00063681" w:rsidRDefault="00063681" w:rsidP="00714280">
            <w:pPr>
              <w:jc w:val="center"/>
              <w:rPr>
                <w:sz w:val="22"/>
              </w:rPr>
            </w:pPr>
          </w:p>
        </w:tc>
      </w:tr>
      <w:tr w:rsidR="00063681" w:rsidTr="00714280">
        <w:trPr>
          <w:cantSplit/>
          <w:trHeight w:val="350"/>
          <w:jc w:val="center"/>
        </w:trPr>
        <w:tc>
          <w:tcPr>
            <w:tcW w:w="397" w:type="dxa"/>
            <w:tcBorders>
              <w:left w:val="nil"/>
            </w:tcBorders>
            <w:vAlign w:val="center"/>
          </w:tcPr>
          <w:p w:rsidR="00063681" w:rsidRDefault="00063681" w:rsidP="00714280">
            <w:pPr>
              <w:jc w:val="center"/>
              <w:rPr>
                <w:sz w:val="22"/>
              </w:rPr>
            </w:pPr>
          </w:p>
        </w:tc>
        <w:tc>
          <w:tcPr>
            <w:tcW w:w="3201" w:type="dxa"/>
            <w:vAlign w:val="center"/>
          </w:tcPr>
          <w:p w:rsidR="00063681" w:rsidRDefault="00063681" w:rsidP="00714280">
            <w:pPr>
              <w:jc w:val="center"/>
              <w:rPr>
                <w:sz w:val="22"/>
              </w:rPr>
            </w:pPr>
          </w:p>
        </w:tc>
        <w:tc>
          <w:tcPr>
            <w:tcW w:w="454" w:type="dxa"/>
            <w:vAlign w:val="center"/>
          </w:tcPr>
          <w:p w:rsidR="00063681" w:rsidRDefault="00063681" w:rsidP="00714280">
            <w:pPr>
              <w:jc w:val="center"/>
              <w:rPr>
                <w:sz w:val="22"/>
              </w:rPr>
            </w:pPr>
          </w:p>
        </w:tc>
        <w:tc>
          <w:tcPr>
            <w:tcW w:w="851" w:type="dxa"/>
            <w:vAlign w:val="center"/>
          </w:tcPr>
          <w:p w:rsidR="00063681" w:rsidRDefault="00063681" w:rsidP="00714280">
            <w:pPr>
              <w:jc w:val="center"/>
              <w:rPr>
                <w:sz w:val="22"/>
              </w:rPr>
            </w:pPr>
          </w:p>
        </w:tc>
        <w:tc>
          <w:tcPr>
            <w:tcW w:w="851" w:type="dxa"/>
            <w:vAlign w:val="center"/>
          </w:tcPr>
          <w:p w:rsidR="00063681" w:rsidRDefault="00063681" w:rsidP="00714280">
            <w:pPr>
              <w:jc w:val="center"/>
              <w:rPr>
                <w:sz w:val="22"/>
              </w:rPr>
            </w:pPr>
          </w:p>
        </w:tc>
        <w:tc>
          <w:tcPr>
            <w:tcW w:w="1418" w:type="dxa"/>
            <w:tcBorders>
              <w:right w:val="nil"/>
            </w:tcBorders>
            <w:vAlign w:val="center"/>
          </w:tcPr>
          <w:p w:rsidR="00063681" w:rsidRDefault="00063681" w:rsidP="00714280">
            <w:pPr>
              <w:jc w:val="center"/>
              <w:rPr>
                <w:sz w:val="22"/>
              </w:rPr>
            </w:pPr>
          </w:p>
        </w:tc>
      </w:tr>
      <w:tr w:rsidR="00063681" w:rsidTr="00714280">
        <w:trPr>
          <w:cantSplit/>
          <w:trHeight w:val="350"/>
          <w:jc w:val="center"/>
        </w:trPr>
        <w:tc>
          <w:tcPr>
            <w:tcW w:w="397" w:type="dxa"/>
            <w:tcBorders>
              <w:left w:val="nil"/>
            </w:tcBorders>
            <w:vAlign w:val="center"/>
          </w:tcPr>
          <w:p w:rsidR="00063681" w:rsidRDefault="00063681" w:rsidP="00714280">
            <w:pPr>
              <w:jc w:val="center"/>
              <w:rPr>
                <w:sz w:val="22"/>
              </w:rPr>
            </w:pPr>
          </w:p>
        </w:tc>
        <w:tc>
          <w:tcPr>
            <w:tcW w:w="3201" w:type="dxa"/>
            <w:vAlign w:val="center"/>
          </w:tcPr>
          <w:p w:rsidR="00063681" w:rsidRDefault="00063681" w:rsidP="00714280">
            <w:pPr>
              <w:jc w:val="center"/>
              <w:rPr>
                <w:sz w:val="22"/>
              </w:rPr>
            </w:pPr>
          </w:p>
        </w:tc>
        <w:tc>
          <w:tcPr>
            <w:tcW w:w="454" w:type="dxa"/>
            <w:vAlign w:val="center"/>
          </w:tcPr>
          <w:p w:rsidR="00063681" w:rsidRDefault="00063681" w:rsidP="00714280">
            <w:pPr>
              <w:jc w:val="center"/>
              <w:rPr>
                <w:sz w:val="22"/>
              </w:rPr>
            </w:pPr>
          </w:p>
        </w:tc>
        <w:tc>
          <w:tcPr>
            <w:tcW w:w="851" w:type="dxa"/>
            <w:vAlign w:val="center"/>
          </w:tcPr>
          <w:p w:rsidR="00063681" w:rsidRDefault="00063681" w:rsidP="00714280">
            <w:pPr>
              <w:jc w:val="center"/>
              <w:rPr>
                <w:sz w:val="22"/>
              </w:rPr>
            </w:pPr>
          </w:p>
        </w:tc>
        <w:tc>
          <w:tcPr>
            <w:tcW w:w="851" w:type="dxa"/>
            <w:vAlign w:val="center"/>
          </w:tcPr>
          <w:p w:rsidR="00063681" w:rsidRDefault="00063681" w:rsidP="00714280">
            <w:pPr>
              <w:jc w:val="center"/>
              <w:rPr>
                <w:sz w:val="22"/>
              </w:rPr>
            </w:pPr>
          </w:p>
        </w:tc>
        <w:tc>
          <w:tcPr>
            <w:tcW w:w="1418" w:type="dxa"/>
            <w:tcBorders>
              <w:right w:val="nil"/>
            </w:tcBorders>
            <w:vAlign w:val="center"/>
          </w:tcPr>
          <w:p w:rsidR="00063681" w:rsidRDefault="00063681" w:rsidP="00714280">
            <w:pPr>
              <w:jc w:val="center"/>
              <w:rPr>
                <w:sz w:val="22"/>
              </w:rPr>
            </w:pPr>
          </w:p>
        </w:tc>
      </w:tr>
      <w:tr w:rsidR="00063681" w:rsidTr="00714280">
        <w:trPr>
          <w:cantSplit/>
          <w:trHeight w:val="350"/>
          <w:jc w:val="center"/>
        </w:trPr>
        <w:tc>
          <w:tcPr>
            <w:tcW w:w="397" w:type="dxa"/>
            <w:tcBorders>
              <w:left w:val="nil"/>
            </w:tcBorders>
            <w:vAlign w:val="center"/>
          </w:tcPr>
          <w:p w:rsidR="00063681" w:rsidRDefault="00063681" w:rsidP="00714280">
            <w:pPr>
              <w:jc w:val="center"/>
              <w:rPr>
                <w:sz w:val="22"/>
              </w:rPr>
            </w:pPr>
          </w:p>
        </w:tc>
        <w:tc>
          <w:tcPr>
            <w:tcW w:w="3201" w:type="dxa"/>
            <w:vAlign w:val="center"/>
          </w:tcPr>
          <w:p w:rsidR="00063681" w:rsidRDefault="00063681" w:rsidP="00714280">
            <w:pPr>
              <w:jc w:val="center"/>
              <w:rPr>
                <w:sz w:val="22"/>
              </w:rPr>
            </w:pPr>
          </w:p>
        </w:tc>
        <w:tc>
          <w:tcPr>
            <w:tcW w:w="454" w:type="dxa"/>
            <w:vAlign w:val="center"/>
          </w:tcPr>
          <w:p w:rsidR="00063681" w:rsidRDefault="00063681" w:rsidP="00714280">
            <w:pPr>
              <w:jc w:val="center"/>
              <w:rPr>
                <w:sz w:val="22"/>
              </w:rPr>
            </w:pPr>
          </w:p>
        </w:tc>
        <w:tc>
          <w:tcPr>
            <w:tcW w:w="851" w:type="dxa"/>
            <w:vAlign w:val="center"/>
          </w:tcPr>
          <w:p w:rsidR="00063681" w:rsidRDefault="00063681" w:rsidP="00714280">
            <w:pPr>
              <w:jc w:val="center"/>
              <w:rPr>
                <w:sz w:val="22"/>
              </w:rPr>
            </w:pPr>
          </w:p>
        </w:tc>
        <w:tc>
          <w:tcPr>
            <w:tcW w:w="851" w:type="dxa"/>
            <w:vAlign w:val="center"/>
          </w:tcPr>
          <w:p w:rsidR="00063681" w:rsidRDefault="00063681" w:rsidP="00714280">
            <w:pPr>
              <w:jc w:val="center"/>
              <w:rPr>
                <w:sz w:val="22"/>
              </w:rPr>
            </w:pPr>
          </w:p>
        </w:tc>
        <w:tc>
          <w:tcPr>
            <w:tcW w:w="1418" w:type="dxa"/>
            <w:tcBorders>
              <w:right w:val="nil"/>
            </w:tcBorders>
            <w:vAlign w:val="center"/>
          </w:tcPr>
          <w:p w:rsidR="00063681" w:rsidRDefault="00063681" w:rsidP="00714280">
            <w:pPr>
              <w:jc w:val="center"/>
              <w:rPr>
                <w:sz w:val="22"/>
              </w:rPr>
            </w:pPr>
          </w:p>
        </w:tc>
      </w:tr>
      <w:tr w:rsidR="00063681" w:rsidTr="00714280">
        <w:trPr>
          <w:cantSplit/>
          <w:trHeight w:val="350"/>
          <w:jc w:val="center"/>
        </w:trPr>
        <w:tc>
          <w:tcPr>
            <w:tcW w:w="397" w:type="dxa"/>
            <w:tcBorders>
              <w:left w:val="nil"/>
            </w:tcBorders>
            <w:vAlign w:val="center"/>
          </w:tcPr>
          <w:p w:rsidR="00063681" w:rsidRDefault="00063681" w:rsidP="00714280">
            <w:pPr>
              <w:jc w:val="center"/>
              <w:rPr>
                <w:sz w:val="22"/>
              </w:rPr>
            </w:pPr>
          </w:p>
        </w:tc>
        <w:tc>
          <w:tcPr>
            <w:tcW w:w="3201" w:type="dxa"/>
            <w:vAlign w:val="center"/>
          </w:tcPr>
          <w:p w:rsidR="00063681" w:rsidRDefault="00063681" w:rsidP="00714280">
            <w:pPr>
              <w:jc w:val="center"/>
              <w:rPr>
                <w:sz w:val="22"/>
              </w:rPr>
            </w:pPr>
          </w:p>
        </w:tc>
        <w:tc>
          <w:tcPr>
            <w:tcW w:w="454" w:type="dxa"/>
            <w:vAlign w:val="center"/>
          </w:tcPr>
          <w:p w:rsidR="00063681" w:rsidRDefault="00063681" w:rsidP="00714280">
            <w:pPr>
              <w:jc w:val="center"/>
              <w:rPr>
                <w:sz w:val="22"/>
              </w:rPr>
            </w:pPr>
          </w:p>
        </w:tc>
        <w:tc>
          <w:tcPr>
            <w:tcW w:w="851" w:type="dxa"/>
            <w:vAlign w:val="center"/>
          </w:tcPr>
          <w:p w:rsidR="00063681" w:rsidRDefault="00063681" w:rsidP="00714280">
            <w:pPr>
              <w:jc w:val="center"/>
              <w:rPr>
                <w:sz w:val="22"/>
              </w:rPr>
            </w:pPr>
          </w:p>
        </w:tc>
        <w:tc>
          <w:tcPr>
            <w:tcW w:w="851" w:type="dxa"/>
            <w:vAlign w:val="center"/>
          </w:tcPr>
          <w:p w:rsidR="00063681" w:rsidRDefault="00063681" w:rsidP="00714280">
            <w:pPr>
              <w:jc w:val="center"/>
              <w:rPr>
                <w:sz w:val="22"/>
              </w:rPr>
            </w:pPr>
          </w:p>
        </w:tc>
        <w:tc>
          <w:tcPr>
            <w:tcW w:w="1418" w:type="dxa"/>
            <w:tcBorders>
              <w:right w:val="nil"/>
            </w:tcBorders>
            <w:vAlign w:val="center"/>
          </w:tcPr>
          <w:p w:rsidR="00063681" w:rsidRDefault="00063681" w:rsidP="00714280">
            <w:pPr>
              <w:jc w:val="center"/>
              <w:rPr>
                <w:sz w:val="22"/>
              </w:rPr>
            </w:pPr>
          </w:p>
        </w:tc>
      </w:tr>
      <w:tr w:rsidR="00063681" w:rsidTr="00714280">
        <w:trPr>
          <w:cantSplit/>
          <w:trHeight w:val="350"/>
          <w:jc w:val="center"/>
        </w:trPr>
        <w:tc>
          <w:tcPr>
            <w:tcW w:w="397" w:type="dxa"/>
            <w:tcBorders>
              <w:left w:val="nil"/>
            </w:tcBorders>
            <w:vAlign w:val="center"/>
          </w:tcPr>
          <w:p w:rsidR="00063681" w:rsidRDefault="00063681" w:rsidP="00714280">
            <w:pPr>
              <w:jc w:val="center"/>
              <w:rPr>
                <w:sz w:val="22"/>
              </w:rPr>
            </w:pPr>
          </w:p>
        </w:tc>
        <w:tc>
          <w:tcPr>
            <w:tcW w:w="3201" w:type="dxa"/>
            <w:vAlign w:val="center"/>
          </w:tcPr>
          <w:p w:rsidR="00063681" w:rsidRDefault="00063681" w:rsidP="00714280">
            <w:pPr>
              <w:jc w:val="center"/>
              <w:rPr>
                <w:sz w:val="22"/>
              </w:rPr>
            </w:pPr>
          </w:p>
        </w:tc>
        <w:tc>
          <w:tcPr>
            <w:tcW w:w="454" w:type="dxa"/>
            <w:vAlign w:val="center"/>
          </w:tcPr>
          <w:p w:rsidR="00063681" w:rsidRDefault="00063681" w:rsidP="00714280">
            <w:pPr>
              <w:jc w:val="center"/>
              <w:rPr>
                <w:sz w:val="22"/>
              </w:rPr>
            </w:pPr>
          </w:p>
        </w:tc>
        <w:tc>
          <w:tcPr>
            <w:tcW w:w="851" w:type="dxa"/>
            <w:vAlign w:val="center"/>
          </w:tcPr>
          <w:p w:rsidR="00063681" w:rsidRDefault="00063681" w:rsidP="00714280">
            <w:pPr>
              <w:jc w:val="center"/>
              <w:rPr>
                <w:sz w:val="22"/>
              </w:rPr>
            </w:pPr>
          </w:p>
        </w:tc>
        <w:tc>
          <w:tcPr>
            <w:tcW w:w="851" w:type="dxa"/>
            <w:vAlign w:val="center"/>
          </w:tcPr>
          <w:p w:rsidR="00063681" w:rsidRDefault="00063681" w:rsidP="00714280">
            <w:pPr>
              <w:jc w:val="center"/>
              <w:rPr>
                <w:sz w:val="22"/>
              </w:rPr>
            </w:pPr>
          </w:p>
        </w:tc>
        <w:tc>
          <w:tcPr>
            <w:tcW w:w="1418" w:type="dxa"/>
            <w:tcBorders>
              <w:right w:val="nil"/>
            </w:tcBorders>
            <w:vAlign w:val="center"/>
          </w:tcPr>
          <w:p w:rsidR="00063681" w:rsidRDefault="00063681" w:rsidP="00714280">
            <w:pPr>
              <w:jc w:val="center"/>
              <w:rPr>
                <w:sz w:val="22"/>
              </w:rPr>
            </w:pPr>
          </w:p>
        </w:tc>
      </w:tr>
      <w:tr w:rsidR="00063681" w:rsidTr="00714280">
        <w:trPr>
          <w:cantSplit/>
          <w:trHeight w:val="350"/>
          <w:jc w:val="center"/>
        </w:trPr>
        <w:tc>
          <w:tcPr>
            <w:tcW w:w="397" w:type="dxa"/>
            <w:tcBorders>
              <w:left w:val="nil"/>
            </w:tcBorders>
            <w:vAlign w:val="center"/>
          </w:tcPr>
          <w:p w:rsidR="00063681" w:rsidRDefault="00063681" w:rsidP="00714280">
            <w:pPr>
              <w:jc w:val="center"/>
              <w:rPr>
                <w:sz w:val="22"/>
              </w:rPr>
            </w:pPr>
          </w:p>
        </w:tc>
        <w:tc>
          <w:tcPr>
            <w:tcW w:w="3201" w:type="dxa"/>
            <w:vAlign w:val="center"/>
          </w:tcPr>
          <w:p w:rsidR="00063681" w:rsidRDefault="00063681" w:rsidP="00714280">
            <w:pPr>
              <w:jc w:val="center"/>
              <w:rPr>
                <w:sz w:val="22"/>
              </w:rPr>
            </w:pPr>
          </w:p>
        </w:tc>
        <w:tc>
          <w:tcPr>
            <w:tcW w:w="454" w:type="dxa"/>
            <w:vAlign w:val="center"/>
          </w:tcPr>
          <w:p w:rsidR="00063681" w:rsidRDefault="00063681" w:rsidP="00714280">
            <w:pPr>
              <w:jc w:val="center"/>
              <w:rPr>
                <w:sz w:val="22"/>
              </w:rPr>
            </w:pPr>
          </w:p>
        </w:tc>
        <w:tc>
          <w:tcPr>
            <w:tcW w:w="851" w:type="dxa"/>
            <w:vAlign w:val="center"/>
          </w:tcPr>
          <w:p w:rsidR="00063681" w:rsidRDefault="00063681" w:rsidP="00714280">
            <w:pPr>
              <w:jc w:val="center"/>
              <w:rPr>
                <w:sz w:val="22"/>
              </w:rPr>
            </w:pPr>
          </w:p>
        </w:tc>
        <w:tc>
          <w:tcPr>
            <w:tcW w:w="851" w:type="dxa"/>
            <w:vAlign w:val="center"/>
          </w:tcPr>
          <w:p w:rsidR="00063681" w:rsidRDefault="00063681" w:rsidP="00714280">
            <w:pPr>
              <w:jc w:val="center"/>
              <w:rPr>
                <w:sz w:val="22"/>
              </w:rPr>
            </w:pPr>
          </w:p>
        </w:tc>
        <w:tc>
          <w:tcPr>
            <w:tcW w:w="1418" w:type="dxa"/>
            <w:tcBorders>
              <w:right w:val="nil"/>
            </w:tcBorders>
            <w:vAlign w:val="center"/>
          </w:tcPr>
          <w:p w:rsidR="00063681" w:rsidRDefault="00063681" w:rsidP="00714280">
            <w:pPr>
              <w:jc w:val="center"/>
              <w:rPr>
                <w:sz w:val="22"/>
              </w:rPr>
            </w:pPr>
          </w:p>
        </w:tc>
      </w:tr>
      <w:tr w:rsidR="00063681" w:rsidTr="00714280">
        <w:trPr>
          <w:cantSplit/>
          <w:trHeight w:val="350"/>
          <w:jc w:val="center"/>
        </w:trPr>
        <w:tc>
          <w:tcPr>
            <w:tcW w:w="397" w:type="dxa"/>
            <w:tcBorders>
              <w:left w:val="nil"/>
            </w:tcBorders>
            <w:vAlign w:val="center"/>
          </w:tcPr>
          <w:p w:rsidR="00063681" w:rsidRDefault="00063681" w:rsidP="00714280">
            <w:pPr>
              <w:jc w:val="center"/>
              <w:rPr>
                <w:sz w:val="22"/>
              </w:rPr>
            </w:pPr>
          </w:p>
        </w:tc>
        <w:tc>
          <w:tcPr>
            <w:tcW w:w="3201" w:type="dxa"/>
            <w:vAlign w:val="center"/>
          </w:tcPr>
          <w:p w:rsidR="00063681" w:rsidRDefault="00063681" w:rsidP="00714280">
            <w:pPr>
              <w:jc w:val="center"/>
              <w:rPr>
                <w:sz w:val="22"/>
              </w:rPr>
            </w:pPr>
          </w:p>
        </w:tc>
        <w:tc>
          <w:tcPr>
            <w:tcW w:w="454" w:type="dxa"/>
            <w:vAlign w:val="center"/>
          </w:tcPr>
          <w:p w:rsidR="00063681" w:rsidRDefault="00063681" w:rsidP="00714280">
            <w:pPr>
              <w:jc w:val="center"/>
              <w:rPr>
                <w:sz w:val="22"/>
              </w:rPr>
            </w:pPr>
          </w:p>
        </w:tc>
        <w:tc>
          <w:tcPr>
            <w:tcW w:w="851" w:type="dxa"/>
            <w:vAlign w:val="center"/>
          </w:tcPr>
          <w:p w:rsidR="00063681" w:rsidRDefault="00063681" w:rsidP="00714280">
            <w:pPr>
              <w:jc w:val="center"/>
              <w:rPr>
                <w:sz w:val="22"/>
              </w:rPr>
            </w:pPr>
          </w:p>
        </w:tc>
        <w:tc>
          <w:tcPr>
            <w:tcW w:w="851" w:type="dxa"/>
            <w:vAlign w:val="center"/>
          </w:tcPr>
          <w:p w:rsidR="00063681" w:rsidRDefault="00063681" w:rsidP="00714280">
            <w:pPr>
              <w:jc w:val="center"/>
              <w:rPr>
                <w:sz w:val="22"/>
              </w:rPr>
            </w:pPr>
          </w:p>
        </w:tc>
        <w:tc>
          <w:tcPr>
            <w:tcW w:w="1418" w:type="dxa"/>
            <w:tcBorders>
              <w:right w:val="nil"/>
            </w:tcBorders>
            <w:vAlign w:val="center"/>
          </w:tcPr>
          <w:p w:rsidR="00063681" w:rsidRDefault="00063681" w:rsidP="00714280">
            <w:pPr>
              <w:jc w:val="center"/>
              <w:rPr>
                <w:sz w:val="22"/>
              </w:rPr>
            </w:pPr>
          </w:p>
        </w:tc>
      </w:tr>
    </w:tbl>
    <w:p w:rsidR="00063681" w:rsidRDefault="00063681" w:rsidP="00063681">
      <w:pPr>
        <w:rPr>
          <w:sz w:val="14"/>
        </w:rPr>
      </w:pPr>
    </w:p>
    <w:p w:rsidR="00063681" w:rsidRDefault="00063681" w:rsidP="00063681">
      <w:pPr>
        <w:spacing w:before="60"/>
      </w:pPr>
      <w:r>
        <w:t xml:space="preserve">  Сдал: __________   ________________      Принял: __________   ________________</w:t>
      </w:r>
    </w:p>
    <w:p w:rsidR="00063681" w:rsidRPr="00E369C3" w:rsidRDefault="00063681" w:rsidP="00063681">
      <w:pPr>
        <w:rPr>
          <w:sz w:val="16"/>
          <w:szCs w:val="16"/>
        </w:rPr>
      </w:pPr>
      <w:r>
        <w:rPr>
          <w:sz w:val="16"/>
          <w:szCs w:val="16"/>
        </w:rPr>
        <w:t xml:space="preserve">                     </w:t>
      </w:r>
      <w:r w:rsidRPr="00E369C3">
        <w:rPr>
          <w:sz w:val="16"/>
          <w:szCs w:val="16"/>
        </w:rPr>
        <w:t xml:space="preserve">подпись         </w:t>
      </w:r>
      <w:r>
        <w:rPr>
          <w:sz w:val="16"/>
          <w:szCs w:val="16"/>
        </w:rPr>
        <w:t xml:space="preserve">             </w:t>
      </w:r>
      <w:r w:rsidRPr="00E369C3">
        <w:rPr>
          <w:sz w:val="16"/>
          <w:szCs w:val="16"/>
        </w:rPr>
        <w:t>Ф., И., О.</w:t>
      </w:r>
      <w:r>
        <w:rPr>
          <w:sz w:val="16"/>
          <w:szCs w:val="16"/>
        </w:rPr>
        <w:t xml:space="preserve">                                      </w:t>
      </w:r>
      <w:r w:rsidRPr="00D131B0">
        <w:rPr>
          <w:sz w:val="16"/>
          <w:szCs w:val="16"/>
        </w:rPr>
        <w:t xml:space="preserve">  </w:t>
      </w:r>
      <w:r>
        <w:rPr>
          <w:sz w:val="16"/>
          <w:szCs w:val="16"/>
        </w:rPr>
        <w:t xml:space="preserve">   </w:t>
      </w:r>
      <w:r w:rsidRPr="00E369C3">
        <w:rPr>
          <w:sz w:val="16"/>
          <w:szCs w:val="16"/>
        </w:rPr>
        <w:t xml:space="preserve">подпись         </w:t>
      </w:r>
      <w:r>
        <w:rPr>
          <w:sz w:val="16"/>
          <w:szCs w:val="16"/>
        </w:rPr>
        <w:t xml:space="preserve">             </w:t>
      </w:r>
      <w:r w:rsidRPr="00E369C3">
        <w:rPr>
          <w:sz w:val="16"/>
          <w:szCs w:val="16"/>
        </w:rPr>
        <w:t>Ф., И., О.</w:t>
      </w:r>
    </w:p>
    <w:p w:rsidR="00063681" w:rsidRDefault="00063681" w:rsidP="00063681">
      <w:pPr>
        <w:jc w:val="right"/>
        <w:rPr>
          <w:sz w:val="6"/>
        </w:rPr>
      </w:pPr>
    </w:p>
    <w:p w:rsidR="00063681" w:rsidRDefault="00063681" w:rsidP="00063681">
      <w:pPr>
        <w:spacing w:line="360" w:lineRule="auto"/>
        <w:jc w:val="right"/>
      </w:pPr>
      <w:r>
        <w:t>от «____» _______________ 200 __  г.</w:t>
      </w:r>
    </w:p>
    <w:p w:rsidR="0033251A" w:rsidRPr="0033251A" w:rsidRDefault="0033251A" w:rsidP="0033251A"/>
    <w:p w:rsidR="0033251A" w:rsidRPr="0033251A" w:rsidRDefault="0033251A" w:rsidP="0033251A"/>
    <w:p w:rsidR="0033251A" w:rsidRPr="0033251A" w:rsidRDefault="0033251A" w:rsidP="0033251A"/>
    <w:p w:rsidR="0033251A" w:rsidRPr="0033251A" w:rsidRDefault="0033251A" w:rsidP="0033251A"/>
    <w:p w:rsidR="0033251A" w:rsidRPr="0033251A" w:rsidRDefault="0033251A" w:rsidP="0033251A"/>
    <w:p w:rsidR="0033251A" w:rsidRPr="0033251A" w:rsidRDefault="0033251A" w:rsidP="0033251A"/>
    <w:p w:rsidR="0033251A" w:rsidRDefault="0033251A" w:rsidP="0033251A">
      <w:pPr>
        <w:ind w:right="-58"/>
      </w:pPr>
    </w:p>
    <w:p w:rsidR="0033251A" w:rsidRDefault="0033251A" w:rsidP="0033251A">
      <w:pPr>
        <w:ind w:right="-58"/>
      </w:pPr>
    </w:p>
    <w:p w:rsidR="0033251A" w:rsidRDefault="0033251A" w:rsidP="0033251A">
      <w:pPr>
        <w:ind w:right="-58"/>
      </w:pPr>
    </w:p>
    <w:p w:rsidR="0033251A" w:rsidRDefault="0033251A" w:rsidP="0033251A">
      <w:pPr>
        <w:ind w:right="-58"/>
      </w:pPr>
    </w:p>
    <w:p w:rsidR="0033251A" w:rsidRDefault="0033251A" w:rsidP="0033251A">
      <w:pPr>
        <w:ind w:right="-58"/>
      </w:pPr>
    </w:p>
    <w:p w:rsidR="0033251A" w:rsidRDefault="0033251A" w:rsidP="008913A2">
      <w:pPr>
        <w:pStyle w:val="a5"/>
        <w:rPr>
          <w:rFonts w:ascii="Times New Roman" w:hAnsi="Times New Roman" w:cs="Times New Roman"/>
          <w:color w:val="0070C0"/>
          <w:sz w:val="24"/>
          <w:szCs w:val="24"/>
        </w:rPr>
      </w:pPr>
    </w:p>
    <w:p w:rsidR="00FA103F" w:rsidRDefault="00FA103F" w:rsidP="008913A2">
      <w:pPr>
        <w:pStyle w:val="a5"/>
        <w:rPr>
          <w:rFonts w:ascii="Times New Roman" w:hAnsi="Times New Roman" w:cs="Times New Roman"/>
          <w:color w:val="0070C0"/>
          <w:sz w:val="24"/>
          <w:szCs w:val="24"/>
        </w:rPr>
      </w:pPr>
    </w:p>
    <w:p w:rsidR="00103466" w:rsidRDefault="00103466" w:rsidP="00103466">
      <w:pPr>
        <w:ind w:right="-58"/>
      </w:pPr>
    </w:p>
    <w:p w:rsidR="00561986" w:rsidRPr="0033251A" w:rsidRDefault="00561986" w:rsidP="00561986"/>
    <w:p w:rsidR="00561986" w:rsidRDefault="00561986" w:rsidP="00561986">
      <w:pPr>
        <w:shd w:val="clear" w:color="auto" w:fill="FFFFFF"/>
        <w:rPr>
          <w:b/>
          <w:color w:val="7030A0"/>
        </w:rPr>
      </w:pPr>
      <w:r>
        <w:rPr>
          <w:b/>
          <w:color w:val="7030A0"/>
        </w:rPr>
        <w:t>Ваша оценка: «5»— полностью выполнил все  задание.</w:t>
      </w:r>
      <w:r>
        <w:rPr>
          <w:b/>
          <w:color w:val="7030A0"/>
        </w:rPr>
        <w:br/>
        <w:t>«4» – выполнил задание с погрешностями (1-2 неточности или ошибки).</w:t>
      </w:r>
      <w:r>
        <w:rPr>
          <w:b/>
          <w:color w:val="7030A0"/>
        </w:rPr>
        <w:br/>
        <w:t>«3» – правильно выполнил только половину   заданий. </w:t>
      </w:r>
      <w:r>
        <w:rPr>
          <w:b/>
          <w:color w:val="7030A0"/>
        </w:rPr>
        <w:br/>
        <w:t>«2» – в  задании 3-5 ошибок, не выполнил задание.</w:t>
      </w:r>
    </w:p>
    <w:p w:rsidR="00103466" w:rsidRDefault="00103466" w:rsidP="00103466">
      <w:pPr>
        <w:ind w:left="720"/>
        <w:jc w:val="both"/>
      </w:pPr>
    </w:p>
    <w:p w:rsidR="00103466" w:rsidRDefault="00103466" w:rsidP="00103466">
      <w:pPr>
        <w:pStyle w:val="32"/>
        <w:tabs>
          <w:tab w:val="left" w:pos="1134"/>
          <w:tab w:val="left" w:pos="1276"/>
        </w:tabs>
        <w:rPr>
          <w:sz w:val="24"/>
        </w:rPr>
      </w:pPr>
      <w:r>
        <w:rPr>
          <w:sz w:val="24"/>
        </w:rPr>
        <w:t>.</w:t>
      </w:r>
    </w:p>
    <w:p w:rsidR="00103466" w:rsidRDefault="00103466" w:rsidP="00103466">
      <w:pPr>
        <w:pStyle w:val="32"/>
        <w:tabs>
          <w:tab w:val="left" w:pos="1134"/>
          <w:tab w:val="left" w:pos="1276"/>
        </w:tabs>
        <w:rPr>
          <w:sz w:val="24"/>
        </w:rPr>
      </w:pPr>
    </w:p>
    <w:p w:rsidR="00103466" w:rsidRDefault="00103466" w:rsidP="00103466">
      <w:pPr>
        <w:pStyle w:val="32"/>
        <w:tabs>
          <w:tab w:val="left" w:pos="1134"/>
          <w:tab w:val="left" w:pos="1276"/>
        </w:tabs>
        <w:rPr>
          <w:sz w:val="24"/>
        </w:rPr>
      </w:pPr>
    </w:p>
    <w:p w:rsidR="00103466" w:rsidRDefault="00103466" w:rsidP="00103466">
      <w:pPr>
        <w:pStyle w:val="32"/>
        <w:tabs>
          <w:tab w:val="left" w:pos="1134"/>
          <w:tab w:val="left" w:pos="1276"/>
        </w:tabs>
        <w:rPr>
          <w:sz w:val="24"/>
        </w:rPr>
      </w:pPr>
    </w:p>
    <w:p w:rsidR="00BB1E0F" w:rsidRPr="00096CD8" w:rsidRDefault="00BB1E0F" w:rsidP="00096CD8">
      <w:pPr>
        <w:rPr>
          <w:b/>
        </w:rPr>
      </w:pPr>
    </w:p>
    <w:p w:rsidR="00BB1E0F" w:rsidRPr="00096CD8" w:rsidRDefault="00BB1E0F" w:rsidP="00096CD8">
      <w:pPr>
        <w:rPr>
          <w:b/>
        </w:rPr>
      </w:pPr>
    </w:p>
    <w:p w:rsidR="00BB1E0F" w:rsidRPr="00096CD8" w:rsidRDefault="00BB1E0F" w:rsidP="00096CD8">
      <w:pPr>
        <w:rPr>
          <w:b/>
        </w:rPr>
      </w:pPr>
    </w:p>
    <w:p w:rsidR="00BB1E0F" w:rsidRPr="00096CD8" w:rsidRDefault="00BB1E0F" w:rsidP="00096CD8">
      <w:pPr>
        <w:rPr>
          <w:b/>
        </w:rPr>
      </w:pPr>
    </w:p>
    <w:p w:rsidR="00BB1E0F" w:rsidRPr="00096CD8" w:rsidRDefault="00BB1E0F" w:rsidP="00096CD8">
      <w:pPr>
        <w:rPr>
          <w:b/>
        </w:rPr>
      </w:pPr>
    </w:p>
    <w:p w:rsidR="00BB1E0F" w:rsidRPr="00096CD8" w:rsidRDefault="00BB1E0F" w:rsidP="00096CD8">
      <w:pPr>
        <w:rPr>
          <w:b/>
        </w:rPr>
      </w:pPr>
    </w:p>
    <w:p w:rsidR="00BB1E0F" w:rsidRDefault="00BB1E0F" w:rsidP="00096CD8">
      <w:pPr>
        <w:rPr>
          <w:b/>
        </w:rPr>
      </w:pPr>
    </w:p>
    <w:p w:rsidR="008913A2" w:rsidRDefault="008913A2" w:rsidP="00096CD8">
      <w:pPr>
        <w:rPr>
          <w:b/>
          <w:lang w:val="en-US"/>
        </w:rPr>
      </w:pPr>
    </w:p>
    <w:p w:rsidR="00C93D10" w:rsidRDefault="00C93D10" w:rsidP="00096CD8">
      <w:pPr>
        <w:rPr>
          <w:b/>
          <w:lang w:val="en-US"/>
        </w:rPr>
      </w:pPr>
    </w:p>
    <w:p w:rsidR="00C93D10" w:rsidRDefault="00C93D10" w:rsidP="00096CD8">
      <w:pPr>
        <w:rPr>
          <w:b/>
          <w:lang w:val="en-US"/>
        </w:rPr>
      </w:pPr>
    </w:p>
    <w:p w:rsidR="00C93D10" w:rsidRDefault="00C93D10" w:rsidP="00096CD8">
      <w:pPr>
        <w:rPr>
          <w:b/>
          <w:lang w:val="en-US"/>
        </w:rPr>
      </w:pPr>
    </w:p>
    <w:p w:rsidR="00C93D10" w:rsidRDefault="00C93D10" w:rsidP="00096CD8">
      <w:pPr>
        <w:rPr>
          <w:b/>
          <w:lang w:val="en-US"/>
        </w:rPr>
      </w:pPr>
    </w:p>
    <w:p w:rsidR="00C93D10" w:rsidRDefault="00C93D10" w:rsidP="00096CD8">
      <w:pPr>
        <w:rPr>
          <w:b/>
          <w:lang w:val="en-US"/>
        </w:rPr>
      </w:pPr>
    </w:p>
    <w:p w:rsidR="00C93D10" w:rsidRDefault="00C93D10" w:rsidP="00096CD8">
      <w:pPr>
        <w:rPr>
          <w:b/>
          <w:lang w:val="en-US"/>
        </w:rPr>
      </w:pPr>
    </w:p>
    <w:p w:rsidR="00C93D10" w:rsidRDefault="00C93D10" w:rsidP="00096CD8">
      <w:pPr>
        <w:rPr>
          <w:b/>
          <w:lang w:val="en-US"/>
        </w:rPr>
      </w:pPr>
    </w:p>
    <w:p w:rsidR="00C93D10" w:rsidRDefault="00C93D10" w:rsidP="00096CD8">
      <w:pPr>
        <w:rPr>
          <w:b/>
          <w:lang w:val="en-US"/>
        </w:rPr>
      </w:pPr>
    </w:p>
    <w:p w:rsidR="00C93D10" w:rsidRDefault="00C93D10" w:rsidP="00096CD8">
      <w:pPr>
        <w:rPr>
          <w:b/>
          <w:lang w:val="en-US"/>
        </w:rPr>
      </w:pPr>
    </w:p>
    <w:p w:rsidR="00C93D10" w:rsidRDefault="00C93D10" w:rsidP="00096CD8">
      <w:pPr>
        <w:rPr>
          <w:b/>
          <w:lang w:val="en-US"/>
        </w:rPr>
      </w:pPr>
    </w:p>
    <w:p w:rsidR="00C93D10" w:rsidRDefault="00C93D10" w:rsidP="00096CD8">
      <w:pPr>
        <w:rPr>
          <w:b/>
          <w:lang w:val="en-US"/>
        </w:rPr>
      </w:pPr>
    </w:p>
    <w:p w:rsidR="00C93D10" w:rsidRDefault="00C93D10" w:rsidP="00096CD8">
      <w:pPr>
        <w:rPr>
          <w:b/>
          <w:lang w:val="en-US"/>
        </w:rPr>
      </w:pPr>
    </w:p>
    <w:p w:rsidR="00C93D10" w:rsidRPr="00C93D10" w:rsidRDefault="00C93D10" w:rsidP="00096CD8">
      <w:pPr>
        <w:rPr>
          <w:b/>
          <w:lang w:val="en-US"/>
        </w:rPr>
      </w:pPr>
    </w:p>
    <w:tbl>
      <w:tblPr>
        <w:tblW w:w="9120" w:type="dxa"/>
        <w:tblLook w:val="04A0" w:firstRow="1" w:lastRow="0" w:firstColumn="1" w:lastColumn="0" w:noHBand="0" w:noVBand="1"/>
      </w:tblPr>
      <w:tblGrid>
        <w:gridCol w:w="9120"/>
      </w:tblGrid>
      <w:tr w:rsidR="00B6129C" w:rsidTr="00427B1E">
        <w:tc>
          <w:tcPr>
            <w:tcW w:w="0" w:type="auto"/>
            <w:tcMar>
              <w:top w:w="15" w:type="dxa"/>
              <w:left w:w="15" w:type="dxa"/>
              <w:bottom w:w="15" w:type="dxa"/>
              <w:right w:w="15" w:type="dxa"/>
            </w:tcMar>
          </w:tcPr>
          <w:p w:rsidR="00B6129C" w:rsidRPr="00C801C5" w:rsidRDefault="00B6129C" w:rsidP="00427B1E">
            <w:pPr>
              <w:pStyle w:val="a5"/>
              <w:spacing w:line="276" w:lineRule="auto"/>
              <w:rPr>
                <w:rFonts w:ascii="Times New Roman" w:hAnsi="Times New Roman" w:cs="Times New Roman"/>
                <w:sz w:val="24"/>
                <w:szCs w:val="24"/>
              </w:rPr>
            </w:pPr>
          </w:p>
          <w:p w:rsidR="00B6129C" w:rsidRDefault="00B6129C" w:rsidP="00427B1E">
            <w:pPr>
              <w:pStyle w:val="a5"/>
              <w:spacing w:line="276" w:lineRule="auto"/>
              <w:rPr>
                <w:rFonts w:ascii="Times New Roman" w:hAnsi="Times New Roman" w:cs="Times New Roman"/>
                <w:sz w:val="24"/>
                <w:szCs w:val="24"/>
                <w:lang w:val="en-US"/>
              </w:rPr>
            </w:pPr>
          </w:p>
          <w:p w:rsidR="00BE7268" w:rsidRDefault="00BE7268" w:rsidP="00427B1E">
            <w:pPr>
              <w:pStyle w:val="a5"/>
              <w:spacing w:line="276" w:lineRule="auto"/>
              <w:rPr>
                <w:rFonts w:ascii="Times New Roman" w:hAnsi="Times New Roman" w:cs="Times New Roman"/>
                <w:sz w:val="24"/>
                <w:szCs w:val="24"/>
                <w:lang w:val="en-US"/>
              </w:rPr>
            </w:pPr>
          </w:p>
          <w:p w:rsidR="00BE7268" w:rsidRDefault="00BE7268" w:rsidP="00427B1E">
            <w:pPr>
              <w:pStyle w:val="a5"/>
              <w:spacing w:line="276" w:lineRule="auto"/>
              <w:rPr>
                <w:rFonts w:ascii="Times New Roman" w:hAnsi="Times New Roman" w:cs="Times New Roman"/>
                <w:sz w:val="24"/>
                <w:szCs w:val="24"/>
                <w:lang w:val="en-US"/>
              </w:rPr>
            </w:pPr>
          </w:p>
          <w:p w:rsidR="00BE7268" w:rsidRDefault="00BE7268" w:rsidP="00427B1E">
            <w:pPr>
              <w:pStyle w:val="a5"/>
              <w:spacing w:line="276" w:lineRule="auto"/>
              <w:rPr>
                <w:rFonts w:ascii="Times New Roman" w:hAnsi="Times New Roman" w:cs="Times New Roman"/>
                <w:sz w:val="24"/>
                <w:szCs w:val="24"/>
                <w:lang w:val="en-US"/>
              </w:rPr>
            </w:pPr>
          </w:p>
          <w:p w:rsidR="00BE7268" w:rsidRDefault="00BE7268" w:rsidP="00427B1E">
            <w:pPr>
              <w:pStyle w:val="a5"/>
              <w:spacing w:line="276" w:lineRule="auto"/>
              <w:rPr>
                <w:rFonts w:ascii="Times New Roman" w:hAnsi="Times New Roman" w:cs="Times New Roman"/>
                <w:sz w:val="24"/>
                <w:szCs w:val="24"/>
                <w:lang w:val="en-US"/>
              </w:rPr>
            </w:pPr>
          </w:p>
          <w:p w:rsidR="00BE7268" w:rsidRDefault="00BE7268" w:rsidP="00427B1E">
            <w:pPr>
              <w:pStyle w:val="a5"/>
              <w:spacing w:line="276" w:lineRule="auto"/>
              <w:rPr>
                <w:rFonts w:ascii="Times New Roman" w:hAnsi="Times New Roman" w:cs="Times New Roman"/>
                <w:sz w:val="24"/>
                <w:szCs w:val="24"/>
                <w:lang w:val="en-US"/>
              </w:rPr>
            </w:pPr>
          </w:p>
          <w:p w:rsidR="00BE7268" w:rsidRDefault="00BE7268" w:rsidP="00427B1E">
            <w:pPr>
              <w:pStyle w:val="a5"/>
              <w:spacing w:line="276" w:lineRule="auto"/>
              <w:rPr>
                <w:rFonts w:ascii="Times New Roman" w:hAnsi="Times New Roman" w:cs="Times New Roman"/>
                <w:sz w:val="24"/>
                <w:szCs w:val="24"/>
                <w:lang w:val="en-US"/>
              </w:rPr>
            </w:pPr>
          </w:p>
          <w:p w:rsidR="00BE7268" w:rsidRDefault="00BE7268" w:rsidP="00427B1E">
            <w:pPr>
              <w:pStyle w:val="a5"/>
              <w:spacing w:line="276" w:lineRule="auto"/>
              <w:rPr>
                <w:rFonts w:ascii="Times New Roman" w:hAnsi="Times New Roman" w:cs="Times New Roman"/>
                <w:sz w:val="24"/>
                <w:szCs w:val="24"/>
                <w:lang w:val="en-US"/>
              </w:rPr>
            </w:pPr>
          </w:p>
          <w:p w:rsidR="00BE7268" w:rsidRDefault="00BE7268" w:rsidP="00427B1E">
            <w:pPr>
              <w:pStyle w:val="a5"/>
              <w:spacing w:line="276" w:lineRule="auto"/>
              <w:rPr>
                <w:rFonts w:ascii="Times New Roman" w:hAnsi="Times New Roman" w:cs="Times New Roman"/>
                <w:sz w:val="24"/>
                <w:szCs w:val="24"/>
                <w:lang w:val="en-US"/>
              </w:rPr>
            </w:pPr>
          </w:p>
          <w:p w:rsidR="00BE7268" w:rsidRDefault="00BE7268" w:rsidP="00427B1E">
            <w:pPr>
              <w:pStyle w:val="a5"/>
              <w:spacing w:line="276" w:lineRule="auto"/>
              <w:rPr>
                <w:rFonts w:ascii="Times New Roman" w:hAnsi="Times New Roman" w:cs="Times New Roman"/>
                <w:sz w:val="24"/>
                <w:szCs w:val="24"/>
                <w:lang w:val="en-US"/>
              </w:rPr>
            </w:pPr>
          </w:p>
          <w:p w:rsidR="00BE7268" w:rsidRDefault="00BE7268" w:rsidP="00427B1E">
            <w:pPr>
              <w:pStyle w:val="a5"/>
              <w:spacing w:line="276" w:lineRule="auto"/>
              <w:rPr>
                <w:rFonts w:ascii="Times New Roman" w:hAnsi="Times New Roman" w:cs="Times New Roman"/>
                <w:sz w:val="24"/>
                <w:szCs w:val="24"/>
                <w:lang w:val="en-US"/>
              </w:rPr>
            </w:pPr>
          </w:p>
          <w:p w:rsidR="00BE7268" w:rsidRDefault="00BE7268" w:rsidP="00427B1E">
            <w:pPr>
              <w:pStyle w:val="a5"/>
              <w:spacing w:line="276" w:lineRule="auto"/>
              <w:rPr>
                <w:rFonts w:ascii="Times New Roman" w:hAnsi="Times New Roman" w:cs="Times New Roman"/>
                <w:sz w:val="24"/>
                <w:szCs w:val="24"/>
                <w:lang w:val="en-US"/>
              </w:rPr>
            </w:pPr>
          </w:p>
          <w:p w:rsidR="00BE7268" w:rsidRDefault="00BE7268" w:rsidP="00427B1E">
            <w:pPr>
              <w:pStyle w:val="a5"/>
              <w:spacing w:line="276" w:lineRule="auto"/>
              <w:rPr>
                <w:rFonts w:ascii="Times New Roman" w:hAnsi="Times New Roman" w:cs="Times New Roman"/>
                <w:sz w:val="24"/>
                <w:szCs w:val="24"/>
                <w:lang w:val="en-US"/>
              </w:rPr>
            </w:pPr>
          </w:p>
          <w:p w:rsidR="00BE7268" w:rsidRDefault="00BE7268" w:rsidP="00427B1E">
            <w:pPr>
              <w:pStyle w:val="a5"/>
              <w:spacing w:line="276" w:lineRule="auto"/>
              <w:rPr>
                <w:rFonts w:ascii="Times New Roman" w:hAnsi="Times New Roman" w:cs="Times New Roman"/>
                <w:sz w:val="24"/>
                <w:szCs w:val="24"/>
                <w:lang w:val="en-US"/>
              </w:rPr>
            </w:pPr>
          </w:p>
          <w:p w:rsidR="00BE7268" w:rsidRDefault="00BE7268" w:rsidP="00427B1E">
            <w:pPr>
              <w:pStyle w:val="a5"/>
              <w:spacing w:line="276" w:lineRule="auto"/>
              <w:rPr>
                <w:rFonts w:ascii="Times New Roman" w:hAnsi="Times New Roman" w:cs="Times New Roman"/>
                <w:sz w:val="24"/>
                <w:szCs w:val="24"/>
                <w:lang w:val="en-US"/>
              </w:rPr>
            </w:pPr>
          </w:p>
          <w:p w:rsidR="00BE7268" w:rsidRDefault="00BE7268" w:rsidP="00427B1E">
            <w:pPr>
              <w:pStyle w:val="a5"/>
              <w:spacing w:line="276" w:lineRule="auto"/>
              <w:rPr>
                <w:rFonts w:ascii="Times New Roman" w:hAnsi="Times New Roman" w:cs="Times New Roman"/>
                <w:sz w:val="24"/>
                <w:szCs w:val="24"/>
                <w:lang w:val="en-US"/>
              </w:rPr>
            </w:pPr>
          </w:p>
          <w:p w:rsidR="00BE7268" w:rsidRDefault="00BE7268" w:rsidP="00427B1E">
            <w:pPr>
              <w:pStyle w:val="a5"/>
              <w:spacing w:line="276" w:lineRule="auto"/>
              <w:rPr>
                <w:rFonts w:ascii="Times New Roman" w:hAnsi="Times New Roman" w:cs="Times New Roman"/>
                <w:sz w:val="24"/>
                <w:szCs w:val="24"/>
                <w:lang w:val="en-US"/>
              </w:rPr>
            </w:pPr>
          </w:p>
          <w:p w:rsidR="00BE7268" w:rsidRDefault="00BE7268" w:rsidP="00427B1E">
            <w:pPr>
              <w:pStyle w:val="a5"/>
              <w:spacing w:line="276" w:lineRule="auto"/>
              <w:rPr>
                <w:rFonts w:ascii="Times New Roman" w:hAnsi="Times New Roman" w:cs="Times New Roman"/>
                <w:sz w:val="24"/>
                <w:szCs w:val="24"/>
                <w:lang w:val="en-US"/>
              </w:rPr>
            </w:pPr>
          </w:p>
          <w:p w:rsidR="00BE7268" w:rsidRDefault="00BE7268" w:rsidP="00427B1E">
            <w:pPr>
              <w:pStyle w:val="a5"/>
              <w:spacing w:line="276" w:lineRule="auto"/>
              <w:rPr>
                <w:rFonts w:ascii="Times New Roman" w:hAnsi="Times New Roman" w:cs="Times New Roman"/>
                <w:sz w:val="24"/>
                <w:szCs w:val="24"/>
                <w:lang w:val="en-US"/>
              </w:rPr>
            </w:pPr>
          </w:p>
          <w:p w:rsidR="00BE7268" w:rsidRPr="00BE7268" w:rsidRDefault="00BE7268" w:rsidP="00427B1E">
            <w:pPr>
              <w:pStyle w:val="a5"/>
              <w:spacing w:line="276" w:lineRule="auto"/>
              <w:rPr>
                <w:rFonts w:ascii="Times New Roman" w:hAnsi="Times New Roman" w:cs="Times New Roman"/>
                <w:sz w:val="24"/>
                <w:szCs w:val="24"/>
                <w:lang w:val="en-US"/>
              </w:rPr>
            </w:pPr>
          </w:p>
          <w:p w:rsidR="00B6129C" w:rsidRDefault="00B6129C" w:rsidP="00427B1E">
            <w:pPr>
              <w:pStyle w:val="a5"/>
              <w:spacing w:line="276" w:lineRule="auto"/>
              <w:rPr>
                <w:rFonts w:ascii="Times New Roman" w:hAnsi="Times New Roman" w:cs="Times New Roman"/>
                <w:sz w:val="24"/>
                <w:szCs w:val="24"/>
              </w:rPr>
            </w:pPr>
          </w:p>
          <w:p w:rsidR="00B6129C" w:rsidRPr="00C93D10" w:rsidRDefault="00B6129C" w:rsidP="00427B1E">
            <w:pPr>
              <w:pStyle w:val="a5"/>
              <w:spacing w:line="276" w:lineRule="auto"/>
              <w:jc w:val="center"/>
              <w:rPr>
                <w:rFonts w:ascii="Times New Roman" w:hAnsi="Times New Roman" w:cs="Times New Roman"/>
                <w:b/>
                <w:color w:val="C00000"/>
                <w:sz w:val="24"/>
                <w:szCs w:val="24"/>
                <w:lang w:val="en-US"/>
              </w:rPr>
            </w:pPr>
            <w:r>
              <w:rPr>
                <w:rFonts w:ascii="Times New Roman" w:hAnsi="Times New Roman" w:cs="Times New Roman"/>
                <w:b/>
                <w:color w:val="C00000"/>
                <w:sz w:val="24"/>
                <w:szCs w:val="24"/>
              </w:rPr>
              <w:t>ПРАКТИЧЕСКАЯ РАБОТА № 10</w:t>
            </w:r>
          </w:p>
        </w:tc>
      </w:tr>
    </w:tbl>
    <w:p w:rsidR="00B6129C" w:rsidRPr="00E72D80" w:rsidRDefault="00B6129C" w:rsidP="00B6129C">
      <w:pPr>
        <w:shd w:val="clear" w:color="auto" w:fill="FFFFFF"/>
        <w:rPr>
          <w:color w:val="7030A0"/>
        </w:rPr>
      </w:pPr>
      <w:r w:rsidRPr="00E72D80">
        <w:rPr>
          <w:bCs/>
          <w:color w:val="7030A0"/>
        </w:rPr>
        <w:lastRenderedPageBreak/>
        <w:t>Самостоятельная работа</w:t>
      </w:r>
      <w:r w:rsidRPr="00E72D80">
        <w:rPr>
          <w:color w:val="7030A0"/>
        </w:rPr>
        <w:t> в тетради с использованием учебника.</w:t>
      </w:r>
    </w:p>
    <w:p w:rsidR="00B6129C" w:rsidRPr="00E72D80" w:rsidRDefault="00B6129C" w:rsidP="00B6129C">
      <w:pPr>
        <w:pStyle w:val="a5"/>
        <w:rPr>
          <w:rFonts w:ascii="Times New Roman" w:hAnsi="Times New Roman" w:cs="Times New Roman"/>
          <w:color w:val="7030A0"/>
          <w:sz w:val="24"/>
          <w:szCs w:val="24"/>
        </w:rPr>
      </w:pPr>
      <w:r w:rsidRPr="00E72D80">
        <w:rPr>
          <w:rFonts w:ascii="Times New Roman" w:hAnsi="Times New Roman" w:cs="Times New Roman"/>
          <w:color w:val="7030A0"/>
          <w:sz w:val="24"/>
          <w:szCs w:val="24"/>
        </w:rPr>
        <w:t>Тема: »Оформление сопроводительных и документов Счет фактур и накладных».</w:t>
      </w:r>
    </w:p>
    <w:p w:rsidR="00B6129C" w:rsidRPr="00E72D80" w:rsidRDefault="00B6129C" w:rsidP="00B6129C">
      <w:pPr>
        <w:pStyle w:val="a5"/>
        <w:rPr>
          <w:rFonts w:ascii="Times New Roman" w:hAnsi="Times New Roman" w:cs="Times New Roman"/>
          <w:color w:val="7030A0"/>
          <w:sz w:val="24"/>
          <w:szCs w:val="24"/>
        </w:rPr>
      </w:pPr>
      <w:r w:rsidRPr="00E72D80">
        <w:rPr>
          <w:rFonts w:ascii="Times New Roman" w:hAnsi="Times New Roman" w:cs="Times New Roman"/>
          <w:color w:val="7030A0"/>
          <w:sz w:val="24"/>
          <w:szCs w:val="24"/>
        </w:rPr>
        <w:t>Цель: Научить правильно без ошибок заполнить документ, используя основные реквизиты.</w:t>
      </w:r>
    </w:p>
    <w:p w:rsidR="00B6129C" w:rsidRPr="00E72D80" w:rsidRDefault="00B6129C" w:rsidP="00B6129C">
      <w:pPr>
        <w:pStyle w:val="a5"/>
        <w:rPr>
          <w:rFonts w:ascii="Times New Roman" w:hAnsi="Times New Roman" w:cs="Times New Roman"/>
          <w:color w:val="7030A0"/>
          <w:sz w:val="24"/>
          <w:szCs w:val="24"/>
        </w:rPr>
      </w:pPr>
      <w:r w:rsidRPr="00E72D80">
        <w:rPr>
          <w:rFonts w:ascii="Times New Roman" w:hAnsi="Times New Roman" w:cs="Times New Roman"/>
          <w:color w:val="7030A0"/>
          <w:sz w:val="24"/>
          <w:szCs w:val="24"/>
        </w:rPr>
        <w:t>Норма времени: 1 час</w:t>
      </w:r>
    </w:p>
    <w:p w:rsidR="008913A2" w:rsidRPr="00E72D80" w:rsidRDefault="00B6129C" w:rsidP="00E72D80">
      <w:pPr>
        <w:pStyle w:val="a5"/>
        <w:rPr>
          <w:rFonts w:ascii="Times New Roman" w:hAnsi="Times New Roman" w:cs="Times New Roman"/>
          <w:color w:val="7030A0"/>
          <w:sz w:val="24"/>
          <w:szCs w:val="24"/>
        </w:rPr>
      </w:pPr>
      <w:r w:rsidRPr="00E72D80">
        <w:rPr>
          <w:rFonts w:ascii="Times New Roman" w:hAnsi="Times New Roman" w:cs="Times New Roman"/>
          <w:color w:val="7030A0"/>
          <w:sz w:val="24"/>
          <w:szCs w:val="24"/>
        </w:rPr>
        <w:t>Оснащение рабочего места: методические указания, учебник, тетрадь, ручка, линейка.</w:t>
      </w:r>
      <w:r w:rsidRPr="00E72D80">
        <w:rPr>
          <w:rFonts w:ascii="Times New Roman" w:hAnsi="Times New Roman" w:cs="Times New Roman"/>
          <w:color w:val="7030A0"/>
          <w:sz w:val="24"/>
          <w:szCs w:val="24"/>
        </w:rPr>
        <w:br/>
        <w:t>Выполните задания: Ознакомиться с учебным материалом, оформ</w:t>
      </w:r>
      <w:r w:rsidR="00AC340E" w:rsidRPr="00E72D80">
        <w:rPr>
          <w:rFonts w:ascii="Times New Roman" w:hAnsi="Times New Roman" w:cs="Times New Roman"/>
          <w:color w:val="7030A0"/>
          <w:sz w:val="24"/>
          <w:szCs w:val="24"/>
        </w:rPr>
        <w:t>ить в тетради или на бланке.</w:t>
      </w:r>
    </w:p>
    <w:p w:rsidR="00E72D80" w:rsidRPr="00E72D80" w:rsidRDefault="00E72D80" w:rsidP="00E72D80">
      <w:pPr>
        <w:pStyle w:val="2"/>
        <w:rPr>
          <w:rFonts w:ascii="Times New Roman" w:hAnsi="Times New Roman"/>
          <w:i w:val="0"/>
          <w:sz w:val="24"/>
          <w:szCs w:val="24"/>
          <w:lang w:val="ru-RU"/>
        </w:rPr>
      </w:pPr>
      <w:bookmarkStart w:id="7" w:name="_Toc351627024"/>
      <w:r w:rsidRPr="00E72D80">
        <w:rPr>
          <w:rFonts w:ascii="Times New Roman" w:hAnsi="Times New Roman"/>
          <w:i w:val="0"/>
          <w:sz w:val="24"/>
          <w:szCs w:val="24"/>
        </w:rPr>
        <w:t>ЗАПОЛНЕНИЕ   ПЕРВИЧНЫХ  БУХГАЛТЕРСКИХ</w:t>
      </w:r>
      <w:r w:rsidRPr="00E72D80">
        <w:rPr>
          <w:rFonts w:ascii="Times New Roman" w:hAnsi="Times New Roman"/>
          <w:sz w:val="24"/>
          <w:szCs w:val="24"/>
        </w:rPr>
        <w:t xml:space="preserve">   </w:t>
      </w:r>
      <w:r w:rsidRPr="00E72D80">
        <w:rPr>
          <w:rFonts w:ascii="Times New Roman" w:hAnsi="Times New Roman"/>
          <w:i w:val="0"/>
          <w:sz w:val="24"/>
          <w:szCs w:val="24"/>
        </w:rPr>
        <w:t>ДОКУМЕНТОВ</w:t>
      </w:r>
      <w:bookmarkEnd w:id="7"/>
    </w:p>
    <w:p w:rsidR="00E72D80" w:rsidRPr="00E72D80" w:rsidRDefault="00E72D80" w:rsidP="00042EB0">
      <w:pPr>
        <w:pStyle w:val="50"/>
        <w:rPr>
          <w:sz w:val="24"/>
        </w:rPr>
      </w:pPr>
      <w:r w:rsidRPr="00E72D80">
        <w:rPr>
          <w:sz w:val="24"/>
        </w:rPr>
        <w:t>1. Цель работы</w:t>
      </w:r>
    </w:p>
    <w:p w:rsidR="00E72D80" w:rsidRPr="00E72D80" w:rsidRDefault="00E72D80" w:rsidP="00E72D80">
      <w:pPr>
        <w:ind w:left="720"/>
        <w:jc w:val="both"/>
      </w:pPr>
      <w:r w:rsidRPr="00E72D80">
        <w:t>1.1 Закрепить теоретические знания о бухгалтерских документах;</w:t>
      </w:r>
    </w:p>
    <w:p w:rsidR="00E72D80" w:rsidRPr="00E72D80" w:rsidRDefault="00E72D80" w:rsidP="00042EB0">
      <w:pPr>
        <w:ind w:left="720"/>
        <w:jc w:val="both"/>
      </w:pPr>
      <w:r w:rsidRPr="00E72D80">
        <w:t>1.2 Приобрести навыки заполнения отдельных документов.</w:t>
      </w:r>
    </w:p>
    <w:p w:rsidR="00E72D80" w:rsidRPr="00E72D80" w:rsidRDefault="00E72D80" w:rsidP="00042EB0">
      <w:pPr>
        <w:pStyle w:val="50"/>
        <w:rPr>
          <w:sz w:val="24"/>
        </w:rPr>
      </w:pPr>
      <w:r w:rsidRPr="00E72D80">
        <w:rPr>
          <w:sz w:val="24"/>
        </w:rPr>
        <w:t>2. Обеспечивающие средства</w:t>
      </w:r>
    </w:p>
    <w:p w:rsidR="00E72D80" w:rsidRPr="00E72D80" w:rsidRDefault="00E72D80" w:rsidP="00E72D80">
      <w:pPr>
        <w:ind w:left="720"/>
        <w:jc w:val="both"/>
      </w:pPr>
      <w:r w:rsidRPr="00E72D80">
        <w:t>2.1 Методические указания по выполнению практической работы;</w:t>
      </w:r>
    </w:p>
    <w:p w:rsidR="00E72D80" w:rsidRPr="00E72D80" w:rsidRDefault="00E72D80" w:rsidP="00E72D80">
      <w:pPr>
        <w:ind w:left="720"/>
        <w:jc w:val="both"/>
      </w:pPr>
      <w:r w:rsidRPr="00E72D80">
        <w:t>2.2 Калькуляторы;</w:t>
      </w:r>
    </w:p>
    <w:p w:rsidR="00E72D80" w:rsidRPr="00E72D80" w:rsidRDefault="00E72D80" w:rsidP="00042EB0">
      <w:pPr>
        <w:ind w:left="720"/>
        <w:jc w:val="both"/>
      </w:pPr>
      <w:r w:rsidRPr="00E72D80">
        <w:t>2.3 Бланки документов.</w:t>
      </w:r>
    </w:p>
    <w:p w:rsidR="00E72D80" w:rsidRPr="00E72D80" w:rsidRDefault="00E72D80" w:rsidP="00042EB0">
      <w:pPr>
        <w:pStyle w:val="50"/>
        <w:rPr>
          <w:sz w:val="24"/>
        </w:rPr>
      </w:pPr>
      <w:r w:rsidRPr="00E72D80">
        <w:rPr>
          <w:sz w:val="24"/>
        </w:rPr>
        <w:t>3. Задание</w:t>
      </w:r>
    </w:p>
    <w:p w:rsidR="00E72D80" w:rsidRPr="00E72D80" w:rsidRDefault="00E72D80" w:rsidP="00042EB0">
      <w:pPr>
        <w:ind w:left="851"/>
        <w:jc w:val="both"/>
      </w:pPr>
      <w:r w:rsidRPr="00E72D80">
        <w:t>Заполнить первичные</w:t>
      </w:r>
      <w:r w:rsidR="00042EB0">
        <w:t xml:space="preserve"> сопроводительные</w:t>
      </w:r>
      <w:r w:rsidRPr="00E72D80">
        <w:t xml:space="preserve"> бухгалтерские документы.</w:t>
      </w:r>
    </w:p>
    <w:p w:rsidR="00E72D80" w:rsidRPr="00E72D80" w:rsidRDefault="00E72D80" w:rsidP="00042EB0">
      <w:pPr>
        <w:pStyle w:val="50"/>
        <w:rPr>
          <w:sz w:val="24"/>
        </w:rPr>
      </w:pPr>
      <w:r w:rsidRPr="00E72D80">
        <w:rPr>
          <w:sz w:val="24"/>
        </w:rPr>
        <w:t>4. Требования к отчету</w:t>
      </w:r>
    </w:p>
    <w:p w:rsidR="00E72D80" w:rsidRPr="00042EB0" w:rsidRDefault="00E72D80" w:rsidP="00E72D80">
      <w:pPr>
        <w:jc w:val="both"/>
        <w:rPr>
          <w:i/>
          <w:iCs/>
        </w:rPr>
      </w:pPr>
      <w:r w:rsidRPr="00E72D80">
        <w:tab/>
        <w:t>Результатом практической работы являются заполненные бухгалтерские документы.</w:t>
      </w:r>
    </w:p>
    <w:p w:rsidR="00183417" w:rsidRDefault="00E72D80" w:rsidP="00183417">
      <w:pPr>
        <w:rPr>
          <w:b/>
          <w:bCs/>
          <w:i/>
          <w:iCs/>
        </w:rPr>
      </w:pPr>
      <w:r w:rsidRPr="00E72D80">
        <w:rPr>
          <w:b/>
          <w:bCs/>
          <w:i/>
          <w:iCs/>
        </w:rPr>
        <w:t>5.</w:t>
      </w:r>
      <w:r w:rsidRPr="00E72D80">
        <w:rPr>
          <w:b/>
          <w:bCs/>
          <w:i/>
          <w:iCs/>
          <w:lang w:val="en-US"/>
        </w:rPr>
        <w:t> </w:t>
      </w:r>
      <w:r w:rsidRPr="00E72D80">
        <w:rPr>
          <w:b/>
          <w:bCs/>
          <w:i/>
          <w:iCs/>
        </w:rPr>
        <w:t>Технология работы</w:t>
      </w:r>
    </w:p>
    <w:p w:rsidR="00E72D80" w:rsidRPr="00183417" w:rsidRDefault="00E72D80" w:rsidP="00183417">
      <w:pPr>
        <w:rPr>
          <w:b/>
          <w:bCs/>
          <w:i/>
          <w:iCs/>
        </w:rPr>
      </w:pPr>
      <w:r w:rsidRPr="00E72D80">
        <w:t>5.1 За</w:t>
      </w:r>
      <w:r>
        <w:t>полнить счет-фактуру</w:t>
      </w:r>
      <w:r w:rsidRPr="00E72D80">
        <w:t xml:space="preserve">; </w:t>
      </w:r>
    </w:p>
    <w:p w:rsidR="00E72D80" w:rsidRPr="00E72D80" w:rsidRDefault="00E72D80" w:rsidP="00E72D80">
      <w:pPr>
        <w:pStyle w:val="32"/>
        <w:tabs>
          <w:tab w:val="left" w:pos="1134"/>
          <w:tab w:val="left" w:pos="1276"/>
        </w:tabs>
        <w:rPr>
          <w:sz w:val="24"/>
          <w:szCs w:val="24"/>
        </w:rPr>
      </w:pPr>
      <w:r w:rsidRPr="00E72D80">
        <w:rPr>
          <w:sz w:val="24"/>
          <w:szCs w:val="24"/>
        </w:rPr>
        <w:t>5.2 За</w:t>
      </w:r>
      <w:r>
        <w:rPr>
          <w:sz w:val="24"/>
          <w:szCs w:val="24"/>
        </w:rPr>
        <w:t>полнить накладную</w:t>
      </w:r>
      <w:r w:rsidRPr="00E72D80">
        <w:rPr>
          <w:sz w:val="24"/>
          <w:szCs w:val="24"/>
        </w:rPr>
        <w:t>;</w:t>
      </w:r>
    </w:p>
    <w:p w:rsidR="00E72D80" w:rsidRPr="00E72D80" w:rsidRDefault="00E72D80" w:rsidP="00E72D80">
      <w:pPr>
        <w:pStyle w:val="32"/>
        <w:tabs>
          <w:tab w:val="left" w:pos="1134"/>
          <w:tab w:val="left" w:pos="1276"/>
        </w:tabs>
        <w:rPr>
          <w:sz w:val="24"/>
          <w:szCs w:val="24"/>
        </w:rPr>
      </w:pPr>
      <w:r w:rsidRPr="00E72D80">
        <w:rPr>
          <w:sz w:val="24"/>
          <w:szCs w:val="24"/>
        </w:rPr>
        <w:t>5.3 Заполнить счет-фактуру, рассчитать необходимые суммы (</w:t>
      </w:r>
      <w:r w:rsidRPr="00E72D80">
        <w:rPr>
          <w:i/>
          <w:iCs/>
          <w:sz w:val="24"/>
          <w:szCs w:val="24"/>
        </w:rPr>
        <w:t>Стоимость товаров, Сумма налога, Стоимость товаров всего с учетом налога, Всего к оплате</w:t>
      </w:r>
      <w:r>
        <w:rPr>
          <w:sz w:val="24"/>
          <w:szCs w:val="24"/>
        </w:rPr>
        <w:t>) и з</w:t>
      </w:r>
      <w:r w:rsidRPr="00E72D80">
        <w:rPr>
          <w:sz w:val="24"/>
          <w:szCs w:val="24"/>
        </w:rPr>
        <w:t>аполнить счет-фактуру;</w:t>
      </w:r>
    </w:p>
    <w:p w:rsidR="00E72D80" w:rsidRPr="00E72D80" w:rsidRDefault="00E72D80" w:rsidP="00E72D80">
      <w:pPr>
        <w:pStyle w:val="32"/>
        <w:tabs>
          <w:tab w:val="left" w:pos="1134"/>
          <w:tab w:val="left" w:pos="1276"/>
        </w:tabs>
        <w:rPr>
          <w:sz w:val="24"/>
          <w:szCs w:val="24"/>
        </w:rPr>
      </w:pPr>
      <w:r w:rsidRPr="00E72D80">
        <w:rPr>
          <w:sz w:val="24"/>
          <w:szCs w:val="24"/>
        </w:rPr>
        <w:t>5.4 Вклеить заполненные документы в тетрадь для практических работ;</w:t>
      </w:r>
    </w:p>
    <w:p w:rsidR="00E72D80" w:rsidRPr="00E72D80" w:rsidRDefault="00E72D80" w:rsidP="00E72D80">
      <w:pPr>
        <w:pStyle w:val="32"/>
        <w:tabs>
          <w:tab w:val="left" w:pos="1134"/>
          <w:tab w:val="left" w:pos="1276"/>
        </w:tabs>
        <w:rPr>
          <w:sz w:val="24"/>
          <w:szCs w:val="24"/>
        </w:rPr>
      </w:pPr>
      <w:r w:rsidRPr="00E72D80">
        <w:rPr>
          <w:sz w:val="24"/>
          <w:szCs w:val="24"/>
        </w:rPr>
        <w:t>5.5 Сделать вывод по работе.</w:t>
      </w:r>
    </w:p>
    <w:p w:rsidR="00E72D80" w:rsidRDefault="00E72D80" w:rsidP="00E72D80">
      <w:pPr>
        <w:pStyle w:val="32"/>
        <w:tabs>
          <w:tab w:val="left" w:pos="1134"/>
          <w:tab w:val="left" w:pos="1276"/>
        </w:tabs>
        <w:rPr>
          <w:sz w:val="24"/>
        </w:rPr>
      </w:pPr>
    </w:p>
    <w:p w:rsidR="000F592B" w:rsidRDefault="000F592B" w:rsidP="000F592B">
      <w:pPr>
        <w:spacing w:line="312" w:lineRule="auto"/>
        <w:ind w:firstLine="57"/>
        <w:rPr>
          <w:rFonts w:ascii="Arial" w:hAnsi="Arial" w:cs="Arial"/>
          <w:sz w:val="22"/>
        </w:rPr>
      </w:pPr>
      <w:r>
        <w:rPr>
          <w:rFonts w:ascii="Arial" w:hAnsi="Arial" w:cs="Arial"/>
          <w:sz w:val="22"/>
        </w:rPr>
        <w:t xml:space="preserve">     СЧЕТ-ФАКТУРА  № </w:t>
      </w:r>
      <w:r>
        <w:rPr>
          <w:sz w:val="22"/>
        </w:rPr>
        <w:t>__________</w:t>
      </w:r>
      <w:r>
        <w:rPr>
          <w:rFonts w:ascii="Arial" w:hAnsi="Arial" w:cs="Arial"/>
          <w:sz w:val="22"/>
        </w:rPr>
        <w:t xml:space="preserve"> от «</w:t>
      </w:r>
      <w:r>
        <w:rPr>
          <w:sz w:val="22"/>
        </w:rPr>
        <w:t>____</w:t>
      </w:r>
      <w:r>
        <w:rPr>
          <w:rFonts w:ascii="Arial" w:hAnsi="Arial" w:cs="Arial"/>
          <w:sz w:val="22"/>
        </w:rPr>
        <w:t xml:space="preserve">» </w:t>
      </w:r>
      <w:r>
        <w:rPr>
          <w:sz w:val="22"/>
        </w:rPr>
        <w:t>__________________________________________________</w:t>
      </w:r>
      <w:r>
        <w:rPr>
          <w:rFonts w:ascii="Arial" w:hAnsi="Arial" w:cs="Arial"/>
          <w:sz w:val="22"/>
        </w:rPr>
        <w:t>(1)</w:t>
      </w:r>
    </w:p>
    <w:p w:rsidR="000F592B" w:rsidRDefault="000F592B" w:rsidP="000F592B">
      <w:pPr>
        <w:spacing w:line="312" w:lineRule="auto"/>
      </w:pPr>
      <w:r>
        <w:rPr>
          <w:sz w:val="22"/>
        </w:rPr>
        <w:t xml:space="preserve">Продавец </w:t>
      </w:r>
      <w:r>
        <w:t xml:space="preserve"> ____________________________________________________________________________________________</w:t>
      </w:r>
      <w:r>
        <w:rPr>
          <w:sz w:val="22"/>
        </w:rPr>
        <w:t>(2)</w:t>
      </w:r>
    </w:p>
    <w:p w:rsidR="000F592B" w:rsidRDefault="000F592B" w:rsidP="000F592B">
      <w:pPr>
        <w:spacing w:line="312" w:lineRule="auto"/>
      </w:pPr>
      <w:r>
        <w:rPr>
          <w:sz w:val="22"/>
        </w:rPr>
        <w:t>Адрес</w:t>
      </w:r>
      <w:r>
        <w:t xml:space="preserve"> _______________________________________________________________________________________________</w:t>
      </w:r>
      <w:r>
        <w:rPr>
          <w:sz w:val="22"/>
        </w:rPr>
        <w:t>(2а)</w:t>
      </w:r>
    </w:p>
    <w:p w:rsidR="000F592B" w:rsidRDefault="000F592B" w:rsidP="000F592B">
      <w:pPr>
        <w:spacing w:line="312" w:lineRule="auto"/>
        <w:rPr>
          <w:sz w:val="22"/>
        </w:rPr>
      </w:pPr>
      <w:r>
        <w:rPr>
          <w:sz w:val="22"/>
        </w:rPr>
        <w:t>ИНН/КПП  продавца</w:t>
      </w:r>
      <w:r>
        <w:t xml:space="preserve"> ________________________________________________________________________________ </w:t>
      </w:r>
      <w:r>
        <w:rPr>
          <w:sz w:val="22"/>
        </w:rPr>
        <w:t>(2б)</w:t>
      </w:r>
    </w:p>
    <w:p w:rsidR="000F592B" w:rsidRDefault="000F592B" w:rsidP="000F592B">
      <w:pPr>
        <w:spacing w:line="312" w:lineRule="auto"/>
      </w:pPr>
      <w:r>
        <w:rPr>
          <w:sz w:val="22"/>
        </w:rPr>
        <w:t>Грузоотправитель и  его адрес</w:t>
      </w:r>
      <w:r>
        <w:t xml:space="preserve">  ________________________________________________________________________ </w:t>
      </w:r>
      <w:r>
        <w:rPr>
          <w:sz w:val="22"/>
        </w:rPr>
        <w:t>(3)</w:t>
      </w:r>
    </w:p>
    <w:p w:rsidR="000F592B" w:rsidRDefault="000F592B" w:rsidP="000F592B">
      <w:pPr>
        <w:spacing w:line="312" w:lineRule="auto"/>
      </w:pPr>
      <w:r>
        <w:rPr>
          <w:sz w:val="22"/>
        </w:rPr>
        <w:t xml:space="preserve">Грузополучатель  и  его  адрес </w:t>
      </w:r>
      <w:r>
        <w:t xml:space="preserve"> ________________________________________________________________________ </w:t>
      </w:r>
      <w:r>
        <w:rPr>
          <w:sz w:val="22"/>
        </w:rPr>
        <w:t>(4)</w:t>
      </w:r>
    </w:p>
    <w:p w:rsidR="000F592B" w:rsidRDefault="000F592B" w:rsidP="000F592B">
      <w:pPr>
        <w:spacing w:line="312" w:lineRule="auto"/>
      </w:pPr>
      <w:r>
        <w:rPr>
          <w:sz w:val="22"/>
        </w:rPr>
        <w:t>К  платежно-расчетному  документу №</w:t>
      </w:r>
      <w:r>
        <w:t xml:space="preserve"> __________________ </w:t>
      </w:r>
      <w:r>
        <w:rPr>
          <w:sz w:val="22"/>
        </w:rPr>
        <w:t xml:space="preserve">от </w:t>
      </w:r>
      <w:r>
        <w:t xml:space="preserve">___________________________________________ </w:t>
      </w:r>
      <w:r>
        <w:rPr>
          <w:sz w:val="22"/>
        </w:rPr>
        <w:t>(5)</w:t>
      </w:r>
    </w:p>
    <w:p w:rsidR="000F592B" w:rsidRDefault="000F592B" w:rsidP="000F592B">
      <w:pPr>
        <w:spacing w:line="312" w:lineRule="auto"/>
      </w:pPr>
      <w:r>
        <w:rPr>
          <w:sz w:val="22"/>
        </w:rPr>
        <w:t>Покупатель</w:t>
      </w:r>
      <w:r>
        <w:t xml:space="preserve"> __________________________________________________________________________________________ </w:t>
      </w:r>
      <w:r>
        <w:rPr>
          <w:sz w:val="22"/>
        </w:rPr>
        <w:t>(6)</w:t>
      </w:r>
    </w:p>
    <w:p w:rsidR="000F592B" w:rsidRDefault="000F592B" w:rsidP="000F592B">
      <w:pPr>
        <w:spacing w:line="312" w:lineRule="auto"/>
      </w:pPr>
      <w:r>
        <w:rPr>
          <w:sz w:val="22"/>
        </w:rPr>
        <w:lastRenderedPageBreak/>
        <w:t>Адрес</w:t>
      </w:r>
      <w:r>
        <w:t xml:space="preserve"> ______________________________________________________________________________________________ </w:t>
      </w:r>
      <w:r>
        <w:rPr>
          <w:sz w:val="22"/>
        </w:rPr>
        <w:t>(6а)</w:t>
      </w:r>
    </w:p>
    <w:p w:rsidR="000F592B" w:rsidRDefault="000F592B" w:rsidP="000F592B">
      <w:pPr>
        <w:spacing w:line="264" w:lineRule="auto"/>
        <w:rPr>
          <w:sz w:val="22"/>
        </w:rPr>
      </w:pPr>
      <w:r>
        <w:rPr>
          <w:sz w:val="22"/>
        </w:rPr>
        <w:t>ИНН/КПП  покупателя</w:t>
      </w:r>
      <w:r>
        <w:t xml:space="preserve">  _____________________________________________________________________________  </w:t>
      </w:r>
      <w:r>
        <w:rPr>
          <w:sz w:val="22"/>
        </w:rPr>
        <w:t>(6б)</w:t>
      </w:r>
    </w:p>
    <w:tbl>
      <w:tblPr>
        <w:tblW w:w="104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90"/>
        <w:gridCol w:w="456"/>
        <w:gridCol w:w="781"/>
        <w:gridCol w:w="934"/>
        <w:gridCol w:w="1071"/>
        <w:gridCol w:w="542"/>
        <w:gridCol w:w="509"/>
        <w:gridCol w:w="784"/>
        <w:gridCol w:w="1212"/>
        <w:gridCol w:w="703"/>
        <w:gridCol w:w="911"/>
      </w:tblGrid>
      <w:tr w:rsidR="000F592B" w:rsidTr="00427B1E">
        <w:trPr>
          <w:cantSplit/>
          <w:trHeight w:hRule="exact" w:val="1000"/>
        </w:trPr>
        <w:tc>
          <w:tcPr>
            <w:tcW w:w="2590" w:type="dxa"/>
            <w:vAlign w:val="center"/>
          </w:tcPr>
          <w:p w:rsidR="000F592B" w:rsidRDefault="000F592B" w:rsidP="00427B1E">
            <w:pPr>
              <w:jc w:val="center"/>
              <w:rPr>
                <w:sz w:val="18"/>
              </w:rPr>
            </w:pPr>
            <w:r>
              <w:rPr>
                <w:sz w:val="18"/>
              </w:rPr>
              <w:t>Наименование товара (описание выполненных работ,</w:t>
            </w:r>
          </w:p>
          <w:p w:rsidR="000F592B" w:rsidRDefault="000F592B" w:rsidP="00427B1E">
            <w:pPr>
              <w:jc w:val="center"/>
              <w:rPr>
                <w:sz w:val="18"/>
              </w:rPr>
            </w:pPr>
            <w:r>
              <w:rPr>
                <w:sz w:val="18"/>
              </w:rPr>
              <w:t>оказанных  услуг,</w:t>
            </w:r>
          </w:p>
          <w:p w:rsidR="000F592B" w:rsidRDefault="000F592B" w:rsidP="00427B1E">
            <w:pPr>
              <w:jc w:val="center"/>
              <w:rPr>
                <w:sz w:val="18"/>
              </w:rPr>
            </w:pPr>
            <w:r>
              <w:rPr>
                <w:sz w:val="18"/>
              </w:rPr>
              <w:t>имущественного права)</w:t>
            </w:r>
          </w:p>
        </w:tc>
        <w:tc>
          <w:tcPr>
            <w:tcW w:w="456" w:type="dxa"/>
            <w:textDirection w:val="btLr"/>
            <w:vAlign w:val="center"/>
          </w:tcPr>
          <w:p w:rsidR="000F592B" w:rsidRDefault="000F592B" w:rsidP="00427B1E">
            <w:pPr>
              <w:jc w:val="center"/>
              <w:rPr>
                <w:sz w:val="18"/>
              </w:rPr>
            </w:pPr>
            <w:r>
              <w:rPr>
                <w:sz w:val="18"/>
              </w:rPr>
              <w:t>Единица</w:t>
            </w:r>
          </w:p>
          <w:p w:rsidR="000F592B" w:rsidRDefault="000F592B" w:rsidP="00427B1E">
            <w:pPr>
              <w:jc w:val="center"/>
              <w:rPr>
                <w:sz w:val="18"/>
              </w:rPr>
            </w:pPr>
            <w:r>
              <w:rPr>
                <w:sz w:val="18"/>
              </w:rPr>
              <w:t>измерения</w:t>
            </w:r>
          </w:p>
        </w:tc>
        <w:tc>
          <w:tcPr>
            <w:tcW w:w="781" w:type="dxa"/>
            <w:vAlign w:val="center"/>
          </w:tcPr>
          <w:p w:rsidR="000F592B" w:rsidRDefault="000F592B" w:rsidP="00427B1E">
            <w:pPr>
              <w:jc w:val="center"/>
              <w:rPr>
                <w:sz w:val="18"/>
              </w:rPr>
            </w:pPr>
            <w:r>
              <w:rPr>
                <w:sz w:val="18"/>
              </w:rPr>
              <w:t>Коли-чество</w:t>
            </w:r>
          </w:p>
        </w:tc>
        <w:tc>
          <w:tcPr>
            <w:tcW w:w="934" w:type="dxa"/>
            <w:vAlign w:val="center"/>
          </w:tcPr>
          <w:p w:rsidR="000F592B" w:rsidRDefault="000F592B" w:rsidP="00427B1E">
            <w:pPr>
              <w:jc w:val="center"/>
              <w:rPr>
                <w:sz w:val="18"/>
              </w:rPr>
            </w:pPr>
            <w:r>
              <w:rPr>
                <w:sz w:val="18"/>
              </w:rPr>
              <w:t>Цена (тариф)</w:t>
            </w:r>
          </w:p>
          <w:p w:rsidR="000F592B" w:rsidRDefault="000F592B" w:rsidP="00427B1E">
            <w:pPr>
              <w:jc w:val="center"/>
              <w:rPr>
                <w:sz w:val="18"/>
              </w:rPr>
            </w:pPr>
            <w:r>
              <w:rPr>
                <w:sz w:val="18"/>
              </w:rPr>
              <w:t>за единицу измерения</w:t>
            </w:r>
          </w:p>
        </w:tc>
        <w:tc>
          <w:tcPr>
            <w:tcW w:w="1071" w:type="dxa"/>
            <w:vAlign w:val="center"/>
          </w:tcPr>
          <w:p w:rsidR="000F592B" w:rsidRPr="00584A07" w:rsidRDefault="000F592B" w:rsidP="00427B1E">
            <w:pPr>
              <w:jc w:val="center"/>
              <w:rPr>
                <w:rFonts w:ascii="Arial Narrow" w:hAnsi="Arial Narrow"/>
                <w:sz w:val="16"/>
                <w:szCs w:val="16"/>
              </w:rPr>
            </w:pPr>
            <w:r w:rsidRPr="00584A07">
              <w:rPr>
                <w:rFonts w:ascii="Arial Narrow" w:hAnsi="Arial Narrow"/>
                <w:sz w:val="16"/>
                <w:szCs w:val="16"/>
              </w:rPr>
              <w:t>Стоимость</w:t>
            </w:r>
          </w:p>
          <w:p w:rsidR="000F592B" w:rsidRDefault="000F592B" w:rsidP="00427B1E">
            <w:pPr>
              <w:jc w:val="center"/>
              <w:rPr>
                <w:rFonts w:ascii="Arial Narrow" w:hAnsi="Arial Narrow"/>
                <w:sz w:val="16"/>
                <w:szCs w:val="16"/>
              </w:rPr>
            </w:pPr>
            <w:r w:rsidRPr="00584A07">
              <w:rPr>
                <w:rFonts w:ascii="Arial Narrow" w:hAnsi="Arial Narrow"/>
                <w:sz w:val="16"/>
                <w:szCs w:val="16"/>
              </w:rPr>
              <w:t>товаров (работ, услуг),</w:t>
            </w:r>
            <w:r>
              <w:rPr>
                <w:rFonts w:ascii="Arial Narrow" w:hAnsi="Arial Narrow"/>
                <w:sz w:val="16"/>
                <w:szCs w:val="16"/>
              </w:rPr>
              <w:t xml:space="preserve"> имущест-</w:t>
            </w:r>
          </w:p>
          <w:p w:rsidR="000F592B" w:rsidRPr="00584A07" w:rsidRDefault="000F592B" w:rsidP="00427B1E">
            <w:pPr>
              <w:jc w:val="center"/>
              <w:rPr>
                <w:rFonts w:ascii="Arial Narrow" w:hAnsi="Arial Narrow"/>
                <w:sz w:val="16"/>
                <w:szCs w:val="16"/>
              </w:rPr>
            </w:pPr>
            <w:r>
              <w:rPr>
                <w:rFonts w:ascii="Arial Narrow" w:hAnsi="Arial Narrow"/>
                <w:sz w:val="16"/>
                <w:szCs w:val="16"/>
              </w:rPr>
              <w:t>венных прав,</w:t>
            </w:r>
          </w:p>
          <w:p w:rsidR="000F592B" w:rsidRPr="00584A07" w:rsidRDefault="000F592B" w:rsidP="00427B1E">
            <w:pPr>
              <w:jc w:val="center"/>
              <w:rPr>
                <w:rFonts w:ascii="Arial Narrow" w:hAnsi="Arial Narrow"/>
                <w:sz w:val="16"/>
                <w:szCs w:val="16"/>
              </w:rPr>
            </w:pPr>
            <w:r>
              <w:rPr>
                <w:rFonts w:ascii="Arial Narrow" w:hAnsi="Arial Narrow"/>
                <w:sz w:val="16"/>
                <w:szCs w:val="16"/>
              </w:rPr>
              <w:t xml:space="preserve">всего без </w:t>
            </w:r>
            <w:r w:rsidRPr="00584A07">
              <w:rPr>
                <w:rFonts w:ascii="Arial Narrow" w:hAnsi="Arial Narrow"/>
                <w:sz w:val="16"/>
                <w:szCs w:val="16"/>
              </w:rPr>
              <w:t>налога</w:t>
            </w:r>
          </w:p>
        </w:tc>
        <w:tc>
          <w:tcPr>
            <w:tcW w:w="542" w:type="dxa"/>
            <w:vAlign w:val="center"/>
          </w:tcPr>
          <w:p w:rsidR="000F592B" w:rsidRDefault="000F592B" w:rsidP="00427B1E">
            <w:pPr>
              <w:jc w:val="center"/>
              <w:rPr>
                <w:sz w:val="18"/>
              </w:rPr>
            </w:pPr>
            <w:r>
              <w:rPr>
                <w:sz w:val="18"/>
              </w:rPr>
              <w:t>В том</w:t>
            </w:r>
          </w:p>
          <w:p w:rsidR="000F592B" w:rsidRDefault="000F592B" w:rsidP="00427B1E">
            <w:pPr>
              <w:jc w:val="center"/>
              <w:rPr>
                <w:sz w:val="18"/>
              </w:rPr>
            </w:pPr>
            <w:r>
              <w:rPr>
                <w:sz w:val="18"/>
              </w:rPr>
              <w:t>числе</w:t>
            </w:r>
          </w:p>
          <w:p w:rsidR="000F592B" w:rsidRDefault="000F592B" w:rsidP="00427B1E">
            <w:pPr>
              <w:jc w:val="center"/>
              <w:rPr>
                <w:sz w:val="18"/>
              </w:rPr>
            </w:pPr>
            <w:r>
              <w:rPr>
                <w:sz w:val="18"/>
              </w:rPr>
              <w:t>акциз</w:t>
            </w:r>
          </w:p>
        </w:tc>
        <w:tc>
          <w:tcPr>
            <w:tcW w:w="509" w:type="dxa"/>
            <w:vAlign w:val="center"/>
          </w:tcPr>
          <w:p w:rsidR="000F592B" w:rsidRDefault="000F592B" w:rsidP="00427B1E">
            <w:pPr>
              <w:jc w:val="center"/>
              <w:rPr>
                <w:sz w:val="18"/>
              </w:rPr>
            </w:pPr>
            <w:r>
              <w:rPr>
                <w:sz w:val="18"/>
              </w:rPr>
              <w:t>Нало-</w:t>
            </w:r>
          </w:p>
          <w:p w:rsidR="000F592B" w:rsidRDefault="000F592B" w:rsidP="00427B1E">
            <w:pPr>
              <w:jc w:val="center"/>
              <w:rPr>
                <w:sz w:val="18"/>
              </w:rPr>
            </w:pPr>
            <w:r>
              <w:rPr>
                <w:sz w:val="18"/>
              </w:rPr>
              <w:t>говая</w:t>
            </w:r>
          </w:p>
          <w:p w:rsidR="000F592B" w:rsidRDefault="000F592B" w:rsidP="00427B1E">
            <w:pPr>
              <w:jc w:val="center"/>
              <w:rPr>
                <w:sz w:val="18"/>
              </w:rPr>
            </w:pPr>
            <w:r>
              <w:rPr>
                <w:sz w:val="18"/>
              </w:rPr>
              <w:t>ставка</w:t>
            </w:r>
          </w:p>
        </w:tc>
        <w:tc>
          <w:tcPr>
            <w:tcW w:w="784" w:type="dxa"/>
            <w:vAlign w:val="center"/>
          </w:tcPr>
          <w:p w:rsidR="000F592B" w:rsidRDefault="000F592B" w:rsidP="00427B1E">
            <w:pPr>
              <w:jc w:val="center"/>
              <w:rPr>
                <w:sz w:val="18"/>
              </w:rPr>
            </w:pPr>
            <w:r>
              <w:rPr>
                <w:sz w:val="18"/>
              </w:rPr>
              <w:t>Сумма</w:t>
            </w:r>
          </w:p>
          <w:p w:rsidR="000F592B" w:rsidRDefault="000F592B" w:rsidP="00427B1E">
            <w:pPr>
              <w:jc w:val="center"/>
              <w:rPr>
                <w:sz w:val="18"/>
              </w:rPr>
            </w:pPr>
            <w:r>
              <w:rPr>
                <w:sz w:val="18"/>
              </w:rPr>
              <w:t>налога</w:t>
            </w:r>
          </w:p>
        </w:tc>
        <w:tc>
          <w:tcPr>
            <w:tcW w:w="1212" w:type="dxa"/>
            <w:vAlign w:val="center"/>
          </w:tcPr>
          <w:p w:rsidR="000F592B" w:rsidRPr="00584A07" w:rsidRDefault="000F592B" w:rsidP="00427B1E">
            <w:pPr>
              <w:jc w:val="center"/>
              <w:rPr>
                <w:rFonts w:ascii="Arial Narrow" w:hAnsi="Arial Narrow"/>
                <w:sz w:val="16"/>
                <w:szCs w:val="16"/>
              </w:rPr>
            </w:pPr>
            <w:r w:rsidRPr="00584A07">
              <w:rPr>
                <w:rFonts w:ascii="Arial Narrow" w:hAnsi="Arial Narrow"/>
                <w:sz w:val="16"/>
                <w:szCs w:val="16"/>
              </w:rPr>
              <w:t>Стоимость</w:t>
            </w:r>
          </w:p>
          <w:p w:rsidR="000F592B" w:rsidRDefault="000F592B" w:rsidP="00427B1E">
            <w:pPr>
              <w:jc w:val="center"/>
              <w:rPr>
                <w:rFonts w:ascii="Arial Narrow" w:hAnsi="Arial Narrow"/>
                <w:sz w:val="16"/>
                <w:szCs w:val="16"/>
              </w:rPr>
            </w:pPr>
            <w:r w:rsidRPr="00584A07">
              <w:rPr>
                <w:rFonts w:ascii="Arial Narrow" w:hAnsi="Arial Narrow"/>
                <w:sz w:val="16"/>
                <w:szCs w:val="16"/>
              </w:rPr>
              <w:t>товаров (работ, услуг),</w:t>
            </w:r>
            <w:r>
              <w:rPr>
                <w:rFonts w:ascii="Arial Narrow" w:hAnsi="Arial Narrow"/>
                <w:sz w:val="16"/>
                <w:szCs w:val="16"/>
              </w:rPr>
              <w:t xml:space="preserve"> имущест-</w:t>
            </w:r>
          </w:p>
          <w:p w:rsidR="000F592B" w:rsidRPr="00584A07" w:rsidRDefault="000F592B" w:rsidP="00427B1E">
            <w:pPr>
              <w:jc w:val="center"/>
              <w:rPr>
                <w:rFonts w:ascii="Arial Narrow" w:hAnsi="Arial Narrow"/>
                <w:sz w:val="16"/>
                <w:szCs w:val="16"/>
              </w:rPr>
            </w:pPr>
            <w:r>
              <w:rPr>
                <w:rFonts w:ascii="Arial Narrow" w:hAnsi="Arial Narrow"/>
                <w:sz w:val="16"/>
                <w:szCs w:val="16"/>
              </w:rPr>
              <w:t xml:space="preserve">венных прав, с учетом </w:t>
            </w:r>
            <w:r w:rsidRPr="00584A07">
              <w:rPr>
                <w:rFonts w:ascii="Arial Narrow" w:hAnsi="Arial Narrow"/>
                <w:sz w:val="16"/>
                <w:szCs w:val="16"/>
              </w:rPr>
              <w:t>налога</w:t>
            </w:r>
          </w:p>
        </w:tc>
        <w:tc>
          <w:tcPr>
            <w:tcW w:w="703" w:type="dxa"/>
            <w:vAlign w:val="center"/>
          </w:tcPr>
          <w:p w:rsidR="000F592B" w:rsidRDefault="000F592B" w:rsidP="00427B1E">
            <w:pPr>
              <w:jc w:val="center"/>
              <w:rPr>
                <w:sz w:val="18"/>
              </w:rPr>
            </w:pPr>
            <w:r>
              <w:rPr>
                <w:sz w:val="18"/>
              </w:rPr>
              <w:t>Страна</w:t>
            </w:r>
          </w:p>
          <w:p w:rsidR="000F592B" w:rsidRDefault="000F592B" w:rsidP="00427B1E">
            <w:pPr>
              <w:jc w:val="center"/>
              <w:rPr>
                <w:sz w:val="18"/>
              </w:rPr>
            </w:pPr>
            <w:r>
              <w:rPr>
                <w:sz w:val="18"/>
              </w:rPr>
              <w:t>происхо-</w:t>
            </w:r>
          </w:p>
          <w:p w:rsidR="000F592B" w:rsidRDefault="000F592B" w:rsidP="00427B1E">
            <w:pPr>
              <w:jc w:val="center"/>
              <w:rPr>
                <w:sz w:val="18"/>
              </w:rPr>
            </w:pPr>
            <w:r>
              <w:rPr>
                <w:sz w:val="18"/>
              </w:rPr>
              <w:t>ждения</w:t>
            </w:r>
          </w:p>
        </w:tc>
        <w:tc>
          <w:tcPr>
            <w:tcW w:w="911" w:type="dxa"/>
            <w:vAlign w:val="center"/>
          </w:tcPr>
          <w:p w:rsidR="000F592B" w:rsidRDefault="000F592B" w:rsidP="00427B1E">
            <w:pPr>
              <w:jc w:val="center"/>
              <w:rPr>
                <w:sz w:val="18"/>
              </w:rPr>
            </w:pPr>
            <w:r>
              <w:rPr>
                <w:sz w:val="18"/>
              </w:rPr>
              <w:t>Номер та-</w:t>
            </w:r>
          </w:p>
          <w:p w:rsidR="000F592B" w:rsidRDefault="000F592B" w:rsidP="00427B1E">
            <w:pPr>
              <w:jc w:val="center"/>
              <w:rPr>
                <w:sz w:val="18"/>
              </w:rPr>
            </w:pPr>
            <w:r>
              <w:rPr>
                <w:sz w:val="18"/>
              </w:rPr>
              <w:t>моженной</w:t>
            </w:r>
          </w:p>
          <w:p w:rsidR="000F592B" w:rsidRDefault="000F592B" w:rsidP="00427B1E">
            <w:pPr>
              <w:jc w:val="center"/>
              <w:rPr>
                <w:sz w:val="18"/>
              </w:rPr>
            </w:pPr>
            <w:r>
              <w:rPr>
                <w:sz w:val="18"/>
              </w:rPr>
              <w:t>декларации</w:t>
            </w:r>
          </w:p>
        </w:tc>
      </w:tr>
      <w:tr w:rsidR="000F592B" w:rsidTr="00427B1E">
        <w:trPr>
          <w:trHeight w:val="200"/>
        </w:trPr>
        <w:tc>
          <w:tcPr>
            <w:tcW w:w="2590" w:type="dxa"/>
            <w:vAlign w:val="center"/>
          </w:tcPr>
          <w:p w:rsidR="000F592B" w:rsidRDefault="000F592B" w:rsidP="00427B1E">
            <w:pPr>
              <w:jc w:val="center"/>
              <w:rPr>
                <w:sz w:val="18"/>
              </w:rPr>
            </w:pPr>
            <w:r>
              <w:rPr>
                <w:sz w:val="18"/>
              </w:rPr>
              <w:t>1</w:t>
            </w:r>
          </w:p>
        </w:tc>
        <w:tc>
          <w:tcPr>
            <w:tcW w:w="456" w:type="dxa"/>
            <w:vAlign w:val="center"/>
          </w:tcPr>
          <w:p w:rsidR="000F592B" w:rsidRDefault="000F592B" w:rsidP="00427B1E">
            <w:pPr>
              <w:jc w:val="center"/>
              <w:rPr>
                <w:sz w:val="18"/>
              </w:rPr>
            </w:pPr>
            <w:r>
              <w:rPr>
                <w:sz w:val="18"/>
              </w:rPr>
              <w:t>2</w:t>
            </w:r>
          </w:p>
        </w:tc>
        <w:tc>
          <w:tcPr>
            <w:tcW w:w="781" w:type="dxa"/>
            <w:vAlign w:val="center"/>
          </w:tcPr>
          <w:p w:rsidR="000F592B" w:rsidRDefault="000F592B" w:rsidP="00427B1E">
            <w:pPr>
              <w:jc w:val="center"/>
              <w:rPr>
                <w:sz w:val="18"/>
              </w:rPr>
            </w:pPr>
            <w:r>
              <w:rPr>
                <w:sz w:val="18"/>
              </w:rPr>
              <w:t>3</w:t>
            </w:r>
          </w:p>
        </w:tc>
        <w:tc>
          <w:tcPr>
            <w:tcW w:w="934" w:type="dxa"/>
            <w:vAlign w:val="center"/>
          </w:tcPr>
          <w:p w:rsidR="000F592B" w:rsidRDefault="000F592B" w:rsidP="00427B1E">
            <w:pPr>
              <w:jc w:val="center"/>
              <w:rPr>
                <w:sz w:val="18"/>
              </w:rPr>
            </w:pPr>
            <w:r>
              <w:rPr>
                <w:sz w:val="18"/>
              </w:rPr>
              <w:t>4</w:t>
            </w:r>
          </w:p>
        </w:tc>
        <w:tc>
          <w:tcPr>
            <w:tcW w:w="1071" w:type="dxa"/>
            <w:vAlign w:val="center"/>
          </w:tcPr>
          <w:p w:rsidR="000F592B" w:rsidRDefault="000F592B" w:rsidP="00427B1E">
            <w:pPr>
              <w:jc w:val="center"/>
              <w:rPr>
                <w:sz w:val="18"/>
              </w:rPr>
            </w:pPr>
            <w:r>
              <w:rPr>
                <w:sz w:val="18"/>
              </w:rPr>
              <w:t>5</w:t>
            </w:r>
          </w:p>
        </w:tc>
        <w:tc>
          <w:tcPr>
            <w:tcW w:w="542" w:type="dxa"/>
            <w:vAlign w:val="center"/>
          </w:tcPr>
          <w:p w:rsidR="000F592B" w:rsidRDefault="000F592B" w:rsidP="00427B1E">
            <w:pPr>
              <w:jc w:val="center"/>
              <w:rPr>
                <w:sz w:val="18"/>
              </w:rPr>
            </w:pPr>
            <w:r>
              <w:rPr>
                <w:sz w:val="18"/>
              </w:rPr>
              <w:t>6</w:t>
            </w:r>
          </w:p>
        </w:tc>
        <w:tc>
          <w:tcPr>
            <w:tcW w:w="509" w:type="dxa"/>
            <w:vAlign w:val="center"/>
          </w:tcPr>
          <w:p w:rsidR="000F592B" w:rsidRDefault="000F592B" w:rsidP="00427B1E">
            <w:pPr>
              <w:jc w:val="center"/>
              <w:rPr>
                <w:sz w:val="18"/>
              </w:rPr>
            </w:pPr>
            <w:r>
              <w:rPr>
                <w:sz w:val="18"/>
              </w:rPr>
              <w:t>7</w:t>
            </w:r>
          </w:p>
        </w:tc>
        <w:tc>
          <w:tcPr>
            <w:tcW w:w="784" w:type="dxa"/>
            <w:vAlign w:val="center"/>
          </w:tcPr>
          <w:p w:rsidR="000F592B" w:rsidRDefault="000F592B" w:rsidP="00427B1E">
            <w:pPr>
              <w:jc w:val="center"/>
              <w:rPr>
                <w:sz w:val="18"/>
              </w:rPr>
            </w:pPr>
            <w:r>
              <w:rPr>
                <w:sz w:val="18"/>
              </w:rPr>
              <w:t>8</w:t>
            </w:r>
          </w:p>
        </w:tc>
        <w:tc>
          <w:tcPr>
            <w:tcW w:w="1212" w:type="dxa"/>
            <w:vAlign w:val="center"/>
          </w:tcPr>
          <w:p w:rsidR="000F592B" w:rsidRDefault="000F592B" w:rsidP="00427B1E">
            <w:pPr>
              <w:jc w:val="center"/>
              <w:rPr>
                <w:sz w:val="18"/>
              </w:rPr>
            </w:pPr>
            <w:r>
              <w:rPr>
                <w:sz w:val="18"/>
              </w:rPr>
              <w:t>9</w:t>
            </w:r>
          </w:p>
        </w:tc>
        <w:tc>
          <w:tcPr>
            <w:tcW w:w="703" w:type="dxa"/>
            <w:vAlign w:val="center"/>
          </w:tcPr>
          <w:p w:rsidR="000F592B" w:rsidRDefault="000F592B" w:rsidP="00427B1E">
            <w:pPr>
              <w:jc w:val="center"/>
              <w:rPr>
                <w:sz w:val="18"/>
              </w:rPr>
            </w:pPr>
            <w:r>
              <w:rPr>
                <w:sz w:val="18"/>
              </w:rPr>
              <w:t>10</w:t>
            </w:r>
          </w:p>
        </w:tc>
        <w:tc>
          <w:tcPr>
            <w:tcW w:w="911" w:type="dxa"/>
            <w:vAlign w:val="center"/>
          </w:tcPr>
          <w:p w:rsidR="000F592B" w:rsidRDefault="000F592B" w:rsidP="00427B1E">
            <w:pPr>
              <w:jc w:val="center"/>
              <w:rPr>
                <w:sz w:val="18"/>
              </w:rPr>
            </w:pPr>
            <w:r>
              <w:rPr>
                <w:sz w:val="18"/>
              </w:rPr>
              <w:t>11</w:t>
            </w:r>
          </w:p>
        </w:tc>
      </w:tr>
      <w:tr w:rsidR="000F592B" w:rsidTr="00427B1E">
        <w:trPr>
          <w:trHeight w:val="397"/>
        </w:trPr>
        <w:tc>
          <w:tcPr>
            <w:tcW w:w="2590" w:type="dxa"/>
          </w:tcPr>
          <w:p w:rsidR="000F592B" w:rsidRDefault="000F592B" w:rsidP="00427B1E">
            <w:pPr>
              <w:ind w:left="57"/>
              <w:rPr>
                <w:sz w:val="18"/>
              </w:rPr>
            </w:pPr>
          </w:p>
        </w:tc>
        <w:tc>
          <w:tcPr>
            <w:tcW w:w="456" w:type="dxa"/>
            <w:vAlign w:val="center"/>
          </w:tcPr>
          <w:p w:rsidR="000F592B" w:rsidRDefault="000F592B" w:rsidP="00427B1E">
            <w:pPr>
              <w:jc w:val="center"/>
              <w:rPr>
                <w:sz w:val="18"/>
              </w:rPr>
            </w:pPr>
          </w:p>
        </w:tc>
        <w:tc>
          <w:tcPr>
            <w:tcW w:w="781" w:type="dxa"/>
            <w:vAlign w:val="center"/>
          </w:tcPr>
          <w:p w:rsidR="000F592B" w:rsidRDefault="000F592B" w:rsidP="00427B1E">
            <w:pPr>
              <w:jc w:val="center"/>
              <w:rPr>
                <w:sz w:val="18"/>
              </w:rPr>
            </w:pPr>
          </w:p>
        </w:tc>
        <w:tc>
          <w:tcPr>
            <w:tcW w:w="934" w:type="dxa"/>
            <w:vAlign w:val="center"/>
          </w:tcPr>
          <w:p w:rsidR="000F592B" w:rsidRDefault="000F592B" w:rsidP="00427B1E">
            <w:pPr>
              <w:jc w:val="center"/>
              <w:rPr>
                <w:sz w:val="18"/>
              </w:rPr>
            </w:pPr>
          </w:p>
        </w:tc>
        <w:tc>
          <w:tcPr>
            <w:tcW w:w="1071" w:type="dxa"/>
            <w:vAlign w:val="center"/>
          </w:tcPr>
          <w:p w:rsidR="000F592B" w:rsidRDefault="000F592B" w:rsidP="00427B1E">
            <w:pPr>
              <w:jc w:val="center"/>
              <w:rPr>
                <w:sz w:val="18"/>
              </w:rPr>
            </w:pPr>
          </w:p>
        </w:tc>
        <w:tc>
          <w:tcPr>
            <w:tcW w:w="542" w:type="dxa"/>
            <w:vAlign w:val="center"/>
          </w:tcPr>
          <w:p w:rsidR="000F592B" w:rsidRDefault="000F592B" w:rsidP="00427B1E">
            <w:pPr>
              <w:jc w:val="center"/>
              <w:rPr>
                <w:sz w:val="18"/>
              </w:rPr>
            </w:pPr>
          </w:p>
        </w:tc>
        <w:tc>
          <w:tcPr>
            <w:tcW w:w="509" w:type="dxa"/>
            <w:vAlign w:val="center"/>
          </w:tcPr>
          <w:p w:rsidR="000F592B" w:rsidRDefault="000F592B" w:rsidP="00427B1E">
            <w:pPr>
              <w:jc w:val="center"/>
              <w:rPr>
                <w:sz w:val="18"/>
              </w:rPr>
            </w:pPr>
          </w:p>
        </w:tc>
        <w:tc>
          <w:tcPr>
            <w:tcW w:w="784" w:type="dxa"/>
            <w:vAlign w:val="center"/>
          </w:tcPr>
          <w:p w:rsidR="000F592B" w:rsidRDefault="000F592B" w:rsidP="00427B1E">
            <w:pPr>
              <w:jc w:val="center"/>
              <w:rPr>
                <w:sz w:val="18"/>
              </w:rPr>
            </w:pPr>
          </w:p>
        </w:tc>
        <w:tc>
          <w:tcPr>
            <w:tcW w:w="1212" w:type="dxa"/>
            <w:vAlign w:val="center"/>
          </w:tcPr>
          <w:p w:rsidR="000F592B" w:rsidRDefault="000F592B" w:rsidP="00427B1E">
            <w:pPr>
              <w:jc w:val="center"/>
              <w:rPr>
                <w:sz w:val="18"/>
              </w:rPr>
            </w:pPr>
          </w:p>
        </w:tc>
        <w:tc>
          <w:tcPr>
            <w:tcW w:w="703" w:type="dxa"/>
            <w:vAlign w:val="center"/>
          </w:tcPr>
          <w:p w:rsidR="000F592B" w:rsidRDefault="000F592B" w:rsidP="00427B1E">
            <w:pPr>
              <w:jc w:val="center"/>
              <w:rPr>
                <w:sz w:val="18"/>
              </w:rPr>
            </w:pPr>
          </w:p>
        </w:tc>
        <w:tc>
          <w:tcPr>
            <w:tcW w:w="911" w:type="dxa"/>
            <w:vAlign w:val="center"/>
          </w:tcPr>
          <w:p w:rsidR="000F592B" w:rsidRDefault="000F592B" w:rsidP="00427B1E">
            <w:pPr>
              <w:jc w:val="center"/>
              <w:rPr>
                <w:sz w:val="18"/>
              </w:rPr>
            </w:pPr>
          </w:p>
        </w:tc>
      </w:tr>
      <w:tr w:rsidR="000F592B" w:rsidTr="00427B1E">
        <w:trPr>
          <w:trHeight w:val="397"/>
        </w:trPr>
        <w:tc>
          <w:tcPr>
            <w:tcW w:w="2590" w:type="dxa"/>
          </w:tcPr>
          <w:p w:rsidR="000F592B" w:rsidRDefault="000F592B" w:rsidP="00427B1E">
            <w:pPr>
              <w:ind w:left="57"/>
              <w:rPr>
                <w:sz w:val="18"/>
              </w:rPr>
            </w:pPr>
          </w:p>
        </w:tc>
        <w:tc>
          <w:tcPr>
            <w:tcW w:w="456" w:type="dxa"/>
            <w:vAlign w:val="center"/>
          </w:tcPr>
          <w:p w:rsidR="000F592B" w:rsidRDefault="000F592B" w:rsidP="00427B1E">
            <w:pPr>
              <w:jc w:val="center"/>
              <w:rPr>
                <w:sz w:val="18"/>
              </w:rPr>
            </w:pPr>
          </w:p>
        </w:tc>
        <w:tc>
          <w:tcPr>
            <w:tcW w:w="781" w:type="dxa"/>
            <w:vAlign w:val="center"/>
          </w:tcPr>
          <w:p w:rsidR="000F592B" w:rsidRDefault="000F592B" w:rsidP="00427B1E">
            <w:pPr>
              <w:jc w:val="center"/>
              <w:rPr>
                <w:sz w:val="18"/>
              </w:rPr>
            </w:pPr>
          </w:p>
        </w:tc>
        <w:tc>
          <w:tcPr>
            <w:tcW w:w="934" w:type="dxa"/>
            <w:vAlign w:val="center"/>
          </w:tcPr>
          <w:p w:rsidR="000F592B" w:rsidRDefault="000F592B" w:rsidP="00427B1E">
            <w:pPr>
              <w:jc w:val="center"/>
              <w:rPr>
                <w:sz w:val="18"/>
              </w:rPr>
            </w:pPr>
          </w:p>
        </w:tc>
        <w:tc>
          <w:tcPr>
            <w:tcW w:w="1071" w:type="dxa"/>
            <w:vAlign w:val="center"/>
          </w:tcPr>
          <w:p w:rsidR="000F592B" w:rsidRDefault="000F592B" w:rsidP="00427B1E">
            <w:pPr>
              <w:jc w:val="center"/>
              <w:rPr>
                <w:sz w:val="18"/>
              </w:rPr>
            </w:pPr>
          </w:p>
        </w:tc>
        <w:tc>
          <w:tcPr>
            <w:tcW w:w="542" w:type="dxa"/>
            <w:vAlign w:val="center"/>
          </w:tcPr>
          <w:p w:rsidR="000F592B" w:rsidRDefault="000F592B" w:rsidP="00427B1E">
            <w:pPr>
              <w:jc w:val="center"/>
              <w:rPr>
                <w:sz w:val="18"/>
              </w:rPr>
            </w:pPr>
          </w:p>
        </w:tc>
        <w:tc>
          <w:tcPr>
            <w:tcW w:w="509" w:type="dxa"/>
            <w:vAlign w:val="center"/>
          </w:tcPr>
          <w:p w:rsidR="000F592B" w:rsidRDefault="000F592B" w:rsidP="00427B1E">
            <w:pPr>
              <w:jc w:val="center"/>
              <w:rPr>
                <w:sz w:val="18"/>
              </w:rPr>
            </w:pPr>
          </w:p>
        </w:tc>
        <w:tc>
          <w:tcPr>
            <w:tcW w:w="784" w:type="dxa"/>
            <w:vAlign w:val="center"/>
          </w:tcPr>
          <w:p w:rsidR="000F592B" w:rsidRDefault="000F592B" w:rsidP="00427B1E">
            <w:pPr>
              <w:jc w:val="center"/>
              <w:rPr>
                <w:sz w:val="18"/>
              </w:rPr>
            </w:pPr>
          </w:p>
        </w:tc>
        <w:tc>
          <w:tcPr>
            <w:tcW w:w="1212" w:type="dxa"/>
            <w:vAlign w:val="center"/>
          </w:tcPr>
          <w:p w:rsidR="000F592B" w:rsidRDefault="000F592B" w:rsidP="00427B1E">
            <w:pPr>
              <w:jc w:val="center"/>
              <w:rPr>
                <w:sz w:val="18"/>
              </w:rPr>
            </w:pPr>
          </w:p>
        </w:tc>
        <w:tc>
          <w:tcPr>
            <w:tcW w:w="703" w:type="dxa"/>
            <w:vAlign w:val="center"/>
          </w:tcPr>
          <w:p w:rsidR="000F592B" w:rsidRDefault="000F592B" w:rsidP="00427B1E">
            <w:pPr>
              <w:jc w:val="center"/>
              <w:rPr>
                <w:sz w:val="18"/>
              </w:rPr>
            </w:pPr>
          </w:p>
        </w:tc>
        <w:tc>
          <w:tcPr>
            <w:tcW w:w="911" w:type="dxa"/>
            <w:vAlign w:val="center"/>
          </w:tcPr>
          <w:p w:rsidR="000F592B" w:rsidRDefault="000F592B" w:rsidP="00427B1E">
            <w:pPr>
              <w:jc w:val="center"/>
              <w:rPr>
                <w:sz w:val="18"/>
              </w:rPr>
            </w:pPr>
          </w:p>
        </w:tc>
      </w:tr>
      <w:tr w:rsidR="000F592B" w:rsidTr="00427B1E">
        <w:trPr>
          <w:trHeight w:val="397"/>
        </w:trPr>
        <w:tc>
          <w:tcPr>
            <w:tcW w:w="2590" w:type="dxa"/>
          </w:tcPr>
          <w:p w:rsidR="000F592B" w:rsidRDefault="000F592B" w:rsidP="00427B1E">
            <w:pPr>
              <w:ind w:left="57"/>
              <w:rPr>
                <w:sz w:val="18"/>
              </w:rPr>
            </w:pPr>
          </w:p>
        </w:tc>
        <w:tc>
          <w:tcPr>
            <w:tcW w:w="456" w:type="dxa"/>
            <w:vAlign w:val="center"/>
          </w:tcPr>
          <w:p w:rsidR="000F592B" w:rsidRDefault="000F592B" w:rsidP="00427B1E">
            <w:pPr>
              <w:jc w:val="center"/>
              <w:rPr>
                <w:sz w:val="18"/>
              </w:rPr>
            </w:pPr>
          </w:p>
        </w:tc>
        <w:tc>
          <w:tcPr>
            <w:tcW w:w="781" w:type="dxa"/>
            <w:vAlign w:val="center"/>
          </w:tcPr>
          <w:p w:rsidR="000F592B" w:rsidRDefault="000F592B" w:rsidP="00427B1E">
            <w:pPr>
              <w:jc w:val="center"/>
              <w:rPr>
                <w:sz w:val="18"/>
              </w:rPr>
            </w:pPr>
          </w:p>
        </w:tc>
        <w:tc>
          <w:tcPr>
            <w:tcW w:w="934" w:type="dxa"/>
            <w:vAlign w:val="center"/>
          </w:tcPr>
          <w:p w:rsidR="000F592B" w:rsidRDefault="000F592B" w:rsidP="00427B1E">
            <w:pPr>
              <w:jc w:val="center"/>
              <w:rPr>
                <w:sz w:val="18"/>
              </w:rPr>
            </w:pPr>
          </w:p>
        </w:tc>
        <w:tc>
          <w:tcPr>
            <w:tcW w:w="1071" w:type="dxa"/>
            <w:vAlign w:val="center"/>
          </w:tcPr>
          <w:p w:rsidR="000F592B" w:rsidRDefault="000F592B" w:rsidP="00427B1E">
            <w:pPr>
              <w:jc w:val="center"/>
              <w:rPr>
                <w:sz w:val="18"/>
              </w:rPr>
            </w:pPr>
          </w:p>
        </w:tc>
        <w:tc>
          <w:tcPr>
            <w:tcW w:w="542" w:type="dxa"/>
            <w:vAlign w:val="center"/>
          </w:tcPr>
          <w:p w:rsidR="000F592B" w:rsidRDefault="000F592B" w:rsidP="00427B1E">
            <w:pPr>
              <w:jc w:val="center"/>
              <w:rPr>
                <w:sz w:val="18"/>
              </w:rPr>
            </w:pPr>
          </w:p>
        </w:tc>
        <w:tc>
          <w:tcPr>
            <w:tcW w:w="509" w:type="dxa"/>
            <w:vAlign w:val="center"/>
          </w:tcPr>
          <w:p w:rsidR="000F592B" w:rsidRDefault="000F592B" w:rsidP="00427B1E">
            <w:pPr>
              <w:jc w:val="center"/>
              <w:rPr>
                <w:sz w:val="18"/>
              </w:rPr>
            </w:pPr>
          </w:p>
        </w:tc>
        <w:tc>
          <w:tcPr>
            <w:tcW w:w="784" w:type="dxa"/>
            <w:vAlign w:val="center"/>
          </w:tcPr>
          <w:p w:rsidR="000F592B" w:rsidRDefault="000F592B" w:rsidP="00427B1E">
            <w:pPr>
              <w:jc w:val="center"/>
              <w:rPr>
                <w:sz w:val="18"/>
              </w:rPr>
            </w:pPr>
          </w:p>
        </w:tc>
        <w:tc>
          <w:tcPr>
            <w:tcW w:w="1212" w:type="dxa"/>
            <w:vAlign w:val="center"/>
          </w:tcPr>
          <w:p w:rsidR="000F592B" w:rsidRDefault="000F592B" w:rsidP="00427B1E">
            <w:pPr>
              <w:jc w:val="center"/>
              <w:rPr>
                <w:sz w:val="18"/>
              </w:rPr>
            </w:pPr>
          </w:p>
        </w:tc>
        <w:tc>
          <w:tcPr>
            <w:tcW w:w="703" w:type="dxa"/>
            <w:vAlign w:val="center"/>
          </w:tcPr>
          <w:p w:rsidR="000F592B" w:rsidRDefault="000F592B" w:rsidP="00427B1E">
            <w:pPr>
              <w:jc w:val="center"/>
              <w:rPr>
                <w:sz w:val="18"/>
              </w:rPr>
            </w:pPr>
          </w:p>
        </w:tc>
        <w:tc>
          <w:tcPr>
            <w:tcW w:w="911" w:type="dxa"/>
            <w:vAlign w:val="center"/>
          </w:tcPr>
          <w:p w:rsidR="000F592B" w:rsidRDefault="000F592B" w:rsidP="00427B1E">
            <w:pPr>
              <w:jc w:val="center"/>
              <w:rPr>
                <w:sz w:val="18"/>
              </w:rPr>
            </w:pPr>
          </w:p>
        </w:tc>
      </w:tr>
      <w:tr w:rsidR="000F592B" w:rsidTr="00427B1E">
        <w:trPr>
          <w:trHeight w:val="397"/>
        </w:trPr>
        <w:tc>
          <w:tcPr>
            <w:tcW w:w="2590" w:type="dxa"/>
          </w:tcPr>
          <w:p w:rsidR="000F592B" w:rsidRDefault="000F592B" w:rsidP="00427B1E">
            <w:pPr>
              <w:ind w:left="57"/>
              <w:rPr>
                <w:sz w:val="18"/>
              </w:rPr>
            </w:pPr>
          </w:p>
        </w:tc>
        <w:tc>
          <w:tcPr>
            <w:tcW w:w="456" w:type="dxa"/>
            <w:vAlign w:val="center"/>
          </w:tcPr>
          <w:p w:rsidR="000F592B" w:rsidRDefault="000F592B" w:rsidP="00427B1E">
            <w:pPr>
              <w:jc w:val="center"/>
              <w:rPr>
                <w:sz w:val="18"/>
              </w:rPr>
            </w:pPr>
          </w:p>
        </w:tc>
        <w:tc>
          <w:tcPr>
            <w:tcW w:w="781" w:type="dxa"/>
            <w:vAlign w:val="center"/>
          </w:tcPr>
          <w:p w:rsidR="000F592B" w:rsidRDefault="000F592B" w:rsidP="00427B1E">
            <w:pPr>
              <w:jc w:val="center"/>
              <w:rPr>
                <w:sz w:val="18"/>
              </w:rPr>
            </w:pPr>
          </w:p>
        </w:tc>
        <w:tc>
          <w:tcPr>
            <w:tcW w:w="934" w:type="dxa"/>
            <w:vAlign w:val="center"/>
          </w:tcPr>
          <w:p w:rsidR="000F592B" w:rsidRDefault="000F592B" w:rsidP="00427B1E">
            <w:pPr>
              <w:jc w:val="center"/>
              <w:rPr>
                <w:sz w:val="18"/>
              </w:rPr>
            </w:pPr>
          </w:p>
        </w:tc>
        <w:tc>
          <w:tcPr>
            <w:tcW w:w="1071" w:type="dxa"/>
            <w:vAlign w:val="center"/>
          </w:tcPr>
          <w:p w:rsidR="000F592B" w:rsidRDefault="000F592B" w:rsidP="00427B1E">
            <w:pPr>
              <w:jc w:val="center"/>
              <w:rPr>
                <w:sz w:val="18"/>
              </w:rPr>
            </w:pPr>
          </w:p>
        </w:tc>
        <w:tc>
          <w:tcPr>
            <w:tcW w:w="542" w:type="dxa"/>
            <w:vAlign w:val="center"/>
          </w:tcPr>
          <w:p w:rsidR="000F592B" w:rsidRDefault="000F592B" w:rsidP="00427B1E">
            <w:pPr>
              <w:jc w:val="center"/>
              <w:rPr>
                <w:sz w:val="18"/>
              </w:rPr>
            </w:pPr>
          </w:p>
        </w:tc>
        <w:tc>
          <w:tcPr>
            <w:tcW w:w="509" w:type="dxa"/>
            <w:vAlign w:val="center"/>
          </w:tcPr>
          <w:p w:rsidR="000F592B" w:rsidRDefault="000F592B" w:rsidP="00427B1E">
            <w:pPr>
              <w:jc w:val="center"/>
              <w:rPr>
                <w:sz w:val="18"/>
              </w:rPr>
            </w:pPr>
          </w:p>
        </w:tc>
        <w:tc>
          <w:tcPr>
            <w:tcW w:w="784" w:type="dxa"/>
            <w:vAlign w:val="center"/>
          </w:tcPr>
          <w:p w:rsidR="000F592B" w:rsidRDefault="000F592B" w:rsidP="00427B1E">
            <w:pPr>
              <w:jc w:val="center"/>
              <w:rPr>
                <w:sz w:val="18"/>
              </w:rPr>
            </w:pPr>
          </w:p>
        </w:tc>
        <w:tc>
          <w:tcPr>
            <w:tcW w:w="1212" w:type="dxa"/>
            <w:vAlign w:val="center"/>
          </w:tcPr>
          <w:p w:rsidR="000F592B" w:rsidRDefault="000F592B" w:rsidP="00427B1E">
            <w:pPr>
              <w:jc w:val="center"/>
              <w:rPr>
                <w:sz w:val="18"/>
              </w:rPr>
            </w:pPr>
          </w:p>
        </w:tc>
        <w:tc>
          <w:tcPr>
            <w:tcW w:w="703" w:type="dxa"/>
            <w:vAlign w:val="center"/>
          </w:tcPr>
          <w:p w:rsidR="000F592B" w:rsidRDefault="000F592B" w:rsidP="00427B1E">
            <w:pPr>
              <w:jc w:val="center"/>
              <w:rPr>
                <w:sz w:val="18"/>
              </w:rPr>
            </w:pPr>
          </w:p>
        </w:tc>
        <w:tc>
          <w:tcPr>
            <w:tcW w:w="911" w:type="dxa"/>
            <w:vAlign w:val="center"/>
          </w:tcPr>
          <w:p w:rsidR="000F592B" w:rsidRDefault="000F592B" w:rsidP="00427B1E">
            <w:pPr>
              <w:jc w:val="center"/>
              <w:rPr>
                <w:sz w:val="18"/>
              </w:rPr>
            </w:pPr>
          </w:p>
        </w:tc>
      </w:tr>
      <w:tr w:rsidR="000F592B" w:rsidTr="00427B1E">
        <w:trPr>
          <w:trHeight w:val="397"/>
        </w:trPr>
        <w:tc>
          <w:tcPr>
            <w:tcW w:w="2590" w:type="dxa"/>
          </w:tcPr>
          <w:p w:rsidR="000F592B" w:rsidRDefault="000F592B" w:rsidP="00427B1E">
            <w:pPr>
              <w:ind w:left="57"/>
              <w:rPr>
                <w:sz w:val="18"/>
              </w:rPr>
            </w:pPr>
          </w:p>
        </w:tc>
        <w:tc>
          <w:tcPr>
            <w:tcW w:w="456" w:type="dxa"/>
            <w:vAlign w:val="center"/>
          </w:tcPr>
          <w:p w:rsidR="000F592B" w:rsidRDefault="000F592B" w:rsidP="00427B1E">
            <w:pPr>
              <w:jc w:val="center"/>
              <w:rPr>
                <w:sz w:val="18"/>
              </w:rPr>
            </w:pPr>
          </w:p>
        </w:tc>
        <w:tc>
          <w:tcPr>
            <w:tcW w:w="781" w:type="dxa"/>
            <w:vAlign w:val="center"/>
          </w:tcPr>
          <w:p w:rsidR="000F592B" w:rsidRDefault="000F592B" w:rsidP="00427B1E">
            <w:pPr>
              <w:jc w:val="center"/>
              <w:rPr>
                <w:sz w:val="18"/>
              </w:rPr>
            </w:pPr>
          </w:p>
        </w:tc>
        <w:tc>
          <w:tcPr>
            <w:tcW w:w="934" w:type="dxa"/>
            <w:vAlign w:val="center"/>
          </w:tcPr>
          <w:p w:rsidR="000F592B" w:rsidRDefault="000F592B" w:rsidP="00427B1E">
            <w:pPr>
              <w:jc w:val="center"/>
              <w:rPr>
                <w:sz w:val="18"/>
              </w:rPr>
            </w:pPr>
          </w:p>
        </w:tc>
        <w:tc>
          <w:tcPr>
            <w:tcW w:w="1071" w:type="dxa"/>
            <w:vAlign w:val="center"/>
          </w:tcPr>
          <w:p w:rsidR="000F592B" w:rsidRDefault="000F592B" w:rsidP="00427B1E">
            <w:pPr>
              <w:jc w:val="center"/>
              <w:rPr>
                <w:sz w:val="18"/>
              </w:rPr>
            </w:pPr>
          </w:p>
        </w:tc>
        <w:tc>
          <w:tcPr>
            <w:tcW w:w="542" w:type="dxa"/>
            <w:vAlign w:val="center"/>
          </w:tcPr>
          <w:p w:rsidR="000F592B" w:rsidRDefault="000F592B" w:rsidP="00427B1E">
            <w:pPr>
              <w:jc w:val="center"/>
              <w:rPr>
                <w:sz w:val="18"/>
              </w:rPr>
            </w:pPr>
          </w:p>
        </w:tc>
        <w:tc>
          <w:tcPr>
            <w:tcW w:w="509" w:type="dxa"/>
            <w:vAlign w:val="center"/>
          </w:tcPr>
          <w:p w:rsidR="000F592B" w:rsidRDefault="000F592B" w:rsidP="00427B1E">
            <w:pPr>
              <w:jc w:val="center"/>
              <w:rPr>
                <w:sz w:val="18"/>
              </w:rPr>
            </w:pPr>
          </w:p>
        </w:tc>
        <w:tc>
          <w:tcPr>
            <w:tcW w:w="784" w:type="dxa"/>
            <w:vAlign w:val="center"/>
          </w:tcPr>
          <w:p w:rsidR="000F592B" w:rsidRDefault="000F592B" w:rsidP="00427B1E">
            <w:pPr>
              <w:jc w:val="center"/>
              <w:rPr>
                <w:sz w:val="18"/>
              </w:rPr>
            </w:pPr>
          </w:p>
        </w:tc>
        <w:tc>
          <w:tcPr>
            <w:tcW w:w="1212" w:type="dxa"/>
            <w:vAlign w:val="center"/>
          </w:tcPr>
          <w:p w:rsidR="000F592B" w:rsidRDefault="000F592B" w:rsidP="00427B1E">
            <w:pPr>
              <w:jc w:val="center"/>
              <w:rPr>
                <w:sz w:val="18"/>
              </w:rPr>
            </w:pPr>
          </w:p>
        </w:tc>
        <w:tc>
          <w:tcPr>
            <w:tcW w:w="703" w:type="dxa"/>
            <w:vAlign w:val="center"/>
          </w:tcPr>
          <w:p w:rsidR="000F592B" w:rsidRDefault="000F592B" w:rsidP="00427B1E">
            <w:pPr>
              <w:jc w:val="center"/>
              <w:rPr>
                <w:sz w:val="18"/>
              </w:rPr>
            </w:pPr>
          </w:p>
        </w:tc>
        <w:tc>
          <w:tcPr>
            <w:tcW w:w="911" w:type="dxa"/>
            <w:vAlign w:val="center"/>
          </w:tcPr>
          <w:p w:rsidR="000F592B" w:rsidRDefault="000F592B" w:rsidP="00427B1E">
            <w:pPr>
              <w:jc w:val="center"/>
              <w:rPr>
                <w:sz w:val="18"/>
              </w:rPr>
            </w:pPr>
          </w:p>
        </w:tc>
      </w:tr>
      <w:tr w:rsidR="000F592B" w:rsidTr="00427B1E">
        <w:trPr>
          <w:trHeight w:val="397"/>
        </w:trPr>
        <w:tc>
          <w:tcPr>
            <w:tcW w:w="2590" w:type="dxa"/>
          </w:tcPr>
          <w:p w:rsidR="000F592B" w:rsidRDefault="000F592B" w:rsidP="00427B1E">
            <w:pPr>
              <w:ind w:left="57"/>
              <w:rPr>
                <w:sz w:val="18"/>
              </w:rPr>
            </w:pPr>
          </w:p>
        </w:tc>
        <w:tc>
          <w:tcPr>
            <w:tcW w:w="456" w:type="dxa"/>
            <w:vAlign w:val="center"/>
          </w:tcPr>
          <w:p w:rsidR="000F592B" w:rsidRDefault="000F592B" w:rsidP="00427B1E">
            <w:pPr>
              <w:jc w:val="center"/>
              <w:rPr>
                <w:sz w:val="18"/>
              </w:rPr>
            </w:pPr>
          </w:p>
        </w:tc>
        <w:tc>
          <w:tcPr>
            <w:tcW w:w="781" w:type="dxa"/>
            <w:vAlign w:val="center"/>
          </w:tcPr>
          <w:p w:rsidR="000F592B" w:rsidRDefault="000F592B" w:rsidP="00427B1E">
            <w:pPr>
              <w:jc w:val="center"/>
              <w:rPr>
                <w:sz w:val="18"/>
              </w:rPr>
            </w:pPr>
          </w:p>
        </w:tc>
        <w:tc>
          <w:tcPr>
            <w:tcW w:w="934" w:type="dxa"/>
            <w:vAlign w:val="center"/>
          </w:tcPr>
          <w:p w:rsidR="000F592B" w:rsidRDefault="000F592B" w:rsidP="00427B1E">
            <w:pPr>
              <w:jc w:val="center"/>
              <w:rPr>
                <w:sz w:val="18"/>
              </w:rPr>
            </w:pPr>
          </w:p>
        </w:tc>
        <w:tc>
          <w:tcPr>
            <w:tcW w:w="1071" w:type="dxa"/>
            <w:vAlign w:val="center"/>
          </w:tcPr>
          <w:p w:rsidR="000F592B" w:rsidRDefault="000F592B" w:rsidP="00427B1E">
            <w:pPr>
              <w:jc w:val="center"/>
              <w:rPr>
                <w:sz w:val="18"/>
              </w:rPr>
            </w:pPr>
          </w:p>
        </w:tc>
        <w:tc>
          <w:tcPr>
            <w:tcW w:w="542" w:type="dxa"/>
            <w:vAlign w:val="center"/>
          </w:tcPr>
          <w:p w:rsidR="000F592B" w:rsidRDefault="000F592B" w:rsidP="00427B1E">
            <w:pPr>
              <w:jc w:val="center"/>
              <w:rPr>
                <w:sz w:val="18"/>
              </w:rPr>
            </w:pPr>
          </w:p>
        </w:tc>
        <w:tc>
          <w:tcPr>
            <w:tcW w:w="509" w:type="dxa"/>
            <w:vAlign w:val="center"/>
          </w:tcPr>
          <w:p w:rsidR="000F592B" w:rsidRDefault="000F592B" w:rsidP="00427B1E">
            <w:pPr>
              <w:jc w:val="center"/>
              <w:rPr>
                <w:sz w:val="18"/>
              </w:rPr>
            </w:pPr>
          </w:p>
        </w:tc>
        <w:tc>
          <w:tcPr>
            <w:tcW w:w="784" w:type="dxa"/>
            <w:vAlign w:val="center"/>
          </w:tcPr>
          <w:p w:rsidR="000F592B" w:rsidRDefault="000F592B" w:rsidP="00427B1E">
            <w:pPr>
              <w:jc w:val="center"/>
              <w:rPr>
                <w:sz w:val="18"/>
              </w:rPr>
            </w:pPr>
          </w:p>
        </w:tc>
        <w:tc>
          <w:tcPr>
            <w:tcW w:w="1212" w:type="dxa"/>
            <w:vAlign w:val="center"/>
          </w:tcPr>
          <w:p w:rsidR="000F592B" w:rsidRDefault="000F592B" w:rsidP="00427B1E">
            <w:pPr>
              <w:jc w:val="center"/>
              <w:rPr>
                <w:sz w:val="18"/>
              </w:rPr>
            </w:pPr>
          </w:p>
        </w:tc>
        <w:tc>
          <w:tcPr>
            <w:tcW w:w="703" w:type="dxa"/>
            <w:vAlign w:val="center"/>
          </w:tcPr>
          <w:p w:rsidR="000F592B" w:rsidRDefault="000F592B" w:rsidP="00427B1E">
            <w:pPr>
              <w:jc w:val="center"/>
              <w:rPr>
                <w:sz w:val="18"/>
              </w:rPr>
            </w:pPr>
          </w:p>
        </w:tc>
        <w:tc>
          <w:tcPr>
            <w:tcW w:w="911" w:type="dxa"/>
            <w:vAlign w:val="center"/>
          </w:tcPr>
          <w:p w:rsidR="000F592B" w:rsidRDefault="000F592B" w:rsidP="00427B1E">
            <w:pPr>
              <w:jc w:val="center"/>
              <w:rPr>
                <w:sz w:val="18"/>
              </w:rPr>
            </w:pPr>
          </w:p>
        </w:tc>
      </w:tr>
      <w:tr w:rsidR="000F592B" w:rsidTr="00427B1E">
        <w:trPr>
          <w:trHeight w:val="397"/>
        </w:trPr>
        <w:tc>
          <w:tcPr>
            <w:tcW w:w="2590" w:type="dxa"/>
          </w:tcPr>
          <w:p w:rsidR="000F592B" w:rsidRDefault="000F592B" w:rsidP="00427B1E">
            <w:pPr>
              <w:ind w:left="57"/>
              <w:rPr>
                <w:sz w:val="18"/>
              </w:rPr>
            </w:pPr>
          </w:p>
        </w:tc>
        <w:tc>
          <w:tcPr>
            <w:tcW w:w="456" w:type="dxa"/>
            <w:vAlign w:val="center"/>
          </w:tcPr>
          <w:p w:rsidR="000F592B" w:rsidRDefault="000F592B" w:rsidP="00427B1E">
            <w:pPr>
              <w:jc w:val="center"/>
              <w:rPr>
                <w:sz w:val="18"/>
              </w:rPr>
            </w:pPr>
          </w:p>
        </w:tc>
        <w:tc>
          <w:tcPr>
            <w:tcW w:w="781" w:type="dxa"/>
            <w:vAlign w:val="center"/>
          </w:tcPr>
          <w:p w:rsidR="000F592B" w:rsidRDefault="000F592B" w:rsidP="00427B1E">
            <w:pPr>
              <w:jc w:val="center"/>
              <w:rPr>
                <w:sz w:val="18"/>
              </w:rPr>
            </w:pPr>
          </w:p>
        </w:tc>
        <w:tc>
          <w:tcPr>
            <w:tcW w:w="934" w:type="dxa"/>
            <w:vAlign w:val="center"/>
          </w:tcPr>
          <w:p w:rsidR="000F592B" w:rsidRDefault="000F592B" w:rsidP="00427B1E">
            <w:pPr>
              <w:jc w:val="center"/>
              <w:rPr>
                <w:sz w:val="18"/>
              </w:rPr>
            </w:pPr>
          </w:p>
        </w:tc>
        <w:tc>
          <w:tcPr>
            <w:tcW w:w="1071" w:type="dxa"/>
            <w:vAlign w:val="center"/>
          </w:tcPr>
          <w:p w:rsidR="000F592B" w:rsidRDefault="000F592B" w:rsidP="00427B1E">
            <w:pPr>
              <w:jc w:val="center"/>
              <w:rPr>
                <w:sz w:val="18"/>
              </w:rPr>
            </w:pPr>
          </w:p>
        </w:tc>
        <w:tc>
          <w:tcPr>
            <w:tcW w:w="542" w:type="dxa"/>
            <w:vAlign w:val="center"/>
          </w:tcPr>
          <w:p w:rsidR="000F592B" w:rsidRDefault="000F592B" w:rsidP="00427B1E">
            <w:pPr>
              <w:jc w:val="center"/>
              <w:rPr>
                <w:sz w:val="18"/>
              </w:rPr>
            </w:pPr>
          </w:p>
        </w:tc>
        <w:tc>
          <w:tcPr>
            <w:tcW w:w="509" w:type="dxa"/>
            <w:vAlign w:val="center"/>
          </w:tcPr>
          <w:p w:rsidR="000F592B" w:rsidRDefault="000F592B" w:rsidP="00427B1E">
            <w:pPr>
              <w:jc w:val="center"/>
              <w:rPr>
                <w:sz w:val="18"/>
              </w:rPr>
            </w:pPr>
          </w:p>
        </w:tc>
        <w:tc>
          <w:tcPr>
            <w:tcW w:w="784" w:type="dxa"/>
            <w:vAlign w:val="center"/>
          </w:tcPr>
          <w:p w:rsidR="000F592B" w:rsidRDefault="000F592B" w:rsidP="00427B1E">
            <w:pPr>
              <w:jc w:val="center"/>
              <w:rPr>
                <w:sz w:val="18"/>
              </w:rPr>
            </w:pPr>
          </w:p>
        </w:tc>
        <w:tc>
          <w:tcPr>
            <w:tcW w:w="1212" w:type="dxa"/>
            <w:vAlign w:val="center"/>
          </w:tcPr>
          <w:p w:rsidR="000F592B" w:rsidRDefault="000F592B" w:rsidP="00427B1E">
            <w:pPr>
              <w:jc w:val="center"/>
              <w:rPr>
                <w:sz w:val="18"/>
              </w:rPr>
            </w:pPr>
          </w:p>
        </w:tc>
        <w:tc>
          <w:tcPr>
            <w:tcW w:w="703" w:type="dxa"/>
            <w:vAlign w:val="center"/>
          </w:tcPr>
          <w:p w:rsidR="000F592B" w:rsidRDefault="000F592B" w:rsidP="00427B1E">
            <w:pPr>
              <w:jc w:val="center"/>
              <w:rPr>
                <w:sz w:val="18"/>
              </w:rPr>
            </w:pPr>
          </w:p>
        </w:tc>
        <w:tc>
          <w:tcPr>
            <w:tcW w:w="911" w:type="dxa"/>
            <w:vAlign w:val="center"/>
          </w:tcPr>
          <w:p w:rsidR="000F592B" w:rsidRDefault="000F592B" w:rsidP="00427B1E">
            <w:pPr>
              <w:jc w:val="center"/>
              <w:rPr>
                <w:sz w:val="18"/>
              </w:rPr>
            </w:pPr>
          </w:p>
        </w:tc>
      </w:tr>
      <w:tr w:rsidR="000F592B" w:rsidTr="00427B1E">
        <w:trPr>
          <w:trHeight w:val="397"/>
        </w:trPr>
        <w:tc>
          <w:tcPr>
            <w:tcW w:w="2590" w:type="dxa"/>
          </w:tcPr>
          <w:p w:rsidR="000F592B" w:rsidRDefault="000F592B" w:rsidP="00427B1E">
            <w:pPr>
              <w:ind w:left="57"/>
              <w:rPr>
                <w:sz w:val="18"/>
              </w:rPr>
            </w:pPr>
          </w:p>
        </w:tc>
        <w:tc>
          <w:tcPr>
            <w:tcW w:w="456" w:type="dxa"/>
            <w:vAlign w:val="center"/>
          </w:tcPr>
          <w:p w:rsidR="000F592B" w:rsidRDefault="000F592B" w:rsidP="00427B1E">
            <w:pPr>
              <w:jc w:val="center"/>
              <w:rPr>
                <w:sz w:val="18"/>
              </w:rPr>
            </w:pPr>
          </w:p>
        </w:tc>
        <w:tc>
          <w:tcPr>
            <w:tcW w:w="781" w:type="dxa"/>
            <w:vAlign w:val="center"/>
          </w:tcPr>
          <w:p w:rsidR="000F592B" w:rsidRDefault="000F592B" w:rsidP="00427B1E">
            <w:pPr>
              <w:jc w:val="center"/>
              <w:rPr>
                <w:sz w:val="18"/>
              </w:rPr>
            </w:pPr>
          </w:p>
        </w:tc>
        <w:tc>
          <w:tcPr>
            <w:tcW w:w="934" w:type="dxa"/>
            <w:vAlign w:val="center"/>
          </w:tcPr>
          <w:p w:rsidR="000F592B" w:rsidRDefault="000F592B" w:rsidP="00427B1E">
            <w:pPr>
              <w:jc w:val="center"/>
              <w:rPr>
                <w:sz w:val="18"/>
              </w:rPr>
            </w:pPr>
          </w:p>
        </w:tc>
        <w:tc>
          <w:tcPr>
            <w:tcW w:w="1071" w:type="dxa"/>
            <w:vAlign w:val="center"/>
          </w:tcPr>
          <w:p w:rsidR="000F592B" w:rsidRDefault="000F592B" w:rsidP="00427B1E">
            <w:pPr>
              <w:jc w:val="center"/>
              <w:rPr>
                <w:sz w:val="18"/>
              </w:rPr>
            </w:pPr>
          </w:p>
        </w:tc>
        <w:tc>
          <w:tcPr>
            <w:tcW w:w="542" w:type="dxa"/>
            <w:vAlign w:val="center"/>
          </w:tcPr>
          <w:p w:rsidR="000F592B" w:rsidRDefault="000F592B" w:rsidP="00427B1E">
            <w:pPr>
              <w:jc w:val="center"/>
              <w:rPr>
                <w:sz w:val="18"/>
              </w:rPr>
            </w:pPr>
          </w:p>
        </w:tc>
        <w:tc>
          <w:tcPr>
            <w:tcW w:w="509" w:type="dxa"/>
            <w:vAlign w:val="center"/>
          </w:tcPr>
          <w:p w:rsidR="000F592B" w:rsidRDefault="000F592B" w:rsidP="00427B1E">
            <w:pPr>
              <w:jc w:val="center"/>
              <w:rPr>
                <w:sz w:val="18"/>
              </w:rPr>
            </w:pPr>
          </w:p>
        </w:tc>
        <w:tc>
          <w:tcPr>
            <w:tcW w:w="784" w:type="dxa"/>
            <w:vAlign w:val="center"/>
          </w:tcPr>
          <w:p w:rsidR="000F592B" w:rsidRDefault="000F592B" w:rsidP="00427B1E">
            <w:pPr>
              <w:jc w:val="center"/>
              <w:rPr>
                <w:sz w:val="18"/>
              </w:rPr>
            </w:pPr>
          </w:p>
        </w:tc>
        <w:tc>
          <w:tcPr>
            <w:tcW w:w="1212" w:type="dxa"/>
            <w:vAlign w:val="center"/>
          </w:tcPr>
          <w:p w:rsidR="000F592B" w:rsidRDefault="000F592B" w:rsidP="00427B1E">
            <w:pPr>
              <w:jc w:val="center"/>
              <w:rPr>
                <w:sz w:val="18"/>
              </w:rPr>
            </w:pPr>
          </w:p>
        </w:tc>
        <w:tc>
          <w:tcPr>
            <w:tcW w:w="703" w:type="dxa"/>
            <w:vAlign w:val="center"/>
          </w:tcPr>
          <w:p w:rsidR="000F592B" w:rsidRDefault="000F592B" w:rsidP="00427B1E">
            <w:pPr>
              <w:jc w:val="center"/>
              <w:rPr>
                <w:sz w:val="18"/>
              </w:rPr>
            </w:pPr>
          </w:p>
        </w:tc>
        <w:tc>
          <w:tcPr>
            <w:tcW w:w="911" w:type="dxa"/>
            <w:vAlign w:val="center"/>
          </w:tcPr>
          <w:p w:rsidR="000F592B" w:rsidRDefault="000F592B" w:rsidP="00427B1E">
            <w:pPr>
              <w:jc w:val="center"/>
              <w:rPr>
                <w:sz w:val="18"/>
              </w:rPr>
            </w:pPr>
          </w:p>
        </w:tc>
      </w:tr>
      <w:tr w:rsidR="000F592B" w:rsidTr="00427B1E">
        <w:trPr>
          <w:trHeight w:val="397"/>
        </w:trPr>
        <w:tc>
          <w:tcPr>
            <w:tcW w:w="2590" w:type="dxa"/>
          </w:tcPr>
          <w:p w:rsidR="000F592B" w:rsidRDefault="000F592B" w:rsidP="00427B1E">
            <w:pPr>
              <w:ind w:left="57"/>
              <w:rPr>
                <w:sz w:val="18"/>
              </w:rPr>
            </w:pPr>
          </w:p>
        </w:tc>
        <w:tc>
          <w:tcPr>
            <w:tcW w:w="456" w:type="dxa"/>
            <w:vAlign w:val="center"/>
          </w:tcPr>
          <w:p w:rsidR="000F592B" w:rsidRDefault="000F592B" w:rsidP="00427B1E">
            <w:pPr>
              <w:jc w:val="center"/>
              <w:rPr>
                <w:sz w:val="18"/>
              </w:rPr>
            </w:pPr>
          </w:p>
        </w:tc>
        <w:tc>
          <w:tcPr>
            <w:tcW w:w="781" w:type="dxa"/>
            <w:vAlign w:val="center"/>
          </w:tcPr>
          <w:p w:rsidR="000F592B" w:rsidRDefault="000F592B" w:rsidP="00427B1E">
            <w:pPr>
              <w:jc w:val="center"/>
              <w:rPr>
                <w:sz w:val="18"/>
              </w:rPr>
            </w:pPr>
          </w:p>
        </w:tc>
        <w:tc>
          <w:tcPr>
            <w:tcW w:w="934" w:type="dxa"/>
            <w:vAlign w:val="center"/>
          </w:tcPr>
          <w:p w:rsidR="000F592B" w:rsidRDefault="000F592B" w:rsidP="00427B1E">
            <w:pPr>
              <w:jc w:val="center"/>
              <w:rPr>
                <w:sz w:val="18"/>
              </w:rPr>
            </w:pPr>
          </w:p>
        </w:tc>
        <w:tc>
          <w:tcPr>
            <w:tcW w:w="1071" w:type="dxa"/>
            <w:vAlign w:val="center"/>
          </w:tcPr>
          <w:p w:rsidR="000F592B" w:rsidRDefault="000F592B" w:rsidP="00427B1E">
            <w:pPr>
              <w:jc w:val="center"/>
              <w:rPr>
                <w:sz w:val="18"/>
              </w:rPr>
            </w:pPr>
          </w:p>
        </w:tc>
        <w:tc>
          <w:tcPr>
            <w:tcW w:w="542" w:type="dxa"/>
            <w:vAlign w:val="center"/>
          </w:tcPr>
          <w:p w:rsidR="000F592B" w:rsidRDefault="000F592B" w:rsidP="00427B1E">
            <w:pPr>
              <w:jc w:val="center"/>
              <w:rPr>
                <w:sz w:val="18"/>
              </w:rPr>
            </w:pPr>
          </w:p>
        </w:tc>
        <w:tc>
          <w:tcPr>
            <w:tcW w:w="509" w:type="dxa"/>
            <w:vAlign w:val="center"/>
          </w:tcPr>
          <w:p w:rsidR="000F592B" w:rsidRDefault="000F592B" w:rsidP="00427B1E">
            <w:pPr>
              <w:jc w:val="center"/>
              <w:rPr>
                <w:sz w:val="18"/>
              </w:rPr>
            </w:pPr>
          </w:p>
        </w:tc>
        <w:tc>
          <w:tcPr>
            <w:tcW w:w="784" w:type="dxa"/>
            <w:vAlign w:val="center"/>
          </w:tcPr>
          <w:p w:rsidR="000F592B" w:rsidRDefault="000F592B" w:rsidP="00427B1E">
            <w:pPr>
              <w:jc w:val="center"/>
              <w:rPr>
                <w:sz w:val="18"/>
              </w:rPr>
            </w:pPr>
          </w:p>
        </w:tc>
        <w:tc>
          <w:tcPr>
            <w:tcW w:w="1212" w:type="dxa"/>
            <w:vAlign w:val="center"/>
          </w:tcPr>
          <w:p w:rsidR="000F592B" w:rsidRDefault="000F592B" w:rsidP="00427B1E">
            <w:pPr>
              <w:jc w:val="center"/>
              <w:rPr>
                <w:sz w:val="18"/>
              </w:rPr>
            </w:pPr>
          </w:p>
        </w:tc>
        <w:tc>
          <w:tcPr>
            <w:tcW w:w="703" w:type="dxa"/>
            <w:vAlign w:val="center"/>
          </w:tcPr>
          <w:p w:rsidR="000F592B" w:rsidRDefault="000F592B" w:rsidP="00427B1E">
            <w:pPr>
              <w:jc w:val="center"/>
              <w:rPr>
                <w:sz w:val="18"/>
              </w:rPr>
            </w:pPr>
          </w:p>
        </w:tc>
        <w:tc>
          <w:tcPr>
            <w:tcW w:w="911" w:type="dxa"/>
            <w:vAlign w:val="center"/>
          </w:tcPr>
          <w:p w:rsidR="000F592B" w:rsidRDefault="000F592B" w:rsidP="00427B1E">
            <w:pPr>
              <w:jc w:val="center"/>
              <w:rPr>
                <w:sz w:val="18"/>
              </w:rPr>
            </w:pPr>
          </w:p>
        </w:tc>
      </w:tr>
      <w:tr w:rsidR="000F592B" w:rsidTr="00427B1E">
        <w:trPr>
          <w:trHeight w:val="397"/>
        </w:trPr>
        <w:tc>
          <w:tcPr>
            <w:tcW w:w="2590" w:type="dxa"/>
          </w:tcPr>
          <w:p w:rsidR="000F592B" w:rsidRDefault="000F592B" w:rsidP="00427B1E">
            <w:pPr>
              <w:ind w:left="57"/>
              <w:rPr>
                <w:sz w:val="18"/>
              </w:rPr>
            </w:pPr>
          </w:p>
        </w:tc>
        <w:tc>
          <w:tcPr>
            <w:tcW w:w="456" w:type="dxa"/>
            <w:vAlign w:val="center"/>
          </w:tcPr>
          <w:p w:rsidR="000F592B" w:rsidRDefault="000F592B" w:rsidP="00427B1E">
            <w:pPr>
              <w:jc w:val="center"/>
              <w:rPr>
                <w:sz w:val="18"/>
              </w:rPr>
            </w:pPr>
          </w:p>
        </w:tc>
        <w:tc>
          <w:tcPr>
            <w:tcW w:w="781" w:type="dxa"/>
            <w:vAlign w:val="center"/>
          </w:tcPr>
          <w:p w:rsidR="000F592B" w:rsidRDefault="000F592B" w:rsidP="00427B1E">
            <w:pPr>
              <w:jc w:val="center"/>
              <w:rPr>
                <w:sz w:val="18"/>
              </w:rPr>
            </w:pPr>
          </w:p>
        </w:tc>
        <w:tc>
          <w:tcPr>
            <w:tcW w:w="934" w:type="dxa"/>
            <w:vAlign w:val="center"/>
          </w:tcPr>
          <w:p w:rsidR="000F592B" w:rsidRDefault="000F592B" w:rsidP="00427B1E">
            <w:pPr>
              <w:jc w:val="center"/>
              <w:rPr>
                <w:sz w:val="18"/>
              </w:rPr>
            </w:pPr>
          </w:p>
        </w:tc>
        <w:tc>
          <w:tcPr>
            <w:tcW w:w="1071" w:type="dxa"/>
            <w:vAlign w:val="center"/>
          </w:tcPr>
          <w:p w:rsidR="000F592B" w:rsidRDefault="000F592B" w:rsidP="00427B1E">
            <w:pPr>
              <w:jc w:val="center"/>
              <w:rPr>
                <w:sz w:val="18"/>
              </w:rPr>
            </w:pPr>
          </w:p>
        </w:tc>
        <w:tc>
          <w:tcPr>
            <w:tcW w:w="542" w:type="dxa"/>
            <w:vAlign w:val="center"/>
          </w:tcPr>
          <w:p w:rsidR="000F592B" w:rsidRDefault="000F592B" w:rsidP="00427B1E">
            <w:pPr>
              <w:jc w:val="center"/>
              <w:rPr>
                <w:sz w:val="18"/>
              </w:rPr>
            </w:pPr>
          </w:p>
        </w:tc>
        <w:tc>
          <w:tcPr>
            <w:tcW w:w="509" w:type="dxa"/>
            <w:vAlign w:val="center"/>
          </w:tcPr>
          <w:p w:rsidR="000F592B" w:rsidRDefault="000F592B" w:rsidP="00427B1E">
            <w:pPr>
              <w:jc w:val="center"/>
              <w:rPr>
                <w:sz w:val="18"/>
              </w:rPr>
            </w:pPr>
          </w:p>
        </w:tc>
        <w:tc>
          <w:tcPr>
            <w:tcW w:w="784" w:type="dxa"/>
            <w:vAlign w:val="center"/>
          </w:tcPr>
          <w:p w:rsidR="000F592B" w:rsidRDefault="000F592B" w:rsidP="00427B1E">
            <w:pPr>
              <w:jc w:val="center"/>
              <w:rPr>
                <w:sz w:val="18"/>
              </w:rPr>
            </w:pPr>
          </w:p>
        </w:tc>
        <w:tc>
          <w:tcPr>
            <w:tcW w:w="1212" w:type="dxa"/>
            <w:vAlign w:val="center"/>
          </w:tcPr>
          <w:p w:rsidR="000F592B" w:rsidRDefault="000F592B" w:rsidP="00427B1E">
            <w:pPr>
              <w:jc w:val="center"/>
              <w:rPr>
                <w:sz w:val="18"/>
              </w:rPr>
            </w:pPr>
          </w:p>
        </w:tc>
        <w:tc>
          <w:tcPr>
            <w:tcW w:w="703" w:type="dxa"/>
            <w:vAlign w:val="center"/>
          </w:tcPr>
          <w:p w:rsidR="000F592B" w:rsidRDefault="000F592B" w:rsidP="00427B1E">
            <w:pPr>
              <w:jc w:val="center"/>
              <w:rPr>
                <w:sz w:val="18"/>
              </w:rPr>
            </w:pPr>
          </w:p>
        </w:tc>
        <w:tc>
          <w:tcPr>
            <w:tcW w:w="911" w:type="dxa"/>
            <w:vAlign w:val="center"/>
          </w:tcPr>
          <w:p w:rsidR="000F592B" w:rsidRDefault="000F592B" w:rsidP="00427B1E">
            <w:pPr>
              <w:jc w:val="center"/>
              <w:rPr>
                <w:sz w:val="18"/>
              </w:rPr>
            </w:pPr>
          </w:p>
        </w:tc>
      </w:tr>
      <w:tr w:rsidR="000F592B" w:rsidTr="00427B1E">
        <w:trPr>
          <w:trHeight w:val="397"/>
        </w:trPr>
        <w:tc>
          <w:tcPr>
            <w:tcW w:w="2590" w:type="dxa"/>
          </w:tcPr>
          <w:p w:rsidR="000F592B" w:rsidRDefault="000F592B" w:rsidP="00427B1E">
            <w:pPr>
              <w:ind w:left="57"/>
              <w:rPr>
                <w:sz w:val="18"/>
              </w:rPr>
            </w:pPr>
          </w:p>
        </w:tc>
        <w:tc>
          <w:tcPr>
            <w:tcW w:w="456" w:type="dxa"/>
            <w:vAlign w:val="center"/>
          </w:tcPr>
          <w:p w:rsidR="000F592B" w:rsidRDefault="000F592B" w:rsidP="00427B1E">
            <w:pPr>
              <w:jc w:val="center"/>
              <w:rPr>
                <w:sz w:val="18"/>
              </w:rPr>
            </w:pPr>
          </w:p>
        </w:tc>
        <w:tc>
          <w:tcPr>
            <w:tcW w:w="781" w:type="dxa"/>
            <w:vAlign w:val="center"/>
          </w:tcPr>
          <w:p w:rsidR="000F592B" w:rsidRDefault="000F592B" w:rsidP="00427B1E">
            <w:pPr>
              <w:jc w:val="center"/>
              <w:rPr>
                <w:sz w:val="18"/>
              </w:rPr>
            </w:pPr>
          </w:p>
        </w:tc>
        <w:tc>
          <w:tcPr>
            <w:tcW w:w="934" w:type="dxa"/>
            <w:vAlign w:val="center"/>
          </w:tcPr>
          <w:p w:rsidR="000F592B" w:rsidRDefault="000F592B" w:rsidP="00427B1E">
            <w:pPr>
              <w:jc w:val="center"/>
              <w:rPr>
                <w:sz w:val="18"/>
              </w:rPr>
            </w:pPr>
          </w:p>
        </w:tc>
        <w:tc>
          <w:tcPr>
            <w:tcW w:w="1071" w:type="dxa"/>
            <w:vAlign w:val="center"/>
          </w:tcPr>
          <w:p w:rsidR="000F592B" w:rsidRDefault="000F592B" w:rsidP="00427B1E">
            <w:pPr>
              <w:jc w:val="center"/>
              <w:rPr>
                <w:sz w:val="18"/>
              </w:rPr>
            </w:pPr>
          </w:p>
        </w:tc>
        <w:tc>
          <w:tcPr>
            <w:tcW w:w="542" w:type="dxa"/>
            <w:vAlign w:val="center"/>
          </w:tcPr>
          <w:p w:rsidR="000F592B" w:rsidRDefault="000F592B" w:rsidP="00427B1E">
            <w:pPr>
              <w:jc w:val="center"/>
              <w:rPr>
                <w:sz w:val="18"/>
              </w:rPr>
            </w:pPr>
          </w:p>
        </w:tc>
        <w:tc>
          <w:tcPr>
            <w:tcW w:w="509" w:type="dxa"/>
            <w:vAlign w:val="center"/>
          </w:tcPr>
          <w:p w:rsidR="000F592B" w:rsidRDefault="000F592B" w:rsidP="00427B1E">
            <w:pPr>
              <w:jc w:val="center"/>
              <w:rPr>
                <w:sz w:val="18"/>
              </w:rPr>
            </w:pPr>
          </w:p>
        </w:tc>
        <w:tc>
          <w:tcPr>
            <w:tcW w:w="784" w:type="dxa"/>
            <w:vAlign w:val="center"/>
          </w:tcPr>
          <w:p w:rsidR="000F592B" w:rsidRDefault="000F592B" w:rsidP="00427B1E">
            <w:pPr>
              <w:jc w:val="center"/>
              <w:rPr>
                <w:sz w:val="18"/>
              </w:rPr>
            </w:pPr>
          </w:p>
        </w:tc>
        <w:tc>
          <w:tcPr>
            <w:tcW w:w="1212" w:type="dxa"/>
            <w:vAlign w:val="center"/>
          </w:tcPr>
          <w:p w:rsidR="000F592B" w:rsidRDefault="000F592B" w:rsidP="00427B1E">
            <w:pPr>
              <w:jc w:val="center"/>
              <w:rPr>
                <w:sz w:val="18"/>
              </w:rPr>
            </w:pPr>
          </w:p>
        </w:tc>
        <w:tc>
          <w:tcPr>
            <w:tcW w:w="703" w:type="dxa"/>
            <w:vAlign w:val="center"/>
          </w:tcPr>
          <w:p w:rsidR="000F592B" w:rsidRDefault="000F592B" w:rsidP="00427B1E">
            <w:pPr>
              <w:jc w:val="center"/>
              <w:rPr>
                <w:sz w:val="18"/>
              </w:rPr>
            </w:pPr>
          </w:p>
        </w:tc>
        <w:tc>
          <w:tcPr>
            <w:tcW w:w="911" w:type="dxa"/>
            <w:vAlign w:val="center"/>
          </w:tcPr>
          <w:p w:rsidR="000F592B" w:rsidRDefault="000F592B" w:rsidP="00427B1E">
            <w:pPr>
              <w:jc w:val="center"/>
              <w:rPr>
                <w:sz w:val="18"/>
              </w:rPr>
            </w:pPr>
          </w:p>
        </w:tc>
      </w:tr>
      <w:tr w:rsidR="000F592B" w:rsidTr="00427B1E">
        <w:trPr>
          <w:trHeight w:val="397"/>
        </w:trPr>
        <w:tc>
          <w:tcPr>
            <w:tcW w:w="2590" w:type="dxa"/>
          </w:tcPr>
          <w:p w:rsidR="000F592B" w:rsidRDefault="000F592B" w:rsidP="00427B1E">
            <w:pPr>
              <w:ind w:left="57"/>
              <w:rPr>
                <w:sz w:val="18"/>
              </w:rPr>
            </w:pPr>
          </w:p>
        </w:tc>
        <w:tc>
          <w:tcPr>
            <w:tcW w:w="456" w:type="dxa"/>
            <w:vAlign w:val="center"/>
          </w:tcPr>
          <w:p w:rsidR="000F592B" w:rsidRDefault="000F592B" w:rsidP="00427B1E">
            <w:pPr>
              <w:jc w:val="center"/>
              <w:rPr>
                <w:sz w:val="18"/>
              </w:rPr>
            </w:pPr>
          </w:p>
        </w:tc>
        <w:tc>
          <w:tcPr>
            <w:tcW w:w="781" w:type="dxa"/>
            <w:vAlign w:val="center"/>
          </w:tcPr>
          <w:p w:rsidR="000F592B" w:rsidRDefault="000F592B" w:rsidP="00427B1E">
            <w:pPr>
              <w:jc w:val="center"/>
              <w:rPr>
                <w:sz w:val="18"/>
              </w:rPr>
            </w:pPr>
          </w:p>
        </w:tc>
        <w:tc>
          <w:tcPr>
            <w:tcW w:w="934" w:type="dxa"/>
            <w:vAlign w:val="center"/>
          </w:tcPr>
          <w:p w:rsidR="000F592B" w:rsidRDefault="000F592B" w:rsidP="00427B1E">
            <w:pPr>
              <w:jc w:val="center"/>
              <w:rPr>
                <w:sz w:val="18"/>
              </w:rPr>
            </w:pPr>
          </w:p>
        </w:tc>
        <w:tc>
          <w:tcPr>
            <w:tcW w:w="1071" w:type="dxa"/>
            <w:vAlign w:val="center"/>
          </w:tcPr>
          <w:p w:rsidR="000F592B" w:rsidRDefault="000F592B" w:rsidP="00427B1E">
            <w:pPr>
              <w:jc w:val="center"/>
              <w:rPr>
                <w:sz w:val="18"/>
              </w:rPr>
            </w:pPr>
          </w:p>
        </w:tc>
        <w:tc>
          <w:tcPr>
            <w:tcW w:w="542" w:type="dxa"/>
            <w:vAlign w:val="center"/>
          </w:tcPr>
          <w:p w:rsidR="000F592B" w:rsidRDefault="000F592B" w:rsidP="00427B1E">
            <w:pPr>
              <w:jc w:val="center"/>
              <w:rPr>
                <w:sz w:val="18"/>
              </w:rPr>
            </w:pPr>
          </w:p>
        </w:tc>
        <w:tc>
          <w:tcPr>
            <w:tcW w:w="509" w:type="dxa"/>
            <w:vAlign w:val="center"/>
          </w:tcPr>
          <w:p w:rsidR="000F592B" w:rsidRDefault="000F592B" w:rsidP="00427B1E">
            <w:pPr>
              <w:jc w:val="center"/>
              <w:rPr>
                <w:sz w:val="18"/>
              </w:rPr>
            </w:pPr>
          </w:p>
        </w:tc>
        <w:tc>
          <w:tcPr>
            <w:tcW w:w="784" w:type="dxa"/>
            <w:vAlign w:val="center"/>
          </w:tcPr>
          <w:p w:rsidR="000F592B" w:rsidRDefault="000F592B" w:rsidP="00427B1E">
            <w:pPr>
              <w:jc w:val="center"/>
              <w:rPr>
                <w:sz w:val="18"/>
              </w:rPr>
            </w:pPr>
          </w:p>
        </w:tc>
        <w:tc>
          <w:tcPr>
            <w:tcW w:w="1212" w:type="dxa"/>
            <w:vAlign w:val="center"/>
          </w:tcPr>
          <w:p w:rsidR="000F592B" w:rsidRDefault="000F592B" w:rsidP="00427B1E">
            <w:pPr>
              <w:jc w:val="center"/>
              <w:rPr>
                <w:sz w:val="18"/>
              </w:rPr>
            </w:pPr>
          </w:p>
        </w:tc>
        <w:tc>
          <w:tcPr>
            <w:tcW w:w="703" w:type="dxa"/>
            <w:vAlign w:val="center"/>
          </w:tcPr>
          <w:p w:rsidR="000F592B" w:rsidRDefault="000F592B" w:rsidP="00427B1E">
            <w:pPr>
              <w:jc w:val="center"/>
              <w:rPr>
                <w:sz w:val="18"/>
              </w:rPr>
            </w:pPr>
          </w:p>
        </w:tc>
        <w:tc>
          <w:tcPr>
            <w:tcW w:w="911" w:type="dxa"/>
            <w:vAlign w:val="center"/>
          </w:tcPr>
          <w:p w:rsidR="000F592B" w:rsidRDefault="000F592B" w:rsidP="00427B1E">
            <w:pPr>
              <w:jc w:val="center"/>
              <w:rPr>
                <w:sz w:val="18"/>
              </w:rPr>
            </w:pPr>
          </w:p>
        </w:tc>
      </w:tr>
      <w:tr w:rsidR="000F592B" w:rsidTr="00427B1E">
        <w:trPr>
          <w:trHeight w:val="397"/>
        </w:trPr>
        <w:tc>
          <w:tcPr>
            <w:tcW w:w="2590" w:type="dxa"/>
          </w:tcPr>
          <w:p w:rsidR="000F592B" w:rsidRDefault="000F592B" w:rsidP="00427B1E">
            <w:pPr>
              <w:ind w:left="57"/>
              <w:rPr>
                <w:sz w:val="18"/>
              </w:rPr>
            </w:pPr>
          </w:p>
        </w:tc>
        <w:tc>
          <w:tcPr>
            <w:tcW w:w="456" w:type="dxa"/>
            <w:vAlign w:val="center"/>
          </w:tcPr>
          <w:p w:rsidR="000F592B" w:rsidRDefault="000F592B" w:rsidP="00427B1E">
            <w:pPr>
              <w:jc w:val="center"/>
              <w:rPr>
                <w:sz w:val="18"/>
              </w:rPr>
            </w:pPr>
          </w:p>
        </w:tc>
        <w:tc>
          <w:tcPr>
            <w:tcW w:w="781" w:type="dxa"/>
            <w:vAlign w:val="center"/>
          </w:tcPr>
          <w:p w:rsidR="000F592B" w:rsidRDefault="000F592B" w:rsidP="00427B1E">
            <w:pPr>
              <w:jc w:val="center"/>
              <w:rPr>
                <w:sz w:val="18"/>
              </w:rPr>
            </w:pPr>
          </w:p>
        </w:tc>
        <w:tc>
          <w:tcPr>
            <w:tcW w:w="934" w:type="dxa"/>
            <w:vAlign w:val="center"/>
          </w:tcPr>
          <w:p w:rsidR="000F592B" w:rsidRDefault="000F592B" w:rsidP="00427B1E">
            <w:pPr>
              <w:jc w:val="center"/>
              <w:rPr>
                <w:sz w:val="18"/>
              </w:rPr>
            </w:pPr>
          </w:p>
        </w:tc>
        <w:tc>
          <w:tcPr>
            <w:tcW w:w="1071" w:type="dxa"/>
            <w:vAlign w:val="center"/>
          </w:tcPr>
          <w:p w:rsidR="000F592B" w:rsidRDefault="000F592B" w:rsidP="00427B1E">
            <w:pPr>
              <w:jc w:val="center"/>
              <w:rPr>
                <w:sz w:val="18"/>
              </w:rPr>
            </w:pPr>
          </w:p>
        </w:tc>
        <w:tc>
          <w:tcPr>
            <w:tcW w:w="542" w:type="dxa"/>
            <w:vAlign w:val="center"/>
          </w:tcPr>
          <w:p w:rsidR="000F592B" w:rsidRDefault="000F592B" w:rsidP="00427B1E">
            <w:pPr>
              <w:jc w:val="center"/>
              <w:rPr>
                <w:sz w:val="18"/>
              </w:rPr>
            </w:pPr>
          </w:p>
        </w:tc>
        <w:tc>
          <w:tcPr>
            <w:tcW w:w="509" w:type="dxa"/>
            <w:vAlign w:val="center"/>
          </w:tcPr>
          <w:p w:rsidR="000F592B" w:rsidRDefault="000F592B" w:rsidP="00427B1E">
            <w:pPr>
              <w:jc w:val="center"/>
              <w:rPr>
                <w:sz w:val="18"/>
              </w:rPr>
            </w:pPr>
          </w:p>
        </w:tc>
        <w:tc>
          <w:tcPr>
            <w:tcW w:w="784" w:type="dxa"/>
            <w:vAlign w:val="center"/>
          </w:tcPr>
          <w:p w:rsidR="000F592B" w:rsidRDefault="000F592B" w:rsidP="00427B1E">
            <w:pPr>
              <w:jc w:val="center"/>
              <w:rPr>
                <w:sz w:val="18"/>
              </w:rPr>
            </w:pPr>
          </w:p>
        </w:tc>
        <w:tc>
          <w:tcPr>
            <w:tcW w:w="1212" w:type="dxa"/>
            <w:vAlign w:val="center"/>
          </w:tcPr>
          <w:p w:rsidR="000F592B" w:rsidRDefault="000F592B" w:rsidP="00427B1E">
            <w:pPr>
              <w:jc w:val="center"/>
              <w:rPr>
                <w:sz w:val="18"/>
              </w:rPr>
            </w:pPr>
          </w:p>
        </w:tc>
        <w:tc>
          <w:tcPr>
            <w:tcW w:w="703" w:type="dxa"/>
            <w:vAlign w:val="center"/>
          </w:tcPr>
          <w:p w:rsidR="000F592B" w:rsidRDefault="000F592B" w:rsidP="00427B1E">
            <w:pPr>
              <w:jc w:val="center"/>
              <w:rPr>
                <w:sz w:val="18"/>
              </w:rPr>
            </w:pPr>
          </w:p>
        </w:tc>
        <w:tc>
          <w:tcPr>
            <w:tcW w:w="911" w:type="dxa"/>
            <w:vAlign w:val="center"/>
          </w:tcPr>
          <w:p w:rsidR="000F592B" w:rsidRDefault="000F592B" w:rsidP="00427B1E">
            <w:pPr>
              <w:jc w:val="center"/>
              <w:rPr>
                <w:sz w:val="18"/>
              </w:rPr>
            </w:pPr>
          </w:p>
        </w:tc>
      </w:tr>
      <w:tr w:rsidR="000F592B" w:rsidTr="00427B1E">
        <w:trPr>
          <w:trHeight w:val="397"/>
        </w:trPr>
        <w:tc>
          <w:tcPr>
            <w:tcW w:w="2590" w:type="dxa"/>
          </w:tcPr>
          <w:p w:rsidR="000F592B" w:rsidRDefault="000F592B" w:rsidP="00427B1E">
            <w:pPr>
              <w:ind w:left="57"/>
              <w:rPr>
                <w:sz w:val="18"/>
              </w:rPr>
            </w:pPr>
          </w:p>
        </w:tc>
        <w:tc>
          <w:tcPr>
            <w:tcW w:w="456" w:type="dxa"/>
            <w:vAlign w:val="center"/>
          </w:tcPr>
          <w:p w:rsidR="000F592B" w:rsidRDefault="000F592B" w:rsidP="00427B1E">
            <w:pPr>
              <w:jc w:val="center"/>
              <w:rPr>
                <w:sz w:val="18"/>
              </w:rPr>
            </w:pPr>
          </w:p>
        </w:tc>
        <w:tc>
          <w:tcPr>
            <w:tcW w:w="781" w:type="dxa"/>
            <w:vAlign w:val="center"/>
          </w:tcPr>
          <w:p w:rsidR="000F592B" w:rsidRDefault="000F592B" w:rsidP="00427B1E">
            <w:pPr>
              <w:jc w:val="center"/>
              <w:rPr>
                <w:sz w:val="18"/>
              </w:rPr>
            </w:pPr>
          </w:p>
        </w:tc>
        <w:tc>
          <w:tcPr>
            <w:tcW w:w="934" w:type="dxa"/>
            <w:vAlign w:val="center"/>
          </w:tcPr>
          <w:p w:rsidR="000F592B" w:rsidRDefault="000F592B" w:rsidP="00427B1E">
            <w:pPr>
              <w:jc w:val="center"/>
              <w:rPr>
                <w:sz w:val="18"/>
              </w:rPr>
            </w:pPr>
          </w:p>
        </w:tc>
        <w:tc>
          <w:tcPr>
            <w:tcW w:w="1071" w:type="dxa"/>
            <w:vAlign w:val="center"/>
          </w:tcPr>
          <w:p w:rsidR="000F592B" w:rsidRDefault="000F592B" w:rsidP="00427B1E">
            <w:pPr>
              <w:jc w:val="center"/>
              <w:rPr>
                <w:sz w:val="18"/>
              </w:rPr>
            </w:pPr>
          </w:p>
        </w:tc>
        <w:tc>
          <w:tcPr>
            <w:tcW w:w="542" w:type="dxa"/>
            <w:vAlign w:val="center"/>
          </w:tcPr>
          <w:p w:rsidR="000F592B" w:rsidRDefault="000F592B" w:rsidP="00427B1E">
            <w:pPr>
              <w:jc w:val="center"/>
              <w:rPr>
                <w:sz w:val="18"/>
              </w:rPr>
            </w:pPr>
          </w:p>
        </w:tc>
        <w:tc>
          <w:tcPr>
            <w:tcW w:w="509" w:type="dxa"/>
            <w:vAlign w:val="center"/>
          </w:tcPr>
          <w:p w:rsidR="000F592B" w:rsidRDefault="000F592B" w:rsidP="00427B1E">
            <w:pPr>
              <w:jc w:val="center"/>
              <w:rPr>
                <w:sz w:val="18"/>
              </w:rPr>
            </w:pPr>
          </w:p>
        </w:tc>
        <w:tc>
          <w:tcPr>
            <w:tcW w:w="784" w:type="dxa"/>
            <w:vAlign w:val="center"/>
          </w:tcPr>
          <w:p w:rsidR="000F592B" w:rsidRDefault="000F592B" w:rsidP="00427B1E">
            <w:pPr>
              <w:jc w:val="center"/>
              <w:rPr>
                <w:sz w:val="18"/>
              </w:rPr>
            </w:pPr>
          </w:p>
        </w:tc>
        <w:tc>
          <w:tcPr>
            <w:tcW w:w="1212" w:type="dxa"/>
            <w:vAlign w:val="center"/>
          </w:tcPr>
          <w:p w:rsidR="000F592B" w:rsidRDefault="000F592B" w:rsidP="00427B1E">
            <w:pPr>
              <w:jc w:val="center"/>
              <w:rPr>
                <w:sz w:val="18"/>
              </w:rPr>
            </w:pPr>
          </w:p>
        </w:tc>
        <w:tc>
          <w:tcPr>
            <w:tcW w:w="703" w:type="dxa"/>
            <w:vAlign w:val="center"/>
          </w:tcPr>
          <w:p w:rsidR="000F592B" w:rsidRDefault="000F592B" w:rsidP="00427B1E">
            <w:pPr>
              <w:jc w:val="center"/>
              <w:rPr>
                <w:sz w:val="18"/>
              </w:rPr>
            </w:pPr>
          </w:p>
        </w:tc>
        <w:tc>
          <w:tcPr>
            <w:tcW w:w="911" w:type="dxa"/>
            <w:vAlign w:val="center"/>
          </w:tcPr>
          <w:p w:rsidR="000F592B" w:rsidRDefault="000F592B" w:rsidP="00427B1E">
            <w:pPr>
              <w:jc w:val="center"/>
              <w:rPr>
                <w:sz w:val="18"/>
              </w:rPr>
            </w:pPr>
          </w:p>
        </w:tc>
      </w:tr>
      <w:tr w:rsidR="000F592B" w:rsidTr="00427B1E">
        <w:trPr>
          <w:trHeight w:val="397"/>
        </w:trPr>
        <w:tc>
          <w:tcPr>
            <w:tcW w:w="2590" w:type="dxa"/>
          </w:tcPr>
          <w:p w:rsidR="000F592B" w:rsidRDefault="000F592B" w:rsidP="00427B1E">
            <w:pPr>
              <w:ind w:left="57"/>
              <w:rPr>
                <w:sz w:val="18"/>
              </w:rPr>
            </w:pPr>
          </w:p>
        </w:tc>
        <w:tc>
          <w:tcPr>
            <w:tcW w:w="456" w:type="dxa"/>
            <w:vAlign w:val="center"/>
          </w:tcPr>
          <w:p w:rsidR="000F592B" w:rsidRDefault="000F592B" w:rsidP="00427B1E">
            <w:pPr>
              <w:jc w:val="center"/>
              <w:rPr>
                <w:sz w:val="18"/>
              </w:rPr>
            </w:pPr>
          </w:p>
        </w:tc>
        <w:tc>
          <w:tcPr>
            <w:tcW w:w="781" w:type="dxa"/>
            <w:vAlign w:val="center"/>
          </w:tcPr>
          <w:p w:rsidR="000F592B" w:rsidRDefault="000F592B" w:rsidP="00427B1E">
            <w:pPr>
              <w:jc w:val="center"/>
              <w:rPr>
                <w:sz w:val="18"/>
              </w:rPr>
            </w:pPr>
          </w:p>
        </w:tc>
        <w:tc>
          <w:tcPr>
            <w:tcW w:w="934" w:type="dxa"/>
            <w:vAlign w:val="center"/>
          </w:tcPr>
          <w:p w:rsidR="000F592B" w:rsidRDefault="000F592B" w:rsidP="00427B1E">
            <w:pPr>
              <w:jc w:val="center"/>
              <w:rPr>
                <w:sz w:val="18"/>
              </w:rPr>
            </w:pPr>
          </w:p>
        </w:tc>
        <w:tc>
          <w:tcPr>
            <w:tcW w:w="1071" w:type="dxa"/>
            <w:vAlign w:val="center"/>
          </w:tcPr>
          <w:p w:rsidR="000F592B" w:rsidRDefault="000F592B" w:rsidP="00427B1E">
            <w:pPr>
              <w:jc w:val="center"/>
              <w:rPr>
                <w:sz w:val="18"/>
              </w:rPr>
            </w:pPr>
          </w:p>
        </w:tc>
        <w:tc>
          <w:tcPr>
            <w:tcW w:w="542" w:type="dxa"/>
            <w:vAlign w:val="center"/>
          </w:tcPr>
          <w:p w:rsidR="000F592B" w:rsidRDefault="000F592B" w:rsidP="00427B1E">
            <w:pPr>
              <w:jc w:val="center"/>
              <w:rPr>
                <w:sz w:val="18"/>
              </w:rPr>
            </w:pPr>
          </w:p>
        </w:tc>
        <w:tc>
          <w:tcPr>
            <w:tcW w:w="509" w:type="dxa"/>
            <w:vAlign w:val="center"/>
          </w:tcPr>
          <w:p w:rsidR="000F592B" w:rsidRDefault="000F592B" w:rsidP="00427B1E">
            <w:pPr>
              <w:jc w:val="center"/>
              <w:rPr>
                <w:sz w:val="18"/>
              </w:rPr>
            </w:pPr>
          </w:p>
        </w:tc>
        <w:tc>
          <w:tcPr>
            <w:tcW w:w="784" w:type="dxa"/>
            <w:vAlign w:val="center"/>
          </w:tcPr>
          <w:p w:rsidR="000F592B" w:rsidRDefault="000F592B" w:rsidP="00427B1E">
            <w:pPr>
              <w:jc w:val="center"/>
              <w:rPr>
                <w:sz w:val="18"/>
              </w:rPr>
            </w:pPr>
          </w:p>
        </w:tc>
        <w:tc>
          <w:tcPr>
            <w:tcW w:w="1212" w:type="dxa"/>
            <w:vAlign w:val="center"/>
          </w:tcPr>
          <w:p w:rsidR="000F592B" w:rsidRDefault="000F592B" w:rsidP="00427B1E">
            <w:pPr>
              <w:jc w:val="center"/>
              <w:rPr>
                <w:sz w:val="18"/>
              </w:rPr>
            </w:pPr>
          </w:p>
        </w:tc>
        <w:tc>
          <w:tcPr>
            <w:tcW w:w="703" w:type="dxa"/>
            <w:vAlign w:val="center"/>
          </w:tcPr>
          <w:p w:rsidR="000F592B" w:rsidRDefault="000F592B" w:rsidP="00427B1E">
            <w:pPr>
              <w:jc w:val="center"/>
              <w:rPr>
                <w:sz w:val="18"/>
              </w:rPr>
            </w:pPr>
          </w:p>
        </w:tc>
        <w:tc>
          <w:tcPr>
            <w:tcW w:w="911" w:type="dxa"/>
            <w:vAlign w:val="center"/>
          </w:tcPr>
          <w:p w:rsidR="000F592B" w:rsidRDefault="000F592B" w:rsidP="00427B1E">
            <w:pPr>
              <w:jc w:val="center"/>
              <w:rPr>
                <w:sz w:val="18"/>
              </w:rPr>
            </w:pPr>
          </w:p>
        </w:tc>
      </w:tr>
      <w:tr w:rsidR="000F592B" w:rsidTr="00427B1E">
        <w:trPr>
          <w:trHeight w:val="397"/>
        </w:trPr>
        <w:tc>
          <w:tcPr>
            <w:tcW w:w="2590" w:type="dxa"/>
          </w:tcPr>
          <w:p w:rsidR="000F592B" w:rsidRDefault="000F592B" w:rsidP="00427B1E">
            <w:pPr>
              <w:ind w:left="57"/>
              <w:rPr>
                <w:sz w:val="18"/>
              </w:rPr>
            </w:pPr>
          </w:p>
        </w:tc>
        <w:tc>
          <w:tcPr>
            <w:tcW w:w="456" w:type="dxa"/>
            <w:vAlign w:val="center"/>
          </w:tcPr>
          <w:p w:rsidR="000F592B" w:rsidRDefault="000F592B" w:rsidP="00427B1E">
            <w:pPr>
              <w:jc w:val="center"/>
              <w:rPr>
                <w:sz w:val="18"/>
              </w:rPr>
            </w:pPr>
          </w:p>
        </w:tc>
        <w:tc>
          <w:tcPr>
            <w:tcW w:w="781" w:type="dxa"/>
            <w:vAlign w:val="center"/>
          </w:tcPr>
          <w:p w:rsidR="000F592B" w:rsidRDefault="000F592B" w:rsidP="00427B1E">
            <w:pPr>
              <w:jc w:val="center"/>
              <w:rPr>
                <w:sz w:val="18"/>
              </w:rPr>
            </w:pPr>
          </w:p>
        </w:tc>
        <w:tc>
          <w:tcPr>
            <w:tcW w:w="934" w:type="dxa"/>
            <w:vAlign w:val="center"/>
          </w:tcPr>
          <w:p w:rsidR="000F592B" w:rsidRDefault="000F592B" w:rsidP="00427B1E">
            <w:pPr>
              <w:jc w:val="center"/>
              <w:rPr>
                <w:sz w:val="18"/>
              </w:rPr>
            </w:pPr>
          </w:p>
        </w:tc>
        <w:tc>
          <w:tcPr>
            <w:tcW w:w="1071" w:type="dxa"/>
            <w:vAlign w:val="center"/>
          </w:tcPr>
          <w:p w:rsidR="000F592B" w:rsidRDefault="000F592B" w:rsidP="00427B1E">
            <w:pPr>
              <w:jc w:val="center"/>
              <w:rPr>
                <w:sz w:val="18"/>
              </w:rPr>
            </w:pPr>
          </w:p>
        </w:tc>
        <w:tc>
          <w:tcPr>
            <w:tcW w:w="542" w:type="dxa"/>
            <w:vAlign w:val="center"/>
          </w:tcPr>
          <w:p w:rsidR="000F592B" w:rsidRDefault="000F592B" w:rsidP="00427B1E">
            <w:pPr>
              <w:jc w:val="center"/>
              <w:rPr>
                <w:sz w:val="18"/>
              </w:rPr>
            </w:pPr>
          </w:p>
        </w:tc>
        <w:tc>
          <w:tcPr>
            <w:tcW w:w="509" w:type="dxa"/>
            <w:vAlign w:val="center"/>
          </w:tcPr>
          <w:p w:rsidR="000F592B" w:rsidRDefault="000F592B" w:rsidP="00427B1E">
            <w:pPr>
              <w:jc w:val="center"/>
              <w:rPr>
                <w:sz w:val="18"/>
              </w:rPr>
            </w:pPr>
          </w:p>
        </w:tc>
        <w:tc>
          <w:tcPr>
            <w:tcW w:w="784" w:type="dxa"/>
            <w:vAlign w:val="center"/>
          </w:tcPr>
          <w:p w:rsidR="000F592B" w:rsidRDefault="000F592B" w:rsidP="00427B1E">
            <w:pPr>
              <w:jc w:val="center"/>
              <w:rPr>
                <w:sz w:val="18"/>
              </w:rPr>
            </w:pPr>
          </w:p>
        </w:tc>
        <w:tc>
          <w:tcPr>
            <w:tcW w:w="1212" w:type="dxa"/>
            <w:vAlign w:val="center"/>
          </w:tcPr>
          <w:p w:rsidR="000F592B" w:rsidRDefault="000F592B" w:rsidP="00427B1E">
            <w:pPr>
              <w:jc w:val="center"/>
              <w:rPr>
                <w:sz w:val="18"/>
              </w:rPr>
            </w:pPr>
          </w:p>
        </w:tc>
        <w:tc>
          <w:tcPr>
            <w:tcW w:w="703" w:type="dxa"/>
            <w:vAlign w:val="center"/>
          </w:tcPr>
          <w:p w:rsidR="000F592B" w:rsidRDefault="000F592B" w:rsidP="00427B1E">
            <w:pPr>
              <w:jc w:val="center"/>
              <w:rPr>
                <w:sz w:val="18"/>
              </w:rPr>
            </w:pPr>
          </w:p>
        </w:tc>
        <w:tc>
          <w:tcPr>
            <w:tcW w:w="911" w:type="dxa"/>
            <w:vAlign w:val="center"/>
          </w:tcPr>
          <w:p w:rsidR="000F592B" w:rsidRDefault="000F592B" w:rsidP="00427B1E">
            <w:pPr>
              <w:jc w:val="center"/>
              <w:rPr>
                <w:sz w:val="18"/>
              </w:rPr>
            </w:pPr>
          </w:p>
        </w:tc>
      </w:tr>
      <w:tr w:rsidR="000F592B" w:rsidTr="00427B1E">
        <w:trPr>
          <w:trHeight w:val="397"/>
        </w:trPr>
        <w:tc>
          <w:tcPr>
            <w:tcW w:w="2590" w:type="dxa"/>
          </w:tcPr>
          <w:p w:rsidR="000F592B" w:rsidRDefault="000F592B" w:rsidP="00427B1E">
            <w:pPr>
              <w:ind w:left="57"/>
              <w:rPr>
                <w:sz w:val="18"/>
              </w:rPr>
            </w:pPr>
          </w:p>
        </w:tc>
        <w:tc>
          <w:tcPr>
            <w:tcW w:w="456" w:type="dxa"/>
            <w:vAlign w:val="center"/>
          </w:tcPr>
          <w:p w:rsidR="000F592B" w:rsidRDefault="000F592B" w:rsidP="00427B1E">
            <w:pPr>
              <w:jc w:val="center"/>
              <w:rPr>
                <w:sz w:val="18"/>
              </w:rPr>
            </w:pPr>
          </w:p>
        </w:tc>
        <w:tc>
          <w:tcPr>
            <w:tcW w:w="781" w:type="dxa"/>
            <w:vAlign w:val="center"/>
          </w:tcPr>
          <w:p w:rsidR="000F592B" w:rsidRDefault="000F592B" w:rsidP="00427B1E">
            <w:pPr>
              <w:jc w:val="center"/>
              <w:rPr>
                <w:sz w:val="18"/>
              </w:rPr>
            </w:pPr>
          </w:p>
        </w:tc>
        <w:tc>
          <w:tcPr>
            <w:tcW w:w="934" w:type="dxa"/>
            <w:vAlign w:val="center"/>
          </w:tcPr>
          <w:p w:rsidR="000F592B" w:rsidRDefault="000F592B" w:rsidP="00427B1E">
            <w:pPr>
              <w:jc w:val="center"/>
              <w:rPr>
                <w:sz w:val="18"/>
              </w:rPr>
            </w:pPr>
          </w:p>
        </w:tc>
        <w:tc>
          <w:tcPr>
            <w:tcW w:w="1071" w:type="dxa"/>
            <w:vAlign w:val="center"/>
          </w:tcPr>
          <w:p w:rsidR="000F592B" w:rsidRDefault="000F592B" w:rsidP="00427B1E">
            <w:pPr>
              <w:jc w:val="center"/>
              <w:rPr>
                <w:sz w:val="18"/>
              </w:rPr>
            </w:pPr>
          </w:p>
        </w:tc>
        <w:tc>
          <w:tcPr>
            <w:tcW w:w="542" w:type="dxa"/>
            <w:vAlign w:val="center"/>
          </w:tcPr>
          <w:p w:rsidR="000F592B" w:rsidRDefault="000F592B" w:rsidP="00427B1E">
            <w:pPr>
              <w:jc w:val="center"/>
              <w:rPr>
                <w:sz w:val="18"/>
              </w:rPr>
            </w:pPr>
          </w:p>
        </w:tc>
        <w:tc>
          <w:tcPr>
            <w:tcW w:w="509" w:type="dxa"/>
            <w:vAlign w:val="center"/>
          </w:tcPr>
          <w:p w:rsidR="000F592B" w:rsidRDefault="000F592B" w:rsidP="00427B1E">
            <w:pPr>
              <w:jc w:val="center"/>
              <w:rPr>
                <w:sz w:val="18"/>
              </w:rPr>
            </w:pPr>
          </w:p>
        </w:tc>
        <w:tc>
          <w:tcPr>
            <w:tcW w:w="784" w:type="dxa"/>
            <w:vAlign w:val="center"/>
          </w:tcPr>
          <w:p w:rsidR="000F592B" w:rsidRDefault="000F592B" w:rsidP="00427B1E">
            <w:pPr>
              <w:jc w:val="center"/>
              <w:rPr>
                <w:sz w:val="18"/>
              </w:rPr>
            </w:pPr>
          </w:p>
        </w:tc>
        <w:tc>
          <w:tcPr>
            <w:tcW w:w="1212" w:type="dxa"/>
            <w:vAlign w:val="center"/>
          </w:tcPr>
          <w:p w:rsidR="000F592B" w:rsidRDefault="000F592B" w:rsidP="00427B1E">
            <w:pPr>
              <w:jc w:val="center"/>
              <w:rPr>
                <w:sz w:val="18"/>
              </w:rPr>
            </w:pPr>
          </w:p>
        </w:tc>
        <w:tc>
          <w:tcPr>
            <w:tcW w:w="703" w:type="dxa"/>
            <w:vAlign w:val="center"/>
          </w:tcPr>
          <w:p w:rsidR="000F592B" w:rsidRDefault="000F592B" w:rsidP="00427B1E">
            <w:pPr>
              <w:jc w:val="center"/>
              <w:rPr>
                <w:sz w:val="18"/>
              </w:rPr>
            </w:pPr>
          </w:p>
        </w:tc>
        <w:tc>
          <w:tcPr>
            <w:tcW w:w="911" w:type="dxa"/>
            <w:vAlign w:val="center"/>
          </w:tcPr>
          <w:p w:rsidR="000F592B" w:rsidRDefault="000F592B" w:rsidP="00427B1E">
            <w:pPr>
              <w:jc w:val="center"/>
              <w:rPr>
                <w:sz w:val="18"/>
              </w:rPr>
            </w:pPr>
          </w:p>
        </w:tc>
      </w:tr>
      <w:tr w:rsidR="000F592B" w:rsidTr="00427B1E">
        <w:trPr>
          <w:trHeight w:val="397"/>
        </w:trPr>
        <w:tc>
          <w:tcPr>
            <w:tcW w:w="2590" w:type="dxa"/>
          </w:tcPr>
          <w:p w:rsidR="000F592B" w:rsidRDefault="000F592B" w:rsidP="00427B1E">
            <w:pPr>
              <w:ind w:left="57"/>
              <w:rPr>
                <w:sz w:val="18"/>
              </w:rPr>
            </w:pPr>
          </w:p>
        </w:tc>
        <w:tc>
          <w:tcPr>
            <w:tcW w:w="456" w:type="dxa"/>
            <w:vAlign w:val="center"/>
          </w:tcPr>
          <w:p w:rsidR="000F592B" w:rsidRDefault="000F592B" w:rsidP="00427B1E">
            <w:pPr>
              <w:jc w:val="center"/>
              <w:rPr>
                <w:sz w:val="18"/>
              </w:rPr>
            </w:pPr>
          </w:p>
        </w:tc>
        <w:tc>
          <w:tcPr>
            <w:tcW w:w="781" w:type="dxa"/>
            <w:vAlign w:val="center"/>
          </w:tcPr>
          <w:p w:rsidR="000F592B" w:rsidRDefault="000F592B" w:rsidP="00427B1E">
            <w:pPr>
              <w:jc w:val="center"/>
              <w:rPr>
                <w:sz w:val="18"/>
              </w:rPr>
            </w:pPr>
          </w:p>
        </w:tc>
        <w:tc>
          <w:tcPr>
            <w:tcW w:w="934" w:type="dxa"/>
            <w:vAlign w:val="center"/>
          </w:tcPr>
          <w:p w:rsidR="000F592B" w:rsidRDefault="000F592B" w:rsidP="00427B1E">
            <w:pPr>
              <w:jc w:val="center"/>
              <w:rPr>
                <w:sz w:val="18"/>
              </w:rPr>
            </w:pPr>
          </w:p>
        </w:tc>
        <w:tc>
          <w:tcPr>
            <w:tcW w:w="1071" w:type="dxa"/>
            <w:vAlign w:val="center"/>
          </w:tcPr>
          <w:p w:rsidR="000F592B" w:rsidRDefault="000F592B" w:rsidP="00427B1E">
            <w:pPr>
              <w:jc w:val="center"/>
              <w:rPr>
                <w:sz w:val="18"/>
              </w:rPr>
            </w:pPr>
          </w:p>
        </w:tc>
        <w:tc>
          <w:tcPr>
            <w:tcW w:w="542" w:type="dxa"/>
            <w:vAlign w:val="center"/>
          </w:tcPr>
          <w:p w:rsidR="000F592B" w:rsidRDefault="000F592B" w:rsidP="00427B1E">
            <w:pPr>
              <w:jc w:val="center"/>
              <w:rPr>
                <w:sz w:val="18"/>
              </w:rPr>
            </w:pPr>
          </w:p>
        </w:tc>
        <w:tc>
          <w:tcPr>
            <w:tcW w:w="509" w:type="dxa"/>
            <w:vAlign w:val="center"/>
          </w:tcPr>
          <w:p w:rsidR="000F592B" w:rsidRDefault="000F592B" w:rsidP="00427B1E">
            <w:pPr>
              <w:jc w:val="center"/>
              <w:rPr>
                <w:sz w:val="18"/>
              </w:rPr>
            </w:pPr>
          </w:p>
        </w:tc>
        <w:tc>
          <w:tcPr>
            <w:tcW w:w="784" w:type="dxa"/>
            <w:vAlign w:val="center"/>
          </w:tcPr>
          <w:p w:rsidR="000F592B" w:rsidRDefault="000F592B" w:rsidP="00427B1E">
            <w:pPr>
              <w:jc w:val="center"/>
              <w:rPr>
                <w:sz w:val="18"/>
              </w:rPr>
            </w:pPr>
          </w:p>
        </w:tc>
        <w:tc>
          <w:tcPr>
            <w:tcW w:w="1212" w:type="dxa"/>
            <w:vAlign w:val="center"/>
          </w:tcPr>
          <w:p w:rsidR="000F592B" w:rsidRDefault="000F592B" w:rsidP="00427B1E">
            <w:pPr>
              <w:jc w:val="center"/>
              <w:rPr>
                <w:sz w:val="18"/>
              </w:rPr>
            </w:pPr>
          </w:p>
        </w:tc>
        <w:tc>
          <w:tcPr>
            <w:tcW w:w="703" w:type="dxa"/>
            <w:vAlign w:val="center"/>
          </w:tcPr>
          <w:p w:rsidR="000F592B" w:rsidRDefault="000F592B" w:rsidP="00427B1E">
            <w:pPr>
              <w:jc w:val="center"/>
              <w:rPr>
                <w:sz w:val="18"/>
              </w:rPr>
            </w:pPr>
          </w:p>
        </w:tc>
        <w:tc>
          <w:tcPr>
            <w:tcW w:w="911" w:type="dxa"/>
            <w:vAlign w:val="center"/>
          </w:tcPr>
          <w:p w:rsidR="000F592B" w:rsidRDefault="000F592B" w:rsidP="00427B1E">
            <w:pPr>
              <w:jc w:val="center"/>
              <w:rPr>
                <w:sz w:val="18"/>
              </w:rPr>
            </w:pPr>
          </w:p>
        </w:tc>
      </w:tr>
      <w:tr w:rsidR="000F592B" w:rsidTr="00427B1E">
        <w:trPr>
          <w:trHeight w:val="397"/>
        </w:trPr>
        <w:tc>
          <w:tcPr>
            <w:tcW w:w="2590" w:type="dxa"/>
          </w:tcPr>
          <w:p w:rsidR="000F592B" w:rsidRDefault="000F592B" w:rsidP="00427B1E">
            <w:pPr>
              <w:ind w:left="57"/>
              <w:rPr>
                <w:sz w:val="18"/>
              </w:rPr>
            </w:pPr>
          </w:p>
        </w:tc>
        <w:tc>
          <w:tcPr>
            <w:tcW w:w="456" w:type="dxa"/>
            <w:vAlign w:val="center"/>
          </w:tcPr>
          <w:p w:rsidR="000F592B" w:rsidRDefault="000F592B" w:rsidP="00427B1E">
            <w:pPr>
              <w:jc w:val="center"/>
              <w:rPr>
                <w:sz w:val="18"/>
              </w:rPr>
            </w:pPr>
          </w:p>
        </w:tc>
        <w:tc>
          <w:tcPr>
            <w:tcW w:w="781" w:type="dxa"/>
            <w:vAlign w:val="center"/>
          </w:tcPr>
          <w:p w:rsidR="000F592B" w:rsidRDefault="000F592B" w:rsidP="00427B1E">
            <w:pPr>
              <w:jc w:val="center"/>
              <w:rPr>
                <w:sz w:val="18"/>
              </w:rPr>
            </w:pPr>
          </w:p>
        </w:tc>
        <w:tc>
          <w:tcPr>
            <w:tcW w:w="934" w:type="dxa"/>
            <w:vAlign w:val="center"/>
          </w:tcPr>
          <w:p w:rsidR="000F592B" w:rsidRDefault="000F592B" w:rsidP="00427B1E">
            <w:pPr>
              <w:jc w:val="center"/>
              <w:rPr>
                <w:sz w:val="18"/>
              </w:rPr>
            </w:pPr>
          </w:p>
        </w:tc>
        <w:tc>
          <w:tcPr>
            <w:tcW w:w="1071" w:type="dxa"/>
            <w:vAlign w:val="center"/>
          </w:tcPr>
          <w:p w:rsidR="000F592B" w:rsidRDefault="000F592B" w:rsidP="00427B1E">
            <w:pPr>
              <w:jc w:val="center"/>
              <w:rPr>
                <w:sz w:val="18"/>
              </w:rPr>
            </w:pPr>
          </w:p>
        </w:tc>
        <w:tc>
          <w:tcPr>
            <w:tcW w:w="542" w:type="dxa"/>
            <w:vAlign w:val="center"/>
          </w:tcPr>
          <w:p w:rsidR="000F592B" w:rsidRDefault="000F592B" w:rsidP="00427B1E">
            <w:pPr>
              <w:jc w:val="center"/>
              <w:rPr>
                <w:sz w:val="18"/>
              </w:rPr>
            </w:pPr>
          </w:p>
        </w:tc>
        <w:tc>
          <w:tcPr>
            <w:tcW w:w="509" w:type="dxa"/>
            <w:vAlign w:val="center"/>
          </w:tcPr>
          <w:p w:rsidR="000F592B" w:rsidRDefault="000F592B" w:rsidP="00427B1E">
            <w:pPr>
              <w:jc w:val="center"/>
              <w:rPr>
                <w:sz w:val="18"/>
              </w:rPr>
            </w:pPr>
          </w:p>
        </w:tc>
        <w:tc>
          <w:tcPr>
            <w:tcW w:w="784" w:type="dxa"/>
            <w:vAlign w:val="center"/>
          </w:tcPr>
          <w:p w:rsidR="000F592B" w:rsidRDefault="000F592B" w:rsidP="00427B1E">
            <w:pPr>
              <w:jc w:val="center"/>
              <w:rPr>
                <w:sz w:val="18"/>
              </w:rPr>
            </w:pPr>
          </w:p>
        </w:tc>
        <w:tc>
          <w:tcPr>
            <w:tcW w:w="1212" w:type="dxa"/>
            <w:vAlign w:val="center"/>
          </w:tcPr>
          <w:p w:rsidR="000F592B" w:rsidRDefault="000F592B" w:rsidP="00427B1E">
            <w:pPr>
              <w:jc w:val="center"/>
              <w:rPr>
                <w:sz w:val="18"/>
              </w:rPr>
            </w:pPr>
          </w:p>
        </w:tc>
        <w:tc>
          <w:tcPr>
            <w:tcW w:w="703" w:type="dxa"/>
            <w:vAlign w:val="center"/>
          </w:tcPr>
          <w:p w:rsidR="000F592B" w:rsidRDefault="000F592B" w:rsidP="00427B1E">
            <w:pPr>
              <w:jc w:val="center"/>
              <w:rPr>
                <w:sz w:val="18"/>
              </w:rPr>
            </w:pPr>
          </w:p>
        </w:tc>
        <w:tc>
          <w:tcPr>
            <w:tcW w:w="911" w:type="dxa"/>
            <w:vAlign w:val="center"/>
          </w:tcPr>
          <w:p w:rsidR="000F592B" w:rsidRDefault="000F592B" w:rsidP="00427B1E">
            <w:pPr>
              <w:jc w:val="center"/>
              <w:rPr>
                <w:sz w:val="18"/>
              </w:rPr>
            </w:pPr>
          </w:p>
        </w:tc>
      </w:tr>
      <w:tr w:rsidR="000F592B" w:rsidTr="00427B1E">
        <w:trPr>
          <w:trHeight w:val="397"/>
        </w:trPr>
        <w:tc>
          <w:tcPr>
            <w:tcW w:w="2590" w:type="dxa"/>
          </w:tcPr>
          <w:p w:rsidR="000F592B" w:rsidRDefault="000F592B" w:rsidP="00427B1E">
            <w:pPr>
              <w:ind w:left="57"/>
              <w:rPr>
                <w:sz w:val="18"/>
              </w:rPr>
            </w:pPr>
          </w:p>
        </w:tc>
        <w:tc>
          <w:tcPr>
            <w:tcW w:w="456" w:type="dxa"/>
            <w:vAlign w:val="center"/>
          </w:tcPr>
          <w:p w:rsidR="000F592B" w:rsidRDefault="000F592B" w:rsidP="00427B1E">
            <w:pPr>
              <w:jc w:val="center"/>
              <w:rPr>
                <w:sz w:val="18"/>
              </w:rPr>
            </w:pPr>
          </w:p>
        </w:tc>
        <w:tc>
          <w:tcPr>
            <w:tcW w:w="781" w:type="dxa"/>
            <w:vAlign w:val="center"/>
          </w:tcPr>
          <w:p w:rsidR="000F592B" w:rsidRDefault="000F592B" w:rsidP="00427B1E">
            <w:pPr>
              <w:jc w:val="center"/>
              <w:rPr>
                <w:sz w:val="18"/>
              </w:rPr>
            </w:pPr>
          </w:p>
        </w:tc>
        <w:tc>
          <w:tcPr>
            <w:tcW w:w="934" w:type="dxa"/>
            <w:vAlign w:val="center"/>
          </w:tcPr>
          <w:p w:rsidR="000F592B" w:rsidRDefault="000F592B" w:rsidP="00427B1E">
            <w:pPr>
              <w:jc w:val="center"/>
              <w:rPr>
                <w:sz w:val="18"/>
              </w:rPr>
            </w:pPr>
          </w:p>
        </w:tc>
        <w:tc>
          <w:tcPr>
            <w:tcW w:w="1071" w:type="dxa"/>
            <w:vAlign w:val="center"/>
          </w:tcPr>
          <w:p w:rsidR="000F592B" w:rsidRDefault="000F592B" w:rsidP="00427B1E">
            <w:pPr>
              <w:jc w:val="center"/>
              <w:rPr>
                <w:sz w:val="18"/>
              </w:rPr>
            </w:pPr>
          </w:p>
        </w:tc>
        <w:tc>
          <w:tcPr>
            <w:tcW w:w="542" w:type="dxa"/>
            <w:vAlign w:val="center"/>
          </w:tcPr>
          <w:p w:rsidR="000F592B" w:rsidRDefault="000F592B" w:rsidP="00427B1E">
            <w:pPr>
              <w:jc w:val="center"/>
              <w:rPr>
                <w:sz w:val="18"/>
              </w:rPr>
            </w:pPr>
          </w:p>
        </w:tc>
        <w:tc>
          <w:tcPr>
            <w:tcW w:w="509" w:type="dxa"/>
            <w:vAlign w:val="center"/>
          </w:tcPr>
          <w:p w:rsidR="000F592B" w:rsidRDefault="000F592B" w:rsidP="00427B1E">
            <w:pPr>
              <w:jc w:val="center"/>
              <w:rPr>
                <w:sz w:val="18"/>
              </w:rPr>
            </w:pPr>
          </w:p>
        </w:tc>
        <w:tc>
          <w:tcPr>
            <w:tcW w:w="784" w:type="dxa"/>
            <w:vAlign w:val="center"/>
          </w:tcPr>
          <w:p w:rsidR="000F592B" w:rsidRDefault="000F592B" w:rsidP="00427B1E">
            <w:pPr>
              <w:jc w:val="center"/>
              <w:rPr>
                <w:sz w:val="18"/>
              </w:rPr>
            </w:pPr>
          </w:p>
        </w:tc>
        <w:tc>
          <w:tcPr>
            <w:tcW w:w="1212" w:type="dxa"/>
            <w:vAlign w:val="center"/>
          </w:tcPr>
          <w:p w:rsidR="000F592B" w:rsidRDefault="000F592B" w:rsidP="00427B1E">
            <w:pPr>
              <w:jc w:val="center"/>
              <w:rPr>
                <w:sz w:val="18"/>
              </w:rPr>
            </w:pPr>
          </w:p>
        </w:tc>
        <w:tc>
          <w:tcPr>
            <w:tcW w:w="703" w:type="dxa"/>
            <w:tcBorders>
              <w:bottom w:val="single" w:sz="4" w:space="0" w:color="auto"/>
            </w:tcBorders>
            <w:vAlign w:val="center"/>
          </w:tcPr>
          <w:p w:rsidR="000F592B" w:rsidRDefault="000F592B" w:rsidP="00427B1E">
            <w:pPr>
              <w:jc w:val="center"/>
              <w:rPr>
                <w:sz w:val="18"/>
              </w:rPr>
            </w:pPr>
          </w:p>
        </w:tc>
        <w:tc>
          <w:tcPr>
            <w:tcW w:w="911" w:type="dxa"/>
            <w:tcBorders>
              <w:bottom w:val="single" w:sz="4" w:space="0" w:color="auto"/>
            </w:tcBorders>
            <w:vAlign w:val="center"/>
          </w:tcPr>
          <w:p w:rsidR="000F592B" w:rsidRDefault="000F592B" w:rsidP="00427B1E">
            <w:pPr>
              <w:jc w:val="center"/>
              <w:rPr>
                <w:sz w:val="18"/>
              </w:rPr>
            </w:pPr>
          </w:p>
        </w:tc>
      </w:tr>
      <w:tr w:rsidR="000F592B" w:rsidTr="00427B1E">
        <w:trPr>
          <w:trHeight w:val="397"/>
        </w:trPr>
        <w:tc>
          <w:tcPr>
            <w:tcW w:w="2590" w:type="dxa"/>
          </w:tcPr>
          <w:p w:rsidR="000F592B" w:rsidRDefault="000F592B" w:rsidP="00427B1E">
            <w:pPr>
              <w:ind w:left="57"/>
              <w:rPr>
                <w:sz w:val="18"/>
              </w:rPr>
            </w:pPr>
          </w:p>
        </w:tc>
        <w:tc>
          <w:tcPr>
            <w:tcW w:w="456" w:type="dxa"/>
            <w:vAlign w:val="center"/>
          </w:tcPr>
          <w:p w:rsidR="000F592B" w:rsidRDefault="000F592B" w:rsidP="00427B1E">
            <w:pPr>
              <w:jc w:val="center"/>
              <w:rPr>
                <w:sz w:val="18"/>
              </w:rPr>
            </w:pPr>
          </w:p>
        </w:tc>
        <w:tc>
          <w:tcPr>
            <w:tcW w:w="781" w:type="dxa"/>
            <w:vAlign w:val="center"/>
          </w:tcPr>
          <w:p w:rsidR="000F592B" w:rsidRDefault="000F592B" w:rsidP="00427B1E">
            <w:pPr>
              <w:jc w:val="center"/>
              <w:rPr>
                <w:sz w:val="18"/>
              </w:rPr>
            </w:pPr>
          </w:p>
        </w:tc>
        <w:tc>
          <w:tcPr>
            <w:tcW w:w="934" w:type="dxa"/>
            <w:vAlign w:val="center"/>
          </w:tcPr>
          <w:p w:rsidR="000F592B" w:rsidRDefault="000F592B" w:rsidP="00427B1E">
            <w:pPr>
              <w:jc w:val="center"/>
              <w:rPr>
                <w:sz w:val="18"/>
              </w:rPr>
            </w:pPr>
          </w:p>
        </w:tc>
        <w:tc>
          <w:tcPr>
            <w:tcW w:w="1071" w:type="dxa"/>
            <w:vAlign w:val="center"/>
          </w:tcPr>
          <w:p w:rsidR="000F592B" w:rsidRDefault="000F592B" w:rsidP="00427B1E">
            <w:pPr>
              <w:jc w:val="center"/>
              <w:rPr>
                <w:sz w:val="18"/>
              </w:rPr>
            </w:pPr>
          </w:p>
        </w:tc>
        <w:tc>
          <w:tcPr>
            <w:tcW w:w="542" w:type="dxa"/>
            <w:vAlign w:val="center"/>
          </w:tcPr>
          <w:p w:rsidR="000F592B" w:rsidRDefault="000F592B" w:rsidP="00427B1E">
            <w:pPr>
              <w:jc w:val="center"/>
              <w:rPr>
                <w:sz w:val="18"/>
              </w:rPr>
            </w:pPr>
          </w:p>
        </w:tc>
        <w:tc>
          <w:tcPr>
            <w:tcW w:w="509" w:type="dxa"/>
            <w:vAlign w:val="center"/>
          </w:tcPr>
          <w:p w:rsidR="000F592B" w:rsidRDefault="000F592B" w:rsidP="00427B1E">
            <w:pPr>
              <w:jc w:val="center"/>
              <w:rPr>
                <w:sz w:val="18"/>
              </w:rPr>
            </w:pPr>
          </w:p>
        </w:tc>
        <w:tc>
          <w:tcPr>
            <w:tcW w:w="784" w:type="dxa"/>
            <w:vAlign w:val="center"/>
          </w:tcPr>
          <w:p w:rsidR="000F592B" w:rsidRDefault="000F592B" w:rsidP="00427B1E">
            <w:pPr>
              <w:jc w:val="center"/>
              <w:rPr>
                <w:sz w:val="18"/>
              </w:rPr>
            </w:pPr>
          </w:p>
        </w:tc>
        <w:tc>
          <w:tcPr>
            <w:tcW w:w="1212" w:type="dxa"/>
            <w:vAlign w:val="center"/>
          </w:tcPr>
          <w:p w:rsidR="000F592B" w:rsidRDefault="000F592B" w:rsidP="00427B1E">
            <w:pPr>
              <w:jc w:val="center"/>
              <w:rPr>
                <w:sz w:val="18"/>
              </w:rPr>
            </w:pPr>
          </w:p>
        </w:tc>
        <w:tc>
          <w:tcPr>
            <w:tcW w:w="703" w:type="dxa"/>
            <w:tcBorders>
              <w:bottom w:val="single" w:sz="4" w:space="0" w:color="auto"/>
            </w:tcBorders>
            <w:vAlign w:val="center"/>
          </w:tcPr>
          <w:p w:rsidR="000F592B" w:rsidRDefault="000F592B" w:rsidP="00427B1E">
            <w:pPr>
              <w:jc w:val="center"/>
              <w:rPr>
                <w:sz w:val="18"/>
              </w:rPr>
            </w:pPr>
          </w:p>
        </w:tc>
        <w:tc>
          <w:tcPr>
            <w:tcW w:w="911" w:type="dxa"/>
            <w:tcBorders>
              <w:bottom w:val="single" w:sz="4" w:space="0" w:color="auto"/>
            </w:tcBorders>
            <w:vAlign w:val="center"/>
          </w:tcPr>
          <w:p w:rsidR="000F592B" w:rsidRDefault="000F592B" w:rsidP="00427B1E">
            <w:pPr>
              <w:jc w:val="center"/>
              <w:rPr>
                <w:sz w:val="18"/>
              </w:rPr>
            </w:pPr>
          </w:p>
        </w:tc>
      </w:tr>
      <w:tr w:rsidR="000F592B" w:rsidTr="00427B1E">
        <w:trPr>
          <w:trHeight w:val="397"/>
        </w:trPr>
        <w:tc>
          <w:tcPr>
            <w:tcW w:w="2590" w:type="dxa"/>
          </w:tcPr>
          <w:p w:rsidR="000F592B" w:rsidRDefault="000F592B" w:rsidP="00427B1E">
            <w:pPr>
              <w:ind w:left="57"/>
              <w:rPr>
                <w:sz w:val="18"/>
              </w:rPr>
            </w:pPr>
          </w:p>
        </w:tc>
        <w:tc>
          <w:tcPr>
            <w:tcW w:w="456" w:type="dxa"/>
            <w:vAlign w:val="center"/>
          </w:tcPr>
          <w:p w:rsidR="000F592B" w:rsidRDefault="000F592B" w:rsidP="00427B1E">
            <w:pPr>
              <w:jc w:val="center"/>
              <w:rPr>
                <w:sz w:val="18"/>
              </w:rPr>
            </w:pPr>
          </w:p>
        </w:tc>
        <w:tc>
          <w:tcPr>
            <w:tcW w:w="781" w:type="dxa"/>
            <w:vAlign w:val="center"/>
          </w:tcPr>
          <w:p w:rsidR="000F592B" w:rsidRDefault="000F592B" w:rsidP="00427B1E">
            <w:pPr>
              <w:jc w:val="center"/>
              <w:rPr>
                <w:sz w:val="18"/>
              </w:rPr>
            </w:pPr>
          </w:p>
        </w:tc>
        <w:tc>
          <w:tcPr>
            <w:tcW w:w="934" w:type="dxa"/>
            <w:vAlign w:val="center"/>
          </w:tcPr>
          <w:p w:rsidR="000F592B" w:rsidRDefault="000F592B" w:rsidP="00427B1E">
            <w:pPr>
              <w:jc w:val="center"/>
              <w:rPr>
                <w:sz w:val="18"/>
              </w:rPr>
            </w:pPr>
          </w:p>
        </w:tc>
        <w:tc>
          <w:tcPr>
            <w:tcW w:w="1071" w:type="dxa"/>
            <w:vAlign w:val="center"/>
          </w:tcPr>
          <w:p w:rsidR="000F592B" w:rsidRDefault="000F592B" w:rsidP="00427B1E">
            <w:pPr>
              <w:jc w:val="center"/>
              <w:rPr>
                <w:sz w:val="18"/>
              </w:rPr>
            </w:pPr>
          </w:p>
        </w:tc>
        <w:tc>
          <w:tcPr>
            <w:tcW w:w="542" w:type="dxa"/>
            <w:vAlign w:val="center"/>
          </w:tcPr>
          <w:p w:rsidR="000F592B" w:rsidRDefault="000F592B" w:rsidP="00427B1E">
            <w:pPr>
              <w:jc w:val="center"/>
              <w:rPr>
                <w:sz w:val="18"/>
              </w:rPr>
            </w:pPr>
          </w:p>
        </w:tc>
        <w:tc>
          <w:tcPr>
            <w:tcW w:w="509" w:type="dxa"/>
            <w:vAlign w:val="center"/>
          </w:tcPr>
          <w:p w:rsidR="000F592B" w:rsidRDefault="000F592B" w:rsidP="00427B1E">
            <w:pPr>
              <w:jc w:val="center"/>
              <w:rPr>
                <w:sz w:val="18"/>
              </w:rPr>
            </w:pPr>
          </w:p>
        </w:tc>
        <w:tc>
          <w:tcPr>
            <w:tcW w:w="784" w:type="dxa"/>
            <w:vAlign w:val="center"/>
          </w:tcPr>
          <w:p w:rsidR="000F592B" w:rsidRDefault="000F592B" w:rsidP="00427B1E">
            <w:pPr>
              <w:jc w:val="center"/>
              <w:rPr>
                <w:sz w:val="18"/>
              </w:rPr>
            </w:pPr>
          </w:p>
        </w:tc>
        <w:tc>
          <w:tcPr>
            <w:tcW w:w="1212" w:type="dxa"/>
            <w:vAlign w:val="center"/>
          </w:tcPr>
          <w:p w:rsidR="000F592B" w:rsidRDefault="000F592B" w:rsidP="00427B1E">
            <w:pPr>
              <w:jc w:val="center"/>
              <w:rPr>
                <w:sz w:val="18"/>
              </w:rPr>
            </w:pPr>
          </w:p>
        </w:tc>
        <w:tc>
          <w:tcPr>
            <w:tcW w:w="703" w:type="dxa"/>
            <w:tcBorders>
              <w:bottom w:val="single" w:sz="4" w:space="0" w:color="auto"/>
            </w:tcBorders>
            <w:vAlign w:val="center"/>
          </w:tcPr>
          <w:p w:rsidR="000F592B" w:rsidRDefault="000F592B" w:rsidP="00427B1E">
            <w:pPr>
              <w:jc w:val="center"/>
              <w:rPr>
                <w:sz w:val="18"/>
              </w:rPr>
            </w:pPr>
          </w:p>
        </w:tc>
        <w:tc>
          <w:tcPr>
            <w:tcW w:w="911" w:type="dxa"/>
            <w:tcBorders>
              <w:bottom w:val="single" w:sz="4" w:space="0" w:color="auto"/>
            </w:tcBorders>
            <w:vAlign w:val="center"/>
          </w:tcPr>
          <w:p w:rsidR="000F592B" w:rsidRDefault="000F592B" w:rsidP="00427B1E">
            <w:pPr>
              <w:jc w:val="center"/>
              <w:rPr>
                <w:sz w:val="18"/>
              </w:rPr>
            </w:pPr>
          </w:p>
        </w:tc>
      </w:tr>
      <w:tr w:rsidR="000F592B" w:rsidTr="00427B1E">
        <w:trPr>
          <w:cantSplit/>
          <w:trHeight w:val="397"/>
        </w:trPr>
        <w:tc>
          <w:tcPr>
            <w:tcW w:w="6883" w:type="dxa"/>
            <w:gridSpan w:val="7"/>
            <w:vAlign w:val="center"/>
          </w:tcPr>
          <w:p w:rsidR="000F592B" w:rsidRDefault="000F592B" w:rsidP="00427B1E">
            <w:pPr>
              <w:rPr>
                <w:sz w:val="18"/>
              </w:rPr>
            </w:pPr>
            <w:r>
              <w:rPr>
                <w:sz w:val="18"/>
              </w:rPr>
              <w:t xml:space="preserve">  Всего к оплате </w:t>
            </w:r>
          </w:p>
        </w:tc>
        <w:tc>
          <w:tcPr>
            <w:tcW w:w="784" w:type="dxa"/>
            <w:vAlign w:val="center"/>
          </w:tcPr>
          <w:p w:rsidR="000F592B" w:rsidRDefault="000F592B" w:rsidP="00427B1E">
            <w:pPr>
              <w:jc w:val="center"/>
              <w:rPr>
                <w:sz w:val="18"/>
              </w:rPr>
            </w:pPr>
          </w:p>
        </w:tc>
        <w:tc>
          <w:tcPr>
            <w:tcW w:w="1212" w:type="dxa"/>
            <w:vAlign w:val="center"/>
          </w:tcPr>
          <w:p w:rsidR="000F592B" w:rsidRDefault="000F592B" w:rsidP="00427B1E">
            <w:pPr>
              <w:jc w:val="center"/>
              <w:rPr>
                <w:sz w:val="18"/>
              </w:rPr>
            </w:pPr>
          </w:p>
        </w:tc>
        <w:tc>
          <w:tcPr>
            <w:tcW w:w="1614" w:type="dxa"/>
            <w:gridSpan w:val="2"/>
            <w:tcBorders>
              <w:bottom w:val="nil"/>
              <w:right w:val="nil"/>
            </w:tcBorders>
          </w:tcPr>
          <w:p w:rsidR="000F592B" w:rsidRDefault="000F592B" w:rsidP="00427B1E">
            <w:pPr>
              <w:jc w:val="center"/>
              <w:rPr>
                <w:sz w:val="18"/>
              </w:rPr>
            </w:pPr>
          </w:p>
        </w:tc>
      </w:tr>
    </w:tbl>
    <w:p w:rsidR="000F592B" w:rsidRPr="001D573F" w:rsidRDefault="000F592B" w:rsidP="000F592B">
      <w:pPr>
        <w:rPr>
          <w:sz w:val="16"/>
          <w:szCs w:val="16"/>
        </w:rPr>
      </w:pPr>
    </w:p>
    <w:p w:rsidR="000F592B" w:rsidRDefault="000F592B" w:rsidP="000F592B">
      <w:pPr>
        <w:rPr>
          <w:sz w:val="18"/>
          <w:szCs w:val="18"/>
        </w:rPr>
      </w:pPr>
      <w:r w:rsidRPr="007740D4">
        <w:rPr>
          <w:rFonts w:ascii="Arial Narrow" w:hAnsi="Arial Narrow"/>
          <w:sz w:val="18"/>
          <w:szCs w:val="18"/>
        </w:rPr>
        <w:t>Руководитель  организации</w:t>
      </w:r>
      <w:r w:rsidRPr="007740D4">
        <w:rPr>
          <w:sz w:val="18"/>
          <w:szCs w:val="18"/>
        </w:rPr>
        <w:t xml:space="preserve">  ______</w:t>
      </w:r>
      <w:r>
        <w:rPr>
          <w:sz w:val="18"/>
          <w:szCs w:val="18"/>
        </w:rPr>
        <w:t>_</w:t>
      </w:r>
      <w:r w:rsidRPr="007740D4">
        <w:rPr>
          <w:sz w:val="18"/>
          <w:szCs w:val="18"/>
        </w:rPr>
        <w:t>_____    _______________</w:t>
      </w:r>
      <w:r>
        <w:rPr>
          <w:sz w:val="18"/>
          <w:szCs w:val="18"/>
        </w:rPr>
        <w:t>_</w:t>
      </w:r>
      <w:r w:rsidRPr="007740D4">
        <w:rPr>
          <w:sz w:val="18"/>
          <w:szCs w:val="18"/>
        </w:rPr>
        <w:t>_</w:t>
      </w:r>
      <w:r>
        <w:rPr>
          <w:sz w:val="18"/>
          <w:szCs w:val="18"/>
        </w:rPr>
        <w:t>_</w:t>
      </w:r>
      <w:r w:rsidRPr="007740D4">
        <w:rPr>
          <w:sz w:val="18"/>
          <w:szCs w:val="18"/>
        </w:rPr>
        <w:t xml:space="preserve">____        </w:t>
      </w:r>
      <w:r w:rsidRPr="007740D4">
        <w:rPr>
          <w:rFonts w:ascii="Arial Narrow" w:hAnsi="Arial Narrow"/>
          <w:sz w:val="18"/>
          <w:szCs w:val="18"/>
        </w:rPr>
        <w:t xml:space="preserve"> Главный  бухгалтер</w:t>
      </w:r>
      <w:r>
        <w:rPr>
          <w:rFonts w:ascii="Arial Narrow" w:hAnsi="Arial Narrow"/>
          <w:sz w:val="18"/>
          <w:szCs w:val="18"/>
        </w:rPr>
        <w:t xml:space="preserve">  </w:t>
      </w:r>
      <w:r w:rsidRPr="007740D4">
        <w:rPr>
          <w:sz w:val="18"/>
          <w:szCs w:val="18"/>
        </w:rPr>
        <w:t>_______</w:t>
      </w:r>
      <w:r>
        <w:rPr>
          <w:sz w:val="18"/>
          <w:szCs w:val="18"/>
        </w:rPr>
        <w:t>_</w:t>
      </w:r>
      <w:r w:rsidRPr="007740D4">
        <w:rPr>
          <w:sz w:val="18"/>
          <w:szCs w:val="18"/>
        </w:rPr>
        <w:t>____    _______</w:t>
      </w:r>
      <w:r>
        <w:rPr>
          <w:sz w:val="18"/>
          <w:szCs w:val="18"/>
        </w:rPr>
        <w:t>_</w:t>
      </w:r>
      <w:r w:rsidRPr="007740D4">
        <w:rPr>
          <w:sz w:val="18"/>
          <w:szCs w:val="18"/>
        </w:rPr>
        <w:t>_</w:t>
      </w:r>
      <w:r>
        <w:rPr>
          <w:sz w:val="18"/>
          <w:szCs w:val="18"/>
        </w:rPr>
        <w:t>_</w:t>
      </w:r>
      <w:r w:rsidRPr="007740D4">
        <w:rPr>
          <w:sz w:val="18"/>
          <w:szCs w:val="18"/>
        </w:rPr>
        <w:t>____________</w:t>
      </w:r>
    </w:p>
    <w:p w:rsidR="000F592B" w:rsidRPr="007740D4" w:rsidRDefault="000F592B" w:rsidP="000F592B">
      <w:pPr>
        <w:spacing w:line="480" w:lineRule="auto"/>
        <w:rPr>
          <w:sz w:val="14"/>
          <w:szCs w:val="14"/>
        </w:rPr>
      </w:pPr>
      <w:r>
        <w:rPr>
          <w:sz w:val="14"/>
          <w:szCs w:val="14"/>
        </w:rPr>
        <w:t xml:space="preserve">                                                                </w:t>
      </w:r>
      <w:r w:rsidRPr="007740D4">
        <w:rPr>
          <w:sz w:val="14"/>
          <w:szCs w:val="14"/>
        </w:rPr>
        <w:t xml:space="preserve">(подпись) </w:t>
      </w:r>
      <w:r>
        <w:rPr>
          <w:sz w:val="14"/>
          <w:szCs w:val="14"/>
        </w:rPr>
        <w:t xml:space="preserve">                              </w:t>
      </w:r>
      <w:r w:rsidRPr="007740D4">
        <w:rPr>
          <w:sz w:val="14"/>
          <w:szCs w:val="14"/>
        </w:rPr>
        <w:t xml:space="preserve"> (Ф., И., О.)</w:t>
      </w:r>
      <w:r>
        <w:rPr>
          <w:sz w:val="14"/>
          <w:szCs w:val="14"/>
        </w:rPr>
        <w:t xml:space="preserve">                                                                              </w:t>
      </w:r>
      <w:r w:rsidRPr="007740D4">
        <w:rPr>
          <w:sz w:val="14"/>
          <w:szCs w:val="14"/>
        </w:rPr>
        <w:t xml:space="preserve">(подпись) </w:t>
      </w:r>
      <w:r>
        <w:rPr>
          <w:sz w:val="14"/>
          <w:szCs w:val="14"/>
        </w:rPr>
        <w:t xml:space="preserve">                              </w:t>
      </w:r>
      <w:r w:rsidRPr="007740D4">
        <w:rPr>
          <w:sz w:val="14"/>
          <w:szCs w:val="14"/>
        </w:rPr>
        <w:t xml:space="preserve"> (Ф., И., О.)</w:t>
      </w:r>
    </w:p>
    <w:p w:rsidR="000F592B" w:rsidRDefault="000F592B" w:rsidP="000F592B">
      <w:pPr>
        <w:rPr>
          <w:sz w:val="14"/>
          <w:szCs w:val="14"/>
        </w:rPr>
      </w:pPr>
      <w:r w:rsidRPr="001035D8">
        <w:rPr>
          <w:rFonts w:ascii="Arial Narrow" w:hAnsi="Arial Narrow"/>
          <w:iCs/>
          <w:sz w:val="18"/>
          <w:szCs w:val="18"/>
        </w:rPr>
        <w:t xml:space="preserve">Индивидуальный  предприниматель </w:t>
      </w:r>
      <w:r w:rsidRPr="001035D8">
        <w:rPr>
          <w:iCs/>
          <w:sz w:val="18"/>
          <w:szCs w:val="18"/>
        </w:rPr>
        <w:t xml:space="preserve"> </w:t>
      </w:r>
      <w:r w:rsidRPr="007740D4">
        <w:rPr>
          <w:sz w:val="18"/>
          <w:szCs w:val="18"/>
        </w:rPr>
        <w:t>______</w:t>
      </w:r>
      <w:r>
        <w:rPr>
          <w:sz w:val="18"/>
          <w:szCs w:val="18"/>
        </w:rPr>
        <w:t>_</w:t>
      </w:r>
      <w:r w:rsidRPr="007740D4">
        <w:rPr>
          <w:sz w:val="18"/>
          <w:szCs w:val="18"/>
        </w:rPr>
        <w:t>_____    _______________</w:t>
      </w:r>
      <w:r>
        <w:rPr>
          <w:sz w:val="18"/>
          <w:szCs w:val="18"/>
        </w:rPr>
        <w:t>_</w:t>
      </w:r>
      <w:r w:rsidRPr="007740D4">
        <w:rPr>
          <w:sz w:val="18"/>
          <w:szCs w:val="18"/>
        </w:rPr>
        <w:t>_</w:t>
      </w:r>
      <w:r>
        <w:rPr>
          <w:sz w:val="18"/>
          <w:szCs w:val="18"/>
        </w:rPr>
        <w:t>_</w:t>
      </w:r>
      <w:r w:rsidRPr="007740D4">
        <w:rPr>
          <w:sz w:val="18"/>
          <w:szCs w:val="18"/>
        </w:rPr>
        <w:t>____</w:t>
      </w:r>
      <w:r w:rsidRPr="001035D8">
        <w:rPr>
          <w:iCs/>
          <w:sz w:val="18"/>
          <w:szCs w:val="18"/>
        </w:rPr>
        <w:t xml:space="preserve">     </w:t>
      </w:r>
      <w:r>
        <w:rPr>
          <w:iCs/>
          <w:sz w:val="18"/>
          <w:szCs w:val="18"/>
        </w:rPr>
        <w:t>________________________________________________</w:t>
      </w:r>
    </w:p>
    <w:p w:rsidR="000F592B" w:rsidRPr="001035D8" w:rsidRDefault="000F592B" w:rsidP="000F592B">
      <w:pPr>
        <w:rPr>
          <w:iCs/>
          <w:sz w:val="18"/>
          <w:szCs w:val="18"/>
        </w:rPr>
      </w:pPr>
      <w:r>
        <w:rPr>
          <w:sz w:val="14"/>
          <w:szCs w:val="14"/>
        </w:rPr>
        <w:t xml:space="preserve">                                                                                 </w:t>
      </w:r>
      <w:r w:rsidRPr="007740D4">
        <w:rPr>
          <w:sz w:val="14"/>
          <w:szCs w:val="14"/>
        </w:rPr>
        <w:t xml:space="preserve">(подпись) </w:t>
      </w:r>
      <w:r>
        <w:rPr>
          <w:sz w:val="14"/>
          <w:szCs w:val="14"/>
        </w:rPr>
        <w:t xml:space="preserve">                              </w:t>
      </w:r>
      <w:r w:rsidRPr="007740D4">
        <w:rPr>
          <w:sz w:val="14"/>
          <w:szCs w:val="14"/>
        </w:rPr>
        <w:t xml:space="preserve"> (Ф., И., О.)</w:t>
      </w:r>
      <w:r w:rsidRPr="001035D8">
        <w:rPr>
          <w:iCs/>
          <w:sz w:val="18"/>
          <w:szCs w:val="18"/>
        </w:rPr>
        <w:t xml:space="preserve"> </w:t>
      </w:r>
      <w:r>
        <w:rPr>
          <w:iCs/>
          <w:sz w:val="18"/>
          <w:szCs w:val="18"/>
        </w:rPr>
        <w:t xml:space="preserve">                                  </w:t>
      </w:r>
      <w:r w:rsidRPr="001035D8">
        <w:rPr>
          <w:iCs/>
          <w:sz w:val="14"/>
          <w:szCs w:val="14"/>
        </w:rPr>
        <w:t>(реквизиты свидетельства  о  государственной</w:t>
      </w:r>
    </w:p>
    <w:p w:rsidR="000F592B" w:rsidRDefault="000F592B" w:rsidP="000F592B">
      <w:pPr>
        <w:rPr>
          <w:iCs/>
          <w:sz w:val="14"/>
          <w:szCs w:val="14"/>
        </w:rPr>
        <w:sectPr w:rsidR="000F592B" w:rsidSect="006478CE">
          <w:type w:val="continuous"/>
          <w:pgSz w:w="11906" w:h="16838"/>
          <w:pgMar w:top="567" w:right="567" w:bottom="567" w:left="1134" w:header="709" w:footer="709" w:gutter="0"/>
          <w:cols w:space="708"/>
          <w:docGrid w:linePitch="360"/>
        </w:sectPr>
      </w:pPr>
      <w:r w:rsidRPr="0090699A">
        <w:rPr>
          <w:b/>
          <w:sz w:val="16"/>
        </w:rPr>
        <w:t>Примечание</w:t>
      </w:r>
      <w:r w:rsidRPr="009062A3">
        <w:rPr>
          <w:sz w:val="16"/>
        </w:rPr>
        <w:t>. Первый экземпляр - покупателю, второй экземпляр - продавцу.</w:t>
      </w:r>
      <w:r>
        <w:rPr>
          <w:sz w:val="16"/>
        </w:rPr>
        <w:t xml:space="preserve">         </w:t>
      </w:r>
      <w:r w:rsidRPr="001035D8">
        <w:rPr>
          <w:iCs/>
          <w:sz w:val="18"/>
          <w:szCs w:val="18"/>
        </w:rPr>
        <w:t xml:space="preserve">       </w:t>
      </w:r>
      <w:r>
        <w:rPr>
          <w:iCs/>
          <w:sz w:val="18"/>
          <w:szCs w:val="18"/>
        </w:rPr>
        <w:t xml:space="preserve">               </w:t>
      </w:r>
      <w:r w:rsidRPr="001035D8">
        <w:rPr>
          <w:iCs/>
          <w:sz w:val="14"/>
          <w:szCs w:val="14"/>
        </w:rPr>
        <w:t>регистрации  индивидуального  предпринимателя)</w:t>
      </w:r>
    </w:p>
    <w:p w:rsidR="000F592B" w:rsidRDefault="000F592B" w:rsidP="000F592B">
      <w:pPr>
        <w:pStyle w:val="1"/>
      </w:pPr>
      <w:r>
        <w:lastRenderedPageBreak/>
        <w:t>Приложение  1</w:t>
      </w:r>
    </w:p>
    <w:p w:rsidR="000F592B" w:rsidRDefault="000F592B" w:rsidP="000F592B">
      <w:pPr>
        <w:pStyle w:val="1"/>
      </w:pPr>
      <w:r>
        <w:t xml:space="preserve">к Постановлению Правительства РФ от </w:t>
      </w:r>
      <w:r w:rsidRPr="00B677C5">
        <w:rPr>
          <w:b w:val="0"/>
        </w:rPr>
        <w:t>11.05.2006 № 283</w:t>
      </w:r>
    </w:p>
    <w:p w:rsidR="000F592B" w:rsidRDefault="000F592B" w:rsidP="000F592B">
      <w:pPr>
        <w:spacing w:line="312" w:lineRule="auto"/>
        <w:ind w:firstLine="57"/>
        <w:rPr>
          <w:rFonts w:ascii="Arial" w:hAnsi="Arial" w:cs="Arial"/>
          <w:sz w:val="22"/>
        </w:rPr>
      </w:pPr>
      <w:r>
        <w:rPr>
          <w:rFonts w:ascii="Arial" w:hAnsi="Arial" w:cs="Arial"/>
          <w:sz w:val="22"/>
        </w:rPr>
        <w:t xml:space="preserve">     СЧЕТ-ФАКТУРА  № </w:t>
      </w:r>
      <w:r>
        <w:rPr>
          <w:sz w:val="22"/>
        </w:rPr>
        <w:t>__________</w:t>
      </w:r>
      <w:r>
        <w:rPr>
          <w:rFonts w:ascii="Arial" w:hAnsi="Arial" w:cs="Arial"/>
          <w:sz w:val="22"/>
        </w:rPr>
        <w:t xml:space="preserve"> от «</w:t>
      </w:r>
      <w:r>
        <w:rPr>
          <w:sz w:val="22"/>
        </w:rPr>
        <w:t>____</w:t>
      </w:r>
      <w:r>
        <w:rPr>
          <w:rFonts w:ascii="Arial" w:hAnsi="Arial" w:cs="Arial"/>
          <w:sz w:val="22"/>
        </w:rPr>
        <w:t xml:space="preserve">» </w:t>
      </w:r>
      <w:r>
        <w:rPr>
          <w:sz w:val="22"/>
        </w:rPr>
        <w:t>__________________________________________________________________________________________________</w:t>
      </w:r>
      <w:r>
        <w:rPr>
          <w:rFonts w:ascii="Arial" w:hAnsi="Arial" w:cs="Arial"/>
          <w:sz w:val="22"/>
        </w:rPr>
        <w:t>(1)</w:t>
      </w:r>
    </w:p>
    <w:p w:rsidR="000F592B" w:rsidRDefault="000F592B" w:rsidP="000F592B">
      <w:pPr>
        <w:spacing w:line="312" w:lineRule="auto"/>
      </w:pPr>
      <w:r>
        <w:rPr>
          <w:sz w:val="22"/>
        </w:rPr>
        <w:t xml:space="preserve">Продавец </w:t>
      </w:r>
      <w:r>
        <w:t xml:space="preserve"> ________________________________________________________________________________________________________________________________________________</w:t>
      </w:r>
      <w:r>
        <w:rPr>
          <w:sz w:val="22"/>
        </w:rPr>
        <w:t>(2)</w:t>
      </w:r>
    </w:p>
    <w:p w:rsidR="000F592B" w:rsidRDefault="000F592B" w:rsidP="000F592B">
      <w:pPr>
        <w:spacing w:line="312" w:lineRule="auto"/>
      </w:pPr>
      <w:r>
        <w:rPr>
          <w:sz w:val="22"/>
        </w:rPr>
        <w:t>Адрес</w:t>
      </w:r>
      <w:r>
        <w:t xml:space="preserve"> ___________________________________________________________________________________________________________________________________________________</w:t>
      </w:r>
      <w:r>
        <w:rPr>
          <w:sz w:val="22"/>
        </w:rPr>
        <w:t>(2а)</w:t>
      </w:r>
    </w:p>
    <w:p w:rsidR="000F592B" w:rsidRDefault="000F592B" w:rsidP="000F592B">
      <w:pPr>
        <w:spacing w:line="312" w:lineRule="auto"/>
        <w:rPr>
          <w:sz w:val="22"/>
        </w:rPr>
      </w:pPr>
      <w:r>
        <w:rPr>
          <w:sz w:val="22"/>
        </w:rPr>
        <w:t>ИНН/КПП  продавца</w:t>
      </w:r>
      <w:r>
        <w:t xml:space="preserve"> ____________________________________________________________________________________________________________________________________ </w:t>
      </w:r>
      <w:r>
        <w:rPr>
          <w:sz w:val="22"/>
        </w:rPr>
        <w:t>(2б)</w:t>
      </w:r>
    </w:p>
    <w:p w:rsidR="000F592B" w:rsidRDefault="000F592B" w:rsidP="000F592B">
      <w:pPr>
        <w:spacing w:line="312" w:lineRule="auto"/>
      </w:pPr>
      <w:r>
        <w:rPr>
          <w:sz w:val="22"/>
        </w:rPr>
        <w:t>Грузоотправитель и  его адрес</w:t>
      </w:r>
      <w:r>
        <w:t xml:space="preserve">  ____________________________________________________________________________________________________________________________ </w:t>
      </w:r>
      <w:r>
        <w:rPr>
          <w:sz w:val="22"/>
        </w:rPr>
        <w:t>(3)</w:t>
      </w:r>
    </w:p>
    <w:p w:rsidR="000F592B" w:rsidRDefault="000F592B" w:rsidP="000F592B">
      <w:pPr>
        <w:spacing w:line="312" w:lineRule="auto"/>
      </w:pPr>
      <w:r>
        <w:rPr>
          <w:sz w:val="22"/>
        </w:rPr>
        <w:t xml:space="preserve">Грузополучатель  и  его  адрес </w:t>
      </w:r>
      <w:r>
        <w:t xml:space="preserve"> ____________________________________________________________________________________________________________________________ </w:t>
      </w:r>
      <w:r>
        <w:rPr>
          <w:sz w:val="22"/>
        </w:rPr>
        <w:t>(4)</w:t>
      </w:r>
    </w:p>
    <w:p w:rsidR="000F592B" w:rsidRDefault="000F592B" w:rsidP="000F592B">
      <w:pPr>
        <w:spacing w:line="312" w:lineRule="auto"/>
      </w:pPr>
      <w:r>
        <w:rPr>
          <w:sz w:val="22"/>
        </w:rPr>
        <w:t>К  платежно-расчетному  документу №</w:t>
      </w:r>
      <w:r>
        <w:t xml:space="preserve"> __________________ </w:t>
      </w:r>
      <w:r>
        <w:rPr>
          <w:sz w:val="22"/>
        </w:rPr>
        <w:t xml:space="preserve">от </w:t>
      </w:r>
      <w:r>
        <w:t xml:space="preserve">_______________________________________________________________________________________________ </w:t>
      </w:r>
      <w:r>
        <w:rPr>
          <w:sz w:val="22"/>
        </w:rPr>
        <w:t>(5)</w:t>
      </w:r>
    </w:p>
    <w:p w:rsidR="000F592B" w:rsidRDefault="000F592B" w:rsidP="000F592B">
      <w:pPr>
        <w:spacing w:line="312" w:lineRule="auto"/>
      </w:pPr>
      <w:r>
        <w:rPr>
          <w:sz w:val="22"/>
        </w:rPr>
        <w:t>Покупатель</w:t>
      </w:r>
      <w:r>
        <w:t xml:space="preserve"> ______________________________________________________________________________________________________________________________________________ </w:t>
      </w:r>
      <w:r>
        <w:rPr>
          <w:sz w:val="22"/>
        </w:rPr>
        <w:t>(6)</w:t>
      </w:r>
    </w:p>
    <w:p w:rsidR="000F592B" w:rsidRDefault="000F592B" w:rsidP="000F592B">
      <w:pPr>
        <w:spacing w:line="312" w:lineRule="auto"/>
      </w:pPr>
      <w:r>
        <w:rPr>
          <w:sz w:val="22"/>
        </w:rPr>
        <w:t>Адрес</w:t>
      </w:r>
      <w:r>
        <w:t xml:space="preserve"> __________________________________________________________________________________________________________________________________________________ </w:t>
      </w:r>
      <w:r>
        <w:rPr>
          <w:sz w:val="22"/>
        </w:rPr>
        <w:t>(6а)</w:t>
      </w:r>
    </w:p>
    <w:p w:rsidR="000F592B" w:rsidRDefault="000F592B" w:rsidP="000F592B">
      <w:pPr>
        <w:spacing w:line="264" w:lineRule="auto"/>
        <w:rPr>
          <w:sz w:val="22"/>
        </w:rPr>
      </w:pPr>
      <w:r>
        <w:rPr>
          <w:sz w:val="22"/>
        </w:rPr>
        <w:t>ИНН/КПП  покупателя</w:t>
      </w:r>
      <w:r>
        <w:t xml:space="preserve">  _________________________________________________________________________________________________________________________________  </w:t>
      </w:r>
      <w:r>
        <w:rPr>
          <w:sz w:val="22"/>
        </w:rPr>
        <w:t>(6б)</w:t>
      </w:r>
    </w:p>
    <w:tbl>
      <w:tblPr>
        <w:tblW w:w="15631"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738"/>
        <w:gridCol w:w="849"/>
        <w:gridCol w:w="964"/>
        <w:gridCol w:w="907"/>
        <w:gridCol w:w="1304"/>
        <w:gridCol w:w="851"/>
        <w:gridCol w:w="851"/>
        <w:gridCol w:w="1251"/>
        <w:gridCol w:w="1646"/>
        <w:gridCol w:w="1134"/>
        <w:gridCol w:w="1120"/>
        <w:gridCol w:w="16"/>
      </w:tblGrid>
      <w:tr w:rsidR="000F592B" w:rsidTr="00427B1E">
        <w:trPr>
          <w:trHeight w:val="680"/>
        </w:trPr>
        <w:tc>
          <w:tcPr>
            <w:tcW w:w="4738" w:type="dxa"/>
            <w:tcBorders>
              <w:left w:val="single" w:sz="4" w:space="0" w:color="auto"/>
              <w:bottom w:val="single" w:sz="4" w:space="0" w:color="auto"/>
            </w:tcBorders>
            <w:vAlign w:val="center"/>
          </w:tcPr>
          <w:p w:rsidR="000F592B" w:rsidRDefault="000F592B" w:rsidP="00427B1E">
            <w:pPr>
              <w:jc w:val="center"/>
              <w:rPr>
                <w:sz w:val="18"/>
              </w:rPr>
            </w:pPr>
            <w:r>
              <w:rPr>
                <w:sz w:val="18"/>
              </w:rPr>
              <w:t>Наименование товара</w:t>
            </w:r>
          </w:p>
          <w:p w:rsidR="000F592B" w:rsidRDefault="000F592B" w:rsidP="00427B1E">
            <w:pPr>
              <w:jc w:val="center"/>
              <w:rPr>
                <w:sz w:val="18"/>
              </w:rPr>
            </w:pPr>
            <w:r>
              <w:rPr>
                <w:sz w:val="18"/>
              </w:rPr>
              <w:t xml:space="preserve"> (описание выполненных работ, оказанных  услуг,</w:t>
            </w:r>
          </w:p>
          <w:p w:rsidR="000F592B" w:rsidRDefault="000F592B" w:rsidP="00427B1E">
            <w:pPr>
              <w:jc w:val="center"/>
              <w:rPr>
                <w:sz w:val="18"/>
              </w:rPr>
            </w:pPr>
            <w:r>
              <w:rPr>
                <w:sz w:val="18"/>
              </w:rPr>
              <w:t>имущественного права)</w:t>
            </w:r>
          </w:p>
        </w:tc>
        <w:tc>
          <w:tcPr>
            <w:tcW w:w="849" w:type="dxa"/>
            <w:tcBorders>
              <w:bottom w:val="single" w:sz="4" w:space="0" w:color="auto"/>
            </w:tcBorders>
            <w:vAlign w:val="center"/>
          </w:tcPr>
          <w:p w:rsidR="000F592B" w:rsidRDefault="000F592B" w:rsidP="00427B1E">
            <w:pPr>
              <w:jc w:val="center"/>
              <w:rPr>
                <w:sz w:val="18"/>
              </w:rPr>
            </w:pPr>
            <w:r>
              <w:rPr>
                <w:sz w:val="18"/>
              </w:rPr>
              <w:t xml:space="preserve">Единица </w:t>
            </w:r>
          </w:p>
          <w:p w:rsidR="000F592B" w:rsidRDefault="000F592B" w:rsidP="00427B1E">
            <w:pPr>
              <w:jc w:val="center"/>
              <w:rPr>
                <w:sz w:val="18"/>
              </w:rPr>
            </w:pPr>
            <w:r>
              <w:rPr>
                <w:sz w:val="18"/>
              </w:rPr>
              <w:t>измерения</w:t>
            </w:r>
          </w:p>
        </w:tc>
        <w:tc>
          <w:tcPr>
            <w:tcW w:w="964" w:type="dxa"/>
            <w:tcBorders>
              <w:bottom w:val="single" w:sz="4" w:space="0" w:color="auto"/>
            </w:tcBorders>
            <w:vAlign w:val="center"/>
          </w:tcPr>
          <w:p w:rsidR="000F592B" w:rsidRDefault="000F592B" w:rsidP="00427B1E">
            <w:pPr>
              <w:jc w:val="center"/>
              <w:rPr>
                <w:spacing w:val="-4"/>
                <w:sz w:val="18"/>
              </w:rPr>
            </w:pPr>
            <w:r>
              <w:rPr>
                <w:spacing w:val="-4"/>
                <w:sz w:val="18"/>
              </w:rPr>
              <w:t>Коли-</w:t>
            </w:r>
          </w:p>
          <w:p w:rsidR="000F592B" w:rsidRDefault="000F592B" w:rsidP="00427B1E">
            <w:pPr>
              <w:jc w:val="center"/>
              <w:rPr>
                <w:spacing w:val="-4"/>
                <w:sz w:val="18"/>
              </w:rPr>
            </w:pPr>
            <w:r>
              <w:rPr>
                <w:spacing w:val="-4"/>
                <w:sz w:val="18"/>
              </w:rPr>
              <w:t>чество</w:t>
            </w:r>
          </w:p>
        </w:tc>
        <w:tc>
          <w:tcPr>
            <w:tcW w:w="907" w:type="dxa"/>
            <w:tcBorders>
              <w:bottom w:val="single" w:sz="4" w:space="0" w:color="auto"/>
            </w:tcBorders>
            <w:vAlign w:val="center"/>
          </w:tcPr>
          <w:p w:rsidR="000F592B" w:rsidRDefault="000F592B" w:rsidP="00427B1E">
            <w:pPr>
              <w:jc w:val="center"/>
              <w:rPr>
                <w:spacing w:val="-2"/>
                <w:sz w:val="16"/>
              </w:rPr>
            </w:pPr>
            <w:r>
              <w:rPr>
                <w:spacing w:val="-2"/>
                <w:sz w:val="16"/>
              </w:rPr>
              <w:t>Цена (тариф) за  единицу</w:t>
            </w:r>
          </w:p>
          <w:p w:rsidR="000F592B" w:rsidRDefault="000F592B" w:rsidP="00427B1E">
            <w:pPr>
              <w:jc w:val="center"/>
              <w:rPr>
                <w:spacing w:val="-2"/>
                <w:sz w:val="16"/>
              </w:rPr>
            </w:pPr>
            <w:r>
              <w:rPr>
                <w:spacing w:val="-2"/>
                <w:sz w:val="16"/>
              </w:rPr>
              <w:t>измерения</w:t>
            </w:r>
          </w:p>
        </w:tc>
        <w:tc>
          <w:tcPr>
            <w:tcW w:w="1304" w:type="dxa"/>
            <w:tcBorders>
              <w:bottom w:val="single" w:sz="4" w:space="0" w:color="auto"/>
            </w:tcBorders>
            <w:vAlign w:val="center"/>
          </w:tcPr>
          <w:p w:rsidR="000F592B" w:rsidRPr="00584A07" w:rsidRDefault="000F592B" w:rsidP="00427B1E">
            <w:pPr>
              <w:jc w:val="center"/>
              <w:rPr>
                <w:rFonts w:ascii="Arial Narrow" w:hAnsi="Arial Narrow"/>
                <w:sz w:val="16"/>
                <w:szCs w:val="16"/>
              </w:rPr>
            </w:pPr>
            <w:r w:rsidRPr="00584A07">
              <w:rPr>
                <w:rFonts w:ascii="Arial Narrow" w:hAnsi="Arial Narrow"/>
                <w:sz w:val="16"/>
                <w:szCs w:val="16"/>
              </w:rPr>
              <w:t>Стоимость</w:t>
            </w:r>
            <w:r>
              <w:rPr>
                <w:rFonts w:ascii="Arial Narrow" w:hAnsi="Arial Narrow"/>
                <w:sz w:val="16"/>
                <w:szCs w:val="16"/>
              </w:rPr>
              <w:t xml:space="preserve"> </w:t>
            </w:r>
            <w:r w:rsidRPr="00584A07">
              <w:rPr>
                <w:rFonts w:ascii="Arial Narrow" w:hAnsi="Arial Narrow"/>
                <w:sz w:val="16"/>
                <w:szCs w:val="16"/>
              </w:rPr>
              <w:t>товаров (работ,</w:t>
            </w:r>
            <w:r>
              <w:rPr>
                <w:rFonts w:ascii="Arial Narrow" w:hAnsi="Arial Narrow"/>
                <w:sz w:val="16"/>
                <w:szCs w:val="16"/>
              </w:rPr>
              <w:t xml:space="preserve"> </w:t>
            </w:r>
            <w:r w:rsidRPr="00584A07">
              <w:rPr>
                <w:rFonts w:ascii="Arial Narrow" w:hAnsi="Arial Narrow"/>
                <w:sz w:val="16"/>
                <w:szCs w:val="16"/>
              </w:rPr>
              <w:t>услуг),</w:t>
            </w:r>
            <w:r>
              <w:rPr>
                <w:rFonts w:ascii="Arial Narrow" w:hAnsi="Arial Narrow"/>
                <w:sz w:val="16"/>
                <w:szCs w:val="16"/>
              </w:rPr>
              <w:t xml:space="preserve"> иму-щественных прав, всего без </w:t>
            </w:r>
            <w:r w:rsidRPr="00584A07">
              <w:rPr>
                <w:rFonts w:ascii="Arial Narrow" w:hAnsi="Arial Narrow"/>
                <w:sz w:val="16"/>
                <w:szCs w:val="16"/>
              </w:rPr>
              <w:t>налога</w:t>
            </w:r>
          </w:p>
        </w:tc>
        <w:tc>
          <w:tcPr>
            <w:tcW w:w="851" w:type="dxa"/>
            <w:tcBorders>
              <w:bottom w:val="single" w:sz="4" w:space="0" w:color="auto"/>
            </w:tcBorders>
            <w:vAlign w:val="center"/>
          </w:tcPr>
          <w:p w:rsidR="000F592B" w:rsidRDefault="000F592B" w:rsidP="00427B1E">
            <w:pPr>
              <w:jc w:val="center"/>
              <w:rPr>
                <w:sz w:val="18"/>
              </w:rPr>
            </w:pPr>
            <w:r>
              <w:rPr>
                <w:sz w:val="18"/>
              </w:rPr>
              <w:t xml:space="preserve">В том </w:t>
            </w:r>
          </w:p>
          <w:p w:rsidR="000F592B" w:rsidRDefault="000F592B" w:rsidP="00427B1E">
            <w:pPr>
              <w:jc w:val="center"/>
              <w:rPr>
                <w:sz w:val="18"/>
              </w:rPr>
            </w:pPr>
            <w:r>
              <w:rPr>
                <w:sz w:val="18"/>
              </w:rPr>
              <w:t>числе</w:t>
            </w:r>
          </w:p>
          <w:p w:rsidR="000F592B" w:rsidRDefault="000F592B" w:rsidP="00427B1E">
            <w:pPr>
              <w:jc w:val="center"/>
              <w:rPr>
                <w:sz w:val="18"/>
              </w:rPr>
            </w:pPr>
            <w:r>
              <w:rPr>
                <w:sz w:val="18"/>
              </w:rPr>
              <w:t xml:space="preserve">акциз </w:t>
            </w:r>
          </w:p>
        </w:tc>
        <w:tc>
          <w:tcPr>
            <w:tcW w:w="851" w:type="dxa"/>
            <w:tcBorders>
              <w:bottom w:val="single" w:sz="4" w:space="0" w:color="auto"/>
            </w:tcBorders>
            <w:vAlign w:val="center"/>
          </w:tcPr>
          <w:p w:rsidR="000F592B" w:rsidRDefault="000F592B" w:rsidP="00427B1E">
            <w:pPr>
              <w:jc w:val="center"/>
              <w:rPr>
                <w:sz w:val="18"/>
              </w:rPr>
            </w:pPr>
            <w:r>
              <w:rPr>
                <w:sz w:val="18"/>
              </w:rPr>
              <w:t xml:space="preserve">Налоговая ставка </w:t>
            </w:r>
          </w:p>
        </w:tc>
        <w:tc>
          <w:tcPr>
            <w:tcW w:w="1251" w:type="dxa"/>
            <w:tcBorders>
              <w:bottom w:val="single" w:sz="4" w:space="0" w:color="auto"/>
            </w:tcBorders>
            <w:vAlign w:val="center"/>
          </w:tcPr>
          <w:p w:rsidR="000F592B" w:rsidRDefault="000F592B" w:rsidP="00427B1E">
            <w:pPr>
              <w:jc w:val="center"/>
              <w:rPr>
                <w:sz w:val="18"/>
              </w:rPr>
            </w:pPr>
            <w:r>
              <w:rPr>
                <w:sz w:val="18"/>
              </w:rPr>
              <w:t>Сумма</w:t>
            </w:r>
          </w:p>
          <w:p w:rsidR="000F592B" w:rsidRDefault="000F592B" w:rsidP="00427B1E">
            <w:pPr>
              <w:jc w:val="center"/>
              <w:rPr>
                <w:sz w:val="18"/>
              </w:rPr>
            </w:pPr>
            <w:r>
              <w:rPr>
                <w:sz w:val="18"/>
              </w:rPr>
              <w:t>налога</w:t>
            </w:r>
          </w:p>
        </w:tc>
        <w:tc>
          <w:tcPr>
            <w:tcW w:w="1646" w:type="dxa"/>
            <w:tcBorders>
              <w:bottom w:val="single" w:sz="4" w:space="0" w:color="auto"/>
            </w:tcBorders>
            <w:vAlign w:val="center"/>
          </w:tcPr>
          <w:p w:rsidR="000F592B" w:rsidRPr="00584A07" w:rsidRDefault="000F592B" w:rsidP="00427B1E">
            <w:pPr>
              <w:jc w:val="center"/>
              <w:rPr>
                <w:rFonts w:ascii="Arial Narrow" w:hAnsi="Arial Narrow"/>
                <w:sz w:val="16"/>
                <w:szCs w:val="16"/>
              </w:rPr>
            </w:pPr>
            <w:r w:rsidRPr="00584A07">
              <w:rPr>
                <w:rFonts w:ascii="Arial Narrow" w:hAnsi="Arial Narrow"/>
                <w:sz w:val="16"/>
                <w:szCs w:val="16"/>
              </w:rPr>
              <w:t>Стоимость</w:t>
            </w:r>
          </w:p>
          <w:p w:rsidR="000F592B" w:rsidRPr="00584A07" w:rsidRDefault="000F592B" w:rsidP="00427B1E">
            <w:pPr>
              <w:jc w:val="center"/>
              <w:rPr>
                <w:rFonts w:ascii="Arial Narrow" w:hAnsi="Arial Narrow"/>
                <w:sz w:val="16"/>
                <w:szCs w:val="16"/>
              </w:rPr>
            </w:pPr>
            <w:r w:rsidRPr="00584A07">
              <w:rPr>
                <w:rFonts w:ascii="Arial Narrow" w:hAnsi="Arial Narrow"/>
                <w:sz w:val="16"/>
                <w:szCs w:val="16"/>
              </w:rPr>
              <w:t>товаров (работ, услуг),</w:t>
            </w:r>
            <w:r>
              <w:rPr>
                <w:rFonts w:ascii="Arial Narrow" w:hAnsi="Arial Narrow"/>
                <w:sz w:val="16"/>
                <w:szCs w:val="16"/>
              </w:rPr>
              <w:t xml:space="preserve"> имущественных прав, с учетом </w:t>
            </w:r>
            <w:r w:rsidRPr="00584A07">
              <w:rPr>
                <w:rFonts w:ascii="Arial Narrow" w:hAnsi="Arial Narrow"/>
                <w:sz w:val="16"/>
                <w:szCs w:val="16"/>
              </w:rPr>
              <w:t>налога</w:t>
            </w:r>
          </w:p>
        </w:tc>
        <w:tc>
          <w:tcPr>
            <w:tcW w:w="1134" w:type="dxa"/>
            <w:tcBorders>
              <w:bottom w:val="single" w:sz="4" w:space="0" w:color="auto"/>
            </w:tcBorders>
            <w:vAlign w:val="center"/>
          </w:tcPr>
          <w:p w:rsidR="000F592B" w:rsidRDefault="000F592B" w:rsidP="00427B1E">
            <w:pPr>
              <w:jc w:val="center"/>
              <w:rPr>
                <w:sz w:val="18"/>
              </w:rPr>
            </w:pPr>
            <w:r>
              <w:rPr>
                <w:sz w:val="18"/>
              </w:rPr>
              <w:t>Страна проис-</w:t>
            </w:r>
          </w:p>
          <w:p w:rsidR="000F592B" w:rsidRDefault="000F592B" w:rsidP="00427B1E">
            <w:pPr>
              <w:jc w:val="center"/>
              <w:rPr>
                <w:sz w:val="18"/>
              </w:rPr>
            </w:pPr>
            <w:r>
              <w:rPr>
                <w:sz w:val="18"/>
              </w:rPr>
              <w:t>хождения</w:t>
            </w:r>
          </w:p>
        </w:tc>
        <w:tc>
          <w:tcPr>
            <w:tcW w:w="1136" w:type="dxa"/>
            <w:gridSpan w:val="2"/>
            <w:tcBorders>
              <w:bottom w:val="single" w:sz="4" w:space="0" w:color="auto"/>
              <w:right w:val="single" w:sz="4" w:space="0" w:color="auto"/>
            </w:tcBorders>
            <w:vAlign w:val="center"/>
          </w:tcPr>
          <w:p w:rsidR="000F592B" w:rsidRDefault="000F592B" w:rsidP="00427B1E">
            <w:pPr>
              <w:jc w:val="center"/>
              <w:rPr>
                <w:sz w:val="18"/>
              </w:rPr>
            </w:pPr>
            <w:r>
              <w:rPr>
                <w:sz w:val="18"/>
              </w:rPr>
              <w:t xml:space="preserve"> Номер </w:t>
            </w:r>
          </w:p>
          <w:p w:rsidR="000F592B" w:rsidRDefault="000F592B" w:rsidP="00427B1E">
            <w:pPr>
              <w:jc w:val="center"/>
              <w:rPr>
                <w:sz w:val="18"/>
              </w:rPr>
            </w:pPr>
            <w:r>
              <w:rPr>
                <w:sz w:val="18"/>
              </w:rPr>
              <w:t xml:space="preserve">таможенной </w:t>
            </w:r>
          </w:p>
          <w:p w:rsidR="000F592B" w:rsidRDefault="000F592B" w:rsidP="00427B1E">
            <w:pPr>
              <w:jc w:val="center"/>
              <w:rPr>
                <w:sz w:val="18"/>
              </w:rPr>
            </w:pPr>
            <w:r>
              <w:rPr>
                <w:sz w:val="18"/>
              </w:rPr>
              <w:t>декларации</w:t>
            </w:r>
          </w:p>
        </w:tc>
      </w:tr>
      <w:tr w:rsidR="000F592B" w:rsidTr="00427B1E">
        <w:trPr>
          <w:trHeight w:val="160"/>
        </w:trPr>
        <w:tc>
          <w:tcPr>
            <w:tcW w:w="4738" w:type="dxa"/>
            <w:tcBorders>
              <w:left w:val="single" w:sz="4" w:space="0" w:color="auto"/>
              <w:bottom w:val="single" w:sz="4" w:space="0" w:color="auto"/>
            </w:tcBorders>
            <w:vAlign w:val="center"/>
          </w:tcPr>
          <w:p w:rsidR="000F592B" w:rsidRDefault="000F592B" w:rsidP="00427B1E">
            <w:pPr>
              <w:jc w:val="center"/>
              <w:rPr>
                <w:sz w:val="16"/>
              </w:rPr>
            </w:pPr>
            <w:r>
              <w:rPr>
                <w:sz w:val="16"/>
              </w:rPr>
              <w:t>1</w:t>
            </w:r>
          </w:p>
        </w:tc>
        <w:tc>
          <w:tcPr>
            <w:tcW w:w="849" w:type="dxa"/>
            <w:vAlign w:val="center"/>
          </w:tcPr>
          <w:p w:rsidR="000F592B" w:rsidRDefault="000F592B" w:rsidP="00427B1E">
            <w:pPr>
              <w:jc w:val="center"/>
              <w:rPr>
                <w:sz w:val="16"/>
              </w:rPr>
            </w:pPr>
            <w:r>
              <w:rPr>
                <w:sz w:val="16"/>
              </w:rPr>
              <w:t>2</w:t>
            </w:r>
          </w:p>
        </w:tc>
        <w:tc>
          <w:tcPr>
            <w:tcW w:w="964" w:type="dxa"/>
            <w:vAlign w:val="center"/>
          </w:tcPr>
          <w:p w:rsidR="000F592B" w:rsidRDefault="000F592B" w:rsidP="00427B1E">
            <w:pPr>
              <w:jc w:val="center"/>
              <w:rPr>
                <w:sz w:val="16"/>
              </w:rPr>
            </w:pPr>
            <w:r>
              <w:rPr>
                <w:sz w:val="16"/>
              </w:rPr>
              <w:t>3</w:t>
            </w:r>
          </w:p>
        </w:tc>
        <w:tc>
          <w:tcPr>
            <w:tcW w:w="907" w:type="dxa"/>
            <w:vAlign w:val="center"/>
          </w:tcPr>
          <w:p w:rsidR="000F592B" w:rsidRDefault="000F592B" w:rsidP="00427B1E">
            <w:pPr>
              <w:jc w:val="center"/>
              <w:rPr>
                <w:sz w:val="16"/>
              </w:rPr>
            </w:pPr>
            <w:r>
              <w:rPr>
                <w:sz w:val="16"/>
              </w:rPr>
              <w:t>4</w:t>
            </w:r>
          </w:p>
        </w:tc>
        <w:tc>
          <w:tcPr>
            <w:tcW w:w="1304" w:type="dxa"/>
            <w:vAlign w:val="center"/>
          </w:tcPr>
          <w:p w:rsidR="000F592B" w:rsidRDefault="000F592B" w:rsidP="00427B1E">
            <w:pPr>
              <w:jc w:val="center"/>
              <w:rPr>
                <w:sz w:val="16"/>
              </w:rPr>
            </w:pPr>
            <w:r>
              <w:rPr>
                <w:sz w:val="16"/>
              </w:rPr>
              <w:t>5</w:t>
            </w:r>
          </w:p>
        </w:tc>
        <w:tc>
          <w:tcPr>
            <w:tcW w:w="851" w:type="dxa"/>
            <w:vAlign w:val="center"/>
          </w:tcPr>
          <w:p w:rsidR="000F592B" w:rsidRDefault="000F592B" w:rsidP="00427B1E">
            <w:pPr>
              <w:jc w:val="center"/>
              <w:rPr>
                <w:sz w:val="16"/>
              </w:rPr>
            </w:pPr>
            <w:r>
              <w:rPr>
                <w:sz w:val="16"/>
              </w:rPr>
              <w:t>6</w:t>
            </w:r>
          </w:p>
        </w:tc>
        <w:tc>
          <w:tcPr>
            <w:tcW w:w="851" w:type="dxa"/>
            <w:vAlign w:val="center"/>
          </w:tcPr>
          <w:p w:rsidR="000F592B" w:rsidRDefault="000F592B" w:rsidP="00427B1E">
            <w:pPr>
              <w:jc w:val="center"/>
              <w:rPr>
                <w:sz w:val="16"/>
              </w:rPr>
            </w:pPr>
            <w:r>
              <w:rPr>
                <w:sz w:val="16"/>
              </w:rPr>
              <w:t>7</w:t>
            </w:r>
          </w:p>
        </w:tc>
        <w:tc>
          <w:tcPr>
            <w:tcW w:w="1251" w:type="dxa"/>
            <w:vAlign w:val="center"/>
          </w:tcPr>
          <w:p w:rsidR="000F592B" w:rsidRDefault="000F592B" w:rsidP="00427B1E">
            <w:pPr>
              <w:jc w:val="center"/>
              <w:rPr>
                <w:sz w:val="16"/>
              </w:rPr>
            </w:pPr>
            <w:r>
              <w:rPr>
                <w:sz w:val="16"/>
              </w:rPr>
              <w:t>8</w:t>
            </w:r>
          </w:p>
        </w:tc>
        <w:tc>
          <w:tcPr>
            <w:tcW w:w="1646" w:type="dxa"/>
            <w:vAlign w:val="center"/>
          </w:tcPr>
          <w:p w:rsidR="000F592B" w:rsidRDefault="000F592B" w:rsidP="00427B1E">
            <w:pPr>
              <w:jc w:val="center"/>
              <w:rPr>
                <w:sz w:val="16"/>
              </w:rPr>
            </w:pPr>
            <w:r>
              <w:rPr>
                <w:sz w:val="16"/>
              </w:rPr>
              <w:t>9</w:t>
            </w:r>
          </w:p>
        </w:tc>
        <w:tc>
          <w:tcPr>
            <w:tcW w:w="1134" w:type="dxa"/>
            <w:vAlign w:val="center"/>
          </w:tcPr>
          <w:p w:rsidR="000F592B" w:rsidRDefault="000F592B" w:rsidP="00427B1E">
            <w:pPr>
              <w:jc w:val="center"/>
              <w:rPr>
                <w:sz w:val="16"/>
              </w:rPr>
            </w:pPr>
            <w:r>
              <w:rPr>
                <w:sz w:val="16"/>
              </w:rPr>
              <w:t>10</w:t>
            </w:r>
          </w:p>
        </w:tc>
        <w:tc>
          <w:tcPr>
            <w:tcW w:w="1136" w:type="dxa"/>
            <w:gridSpan w:val="2"/>
            <w:tcBorders>
              <w:bottom w:val="single" w:sz="4" w:space="0" w:color="auto"/>
              <w:right w:val="single" w:sz="4" w:space="0" w:color="auto"/>
            </w:tcBorders>
            <w:vAlign w:val="center"/>
          </w:tcPr>
          <w:p w:rsidR="000F592B" w:rsidRDefault="000F592B" w:rsidP="00427B1E">
            <w:pPr>
              <w:jc w:val="center"/>
              <w:rPr>
                <w:sz w:val="16"/>
              </w:rPr>
            </w:pPr>
            <w:r>
              <w:rPr>
                <w:sz w:val="16"/>
              </w:rPr>
              <w:t>11</w:t>
            </w:r>
          </w:p>
        </w:tc>
      </w:tr>
      <w:tr w:rsidR="000F592B" w:rsidTr="00427B1E">
        <w:trPr>
          <w:trHeight w:val="397"/>
        </w:trPr>
        <w:tc>
          <w:tcPr>
            <w:tcW w:w="4738" w:type="dxa"/>
            <w:tcBorders>
              <w:left w:val="single" w:sz="4" w:space="0" w:color="auto"/>
            </w:tcBorders>
          </w:tcPr>
          <w:p w:rsidR="000F592B" w:rsidRDefault="000F592B" w:rsidP="00427B1E">
            <w:pPr>
              <w:ind w:left="57"/>
              <w:rPr>
                <w:sz w:val="18"/>
              </w:rPr>
            </w:pPr>
          </w:p>
        </w:tc>
        <w:tc>
          <w:tcPr>
            <w:tcW w:w="849" w:type="dxa"/>
            <w:vAlign w:val="center"/>
          </w:tcPr>
          <w:p w:rsidR="000F592B" w:rsidRDefault="000F592B" w:rsidP="00427B1E">
            <w:pPr>
              <w:jc w:val="center"/>
              <w:rPr>
                <w:sz w:val="18"/>
              </w:rPr>
            </w:pPr>
          </w:p>
        </w:tc>
        <w:tc>
          <w:tcPr>
            <w:tcW w:w="964" w:type="dxa"/>
            <w:vAlign w:val="center"/>
          </w:tcPr>
          <w:p w:rsidR="000F592B" w:rsidRDefault="000F592B" w:rsidP="00427B1E">
            <w:pPr>
              <w:jc w:val="center"/>
              <w:rPr>
                <w:sz w:val="18"/>
              </w:rPr>
            </w:pPr>
          </w:p>
        </w:tc>
        <w:tc>
          <w:tcPr>
            <w:tcW w:w="907" w:type="dxa"/>
            <w:vAlign w:val="center"/>
          </w:tcPr>
          <w:p w:rsidR="000F592B" w:rsidRDefault="000F592B" w:rsidP="00427B1E">
            <w:pPr>
              <w:jc w:val="center"/>
              <w:rPr>
                <w:sz w:val="18"/>
              </w:rPr>
            </w:pPr>
          </w:p>
        </w:tc>
        <w:tc>
          <w:tcPr>
            <w:tcW w:w="1304" w:type="dxa"/>
            <w:vAlign w:val="center"/>
          </w:tcPr>
          <w:p w:rsidR="000F592B" w:rsidRDefault="000F592B" w:rsidP="00427B1E">
            <w:pPr>
              <w:jc w:val="center"/>
              <w:rPr>
                <w:sz w:val="18"/>
              </w:rPr>
            </w:pPr>
          </w:p>
        </w:tc>
        <w:tc>
          <w:tcPr>
            <w:tcW w:w="851" w:type="dxa"/>
            <w:vAlign w:val="center"/>
          </w:tcPr>
          <w:p w:rsidR="000F592B" w:rsidRDefault="000F592B" w:rsidP="00427B1E">
            <w:pPr>
              <w:jc w:val="center"/>
              <w:rPr>
                <w:sz w:val="18"/>
              </w:rPr>
            </w:pPr>
          </w:p>
        </w:tc>
        <w:tc>
          <w:tcPr>
            <w:tcW w:w="851" w:type="dxa"/>
            <w:vAlign w:val="center"/>
          </w:tcPr>
          <w:p w:rsidR="000F592B" w:rsidRDefault="000F592B" w:rsidP="00427B1E">
            <w:pPr>
              <w:jc w:val="center"/>
              <w:rPr>
                <w:sz w:val="18"/>
              </w:rPr>
            </w:pPr>
          </w:p>
        </w:tc>
        <w:tc>
          <w:tcPr>
            <w:tcW w:w="1251" w:type="dxa"/>
            <w:vAlign w:val="center"/>
          </w:tcPr>
          <w:p w:rsidR="000F592B" w:rsidRDefault="000F592B" w:rsidP="00427B1E">
            <w:pPr>
              <w:jc w:val="center"/>
              <w:rPr>
                <w:sz w:val="18"/>
              </w:rPr>
            </w:pPr>
          </w:p>
        </w:tc>
        <w:tc>
          <w:tcPr>
            <w:tcW w:w="1646" w:type="dxa"/>
            <w:vAlign w:val="center"/>
          </w:tcPr>
          <w:p w:rsidR="000F592B" w:rsidRDefault="000F592B" w:rsidP="00427B1E">
            <w:pPr>
              <w:jc w:val="center"/>
              <w:rPr>
                <w:sz w:val="18"/>
              </w:rPr>
            </w:pPr>
          </w:p>
        </w:tc>
        <w:tc>
          <w:tcPr>
            <w:tcW w:w="1134" w:type="dxa"/>
            <w:vAlign w:val="center"/>
          </w:tcPr>
          <w:p w:rsidR="000F592B" w:rsidRDefault="000F592B" w:rsidP="00427B1E">
            <w:pPr>
              <w:jc w:val="center"/>
              <w:rPr>
                <w:sz w:val="18"/>
              </w:rPr>
            </w:pPr>
          </w:p>
        </w:tc>
        <w:tc>
          <w:tcPr>
            <w:tcW w:w="1136" w:type="dxa"/>
            <w:gridSpan w:val="2"/>
            <w:tcBorders>
              <w:right w:val="single" w:sz="4" w:space="0" w:color="auto"/>
            </w:tcBorders>
            <w:vAlign w:val="center"/>
          </w:tcPr>
          <w:p w:rsidR="000F592B" w:rsidRDefault="000F592B" w:rsidP="00427B1E">
            <w:pPr>
              <w:jc w:val="center"/>
              <w:rPr>
                <w:sz w:val="18"/>
              </w:rPr>
            </w:pPr>
          </w:p>
        </w:tc>
      </w:tr>
      <w:tr w:rsidR="000F592B" w:rsidTr="00427B1E">
        <w:trPr>
          <w:trHeight w:val="397"/>
        </w:trPr>
        <w:tc>
          <w:tcPr>
            <w:tcW w:w="4738" w:type="dxa"/>
            <w:tcBorders>
              <w:left w:val="single" w:sz="4" w:space="0" w:color="auto"/>
            </w:tcBorders>
          </w:tcPr>
          <w:p w:rsidR="000F592B" w:rsidRDefault="000F592B" w:rsidP="00427B1E">
            <w:pPr>
              <w:ind w:left="57"/>
              <w:rPr>
                <w:sz w:val="18"/>
              </w:rPr>
            </w:pPr>
          </w:p>
        </w:tc>
        <w:tc>
          <w:tcPr>
            <w:tcW w:w="849" w:type="dxa"/>
            <w:vAlign w:val="center"/>
          </w:tcPr>
          <w:p w:rsidR="000F592B" w:rsidRDefault="000F592B" w:rsidP="00427B1E">
            <w:pPr>
              <w:jc w:val="center"/>
              <w:rPr>
                <w:sz w:val="18"/>
              </w:rPr>
            </w:pPr>
          </w:p>
        </w:tc>
        <w:tc>
          <w:tcPr>
            <w:tcW w:w="964" w:type="dxa"/>
            <w:vAlign w:val="center"/>
          </w:tcPr>
          <w:p w:rsidR="000F592B" w:rsidRDefault="000F592B" w:rsidP="00427B1E">
            <w:pPr>
              <w:jc w:val="center"/>
              <w:rPr>
                <w:sz w:val="18"/>
              </w:rPr>
            </w:pPr>
          </w:p>
        </w:tc>
        <w:tc>
          <w:tcPr>
            <w:tcW w:w="907" w:type="dxa"/>
            <w:vAlign w:val="center"/>
          </w:tcPr>
          <w:p w:rsidR="000F592B" w:rsidRDefault="000F592B" w:rsidP="00427B1E">
            <w:pPr>
              <w:jc w:val="center"/>
              <w:rPr>
                <w:sz w:val="18"/>
              </w:rPr>
            </w:pPr>
          </w:p>
        </w:tc>
        <w:tc>
          <w:tcPr>
            <w:tcW w:w="1304" w:type="dxa"/>
            <w:vAlign w:val="center"/>
          </w:tcPr>
          <w:p w:rsidR="000F592B" w:rsidRDefault="000F592B" w:rsidP="00427B1E">
            <w:pPr>
              <w:jc w:val="center"/>
              <w:rPr>
                <w:sz w:val="18"/>
              </w:rPr>
            </w:pPr>
          </w:p>
        </w:tc>
        <w:tc>
          <w:tcPr>
            <w:tcW w:w="851" w:type="dxa"/>
            <w:vAlign w:val="center"/>
          </w:tcPr>
          <w:p w:rsidR="000F592B" w:rsidRDefault="000F592B" w:rsidP="00427B1E">
            <w:pPr>
              <w:jc w:val="center"/>
              <w:rPr>
                <w:sz w:val="18"/>
              </w:rPr>
            </w:pPr>
          </w:p>
        </w:tc>
        <w:tc>
          <w:tcPr>
            <w:tcW w:w="851" w:type="dxa"/>
            <w:vAlign w:val="center"/>
          </w:tcPr>
          <w:p w:rsidR="000F592B" w:rsidRDefault="000F592B" w:rsidP="00427B1E">
            <w:pPr>
              <w:jc w:val="center"/>
              <w:rPr>
                <w:sz w:val="18"/>
              </w:rPr>
            </w:pPr>
          </w:p>
        </w:tc>
        <w:tc>
          <w:tcPr>
            <w:tcW w:w="1251" w:type="dxa"/>
            <w:vAlign w:val="center"/>
          </w:tcPr>
          <w:p w:rsidR="000F592B" w:rsidRDefault="000F592B" w:rsidP="00427B1E">
            <w:pPr>
              <w:jc w:val="center"/>
              <w:rPr>
                <w:sz w:val="18"/>
              </w:rPr>
            </w:pPr>
          </w:p>
        </w:tc>
        <w:tc>
          <w:tcPr>
            <w:tcW w:w="1646" w:type="dxa"/>
            <w:vAlign w:val="center"/>
          </w:tcPr>
          <w:p w:rsidR="000F592B" w:rsidRDefault="000F592B" w:rsidP="00427B1E">
            <w:pPr>
              <w:jc w:val="center"/>
              <w:rPr>
                <w:sz w:val="18"/>
              </w:rPr>
            </w:pPr>
          </w:p>
        </w:tc>
        <w:tc>
          <w:tcPr>
            <w:tcW w:w="1134" w:type="dxa"/>
            <w:vAlign w:val="center"/>
          </w:tcPr>
          <w:p w:rsidR="000F592B" w:rsidRDefault="000F592B" w:rsidP="00427B1E">
            <w:pPr>
              <w:jc w:val="center"/>
              <w:rPr>
                <w:sz w:val="18"/>
              </w:rPr>
            </w:pPr>
          </w:p>
        </w:tc>
        <w:tc>
          <w:tcPr>
            <w:tcW w:w="1136" w:type="dxa"/>
            <w:gridSpan w:val="2"/>
            <w:tcBorders>
              <w:right w:val="single" w:sz="4" w:space="0" w:color="auto"/>
            </w:tcBorders>
            <w:vAlign w:val="center"/>
          </w:tcPr>
          <w:p w:rsidR="000F592B" w:rsidRDefault="000F592B" w:rsidP="00427B1E">
            <w:pPr>
              <w:jc w:val="center"/>
              <w:rPr>
                <w:sz w:val="18"/>
              </w:rPr>
            </w:pPr>
          </w:p>
        </w:tc>
      </w:tr>
      <w:tr w:rsidR="000F592B" w:rsidTr="00427B1E">
        <w:trPr>
          <w:trHeight w:val="397"/>
        </w:trPr>
        <w:tc>
          <w:tcPr>
            <w:tcW w:w="4738" w:type="dxa"/>
            <w:tcBorders>
              <w:left w:val="single" w:sz="4" w:space="0" w:color="auto"/>
            </w:tcBorders>
          </w:tcPr>
          <w:p w:rsidR="000F592B" w:rsidRDefault="000F592B" w:rsidP="00427B1E">
            <w:pPr>
              <w:ind w:left="57"/>
              <w:rPr>
                <w:sz w:val="18"/>
              </w:rPr>
            </w:pPr>
          </w:p>
        </w:tc>
        <w:tc>
          <w:tcPr>
            <w:tcW w:w="849" w:type="dxa"/>
            <w:vAlign w:val="center"/>
          </w:tcPr>
          <w:p w:rsidR="000F592B" w:rsidRDefault="000F592B" w:rsidP="00427B1E">
            <w:pPr>
              <w:jc w:val="center"/>
              <w:rPr>
                <w:sz w:val="18"/>
              </w:rPr>
            </w:pPr>
          </w:p>
        </w:tc>
        <w:tc>
          <w:tcPr>
            <w:tcW w:w="964" w:type="dxa"/>
            <w:vAlign w:val="center"/>
          </w:tcPr>
          <w:p w:rsidR="000F592B" w:rsidRDefault="000F592B" w:rsidP="00427B1E">
            <w:pPr>
              <w:jc w:val="center"/>
              <w:rPr>
                <w:sz w:val="18"/>
              </w:rPr>
            </w:pPr>
          </w:p>
        </w:tc>
        <w:tc>
          <w:tcPr>
            <w:tcW w:w="907" w:type="dxa"/>
            <w:vAlign w:val="center"/>
          </w:tcPr>
          <w:p w:rsidR="000F592B" w:rsidRDefault="000F592B" w:rsidP="00427B1E">
            <w:pPr>
              <w:jc w:val="center"/>
              <w:rPr>
                <w:sz w:val="18"/>
              </w:rPr>
            </w:pPr>
          </w:p>
        </w:tc>
        <w:tc>
          <w:tcPr>
            <w:tcW w:w="1304" w:type="dxa"/>
            <w:vAlign w:val="center"/>
          </w:tcPr>
          <w:p w:rsidR="000F592B" w:rsidRDefault="000F592B" w:rsidP="00427B1E">
            <w:pPr>
              <w:jc w:val="center"/>
              <w:rPr>
                <w:sz w:val="18"/>
              </w:rPr>
            </w:pPr>
          </w:p>
        </w:tc>
        <w:tc>
          <w:tcPr>
            <w:tcW w:w="851" w:type="dxa"/>
            <w:vAlign w:val="center"/>
          </w:tcPr>
          <w:p w:rsidR="000F592B" w:rsidRDefault="000F592B" w:rsidP="00427B1E">
            <w:pPr>
              <w:jc w:val="center"/>
              <w:rPr>
                <w:sz w:val="18"/>
              </w:rPr>
            </w:pPr>
          </w:p>
        </w:tc>
        <w:tc>
          <w:tcPr>
            <w:tcW w:w="851" w:type="dxa"/>
            <w:vAlign w:val="center"/>
          </w:tcPr>
          <w:p w:rsidR="000F592B" w:rsidRDefault="000F592B" w:rsidP="00427B1E">
            <w:pPr>
              <w:jc w:val="center"/>
              <w:rPr>
                <w:sz w:val="18"/>
              </w:rPr>
            </w:pPr>
          </w:p>
        </w:tc>
        <w:tc>
          <w:tcPr>
            <w:tcW w:w="1251" w:type="dxa"/>
            <w:vAlign w:val="center"/>
          </w:tcPr>
          <w:p w:rsidR="000F592B" w:rsidRDefault="000F592B" w:rsidP="00427B1E">
            <w:pPr>
              <w:jc w:val="center"/>
              <w:rPr>
                <w:sz w:val="18"/>
              </w:rPr>
            </w:pPr>
          </w:p>
        </w:tc>
        <w:tc>
          <w:tcPr>
            <w:tcW w:w="1646" w:type="dxa"/>
            <w:vAlign w:val="center"/>
          </w:tcPr>
          <w:p w:rsidR="000F592B" w:rsidRDefault="000F592B" w:rsidP="00427B1E">
            <w:pPr>
              <w:jc w:val="center"/>
              <w:rPr>
                <w:sz w:val="18"/>
              </w:rPr>
            </w:pPr>
          </w:p>
        </w:tc>
        <w:tc>
          <w:tcPr>
            <w:tcW w:w="1134" w:type="dxa"/>
            <w:vAlign w:val="center"/>
          </w:tcPr>
          <w:p w:rsidR="000F592B" w:rsidRDefault="000F592B" w:rsidP="00427B1E">
            <w:pPr>
              <w:jc w:val="center"/>
              <w:rPr>
                <w:sz w:val="18"/>
              </w:rPr>
            </w:pPr>
          </w:p>
        </w:tc>
        <w:tc>
          <w:tcPr>
            <w:tcW w:w="1136" w:type="dxa"/>
            <w:gridSpan w:val="2"/>
            <w:tcBorders>
              <w:right w:val="single" w:sz="4" w:space="0" w:color="auto"/>
            </w:tcBorders>
            <w:vAlign w:val="center"/>
          </w:tcPr>
          <w:p w:rsidR="000F592B" w:rsidRDefault="000F592B" w:rsidP="00427B1E">
            <w:pPr>
              <w:jc w:val="center"/>
              <w:rPr>
                <w:sz w:val="18"/>
              </w:rPr>
            </w:pPr>
          </w:p>
        </w:tc>
      </w:tr>
      <w:tr w:rsidR="000F592B" w:rsidTr="00427B1E">
        <w:trPr>
          <w:trHeight w:val="397"/>
        </w:trPr>
        <w:tc>
          <w:tcPr>
            <w:tcW w:w="4738" w:type="dxa"/>
            <w:tcBorders>
              <w:left w:val="single" w:sz="4" w:space="0" w:color="auto"/>
            </w:tcBorders>
          </w:tcPr>
          <w:p w:rsidR="000F592B" w:rsidRDefault="000F592B" w:rsidP="00427B1E">
            <w:pPr>
              <w:ind w:left="57"/>
              <w:rPr>
                <w:sz w:val="18"/>
              </w:rPr>
            </w:pPr>
          </w:p>
        </w:tc>
        <w:tc>
          <w:tcPr>
            <w:tcW w:w="849" w:type="dxa"/>
            <w:vAlign w:val="center"/>
          </w:tcPr>
          <w:p w:rsidR="000F592B" w:rsidRDefault="000F592B" w:rsidP="00427B1E">
            <w:pPr>
              <w:jc w:val="center"/>
              <w:rPr>
                <w:sz w:val="18"/>
              </w:rPr>
            </w:pPr>
          </w:p>
        </w:tc>
        <w:tc>
          <w:tcPr>
            <w:tcW w:w="964" w:type="dxa"/>
            <w:vAlign w:val="center"/>
          </w:tcPr>
          <w:p w:rsidR="000F592B" w:rsidRDefault="000F592B" w:rsidP="00427B1E">
            <w:pPr>
              <w:jc w:val="center"/>
              <w:rPr>
                <w:sz w:val="18"/>
              </w:rPr>
            </w:pPr>
          </w:p>
        </w:tc>
        <w:tc>
          <w:tcPr>
            <w:tcW w:w="907" w:type="dxa"/>
            <w:vAlign w:val="center"/>
          </w:tcPr>
          <w:p w:rsidR="000F592B" w:rsidRDefault="000F592B" w:rsidP="00427B1E">
            <w:pPr>
              <w:jc w:val="center"/>
              <w:rPr>
                <w:sz w:val="18"/>
              </w:rPr>
            </w:pPr>
          </w:p>
        </w:tc>
        <w:tc>
          <w:tcPr>
            <w:tcW w:w="1304" w:type="dxa"/>
            <w:vAlign w:val="center"/>
          </w:tcPr>
          <w:p w:rsidR="000F592B" w:rsidRDefault="000F592B" w:rsidP="00427B1E">
            <w:pPr>
              <w:jc w:val="center"/>
              <w:rPr>
                <w:sz w:val="18"/>
              </w:rPr>
            </w:pPr>
          </w:p>
        </w:tc>
        <w:tc>
          <w:tcPr>
            <w:tcW w:w="851" w:type="dxa"/>
            <w:vAlign w:val="center"/>
          </w:tcPr>
          <w:p w:rsidR="000F592B" w:rsidRDefault="000F592B" w:rsidP="00427B1E">
            <w:pPr>
              <w:jc w:val="center"/>
              <w:rPr>
                <w:sz w:val="18"/>
              </w:rPr>
            </w:pPr>
          </w:p>
        </w:tc>
        <w:tc>
          <w:tcPr>
            <w:tcW w:w="851" w:type="dxa"/>
            <w:vAlign w:val="center"/>
          </w:tcPr>
          <w:p w:rsidR="000F592B" w:rsidRDefault="000F592B" w:rsidP="00427B1E">
            <w:pPr>
              <w:jc w:val="center"/>
              <w:rPr>
                <w:sz w:val="18"/>
              </w:rPr>
            </w:pPr>
          </w:p>
        </w:tc>
        <w:tc>
          <w:tcPr>
            <w:tcW w:w="1251" w:type="dxa"/>
            <w:vAlign w:val="center"/>
          </w:tcPr>
          <w:p w:rsidR="000F592B" w:rsidRDefault="000F592B" w:rsidP="00427B1E">
            <w:pPr>
              <w:jc w:val="center"/>
              <w:rPr>
                <w:sz w:val="18"/>
              </w:rPr>
            </w:pPr>
          </w:p>
        </w:tc>
        <w:tc>
          <w:tcPr>
            <w:tcW w:w="1646" w:type="dxa"/>
            <w:vAlign w:val="center"/>
          </w:tcPr>
          <w:p w:rsidR="000F592B" w:rsidRDefault="000F592B" w:rsidP="00427B1E">
            <w:pPr>
              <w:jc w:val="center"/>
              <w:rPr>
                <w:sz w:val="18"/>
              </w:rPr>
            </w:pPr>
          </w:p>
        </w:tc>
        <w:tc>
          <w:tcPr>
            <w:tcW w:w="1134" w:type="dxa"/>
            <w:vAlign w:val="center"/>
          </w:tcPr>
          <w:p w:rsidR="000F592B" w:rsidRDefault="000F592B" w:rsidP="00427B1E">
            <w:pPr>
              <w:jc w:val="center"/>
              <w:rPr>
                <w:sz w:val="18"/>
              </w:rPr>
            </w:pPr>
          </w:p>
        </w:tc>
        <w:tc>
          <w:tcPr>
            <w:tcW w:w="1136" w:type="dxa"/>
            <w:gridSpan w:val="2"/>
            <w:tcBorders>
              <w:right w:val="single" w:sz="4" w:space="0" w:color="auto"/>
            </w:tcBorders>
            <w:vAlign w:val="center"/>
          </w:tcPr>
          <w:p w:rsidR="000F592B" w:rsidRDefault="000F592B" w:rsidP="00427B1E">
            <w:pPr>
              <w:jc w:val="center"/>
              <w:rPr>
                <w:sz w:val="18"/>
              </w:rPr>
            </w:pPr>
          </w:p>
        </w:tc>
      </w:tr>
      <w:tr w:rsidR="000F592B" w:rsidTr="00427B1E">
        <w:trPr>
          <w:trHeight w:val="397"/>
        </w:trPr>
        <w:tc>
          <w:tcPr>
            <w:tcW w:w="4738" w:type="dxa"/>
            <w:tcBorders>
              <w:left w:val="single" w:sz="4" w:space="0" w:color="auto"/>
            </w:tcBorders>
          </w:tcPr>
          <w:p w:rsidR="000F592B" w:rsidRDefault="000F592B" w:rsidP="00427B1E">
            <w:pPr>
              <w:ind w:left="57"/>
              <w:rPr>
                <w:sz w:val="18"/>
              </w:rPr>
            </w:pPr>
          </w:p>
        </w:tc>
        <w:tc>
          <w:tcPr>
            <w:tcW w:w="849" w:type="dxa"/>
            <w:vAlign w:val="center"/>
          </w:tcPr>
          <w:p w:rsidR="000F592B" w:rsidRDefault="000F592B" w:rsidP="00427B1E">
            <w:pPr>
              <w:jc w:val="center"/>
              <w:rPr>
                <w:sz w:val="18"/>
              </w:rPr>
            </w:pPr>
          </w:p>
        </w:tc>
        <w:tc>
          <w:tcPr>
            <w:tcW w:w="964" w:type="dxa"/>
            <w:vAlign w:val="center"/>
          </w:tcPr>
          <w:p w:rsidR="000F592B" w:rsidRDefault="000F592B" w:rsidP="00427B1E">
            <w:pPr>
              <w:jc w:val="center"/>
              <w:rPr>
                <w:sz w:val="18"/>
              </w:rPr>
            </w:pPr>
          </w:p>
        </w:tc>
        <w:tc>
          <w:tcPr>
            <w:tcW w:w="907" w:type="dxa"/>
            <w:vAlign w:val="center"/>
          </w:tcPr>
          <w:p w:rsidR="000F592B" w:rsidRDefault="000F592B" w:rsidP="00427B1E">
            <w:pPr>
              <w:jc w:val="center"/>
              <w:rPr>
                <w:sz w:val="18"/>
              </w:rPr>
            </w:pPr>
          </w:p>
        </w:tc>
        <w:tc>
          <w:tcPr>
            <w:tcW w:w="1304" w:type="dxa"/>
            <w:vAlign w:val="center"/>
          </w:tcPr>
          <w:p w:rsidR="000F592B" w:rsidRDefault="000F592B" w:rsidP="00427B1E">
            <w:pPr>
              <w:jc w:val="center"/>
              <w:rPr>
                <w:sz w:val="18"/>
              </w:rPr>
            </w:pPr>
          </w:p>
        </w:tc>
        <w:tc>
          <w:tcPr>
            <w:tcW w:w="851" w:type="dxa"/>
            <w:vAlign w:val="center"/>
          </w:tcPr>
          <w:p w:rsidR="000F592B" w:rsidRDefault="000F592B" w:rsidP="00427B1E">
            <w:pPr>
              <w:jc w:val="center"/>
              <w:rPr>
                <w:sz w:val="18"/>
              </w:rPr>
            </w:pPr>
          </w:p>
        </w:tc>
        <w:tc>
          <w:tcPr>
            <w:tcW w:w="851" w:type="dxa"/>
            <w:vAlign w:val="center"/>
          </w:tcPr>
          <w:p w:rsidR="000F592B" w:rsidRDefault="000F592B" w:rsidP="00427B1E">
            <w:pPr>
              <w:jc w:val="center"/>
              <w:rPr>
                <w:sz w:val="18"/>
              </w:rPr>
            </w:pPr>
          </w:p>
        </w:tc>
        <w:tc>
          <w:tcPr>
            <w:tcW w:w="1251" w:type="dxa"/>
            <w:vAlign w:val="center"/>
          </w:tcPr>
          <w:p w:rsidR="000F592B" w:rsidRDefault="000F592B" w:rsidP="00427B1E">
            <w:pPr>
              <w:jc w:val="center"/>
              <w:rPr>
                <w:sz w:val="18"/>
              </w:rPr>
            </w:pPr>
          </w:p>
        </w:tc>
        <w:tc>
          <w:tcPr>
            <w:tcW w:w="1646" w:type="dxa"/>
            <w:vAlign w:val="center"/>
          </w:tcPr>
          <w:p w:rsidR="000F592B" w:rsidRDefault="000F592B" w:rsidP="00427B1E">
            <w:pPr>
              <w:jc w:val="center"/>
              <w:rPr>
                <w:sz w:val="18"/>
              </w:rPr>
            </w:pPr>
          </w:p>
        </w:tc>
        <w:tc>
          <w:tcPr>
            <w:tcW w:w="1134" w:type="dxa"/>
            <w:vAlign w:val="center"/>
          </w:tcPr>
          <w:p w:rsidR="000F592B" w:rsidRDefault="000F592B" w:rsidP="00427B1E">
            <w:pPr>
              <w:jc w:val="center"/>
              <w:rPr>
                <w:sz w:val="18"/>
              </w:rPr>
            </w:pPr>
          </w:p>
        </w:tc>
        <w:tc>
          <w:tcPr>
            <w:tcW w:w="1136" w:type="dxa"/>
            <w:gridSpan w:val="2"/>
            <w:tcBorders>
              <w:right w:val="single" w:sz="4" w:space="0" w:color="auto"/>
            </w:tcBorders>
            <w:vAlign w:val="center"/>
          </w:tcPr>
          <w:p w:rsidR="000F592B" w:rsidRDefault="000F592B" w:rsidP="00427B1E">
            <w:pPr>
              <w:jc w:val="center"/>
              <w:rPr>
                <w:sz w:val="18"/>
              </w:rPr>
            </w:pPr>
          </w:p>
        </w:tc>
      </w:tr>
      <w:tr w:rsidR="000F592B" w:rsidTr="00427B1E">
        <w:trPr>
          <w:trHeight w:val="397"/>
        </w:trPr>
        <w:tc>
          <w:tcPr>
            <w:tcW w:w="4738" w:type="dxa"/>
            <w:tcBorders>
              <w:left w:val="single" w:sz="4" w:space="0" w:color="auto"/>
            </w:tcBorders>
          </w:tcPr>
          <w:p w:rsidR="000F592B" w:rsidRDefault="000F592B" w:rsidP="00427B1E">
            <w:pPr>
              <w:ind w:left="57"/>
              <w:rPr>
                <w:sz w:val="18"/>
              </w:rPr>
            </w:pPr>
          </w:p>
        </w:tc>
        <w:tc>
          <w:tcPr>
            <w:tcW w:w="849" w:type="dxa"/>
            <w:vAlign w:val="center"/>
          </w:tcPr>
          <w:p w:rsidR="000F592B" w:rsidRDefault="000F592B" w:rsidP="00427B1E">
            <w:pPr>
              <w:jc w:val="center"/>
              <w:rPr>
                <w:sz w:val="18"/>
              </w:rPr>
            </w:pPr>
          </w:p>
        </w:tc>
        <w:tc>
          <w:tcPr>
            <w:tcW w:w="964" w:type="dxa"/>
            <w:vAlign w:val="center"/>
          </w:tcPr>
          <w:p w:rsidR="000F592B" w:rsidRDefault="000F592B" w:rsidP="00427B1E">
            <w:pPr>
              <w:jc w:val="center"/>
              <w:rPr>
                <w:sz w:val="18"/>
              </w:rPr>
            </w:pPr>
          </w:p>
        </w:tc>
        <w:tc>
          <w:tcPr>
            <w:tcW w:w="907" w:type="dxa"/>
            <w:vAlign w:val="center"/>
          </w:tcPr>
          <w:p w:rsidR="000F592B" w:rsidRDefault="000F592B" w:rsidP="00427B1E">
            <w:pPr>
              <w:jc w:val="center"/>
              <w:rPr>
                <w:sz w:val="18"/>
              </w:rPr>
            </w:pPr>
          </w:p>
        </w:tc>
        <w:tc>
          <w:tcPr>
            <w:tcW w:w="1304" w:type="dxa"/>
            <w:vAlign w:val="center"/>
          </w:tcPr>
          <w:p w:rsidR="000F592B" w:rsidRDefault="000F592B" w:rsidP="00427B1E">
            <w:pPr>
              <w:jc w:val="center"/>
              <w:rPr>
                <w:sz w:val="18"/>
              </w:rPr>
            </w:pPr>
          </w:p>
        </w:tc>
        <w:tc>
          <w:tcPr>
            <w:tcW w:w="851" w:type="dxa"/>
            <w:vAlign w:val="center"/>
          </w:tcPr>
          <w:p w:rsidR="000F592B" w:rsidRDefault="000F592B" w:rsidP="00427B1E">
            <w:pPr>
              <w:jc w:val="center"/>
              <w:rPr>
                <w:sz w:val="18"/>
              </w:rPr>
            </w:pPr>
          </w:p>
        </w:tc>
        <w:tc>
          <w:tcPr>
            <w:tcW w:w="851" w:type="dxa"/>
            <w:vAlign w:val="center"/>
          </w:tcPr>
          <w:p w:rsidR="000F592B" w:rsidRDefault="000F592B" w:rsidP="00427B1E">
            <w:pPr>
              <w:jc w:val="center"/>
              <w:rPr>
                <w:sz w:val="18"/>
              </w:rPr>
            </w:pPr>
          </w:p>
        </w:tc>
        <w:tc>
          <w:tcPr>
            <w:tcW w:w="1251" w:type="dxa"/>
            <w:vAlign w:val="center"/>
          </w:tcPr>
          <w:p w:rsidR="000F592B" w:rsidRDefault="000F592B" w:rsidP="00427B1E">
            <w:pPr>
              <w:jc w:val="center"/>
              <w:rPr>
                <w:sz w:val="18"/>
              </w:rPr>
            </w:pPr>
          </w:p>
        </w:tc>
        <w:tc>
          <w:tcPr>
            <w:tcW w:w="1646" w:type="dxa"/>
            <w:vAlign w:val="center"/>
          </w:tcPr>
          <w:p w:rsidR="000F592B" w:rsidRDefault="000F592B" w:rsidP="00427B1E">
            <w:pPr>
              <w:jc w:val="center"/>
              <w:rPr>
                <w:sz w:val="18"/>
              </w:rPr>
            </w:pPr>
          </w:p>
        </w:tc>
        <w:tc>
          <w:tcPr>
            <w:tcW w:w="1134" w:type="dxa"/>
            <w:vAlign w:val="center"/>
          </w:tcPr>
          <w:p w:rsidR="000F592B" w:rsidRDefault="000F592B" w:rsidP="00427B1E">
            <w:pPr>
              <w:jc w:val="center"/>
              <w:rPr>
                <w:sz w:val="18"/>
              </w:rPr>
            </w:pPr>
          </w:p>
        </w:tc>
        <w:tc>
          <w:tcPr>
            <w:tcW w:w="1136" w:type="dxa"/>
            <w:gridSpan w:val="2"/>
            <w:tcBorders>
              <w:right w:val="single" w:sz="4" w:space="0" w:color="auto"/>
            </w:tcBorders>
            <w:vAlign w:val="center"/>
          </w:tcPr>
          <w:p w:rsidR="000F592B" w:rsidRDefault="000F592B" w:rsidP="00427B1E">
            <w:pPr>
              <w:jc w:val="center"/>
              <w:rPr>
                <w:sz w:val="18"/>
              </w:rPr>
            </w:pPr>
          </w:p>
        </w:tc>
      </w:tr>
      <w:tr w:rsidR="000F592B" w:rsidTr="00427B1E">
        <w:trPr>
          <w:trHeight w:val="397"/>
        </w:trPr>
        <w:tc>
          <w:tcPr>
            <w:tcW w:w="4738" w:type="dxa"/>
            <w:tcBorders>
              <w:left w:val="single" w:sz="4" w:space="0" w:color="auto"/>
            </w:tcBorders>
          </w:tcPr>
          <w:p w:rsidR="000F592B" w:rsidRDefault="000F592B" w:rsidP="00427B1E">
            <w:pPr>
              <w:ind w:left="57"/>
              <w:rPr>
                <w:sz w:val="18"/>
              </w:rPr>
            </w:pPr>
          </w:p>
        </w:tc>
        <w:tc>
          <w:tcPr>
            <w:tcW w:w="849" w:type="dxa"/>
            <w:vAlign w:val="center"/>
          </w:tcPr>
          <w:p w:rsidR="000F592B" w:rsidRDefault="000F592B" w:rsidP="00427B1E">
            <w:pPr>
              <w:jc w:val="center"/>
              <w:rPr>
                <w:sz w:val="18"/>
              </w:rPr>
            </w:pPr>
          </w:p>
        </w:tc>
        <w:tc>
          <w:tcPr>
            <w:tcW w:w="964" w:type="dxa"/>
            <w:vAlign w:val="center"/>
          </w:tcPr>
          <w:p w:rsidR="000F592B" w:rsidRDefault="000F592B" w:rsidP="00427B1E">
            <w:pPr>
              <w:jc w:val="center"/>
              <w:rPr>
                <w:sz w:val="18"/>
              </w:rPr>
            </w:pPr>
          </w:p>
        </w:tc>
        <w:tc>
          <w:tcPr>
            <w:tcW w:w="907" w:type="dxa"/>
            <w:vAlign w:val="center"/>
          </w:tcPr>
          <w:p w:rsidR="000F592B" w:rsidRDefault="000F592B" w:rsidP="00427B1E">
            <w:pPr>
              <w:jc w:val="center"/>
              <w:rPr>
                <w:sz w:val="18"/>
              </w:rPr>
            </w:pPr>
          </w:p>
        </w:tc>
        <w:tc>
          <w:tcPr>
            <w:tcW w:w="1304" w:type="dxa"/>
            <w:vAlign w:val="center"/>
          </w:tcPr>
          <w:p w:rsidR="000F592B" w:rsidRDefault="000F592B" w:rsidP="00427B1E">
            <w:pPr>
              <w:jc w:val="center"/>
              <w:rPr>
                <w:sz w:val="18"/>
              </w:rPr>
            </w:pPr>
          </w:p>
        </w:tc>
        <w:tc>
          <w:tcPr>
            <w:tcW w:w="851" w:type="dxa"/>
            <w:vAlign w:val="center"/>
          </w:tcPr>
          <w:p w:rsidR="000F592B" w:rsidRDefault="000F592B" w:rsidP="00427B1E">
            <w:pPr>
              <w:jc w:val="center"/>
              <w:rPr>
                <w:sz w:val="18"/>
              </w:rPr>
            </w:pPr>
          </w:p>
        </w:tc>
        <w:tc>
          <w:tcPr>
            <w:tcW w:w="851" w:type="dxa"/>
            <w:vAlign w:val="center"/>
          </w:tcPr>
          <w:p w:rsidR="000F592B" w:rsidRDefault="000F592B" w:rsidP="00427B1E">
            <w:pPr>
              <w:jc w:val="center"/>
              <w:rPr>
                <w:sz w:val="18"/>
              </w:rPr>
            </w:pPr>
          </w:p>
        </w:tc>
        <w:tc>
          <w:tcPr>
            <w:tcW w:w="1251" w:type="dxa"/>
            <w:vAlign w:val="center"/>
          </w:tcPr>
          <w:p w:rsidR="000F592B" w:rsidRDefault="000F592B" w:rsidP="00427B1E">
            <w:pPr>
              <w:jc w:val="center"/>
              <w:rPr>
                <w:sz w:val="18"/>
              </w:rPr>
            </w:pPr>
          </w:p>
        </w:tc>
        <w:tc>
          <w:tcPr>
            <w:tcW w:w="1646" w:type="dxa"/>
            <w:vAlign w:val="center"/>
          </w:tcPr>
          <w:p w:rsidR="000F592B" w:rsidRDefault="000F592B" w:rsidP="00427B1E">
            <w:pPr>
              <w:jc w:val="center"/>
              <w:rPr>
                <w:sz w:val="18"/>
              </w:rPr>
            </w:pPr>
          </w:p>
        </w:tc>
        <w:tc>
          <w:tcPr>
            <w:tcW w:w="1134" w:type="dxa"/>
            <w:vAlign w:val="center"/>
          </w:tcPr>
          <w:p w:rsidR="000F592B" w:rsidRDefault="000F592B" w:rsidP="00427B1E">
            <w:pPr>
              <w:jc w:val="center"/>
              <w:rPr>
                <w:sz w:val="18"/>
              </w:rPr>
            </w:pPr>
          </w:p>
        </w:tc>
        <w:tc>
          <w:tcPr>
            <w:tcW w:w="1136" w:type="dxa"/>
            <w:gridSpan w:val="2"/>
            <w:tcBorders>
              <w:right w:val="single" w:sz="4" w:space="0" w:color="auto"/>
            </w:tcBorders>
            <w:vAlign w:val="center"/>
          </w:tcPr>
          <w:p w:rsidR="000F592B" w:rsidRDefault="000F592B" w:rsidP="00427B1E">
            <w:pPr>
              <w:jc w:val="center"/>
              <w:rPr>
                <w:sz w:val="18"/>
              </w:rPr>
            </w:pPr>
          </w:p>
        </w:tc>
      </w:tr>
      <w:tr w:rsidR="000F592B" w:rsidTr="00427B1E">
        <w:trPr>
          <w:trHeight w:val="397"/>
        </w:trPr>
        <w:tc>
          <w:tcPr>
            <w:tcW w:w="4738" w:type="dxa"/>
            <w:tcBorders>
              <w:left w:val="single" w:sz="4" w:space="0" w:color="auto"/>
            </w:tcBorders>
          </w:tcPr>
          <w:p w:rsidR="000F592B" w:rsidRDefault="000F592B" w:rsidP="00427B1E">
            <w:pPr>
              <w:ind w:left="57"/>
              <w:rPr>
                <w:sz w:val="18"/>
              </w:rPr>
            </w:pPr>
          </w:p>
        </w:tc>
        <w:tc>
          <w:tcPr>
            <w:tcW w:w="849" w:type="dxa"/>
            <w:vAlign w:val="center"/>
          </w:tcPr>
          <w:p w:rsidR="000F592B" w:rsidRDefault="000F592B" w:rsidP="00427B1E">
            <w:pPr>
              <w:jc w:val="center"/>
              <w:rPr>
                <w:sz w:val="18"/>
              </w:rPr>
            </w:pPr>
          </w:p>
        </w:tc>
        <w:tc>
          <w:tcPr>
            <w:tcW w:w="964" w:type="dxa"/>
            <w:vAlign w:val="center"/>
          </w:tcPr>
          <w:p w:rsidR="000F592B" w:rsidRDefault="000F592B" w:rsidP="00427B1E">
            <w:pPr>
              <w:jc w:val="center"/>
              <w:rPr>
                <w:sz w:val="18"/>
              </w:rPr>
            </w:pPr>
          </w:p>
        </w:tc>
        <w:tc>
          <w:tcPr>
            <w:tcW w:w="907" w:type="dxa"/>
            <w:vAlign w:val="center"/>
          </w:tcPr>
          <w:p w:rsidR="000F592B" w:rsidRDefault="000F592B" w:rsidP="00427B1E">
            <w:pPr>
              <w:jc w:val="center"/>
              <w:rPr>
                <w:sz w:val="18"/>
              </w:rPr>
            </w:pPr>
          </w:p>
        </w:tc>
        <w:tc>
          <w:tcPr>
            <w:tcW w:w="1304" w:type="dxa"/>
            <w:vAlign w:val="center"/>
          </w:tcPr>
          <w:p w:rsidR="000F592B" w:rsidRDefault="000F592B" w:rsidP="00427B1E">
            <w:pPr>
              <w:jc w:val="center"/>
              <w:rPr>
                <w:sz w:val="18"/>
              </w:rPr>
            </w:pPr>
          </w:p>
        </w:tc>
        <w:tc>
          <w:tcPr>
            <w:tcW w:w="851" w:type="dxa"/>
            <w:vAlign w:val="center"/>
          </w:tcPr>
          <w:p w:rsidR="000F592B" w:rsidRDefault="000F592B" w:rsidP="00427B1E">
            <w:pPr>
              <w:jc w:val="center"/>
              <w:rPr>
                <w:sz w:val="18"/>
              </w:rPr>
            </w:pPr>
          </w:p>
        </w:tc>
        <w:tc>
          <w:tcPr>
            <w:tcW w:w="851" w:type="dxa"/>
            <w:vAlign w:val="center"/>
          </w:tcPr>
          <w:p w:rsidR="000F592B" w:rsidRDefault="000F592B" w:rsidP="00427B1E">
            <w:pPr>
              <w:jc w:val="center"/>
              <w:rPr>
                <w:sz w:val="18"/>
              </w:rPr>
            </w:pPr>
          </w:p>
        </w:tc>
        <w:tc>
          <w:tcPr>
            <w:tcW w:w="1251" w:type="dxa"/>
            <w:vAlign w:val="center"/>
          </w:tcPr>
          <w:p w:rsidR="000F592B" w:rsidRDefault="000F592B" w:rsidP="00427B1E">
            <w:pPr>
              <w:jc w:val="center"/>
              <w:rPr>
                <w:sz w:val="18"/>
              </w:rPr>
            </w:pPr>
          </w:p>
        </w:tc>
        <w:tc>
          <w:tcPr>
            <w:tcW w:w="1646" w:type="dxa"/>
            <w:vAlign w:val="center"/>
          </w:tcPr>
          <w:p w:rsidR="000F592B" w:rsidRDefault="000F592B" w:rsidP="00427B1E">
            <w:pPr>
              <w:jc w:val="center"/>
              <w:rPr>
                <w:sz w:val="18"/>
              </w:rPr>
            </w:pPr>
          </w:p>
        </w:tc>
        <w:tc>
          <w:tcPr>
            <w:tcW w:w="1134" w:type="dxa"/>
            <w:vAlign w:val="center"/>
          </w:tcPr>
          <w:p w:rsidR="000F592B" w:rsidRDefault="000F592B" w:rsidP="00427B1E">
            <w:pPr>
              <w:jc w:val="center"/>
              <w:rPr>
                <w:sz w:val="18"/>
              </w:rPr>
            </w:pPr>
          </w:p>
        </w:tc>
        <w:tc>
          <w:tcPr>
            <w:tcW w:w="1136" w:type="dxa"/>
            <w:gridSpan w:val="2"/>
            <w:tcBorders>
              <w:right w:val="single" w:sz="4" w:space="0" w:color="auto"/>
            </w:tcBorders>
            <w:vAlign w:val="center"/>
          </w:tcPr>
          <w:p w:rsidR="000F592B" w:rsidRDefault="000F592B" w:rsidP="00427B1E">
            <w:pPr>
              <w:jc w:val="center"/>
              <w:rPr>
                <w:sz w:val="18"/>
              </w:rPr>
            </w:pPr>
          </w:p>
        </w:tc>
      </w:tr>
      <w:tr w:rsidR="000F592B" w:rsidTr="00427B1E">
        <w:trPr>
          <w:trHeight w:val="397"/>
        </w:trPr>
        <w:tc>
          <w:tcPr>
            <w:tcW w:w="4738" w:type="dxa"/>
            <w:tcBorders>
              <w:left w:val="single" w:sz="4" w:space="0" w:color="auto"/>
            </w:tcBorders>
          </w:tcPr>
          <w:p w:rsidR="000F592B" w:rsidRDefault="000F592B" w:rsidP="00427B1E">
            <w:pPr>
              <w:ind w:left="57"/>
              <w:rPr>
                <w:sz w:val="18"/>
              </w:rPr>
            </w:pPr>
          </w:p>
        </w:tc>
        <w:tc>
          <w:tcPr>
            <w:tcW w:w="849" w:type="dxa"/>
            <w:vAlign w:val="center"/>
          </w:tcPr>
          <w:p w:rsidR="000F592B" w:rsidRDefault="000F592B" w:rsidP="00427B1E">
            <w:pPr>
              <w:jc w:val="center"/>
              <w:rPr>
                <w:sz w:val="18"/>
              </w:rPr>
            </w:pPr>
          </w:p>
        </w:tc>
        <w:tc>
          <w:tcPr>
            <w:tcW w:w="964" w:type="dxa"/>
            <w:vAlign w:val="center"/>
          </w:tcPr>
          <w:p w:rsidR="000F592B" w:rsidRDefault="000F592B" w:rsidP="00427B1E">
            <w:pPr>
              <w:jc w:val="center"/>
              <w:rPr>
                <w:sz w:val="18"/>
              </w:rPr>
            </w:pPr>
          </w:p>
        </w:tc>
        <w:tc>
          <w:tcPr>
            <w:tcW w:w="907" w:type="dxa"/>
            <w:vAlign w:val="center"/>
          </w:tcPr>
          <w:p w:rsidR="000F592B" w:rsidRDefault="000F592B" w:rsidP="00427B1E">
            <w:pPr>
              <w:jc w:val="center"/>
              <w:rPr>
                <w:sz w:val="18"/>
              </w:rPr>
            </w:pPr>
          </w:p>
        </w:tc>
        <w:tc>
          <w:tcPr>
            <w:tcW w:w="1304" w:type="dxa"/>
            <w:vAlign w:val="center"/>
          </w:tcPr>
          <w:p w:rsidR="000F592B" w:rsidRDefault="000F592B" w:rsidP="00427B1E">
            <w:pPr>
              <w:jc w:val="center"/>
              <w:rPr>
                <w:sz w:val="18"/>
              </w:rPr>
            </w:pPr>
          </w:p>
        </w:tc>
        <w:tc>
          <w:tcPr>
            <w:tcW w:w="851" w:type="dxa"/>
            <w:vAlign w:val="center"/>
          </w:tcPr>
          <w:p w:rsidR="000F592B" w:rsidRDefault="000F592B" w:rsidP="00427B1E">
            <w:pPr>
              <w:jc w:val="center"/>
              <w:rPr>
                <w:sz w:val="18"/>
              </w:rPr>
            </w:pPr>
          </w:p>
        </w:tc>
        <w:tc>
          <w:tcPr>
            <w:tcW w:w="851" w:type="dxa"/>
            <w:vAlign w:val="center"/>
          </w:tcPr>
          <w:p w:rsidR="000F592B" w:rsidRDefault="000F592B" w:rsidP="00427B1E">
            <w:pPr>
              <w:jc w:val="center"/>
              <w:rPr>
                <w:sz w:val="18"/>
              </w:rPr>
            </w:pPr>
          </w:p>
        </w:tc>
        <w:tc>
          <w:tcPr>
            <w:tcW w:w="1251" w:type="dxa"/>
            <w:vAlign w:val="center"/>
          </w:tcPr>
          <w:p w:rsidR="000F592B" w:rsidRDefault="000F592B" w:rsidP="00427B1E">
            <w:pPr>
              <w:jc w:val="center"/>
              <w:rPr>
                <w:sz w:val="18"/>
              </w:rPr>
            </w:pPr>
          </w:p>
        </w:tc>
        <w:tc>
          <w:tcPr>
            <w:tcW w:w="1646" w:type="dxa"/>
            <w:vAlign w:val="center"/>
          </w:tcPr>
          <w:p w:rsidR="000F592B" w:rsidRDefault="000F592B" w:rsidP="00427B1E">
            <w:pPr>
              <w:jc w:val="center"/>
              <w:rPr>
                <w:sz w:val="18"/>
              </w:rPr>
            </w:pPr>
          </w:p>
        </w:tc>
        <w:tc>
          <w:tcPr>
            <w:tcW w:w="1134" w:type="dxa"/>
            <w:vAlign w:val="center"/>
          </w:tcPr>
          <w:p w:rsidR="000F592B" w:rsidRDefault="000F592B" w:rsidP="00427B1E">
            <w:pPr>
              <w:jc w:val="center"/>
              <w:rPr>
                <w:sz w:val="18"/>
              </w:rPr>
            </w:pPr>
          </w:p>
        </w:tc>
        <w:tc>
          <w:tcPr>
            <w:tcW w:w="1136" w:type="dxa"/>
            <w:gridSpan w:val="2"/>
            <w:tcBorders>
              <w:right w:val="single" w:sz="4" w:space="0" w:color="auto"/>
            </w:tcBorders>
            <w:vAlign w:val="center"/>
          </w:tcPr>
          <w:p w:rsidR="000F592B" w:rsidRDefault="000F592B" w:rsidP="00427B1E">
            <w:pPr>
              <w:jc w:val="center"/>
              <w:rPr>
                <w:sz w:val="18"/>
              </w:rPr>
            </w:pPr>
          </w:p>
        </w:tc>
      </w:tr>
      <w:tr w:rsidR="000F592B" w:rsidTr="00427B1E">
        <w:trPr>
          <w:trHeight w:val="397"/>
        </w:trPr>
        <w:tc>
          <w:tcPr>
            <w:tcW w:w="4738" w:type="dxa"/>
            <w:tcBorders>
              <w:left w:val="single" w:sz="4" w:space="0" w:color="auto"/>
            </w:tcBorders>
          </w:tcPr>
          <w:p w:rsidR="000F592B" w:rsidRDefault="000F592B" w:rsidP="00427B1E">
            <w:pPr>
              <w:ind w:left="57"/>
              <w:rPr>
                <w:sz w:val="18"/>
              </w:rPr>
            </w:pPr>
          </w:p>
        </w:tc>
        <w:tc>
          <w:tcPr>
            <w:tcW w:w="849" w:type="dxa"/>
            <w:vAlign w:val="center"/>
          </w:tcPr>
          <w:p w:rsidR="000F592B" w:rsidRDefault="000F592B" w:rsidP="00427B1E">
            <w:pPr>
              <w:jc w:val="center"/>
              <w:rPr>
                <w:sz w:val="18"/>
              </w:rPr>
            </w:pPr>
          </w:p>
        </w:tc>
        <w:tc>
          <w:tcPr>
            <w:tcW w:w="964" w:type="dxa"/>
            <w:vAlign w:val="center"/>
          </w:tcPr>
          <w:p w:rsidR="000F592B" w:rsidRDefault="000F592B" w:rsidP="00427B1E">
            <w:pPr>
              <w:jc w:val="center"/>
              <w:rPr>
                <w:sz w:val="18"/>
              </w:rPr>
            </w:pPr>
          </w:p>
        </w:tc>
        <w:tc>
          <w:tcPr>
            <w:tcW w:w="907" w:type="dxa"/>
            <w:vAlign w:val="center"/>
          </w:tcPr>
          <w:p w:rsidR="000F592B" w:rsidRDefault="000F592B" w:rsidP="00427B1E">
            <w:pPr>
              <w:jc w:val="center"/>
              <w:rPr>
                <w:sz w:val="18"/>
              </w:rPr>
            </w:pPr>
          </w:p>
        </w:tc>
        <w:tc>
          <w:tcPr>
            <w:tcW w:w="1304" w:type="dxa"/>
            <w:vAlign w:val="center"/>
          </w:tcPr>
          <w:p w:rsidR="000F592B" w:rsidRDefault="000F592B" w:rsidP="00427B1E">
            <w:pPr>
              <w:jc w:val="center"/>
              <w:rPr>
                <w:sz w:val="18"/>
              </w:rPr>
            </w:pPr>
          </w:p>
        </w:tc>
        <w:tc>
          <w:tcPr>
            <w:tcW w:w="851" w:type="dxa"/>
            <w:vAlign w:val="center"/>
          </w:tcPr>
          <w:p w:rsidR="000F592B" w:rsidRDefault="000F592B" w:rsidP="00427B1E">
            <w:pPr>
              <w:jc w:val="center"/>
              <w:rPr>
                <w:sz w:val="18"/>
              </w:rPr>
            </w:pPr>
          </w:p>
        </w:tc>
        <w:tc>
          <w:tcPr>
            <w:tcW w:w="851" w:type="dxa"/>
            <w:vAlign w:val="center"/>
          </w:tcPr>
          <w:p w:rsidR="000F592B" w:rsidRDefault="000F592B" w:rsidP="00427B1E">
            <w:pPr>
              <w:jc w:val="center"/>
              <w:rPr>
                <w:sz w:val="18"/>
              </w:rPr>
            </w:pPr>
          </w:p>
        </w:tc>
        <w:tc>
          <w:tcPr>
            <w:tcW w:w="1251" w:type="dxa"/>
            <w:vAlign w:val="center"/>
          </w:tcPr>
          <w:p w:rsidR="000F592B" w:rsidRDefault="000F592B" w:rsidP="00427B1E">
            <w:pPr>
              <w:jc w:val="center"/>
              <w:rPr>
                <w:sz w:val="18"/>
              </w:rPr>
            </w:pPr>
          </w:p>
        </w:tc>
        <w:tc>
          <w:tcPr>
            <w:tcW w:w="1646" w:type="dxa"/>
            <w:vAlign w:val="center"/>
          </w:tcPr>
          <w:p w:rsidR="000F592B" w:rsidRDefault="000F592B" w:rsidP="00427B1E">
            <w:pPr>
              <w:jc w:val="center"/>
              <w:rPr>
                <w:sz w:val="18"/>
              </w:rPr>
            </w:pPr>
          </w:p>
        </w:tc>
        <w:tc>
          <w:tcPr>
            <w:tcW w:w="1134" w:type="dxa"/>
            <w:vAlign w:val="center"/>
          </w:tcPr>
          <w:p w:rsidR="000F592B" w:rsidRDefault="000F592B" w:rsidP="00427B1E">
            <w:pPr>
              <w:jc w:val="center"/>
              <w:rPr>
                <w:sz w:val="18"/>
              </w:rPr>
            </w:pPr>
          </w:p>
        </w:tc>
        <w:tc>
          <w:tcPr>
            <w:tcW w:w="1136" w:type="dxa"/>
            <w:gridSpan w:val="2"/>
            <w:tcBorders>
              <w:right w:val="single" w:sz="4" w:space="0" w:color="auto"/>
            </w:tcBorders>
            <w:vAlign w:val="center"/>
          </w:tcPr>
          <w:p w:rsidR="000F592B" w:rsidRDefault="000F592B" w:rsidP="00427B1E">
            <w:pPr>
              <w:jc w:val="center"/>
              <w:rPr>
                <w:sz w:val="18"/>
              </w:rPr>
            </w:pPr>
          </w:p>
        </w:tc>
      </w:tr>
      <w:tr w:rsidR="000F592B" w:rsidTr="00427B1E">
        <w:trPr>
          <w:trHeight w:val="397"/>
        </w:trPr>
        <w:tc>
          <w:tcPr>
            <w:tcW w:w="4738" w:type="dxa"/>
            <w:tcBorders>
              <w:left w:val="single" w:sz="4" w:space="0" w:color="auto"/>
            </w:tcBorders>
          </w:tcPr>
          <w:p w:rsidR="000F592B" w:rsidRDefault="000F592B" w:rsidP="00427B1E">
            <w:pPr>
              <w:ind w:left="57"/>
              <w:rPr>
                <w:sz w:val="18"/>
              </w:rPr>
            </w:pPr>
          </w:p>
        </w:tc>
        <w:tc>
          <w:tcPr>
            <w:tcW w:w="849" w:type="dxa"/>
            <w:vAlign w:val="center"/>
          </w:tcPr>
          <w:p w:rsidR="000F592B" w:rsidRDefault="000F592B" w:rsidP="00427B1E">
            <w:pPr>
              <w:jc w:val="center"/>
              <w:rPr>
                <w:sz w:val="18"/>
              </w:rPr>
            </w:pPr>
          </w:p>
        </w:tc>
        <w:tc>
          <w:tcPr>
            <w:tcW w:w="964" w:type="dxa"/>
            <w:vAlign w:val="center"/>
          </w:tcPr>
          <w:p w:rsidR="000F592B" w:rsidRDefault="000F592B" w:rsidP="00427B1E">
            <w:pPr>
              <w:jc w:val="center"/>
              <w:rPr>
                <w:sz w:val="18"/>
              </w:rPr>
            </w:pPr>
          </w:p>
        </w:tc>
        <w:tc>
          <w:tcPr>
            <w:tcW w:w="907" w:type="dxa"/>
            <w:vAlign w:val="center"/>
          </w:tcPr>
          <w:p w:rsidR="000F592B" w:rsidRDefault="000F592B" w:rsidP="00427B1E">
            <w:pPr>
              <w:jc w:val="center"/>
              <w:rPr>
                <w:sz w:val="18"/>
              </w:rPr>
            </w:pPr>
          </w:p>
        </w:tc>
        <w:tc>
          <w:tcPr>
            <w:tcW w:w="1304" w:type="dxa"/>
            <w:vAlign w:val="center"/>
          </w:tcPr>
          <w:p w:rsidR="000F592B" w:rsidRDefault="000F592B" w:rsidP="00427B1E">
            <w:pPr>
              <w:jc w:val="center"/>
              <w:rPr>
                <w:sz w:val="18"/>
              </w:rPr>
            </w:pPr>
          </w:p>
        </w:tc>
        <w:tc>
          <w:tcPr>
            <w:tcW w:w="851" w:type="dxa"/>
            <w:vAlign w:val="center"/>
          </w:tcPr>
          <w:p w:rsidR="000F592B" w:rsidRDefault="000F592B" w:rsidP="00427B1E">
            <w:pPr>
              <w:jc w:val="center"/>
              <w:rPr>
                <w:sz w:val="18"/>
              </w:rPr>
            </w:pPr>
          </w:p>
        </w:tc>
        <w:tc>
          <w:tcPr>
            <w:tcW w:w="851" w:type="dxa"/>
            <w:vAlign w:val="center"/>
          </w:tcPr>
          <w:p w:rsidR="000F592B" w:rsidRDefault="000F592B" w:rsidP="00427B1E">
            <w:pPr>
              <w:jc w:val="center"/>
              <w:rPr>
                <w:sz w:val="18"/>
              </w:rPr>
            </w:pPr>
          </w:p>
        </w:tc>
        <w:tc>
          <w:tcPr>
            <w:tcW w:w="1251" w:type="dxa"/>
            <w:vAlign w:val="center"/>
          </w:tcPr>
          <w:p w:rsidR="000F592B" w:rsidRDefault="000F592B" w:rsidP="00427B1E">
            <w:pPr>
              <w:jc w:val="center"/>
              <w:rPr>
                <w:sz w:val="18"/>
              </w:rPr>
            </w:pPr>
          </w:p>
        </w:tc>
        <w:tc>
          <w:tcPr>
            <w:tcW w:w="1646" w:type="dxa"/>
            <w:vAlign w:val="center"/>
          </w:tcPr>
          <w:p w:rsidR="000F592B" w:rsidRDefault="000F592B" w:rsidP="00427B1E">
            <w:pPr>
              <w:jc w:val="center"/>
              <w:rPr>
                <w:sz w:val="18"/>
              </w:rPr>
            </w:pPr>
          </w:p>
        </w:tc>
        <w:tc>
          <w:tcPr>
            <w:tcW w:w="1134" w:type="dxa"/>
            <w:vAlign w:val="center"/>
          </w:tcPr>
          <w:p w:rsidR="000F592B" w:rsidRDefault="000F592B" w:rsidP="00427B1E">
            <w:pPr>
              <w:jc w:val="center"/>
              <w:rPr>
                <w:sz w:val="18"/>
              </w:rPr>
            </w:pPr>
          </w:p>
        </w:tc>
        <w:tc>
          <w:tcPr>
            <w:tcW w:w="1136" w:type="dxa"/>
            <w:gridSpan w:val="2"/>
            <w:tcBorders>
              <w:right w:val="single" w:sz="4" w:space="0" w:color="auto"/>
            </w:tcBorders>
            <w:vAlign w:val="center"/>
          </w:tcPr>
          <w:p w:rsidR="000F592B" w:rsidRDefault="000F592B" w:rsidP="00427B1E">
            <w:pPr>
              <w:jc w:val="center"/>
              <w:rPr>
                <w:sz w:val="18"/>
              </w:rPr>
            </w:pPr>
          </w:p>
        </w:tc>
      </w:tr>
      <w:tr w:rsidR="000F592B" w:rsidTr="00427B1E">
        <w:trPr>
          <w:gridAfter w:val="1"/>
          <w:wAfter w:w="16" w:type="dxa"/>
          <w:cantSplit/>
          <w:trHeight w:val="397"/>
        </w:trPr>
        <w:tc>
          <w:tcPr>
            <w:tcW w:w="4738" w:type="dxa"/>
            <w:tcBorders>
              <w:left w:val="single" w:sz="4" w:space="0" w:color="auto"/>
              <w:right w:val="nil"/>
            </w:tcBorders>
            <w:vAlign w:val="center"/>
          </w:tcPr>
          <w:p w:rsidR="000F592B" w:rsidRDefault="000F592B" w:rsidP="00427B1E">
            <w:pPr>
              <w:rPr>
                <w:sz w:val="18"/>
              </w:rPr>
            </w:pPr>
            <w:r>
              <w:rPr>
                <w:sz w:val="18"/>
              </w:rPr>
              <w:t xml:space="preserve">  Всего  к  оплате </w:t>
            </w:r>
          </w:p>
        </w:tc>
        <w:tc>
          <w:tcPr>
            <w:tcW w:w="5726" w:type="dxa"/>
            <w:gridSpan w:val="6"/>
            <w:tcBorders>
              <w:left w:val="nil"/>
            </w:tcBorders>
            <w:vAlign w:val="center"/>
          </w:tcPr>
          <w:p w:rsidR="000F592B" w:rsidRDefault="000F592B" w:rsidP="00427B1E">
            <w:pPr>
              <w:rPr>
                <w:sz w:val="18"/>
              </w:rPr>
            </w:pPr>
          </w:p>
        </w:tc>
        <w:tc>
          <w:tcPr>
            <w:tcW w:w="1251" w:type="dxa"/>
            <w:tcBorders>
              <w:left w:val="nil"/>
            </w:tcBorders>
            <w:vAlign w:val="center"/>
          </w:tcPr>
          <w:p w:rsidR="000F592B" w:rsidRDefault="000F592B" w:rsidP="00427B1E">
            <w:pPr>
              <w:jc w:val="center"/>
              <w:rPr>
                <w:sz w:val="18"/>
              </w:rPr>
            </w:pPr>
          </w:p>
        </w:tc>
        <w:tc>
          <w:tcPr>
            <w:tcW w:w="1646" w:type="dxa"/>
            <w:tcBorders>
              <w:left w:val="nil"/>
            </w:tcBorders>
            <w:vAlign w:val="center"/>
          </w:tcPr>
          <w:p w:rsidR="000F592B" w:rsidRDefault="000F592B" w:rsidP="00427B1E">
            <w:pPr>
              <w:jc w:val="center"/>
              <w:rPr>
                <w:sz w:val="18"/>
              </w:rPr>
            </w:pPr>
          </w:p>
        </w:tc>
        <w:tc>
          <w:tcPr>
            <w:tcW w:w="2254" w:type="dxa"/>
            <w:gridSpan w:val="2"/>
            <w:tcBorders>
              <w:bottom w:val="nil"/>
              <w:right w:val="nil"/>
            </w:tcBorders>
          </w:tcPr>
          <w:p w:rsidR="000F592B" w:rsidRDefault="000F592B" w:rsidP="00427B1E">
            <w:pPr>
              <w:jc w:val="center"/>
              <w:rPr>
                <w:sz w:val="18"/>
              </w:rPr>
            </w:pPr>
          </w:p>
        </w:tc>
      </w:tr>
    </w:tbl>
    <w:p w:rsidR="000F592B" w:rsidRPr="00AB502D" w:rsidRDefault="000F592B" w:rsidP="000F592B">
      <w:pPr>
        <w:rPr>
          <w:sz w:val="18"/>
          <w:szCs w:val="18"/>
        </w:rPr>
      </w:pPr>
    </w:p>
    <w:p w:rsidR="000F592B" w:rsidRDefault="000F592B" w:rsidP="000F592B">
      <w:r>
        <w:t>Руководитель  организации  __________________     __________________________________         Главный  бухгалтер   __________________     __________________________________</w:t>
      </w:r>
    </w:p>
    <w:p w:rsidR="000F592B" w:rsidRPr="00AB502D" w:rsidRDefault="000F592B" w:rsidP="000F592B">
      <w:pPr>
        <w:spacing w:line="360" w:lineRule="auto"/>
        <w:rPr>
          <w:sz w:val="14"/>
          <w:szCs w:val="14"/>
        </w:rPr>
      </w:pPr>
      <w:r w:rsidRPr="00AB502D">
        <w:rPr>
          <w:sz w:val="14"/>
          <w:szCs w:val="14"/>
        </w:rPr>
        <w:t xml:space="preserve">                                                                </w:t>
      </w:r>
      <w:r>
        <w:rPr>
          <w:sz w:val="14"/>
          <w:szCs w:val="14"/>
        </w:rPr>
        <w:t xml:space="preserve">                      </w:t>
      </w:r>
      <w:r w:rsidRPr="00AB502D">
        <w:rPr>
          <w:sz w:val="14"/>
          <w:szCs w:val="14"/>
        </w:rPr>
        <w:t xml:space="preserve">(подпись)                               </w:t>
      </w:r>
      <w:r>
        <w:rPr>
          <w:sz w:val="14"/>
          <w:szCs w:val="14"/>
        </w:rPr>
        <w:t xml:space="preserve">                                  </w:t>
      </w:r>
      <w:r w:rsidRPr="00AB502D">
        <w:rPr>
          <w:sz w:val="14"/>
          <w:szCs w:val="14"/>
        </w:rPr>
        <w:t xml:space="preserve"> (Ф., И., О.)                                                                             </w:t>
      </w:r>
      <w:r>
        <w:rPr>
          <w:sz w:val="14"/>
          <w:szCs w:val="14"/>
        </w:rPr>
        <w:t xml:space="preserve">                                            </w:t>
      </w:r>
      <w:r w:rsidRPr="00AB502D">
        <w:rPr>
          <w:sz w:val="14"/>
          <w:szCs w:val="14"/>
        </w:rPr>
        <w:t xml:space="preserve"> (подпись)                                </w:t>
      </w:r>
      <w:r>
        <w:rPr>
          <w:sz w:val="14"/>
          <w:szCs w:val="14"/>
        </w:rPr>
        <w:t xml:space="preserve">                               </w:t>
      </w:r>
      <w:r w:rsidRPr="00AB502D">
        <w:rPr>
          <w:sz w:val="14"/>
          <w:szCs w:val="14"/>
        </w:rPr>
        <w:t>(Ф., И., О.)</w:t>
      </w:r>
    </w:p>
    <w:p w:rsidR="000F592B" w:rsidRDefault="000F592B" w:rsidP="000F592B">
      <w:r>
        <w:t>Индивидуальный  предприниматель  __________________     __________________________________     ____________________________________________________________________</w:t>
      </w:r>
    </w:p>
    <w:p w:rsidR="000F592B" w:rsidRPr="00AB502D" w:rsidRDefault="000F592B" w:rsidP="000F592B">
      <w:pPr>
        <w:rPr>
          <w:sz w:val="14"/>
          <w:szCs w:val="14"/>
        </w:rPr>
      </w:pPr>
      <w:r w:rsidRPr="00AB502D">
        <w:rPr>
          <w:sz w:val="14"/>
          <w:szCs w:val="14"/>
        </w:rPr>
        <w:t xml:space="preserve">                                                                               </w:t>
      </w:r>
      <w:r>
        <w:rPr>
          <w:sz w:val="14"/>
          <w:szCs w:val="14"/>
        </w:rPr>
        <w:t xml:space="preserve">  </w:t>
      </w:r>
      <w:r w:rsidRPr="00AB502D">
        <w:rPr>
          <w:sz w:val="14"/>
          <w:szCs w:val="14"/>
        </w:rPr>
        <w:t xml:space="preserve"> </w:t>
      </w:r>
      <w:r>
        <w:rPr>
          <w:sz w:val="14"/>
          <w:szCs w:val="14"/>
        </w:rPr>
        <w:t xml:space="preserve">                        </w:t>
      </w:r>
      <w:r w:rsidRPr="00AB502D">
        <w:rPr>
          <w:sz w:val="14"/>
          <w:szCs w:val="14"/>
        </w:rPr>
        <w:t xml:space="preserve"> (подпись)                              </w:t>
      </w:r>
      <w:r>
        <w:rPr>
          <w:sz w:val="14"/>
          <w:szCs w:val="14"/>
        </w:rPr>
        <w:t xml:space="preserve">                                      </w:t>
      </w:r>
      <w:r w:rsidRPr="00AB502D">
        <w:rPr>
          <w:sz w:val="14"/>
          <w:szCs w:val="14"/>
        </w:rPr>
        <w:t xml:space="preserve">(Ф., И., О.)                                  </w:t>
      </w:r>
      <w:r>
        <w:rPr>
          <w:sz w:val="14"/>
          <w:szCs w:val="14"/>
        </w:rPr>
        <w:t xml:space="preserve">                       </w:t>
      </w:r>
      <w:r w:rsidRPr="00AB502D">
        <w:rPr>
          <w:sz w:val="14"/>
          <w:szCs w:val="14"/>
        </w:rPr>
        <w:t xml:space="preserve"> (реквизиты свидетельства  о  государственной</w:t>
      </w:r>
      <w:r>
        <w:rPr>
          <w:sz w:val="14"/>
          <w:szCs w:val="14"/>
        </w:rPr>
        <w:t xml:space="preserve">  </w:t>
      </w:r>
      <w:r w:rsidRPr="00AB502D">
        <w:rPr>
          <w:sz w:val="14"/>
          <w:szCs w:val="14"/>
        </w:rPr>
        <w:t>регистрации  индивидуального  предпринимателя)</w:t>
      </w:r>
    </w:p>
    <w:p w:rsidR="000F592B" w:rsidRDefault="000F592B" w:rsidP="000F592B">
      <w:pPr>
        <w:rPr>
          <w:sz w:val="16"/>
          <w:szCs w:val="16"/>
        </w:rPr>
        <w:sectPr w:rsidR="000F592B" w:rsidSect="00F952A9">
          <w:type w:val="continuous"/>
          <w:pgSz w:w="11906" w:h="16838"/>
          <w:pgMar w:top="567" w:right="567" w:bottom="567" w:left="567" w:header="709" w:footer="709" w:gutter="0"/>
          <w:cols w:space="708"/>
          <w:docGrid w:linePitch="360"/>
        </w:sectPr>
      </w:pPr>
      <w:r w:rsidRPr="0090699A">
        <w:rPr>
          <w:b/>
          <w:sz w:val="16"/>
          <w:szCs w:val="16"/>
        </w:rPr>
        <w:t>Примечание</w:t>
      </w:r>
      <w:r w:rsidRPr="00AB502D">
        <w:rPr>
          <w:sz w:val="16"/>
          <w:szCs w:val="16"/>
        </w:rPr>
        <w:t>. Первый экземпляр - покупателю, второй экземпляр - продавцу.</w:t>
      </w:r>
    </w:p>
    <w:p w:rsidR="000F592B" w:rsidRPr="00D14778" w:rsidRDefault="000F592B" w:rsidP="000F592B">
      <w:pPr>
        <w:jc w:val="center"/>
        <w:rPr>
          <w:b/>
        </w:rPr>
      </w:pPr>
      <w:r w:rsidRPr="00D14778">
        <w:rPr>
          <w:b/>
        </w:rPr>
        <w:lastRenderedPageBreak/>
        <w:t>Состав показателей счета-фактуры</w:t>
      </w:r>
    </w:p>
    <w:p w:rsidR="000F592B" w:rsidRDefault="000F592B" w:rsidP="000F592B">
      <w:r>
        <w:t xml:space="preserve"> </w:t>
      </w:r>
    </w:p>
    <w:p w:rsidR="000F592B" w:rsidRDefault="000F592B" w:rsidP="000F592B">
      <w:r>
        <w:t xml:space="preserve"> Построчно указываются следующие показатели:</w:t>
      </w:r>
    </w:p>
    <w:p w:rsidR="000F592B" w:rsidRDefault="000F592B" w:rsidP="000F592B"/>
    <w:p w:rsidR="000F592B" w:rsidRDefault="000F592B" w:rsidP="000F592B">
      <w:pPr>
        <w:spacing w:line="360" w:lineRule="auto"/>
      </w:pPr>
      <w:r>
        <w:t xml:space="preserve"> в строке 1 - порядковый номер и дата выписки счета-фактуры;</w:t>
      </w:r>
    </w:p>
    <w:p w:rsidR="000F592B" w:rsidRDefault="000F592B" w:rsidP="000F592B">
      <w:pPr>
        <w:spacing w:line="360" w:lineRule="auto"/>
      </w:pPr>
      <w:r>
        <w:t xml:space="preserve"> в строке 2 - полное или сокращенное наименование продавца в соответствии с учредительными документами;</w:t>
      </w:r>
    </w:p>
    <w:p w:rsidR="000F592B" w:rsidRDefault="000F592B" w:rsidP="000F592B">
      <w:pPr>
        <w:spacing w:line="360" w:lineRule="auto"/>
      </w:pPr>
      <w:r>
        <w:t xml:space="preserve"> в строке 2а - место нахождения продавца в соответствии с учредительными документами;</w:t>
      </w:r>
    </w:p>
    <w:p w:rsidR="000F592B" w:rsidRDefault="000F592B" w:rsidP="000F592B">
      <w:pPr>
        <w:spacing w:line="360" w:lineRule="auto"/>
      </w:pPr>
      <w:r>
        <w:t xml:space="preserve"> в строке 2б - идентификационный номер и код причины постановки на учет налогоплательщика-продавца; </w:t>
      </w:r>
    </w:p>
    <w:p w:rsidR="000F592B" w:rsidRDefault="000F592B" w:rsidP="000F592B">
      <w:r>
        <w:t xml:space="preserve"> в строке 3 - полное или сокращенное наименование грузоотправителя в соответствии с учредительными документами. Если продавец и грузоотправитель одно и то же лицо, то в этой </w:t>
      </w:r>
    </w:p>
    <w:p w:rsidR="000F592B" w:rsidRDefault="000F592B" w:rsidP="000F592B">
      <w:pPr>
        <w:spacing w:line="360" w:lineRule="auto"/>
      </w:pPr>
      <w:r>
        <w:t>строке пишется "он же". Если продавец и грузоотправитель не являются одним и тем же лицом, то указывается почтовый адрес грузоотправителя;</w:t>
      </w:r>
    </w:p>
    <w:p w:rsidR="000F592B" w:rsidRDefault="000F592B" w:rsidP="000F592B">
      <w:pPr>
        <w:spacing w:line="360" w:lineRule="auto"/>
      </w:pPr>
      <w:r>
        <w:t xml:space="preserve"> в строке 4 - полное или сокращенное наименование грузополучателя в соответствии с учредительными документами и его почтовый адрес;</w:t>
      </w:r>
    </w:p>
    <w:p w:rsidR="000F592B" w:rsidRDefault="000F592B" w:rsidP="000F592B">
      <w:r>
        <w:t xml:space="preserve"> в строке 5 - реквизиты (номер и дата составления) платежно-расчетного документа или кассового чека (при расчете с помощью платежно-расчетных документов или кассовых чеков, </w:t>
      </w:r>
    </w:p>
    <w:p w:rsidR="000F592B" w:rsidRDefault="000F592B" w:rsidP="000F592B">
      <w:pPr>
        <w:spacing w:line="360" w:lineRule="auto"/>
      </w:pPr>
      <w:r>
        <w:t xml:space="preserve">к которым прилагается счет-фактура); </w:t>
      </w:r>
    </w:p>
    <w:p w:rsidR="000F592B" w:rsidRDefault="000F592B" w:rsidP="000F592B">
      <w:pPr>
        <w:spacing w:line="360" w:lineRule="auto"/>
      </w:pPr>
      <w:r>
        <w:t xml:space="preserve"> в строке 6 - полное или сокращенное наименование покупателя в соответствии с учредительными документами;</w:t>
      </w:r>
    </w:p>
    <w:p w:rsidR="000F592B" w:rsidRDefault="000F592B" w:rsidP="000F592B">
      <w:pPr>
        <w:spacing w:line="360" w:lineRule="auto"/>
      </w:pPr>
      <w:r>
        <w:t xml:space="preserve"> в строке 6а - место нахождения покупателя в соответствии с учредительными документами;</w:t>
      </w:r>
    </w:p>
    <w:p w:rsidR="000F592B" w:rsidRDefault="000F592B" w:rsidP="000F592B">
      <w:pPr>
        <w:spacing w:line="360" w:lineRule="auto"/>
      </w:pPr>
      <w:r>
        <w:t xml:space="preserve"> в строке 6б - идентификационный номер и код причины поставки на учет налогоплательщика-покупателя.</w:t>
      </w:r>
    </w:p>
    <w:p w:rsidR="000F592B" w:rsidRDefault="000F592B" w:rsidP="000F592B">
      <w:pPr>
        <w:spacing w:line="360" w:lineRule="auto"/>
      </w:pPr>
      <w:r>
        <w:t xml:space="preserve"> В графах 1 - 11 указываются следующие сведения о реализованном товаре (работе, услуге), переданном имущественном праве:</w:t>
      </w:r>
    </w:p>
    <w:p w:rsidR="000F592B" w:rsidRDefault="000F592B" w:rsidP="000F592B">
      <w:pPr>
        <w:spacing w:line="360" w:lineRule="auto"/>
      </w:pPr>
      <w:r>
        <w:t xml:space="preserve"> в графе 1 - наименование поставляемых (отгруженных) товаров (описание выполненных работ, оказанных услуг), переданных имущественных прав;</w:t>
      </w:r>
    </w:p>
    <w:p w:rsidR="000F592B" w:rsidRDefault="000F592B" w:rsidP="000F592B">
      <w:pPr>
        <w:spacing w:line="360" w:lineRule="auto"/>
      </w:pPr>
      <w:r>
        <w:t xml:space="preserve"> в графе 2 - единица измерения (при возможности ее указания);</w:t>
      </w:r>
    </w:p>
    <w:p w:rsidR="000F592B" w:rsidRDefault="000F592B" w:rsidP="000F592B">
      <w:r>
        <w:t xml:space="preserve"> в графе 3 - количество (объем) поставляемых (отгруженных) по счету-фактуре товаров (выполненных работ, оказанных услуг), переданных имущественных прав, исходя из принятых единиц измерения (при возможности их указания);</w:t>
      </w:r>
    </w:p>
    <w:p w:rsidR="000F592B" w:rsidRDefault="000F592B" w:rsidP="000F592B">
      <w:r>
        <w:t xml:space="preserve"> в графе 4 - цена (тариф) товара (выполненной работы, оказанной услуги) за единицу измерения (при возможности ее указания) по договору (контракту) без учета налога на </w:t>
      </w:r>
    </w:p>
    <w:p w:rsidR="000F592B" w:rsidRDefault="000F592B" w:rsidP="000F592B">
      <w:pPr>
        <w:spacing w:line="360" w:lineRule="auto"/>
      </w:pPr>
      <w:r>
        <w:t>добавленную стоимость, а в случае применения государственных регулируемых цен (тарифов), включающих в себя налог на добавленную стоимость, с учетом суммы налога;</w:t>
      </w:r>
    </w:p>
    <w:p w:rsidR="000F592B" w:rsidRDefault="000F592B" w:rsidP="000F592B">
      <w:pPr>
        <w:spacing w:line="360" w:lineRule="auto"/>
      </w:pPr>
      <w:r>
        <w:t xml:space="preserve"> в графе 5 - стоимость всего количества поставляемых (отгруженных) по счету-фактуре товаров (выполненных работ, оказанных услуг), переданных имущественных прав без налога;</w:t>
      </w:r>
    </w:p>
    <w:p w:rsidR="000F592B" w:rsidRDefault="000F592B" w:rsidP="000F592B">
      <w:pPr>
        <w:spacing w:line="360" w:lineRule="auto"/>
      </w:pPr>
      <w:r>
        <w:t xml:space="preserve"> в графе 6 - сумма акциза по подакцизным товарам;</w:t>
      </w:r>
    </w:p>
    <w:p w:rsidR="000F592B" w:rsidRDefault="000F592B" w:rsidP="000F592B">
      <w:pPr>
        <w:spacing w:line="360" w:lineRule="auto"/>
      </w:pPr>
      <w:r>
        <w:t xml:space="preserve"> в графе 7 - налоговая ставка;</w:t>
      </w:r>
    </w:p>
    <w:p w:rsidR="000F592B" w:rsidRDefault="000F592B" w:rsidP="000F592B">
      <w:r>
        <w:lastRenderedPageBreak/>
        <w:t xml:space="preserve"> в графе 8 - сумма налога на добавленную стоимость, предъявляемая покупателю товаров (выполненных работ, оказанных услуг), переданных имущественных прав, определяемая исходя из применяемых налоговых ставок;</w:t>
      </w:r>
    </w:p>
    <w:p w:rsidR="000F592B" w:rsidRDefault="000F592B" w:rsidP="000F592B">
      <w:r>
        <w:t xml:space="preserve"> в графе 9 - стоимость всего количества поставляемых (отгруженных) по счету-фактуре товаров (выполненных работ, оказанных услуг), переданных имущественных прав с учетом суммы налога на добавленную стоимость;</w:t>
      </w:r>
    </w:p>
    <w:p w:rsidR="000F592B" w:rsidRDefault="000F592B" w:rsidP="000F592B">
      <w:pPr>
        <w:spacing w:line="360" w:lineRule="auto"/>
      </w:pPr>
      <w:r>
        <w:t xml:space="preserve"> в графе 10 - страна происхождения товара;</w:t>
      </w:r>
    </w:p>
    <w:p w:rsidR="000F592B" w:rsidRDefault="000F592B" w:rsidP="000F592B">
      <w:r>
        <w:t xml:space="preserve"> в графе 11 - номер таможенной декларации.</w:t>
      </w:r>
    </w:p>
    <w:p w:rsidR="000F592B" w:rsidRDefault="000F592B" w:rsidP="000F592B"/>
    <w:p w:rsidR="00C93D10" w:rsidRDefault="000F592B" w:rsidP="00C93D10">
      <w:r>
        <w:rPr>
          <w:rFonts w:ascii="Arial" w:hAnsi="Arial" w:cs="Arial"/>
          <w:sz w:val="22"/>
        </w:rPr>
        <w:t xml:space="preserve">  </w:t>
      </w:r>
      <w:r w:rsidR="00C93D10">
        <w:t>II. Правила заполнения счета-фактуры, применяемого</w:t>
      </w:r>
    </w:p>
    <w:p w:rsidR="00C93D10" w:rsidRDefault="00C93D10" w:rsidP="00C93D10">
      <w:r>
        <w:t>при расчетах по налогу на добавленную стоимость</w:t>
      </w:r>
    </w:p>
    <w:p w:rsidR="00C93D10" w:rsidRDefault="00C93D10" w:rsidP="00C93D10">
      <w:r>
        <w:t>1. В строках указываются:</w:t>
      </w:r>
    </w:p>
    <w:p w:rsidR="00C93D10" w:rsidRDefault="00C93D10" w:rsidP="00C93D10">
      <w:r>
        <w:t>а) в строке 1 - порядковый номер и дата составления счета-фактуры, применяемого при расчетах по налогу на добавленную стоимость (далее - счет-фактура).</w:t>
      </w:r>
    </w:p>
    <w:p w:rsidR="00C93D10" w:rsidRDefault="00C93D10" w:rsidP="00C93D10">
      <w:r>
        <w:t>При составлении комитентом (принципалом) счета-фактуры, выставляемого комиссионеру (агенту), реализующему товары (работы, услуги), имущественные права от своего имени, а также при составлении в указанном случае комиссионером (агентом) счета-фактуры, выставляемого покупателю, указывается дата выписки счета-фактуры комиссионером (агентом). При составлении счета-фактуры комиссионером (агентом), приобретающим товары (работы, услуги), имущественные права от своего имени, указывается дата счета-фактуры, выставляемого продавцом комиссионеру (агенту). Порядковые номера таких счетов-фактур указываются каждым налогоплательщиком в соответствии с их индивидуальной хронологией составления счетов-фактур.</w:t>
      </w:r>
    </w:p>
    <w:p w:rsidR="00C93D10" w:rsidRDefault="00C93D10" w:rsidP="00C93D10">
      <w:r>
        <w:t>В случае если организация реализует товары (работы, услуги), имущественные права через обособленные подразделения, при составлении такими обособленными подразделениями счетов-фактур порядковый номер счета-фактуры через разделительную черту дополняется цифровым индексом обособленного подразделения, установленным организацией в приказе об учетной политике для целей налогообложения.</w:t>
      </w:r>
    </w:p>
    <w:p w:rsidR="00C93D10" w:rsidRDefault="00C93D10" w:rsidP="00C93D10">
      <w:r>
        <w:t>В случае если реализацию товаров (работ, услуг), имущественных прав осуществляет участник товарищества или доверительный управляющий, исполняющий обязанности налогоплательщика налога на добавленную стоимость, при составлении этим участником товарищества или доверительным управляющим счетов-фактур порядковый номер счета-фактуры через разделительную черту дополняется утвержденным участником товарищества или доверительным управляющим цифровым индексом, обозначающим совершение операции в соответствии с конкретным договором простого товарищества или доверительного управления имуществом;</w:t>
      </w:r>
    </w:p>
    <w:p w:rsidR="00C93D10" w:rsidRDefault="00C93D10" w:rsidP="00C93D10">
      <w:r>
        <w:t>б) в строке 1а - порядковый номер внесенного в счет-фактуру исправления и дата внесения этого исправления. При составлении счета-фактуры до внесения в него исправлений в этой строке ставится прочерк;</w:t>
      </w:r>
    </w:p>
    <w:p w:rsidR="00C93D10" w:rsidRDefault="00C93D10" w:rsidP="00C93D10">
      <w:r>
        <w:t>в) в строке 2 - полное или сокращенное наименование продавца - юридического лица в соответствии с учредительными документами, фамилия, имя, отчество индивидуального предпринимателя.</w:t>
      </w:r>
    </w:p>
    <w:p w:rsidR="00C93D10" w:rsidRDefault="00C93D10" w:rsidP="00C93D10">
      <w:r>
        <w:t>При составлении счетов-фактур налоговыми агентами, предусмотренными пунктами 2 и 3 статьи 161 Налогового кодекса Российской Федерации, указывается полное или сокращенное наименование продавца (согласно договору с налоговым агентом), за которого налоговый агент исполняет обязанность по уплате налога.</w:t>
      </w:r>
    </w:p>
    <w:p w:rsidR="00C93D10" w:rsidRDefault="00C93D10" w:rsidP="00C93D10">
      <w:pPr>
        <w:tabs>
          <w:tab w:val="left" w:pos="2880"/>
        </w:tabs>
      </w:pPr>
      <w:r>
        <w:t>При составлении счета-фактуры комиссионером (агентом), приобретающим товары (работы, услуги), имущественные права от своего имени, указываются полное или сокращенное наименование продавца - юридического лица в соответствии с учредительными документами, фамилия, имя, отчество индивидуального предпринимателя;</w:t>
      </w:r>
    </w:p>
    <w:p w:rsidR="00C93D10" w:rsidRDefault="00C93D10" w:rsidP="00C93D10">
      <w:r>
        <w:t>г) в строке 2а - место нахождения продавца - юридического лица в соответствии с учредительными документами, место жительства индивидуального предпринимателя.</w:t>
      </w:r>
    </w:p>
    <w:p w:rsidR="00C93D10" w:rsidRDefault="00C93D10" w:rsidP="00C93D10">
      <w:r>
        <w:t xml:space="preserve">При составлении счетов-фактур налоговыми агентами, предусмотренными пунктами 2 и 3 статьи 161 Налогового кодекса Российской Федерации, указывается место нахождения </w:t>
      </w:r>
      <w:r>
        <w:lastRenderedPageBreak/>
        <w:t>продавца (согласно договору с налоговым агентом), за которого налоговый агент исполняет обязанность по уплате налога.</w:t>
      </w:r>
    </w:p>
    <w:p w:rsidR="00C93D10" w:rsidRDefault="00C93D10" w:rsidP="00C93D10">
      <w:r>
        <w:t>При составлении счета-фактуры комиссионером (агентом), приобретающим товары (работы, услуги), имущественные права от своего имени, указываются место нахождения продавца в соответствии с учредительными документами, место жительства индивидуального предпринимателя;</w:t>
      </w:r>
    </w:p>
    <w:p w:rsidR="00C93D10" w:rsidRDefault="00C93D10" w:rsidP="00C93D10">
      <w:r>
        <w:t>д) в строке 2б - идентификационный номер налогоплательщика и код причины постановки на учет налогоплательщика-продавца.</w:t>
      </w:r>
    </w:p>
    <w:p w:rsidR="00C93D10" w:rsidRDefault="00C93D10" w:rsidP="00C93D10">
      <w:r>
        <w:t>При составлении счета-фактуры налоговым агентом, предусмотренным пунктом 2 статьи 161 Налогового кодекса Российской Федерации, в этой строке ставится прочерк.</w:t>
      </w:r>
    </w:p>
    <w:p w:rsidR="00C93D10" w:rsidRDefault="00C93D10" w:rsidP="00C93D10">
      <w:r>
        <w:t>При составлении счета-фактуры налоговым агентом, предусмотренным пунктом 3 статьи 161 Налогового кодекса Российской Федерации, указываются идентификационный номер налогоплательщика и код причины постановки на учет продавца (согласно договору с налоговым агентом), за которого налоговый агент исполняет обязанность по уплате налога.</w:t>
      </w:r>
    </w:p>
    <w:p w:rsidR="00C93D10" w:rsidRDefault="00C93D10" w:rsidP="00C93D10">
      <w:r>
        <w:t>При составлении счета-фактуры комиссионером (агентом), приобретающим товары (работы, услуги), имущественные права от своего имени, указываются идентификационный номер налогоплательщика и код причины постановки на учет налогоплательщика-продавца;</w:t>
      </w:r>
    </w:p>
    <w:p w:rsidR="00C93D10" w:rsidRDefault="00C93D10" w:rsidP="00C93D10">
      <w:r>
        <w:t>е) в строке 3 - полное или сокращенное наименование грузоотправителя в соответствии с учредительными документами. Если продавец и грузоотправитель являются одним и тем же лицом, вносится запись "он же". Если продавец и грузоотправитель не являются одним и тем же лицом, указывается почтовый адрес грузоотправителя. При составлении счета-фактуры на выполненные работы (оказанные услуги), имущественные права продавцом, в том числе налоговыми агентами, предусмотренными пунктами 2 и 3 статьи 161 Налогового кодекса Российской Федерации, в этой строке ставится прочерк;</w:t>
      </w:r>
    </w:p>
    <w:p w:rsidR="00C93D10" w:rsidRDefault="00C93D10" w:rsidP="00C93D10">
      <w:r>
        <w:t>ж) в строке 4 - полное или сокращенное наименование грузополучателя в соответствии с учредительными документами и его почтовый адрес. При составлении счета-фактуры на выполненные работы (оказанные услуги), имущественные права продавцом, в том числе налоговыми агентами, предусмотренными пунктами 2 и 3 статьи 161 Налогового кодекса Российской Федерации, в этой строке ставится прочерк;</w:t>
      </w:r>
    </w:p>
    <w:p w:rsidR="00C93D10" w:rsidRDefault="00C93D10" w:rsidP="00C93D10">
      <w:r>
        <w:t>з) в строке 5 - реквизиты (номер и дата составления) платежно-расчетного документа или кассового чека (при расчете с помощью платежно-расчетных документов или кассовых чеков, к которым прилагается счет-фактура), в случае получения авансовых или иных платежей в счет предстоящих поставок товаров (выполнения работ, оказания услуг), передачи имущественных прав.</w:t>
      </w:r>
    </w:p>
    <w:p w:rsidR="00C93D10" w:rsidRDefault="00C93D10" w:rsidP="00C93D10">
      <w:r>
        <w:t>При составлении счета-фактуры при получении оплаты, частичной оплаты в счет предстоящих поставок товаров (выполнения работ, оказания услуг), передачи имущественных прав с применением безденежной формы расчетов в этой строке ставится прочерк.</w:t>
      </w:r>
    </w:p>
    <w:p w:rsidR="00C93D10" w:rsidRDefault="00C93D10" w:rsidP="00C93D10">
      <w:r>
        <w:t>При составлении счета-фактуры налоговым агентом, предусмотренным пунктом 4 статьи 174 Налогового кодекса Российской Федерации, указываются номер и дата платежно-расчетного документа, свидетельствующего о перечислении суммы налога в бюджет.</w:t>
      </w:r>
    </w:p>
    <w:p w:rsidR="00C93D10" w:rsidRDefault="00C93D10" w:rsidP="00C93D10">
      <w:r>
        <w:t>При составлении счета-фактуры налоговым агентом, предусмотренным пунктом 3 статьи 161 Налогового кодекса Российской Федерации, указываются номер и дата платежно-расчетного документа, свидетельствующего об оплате приобретаемых услуг и (или) имущества.</w:t>
      </w:r>
    </w:p>
    <w:p w:rsidR="00C93D10" w:rsidRDefault="00C93D10" w:rsidP="00C93D10">
      <w:r>
        <w:t>При составлении счета-фактуры налоговым агентом, предусмотренным пунктом 2 статьи 161 Налогового кодекса Российской Федерации, приобретающим товары на территории Российской Федерации, указываются номер и дата платежно-расчетного документа, свидетельствующего об оплате приобретаемых товаров.</w:t>
      </w:r>
    </w:p>
    <w:p w:rsidR="00C93D10" w:rsidRDefault="00C93D10" w:rsidP="00C93D10">
      <w:r>
        <w:t>При составлении счета-фактуры комиссионером (агентом), приобретающим товары (работы, услуги), имущественные права от своего имени, указываются реквизиты (номер и дата составления) платежно-расчетных документов о перечислении денежных средств таким комиссионером (агентом) продавцу и комитентом (принципалом) комиссионеру (агенту);</w:t>
      </w:r>
    </w:p>
    <w:p w:rsidR="00C93D10" w:rsidRDefault="00C93D10" w:rsidP="00C93D10">
      <w:r>
        <w:t>и) в строке 6 - полное или сокращенное наименование покупателя в соответствии с учредительными документами. При составлении комитентом (принципалом) счета-фактуры, выставляемого комиссионеру (агенту), реализующему товары (работы, услуги), имущественные права от своего имени, указывается полное или сокращенное наименование покупателя в соответствии с учредительными документами;</w:t>
      </w:r>
    </w:p>
    <w:p w:rsidR="00C93D10" w:rsidRDefault="00C93D10" w:rsidP="00C93D10">
      <w:r>
        <w:lastRenderedPageBreak/>
        <w:t>к) в строке 6а - место нахождения покупателя в соответствии с учредительными документами. При составлении комитентом (принципалом) счета-фактуры, выставляемого комиссионеру (агенту), реализующему товары (работы, услуги), имущественные права от своего имени, указывается место нахождения покупателя в соответствии с учредительными документами;</w:t>
      </w:r>
    </w:p>
    <w:p w:rsidR="00C93D10" w:rsidRDefault="00C93D10" w:rsidP="00C93D10">
      <w:r>
        <w:t>л) в строке 6б - идентификационный номер налогоплательщика и код причины постановки на учет налогоплательщика-покупателя. При составлении комитентом (принципалом) счета-фактуры, выставляемого комиссионеру (агенту), реализующему товары (работы, услуги), имущественные права от своего имени, указываются идентификационный номер налогоплательщика и код причины постановки на учет налогоплательщика-покупателя;</w:t>
      </w:r>
    </w:p>
    <w:p w:rsidR="00C93D10" w:rsidRDefault="00C93D10" w:rsidP="00C93D10">
      <w:r>
        <w:t>м) в строке 7 - наименование валюты, которая является единой для всех перечисленных в счете-фактуре товаров (работ, услуг), имущественных прав и ее цифровой код в соответствии с Общероссийским классификатором валют, в том числе при безденежных формах расчетов. При реализации товаров (работ, услуг), имущественных прав по договорам, обязательство об оплате которых предусмотрено в российских рублях в сумме, эквивалентной определенной сумме в иностранной валюте или в условных денежных единицах, указываются наименование и код валюты Российской Федерации.</w:t>
      </w:r>
    </w:p>
    <w:p w:rsidR="00C93D10" w:rsidRDefault="00C93D10" w:rsidP="00C93D10"/>
    <w:p w:rsidR="00C93D10" w:rsidRDefault="00C93D10" w:rsidP="00C93D10">
      <w:r>
        <w:t>2. В графах указываются следующие сведения:</w:t>
      </w:r>
    </w:p>
    <w:p w:rsidR="00C93D10" w:rsidRDefault="00C93D10" w:rsidP="00C93D10">
      <w:r>
        <w:t>а) в графе 1 - наименование поставляемых (отгруженных) товаров (описание выполненных работ, оказанных услуг), переданных имущественных прав, а в случае получения оплаты, частичной оплаты в счет предстоящих поставок товаров (выполнения работ, оказания услуг), передачи имущественных прав - наименование поставляемых товаров (описание работ, услуг), имущественных прав;</w:t>
      </w:r>
    </w:p>
    <w:p w:rsidR="00C93D10" w:rsidRDefault="00C93D10" w:rsidP="00C93D10">
      <w:r>
        <w:t>б) в графах 2 и 2а - единица измерения (код и соответствующее ему условное обозначение (национальное) в соответствии с разделами 1 и 2 Общероссийского классификатора единиц измерения) (при возможности ее указания). При отсутствии показателей ставится прочерк;</w:t>
      </w:r>
    </w:p>
    <w:p w:rsidR="00C93D10" w:rsidRDefault="00C93D10" w:rsidP="00C93D10">
      <w:r>
        <w:t>в) в графе 3 - количество (объем) поставляемых (отгруженных) по счету-фактуре товаров (выполненных работ, оказанных услуг), переданных имущественных прав исходя из принятых единиц измерения (при возможности их указания). При отсутствии показателя ставится прочерк;</w:t>
      </w:r>
    </w:p>
    <w:p w:rsidR="00C93D10" w:rsidRDefault="00C93D10" w:rsidP="00C93D10">
      <w:r>
        <w:t>г) в графе 4 - цена (тариф) товара (выполненной работы, оказанной услуги), переданного имущественного права за единицу измерения (при возможности ее указания) по договору (контракту) без учета налога на добавленную стоимость, а в случае применения государственных регулируемых цен (тарифов), включающих в себя налог на добавленную стоимость, с учетом суммы налога. При отсутствии показателя ставится прочерк;</w:t>
      </w:r>
    </w:p>
    <w:p w:rsidR="00C93D10" w:rsidRDefault="00C93D10" w:rsidP="00C93D10">
      <w:r>
        <w:t>д) в графе 5 - стоимость всего количества (объема) поставляемых (отгруженных) по счету-фактуре товаров (выполненных работ, оказанных услуг), переданных имущественных прав без налога на добавленную стоимость. В случаях, предусмотренных пунктами 3, 4 и 5.1 статьи 154 и пунктами 1 - 4 статьи 155 Налогового кодекса Российской Федерации, указывается налоговая база, определенная в порядке, установленном пунктами 3, 4 и 5.1 статьи 154 и пунктами 1 - 4 статьи 155 Налогового кодекса Российской Федерации;</w:t>
      </w:r>
    </w:p>
    <w:p w:rsidR="00C93D10" w:rsidRDefault="00C93D10" w:rsidP="00C93D10">
      <w:r>
        <w:t>е) в графе 6 - сумма акциза по подакцизным товарам. При отсутствии показателя вносится запись "без акциза";</w:t>
      </w:r>
    </w:p>
    <w:p w:rsidR="00C93D10" w:rsidRDefault="00C93D10" w:rsidP="00C93D10">
      <w:r>
        <w:t>ж) в графе 7 - налоговая ставка. По операциям, указанным в пункте 5 статьи 168 Налогового кодекса Российской Федерации, вносится запись "без НДС";</w:t>
      </w:r>
    </w:p>
    <w:p w:rsidR="00C93D10" w:rsidRDefault="00C93D10" w:rsidP="00C93D10">
      <w:r>
        <w:t xml:space="preserve">з) в графе 8 - сумма налога на добавленную стоимость, предъявляемая покупателю товаров (выполненных работ, оказанных услуг), переданных имущественных прав при их реализации, исчисленная исходя из применяемых налоговых ставок, а в случае получения суммы оплаты, частичной оплаты в счет предстоящих поставок товаров (выполнения работ, оказания услуг), передачи имущественных прав - сумма налога, исчисленная исходя из налоговой ставки, определяемой в соответствии с пунктом 4 статьи 164 Налогового кодекса Российской Федерации. В случаях, предусмотренных пунктами 3, 4 и 5.1 статьи 154 и пунктами 2 - 4 статьи 155 Налогового кодекса Российской Федерации, указывается сумма налога, исчисленная исходя из налоговой ставки, определяемой в соответствии с пунктом 4 статьи 164 Налогового кодекса Российской Федерации применительно к налоговой базе, указанной в графе 5 счета-фактуры. </w:t>
      </w:r>
      <w:r>
        <w:lastRenderedPageBreak/>
        <w:t>По операциям, перечисленным в пункте 5 статьи 168 Налогового кодекса Российской Федерации, вносится запись "без НДС";</w:t>
      </w:r>
    </w:p>
    <w:p w:rsidR="00C93D10" w:rsidRDefault="00C93D10" w:rsidP="00C93D10"/>
    <w:p w:rsidR="00C93D10" w:rsidRDefault="00C93D10" w:rsidP="00C93D10">
      <w:r>
        <w:t>и) в графе 9 - стоимость всего количества поставляемых (отгруженных) по счету-фактуре товаров (выполненных работ, оказанных услуг), переданных имущественных прав с учетом суммы налога на добавленную стоимость, а в случае получения суммы оплаты, частичной оплаты в счет предстоящих поставок товаров (выполнения работ, оказания услуг), передачи имущественных прав - полученная сумма оплаты, частичной оплаты;</w:t>
      </w:r>
    </w:p>
    <w:p w:rsidR="00C93D10" w:rsidRDefault="00C93D10" w:rsidP="00C93D10">
      <w:r>
        <w:t>к) в графах 10 и 10а - страна происхождения товара (цифровой код и соответствующее ему краткое наименование) в соответствии с Общероссийским классификатором стран мира. Данные графы заполняются в отношении товаров, страной происхождения которых не является Российская Федерация;</w:t>
      </w:r>
    </w:p>
    <w:p w:rsidR="00C93D10" w:rsidRDefault="00C93D10" w:rsidP="00C93D10">
      <w:r>
        <w:t>л) в графе 11 - номер таможенной декларации. Данная графа заполняется в отношении товаров, страной происхождения которых не является Российская Федерация.</w:t>
      </w:r>
    </w:p>
    <w:p w:rsidR="00C93D10" w:rsidRDefault="00C93D10" w:rsidP="00C93D10">
      <w:r>
        <w:t>3. Стоимостные показатели счета-фактуры (в графах 4 - 6, 8 и 9) указываются в рублях и копейках (долларах США и центах, евро и евроцентах либо в другой валюте).</w:t>
      </w:r>
    </w:p>
    <w:p w:rsidR="00C93D10" w:rsidRDefault="00C93D10" w:rsidP="00C93D10">
      <w:r>
        <w:t>4. В счете-фактуре, выставляемом при получении оплаты, частичной оплаты в счет предстоящих поставок товаров (выполнения работ, оказания услуг), передачи имущественных прав, в строках 3 и 4 и графах 2 - 6, 10 - 11 ставятся прочерки.</w:t>
      </w:r>
    </w:p>
    <w:p w:rsidR="00C93D10" w:rsidRDefault="00C93D10" w:rsidP="00C93D10">
      <w:r>
        <w:t xml:space="preserve">5. Строка "Всего к оплате" заполняется для составления книги покупок, книги продаж, а в случаях, предусмотренных приложениями N 4 и 5 к постановлению Правительства Российской Федерации от 26 декабря </w:t>
      </w:r>
      <w:smartTag w:uri="urn:schemas-microsoft-com:office:smarttags" w:element="metricconverter">
        <w:smartTagPr>
          <w:attr w:name="ProductID" w:val="2011 г"/>
        </w:smartTagPr>
        <w:r>
          <w:t>2011 г</w:t>
        </w:r>
      </w:smartTag>
      <w:r>
        <w:t>. N 1137, - для составления дополнительных листов к книгам покупок и книгам продаж.</w:t>
      </w:r>
    </w:p>
    <w:p w:rsidR="00C93D10" w:rsidRDefault="00C93D10" w:rsidP="00C93D10">
      <w:r>
        <w:t>6. Первый экземпляр счета-фактуры, составленного на бумажном носителе, выставляется покупателю, второй экземпляр остается у продавца.</w:t>
      </w:r>
    </w:p>
    <w:p w:rsidR="00C93D10" w:rsidRDefault="00C93D10" w:rsidP="00C93D10">
      <w:r>
        <w:t>7. При внесении в счет-фактуру исправлений после составления к нему одного или нескольких корректировочных счетов-фактур в графах 3 - 6, 8 и 9 исправленного счета-фактуры указываются показатели без учета изменений, указанных в графах 3 - 6, 8 и 9 по строке Б (после изменения) и в графах 5, 6, 8, 9 по строкам В (увеличение), Г (уменьшение) одного или нескольких корректировочных счетов-фактур, составленных к этому счету-фактуре.</w:t>
      </w:r>
    </w:p>
    <w:p w:rsidR="00C93D10" w:rsidRDefault="00C93D10" w:rsidP="00C93D10">
      <w:r>
        <w:t xml:space="preserve">В счета-фактуры, составленные с даты вступления в силу постановления Правительства Российской Федерации от 26 декабря </w:t>
      </w:r>
      <w:smartTag w:uri="urn:schemas-microsoft-com:office:smarttags" w:element="metricconverter">
        <w:smartTagPr>
          <w:attr w:name="ProductID" w:val="2011 г"/>
        </w:smartTagPr>
        <w:r>
          <w:t>2011 г</w:t>
        </w:r>
      </w:smartTag>
      <w:r>
        <w:t>. N 1137 на бумажном носителе или в электронном виде, исправления вносятся продавцом (в том числе при наличии уведомлений, составленных покупателями об уточнении счета-фактуры в электронном виде) путем составления новых экземпляров счетов-фактур в соответствии с настоящим документом.</w:t>
      </w:r>
    </w:p>
    <w:p w:rsidR="00C93D10" w:rsidRDefault="00C93D10" w:rsidP="00C93D10">
      <w:r>
        <w:t>В новом экземпляре счета-фактуры не допускается изменение показателей, указанных в строке 1 счета-фактуры, составленного до внесения в него исправлений, и заполняется строка 1а, где указывается порядковый номер исправления и дата исправления. Остальные показатели нового экземпляра счета-фактуры, в том числе новые (первоначально не заполненные) или уточненные (измененные), указываются в соответствии с настоящим документом.</w:t>
      </w:r>
    </w:p>
    <w:p w:rsidR="00C93D10" w:rsidRDefault="00C93D10" w:rsidP="00C93D10">
      <w:r>
        <w:t>В случае обнаружения в счетах-фактурах ошибок, не препятствующих налоговым органам идентифицировать продавца, покупателя товаров (работ, услуг), имущественных прав, наименование товаров (работ, услуг), имущественных прав, их стоимость, а также налоговую ставку и сумму налога, предъявленную покупателю, новые экземпляры счетов-фактур не составляются.</w:t>
      </w:r>
    </w:p>
    <w:p w:rsidR="00C93D10" w:rsidRDefault="00C93D10" w:rsidP="00C93D10">
      <w:r>
        <w:t>Счет-фактура с внесенными в него исправлениями подписывается руководителем и главным бухгалтером организации либо иными уполномоченными в установленном порядке лицами или индивидуальным предпринимателем с указанием реквизитов свидетельства о государственной регистрации этого индивидуального предпринимателя.</w:t>
      </w:r>
    </w:p>
    <w:p w:rsidR="00C93D10" w:rsidRPr="00166222" w:rsidRDefault="00C93D10" w:rsidP="00C93D10">
      <w:r>
        <w:t>8. При составлении организацией счета-фактуры в электронном виде показатель "Главный бухгалтер или иное уполномоченное лицо" не формируется.</w:t>
      </w:r>
    </w:p>
    <w:p w:rsidR="008B2AE7" w:rsidRPr="00166222" w:rsidRDefault="008B2AE7" w:rsidP="00C93D10"/>
    <w:p w:rsidR="008B2AE7" w:rsidRPr="00166222" w:rsidRDefault="008B2AE7" w:rsidP="00C93D10"/>
    <w:p w:rsidR="008B2AE7" w:rsidRDefault="008B2AE7" w:rsidP="008B2AE7">
      <w:pPr>
        <w:pStyle w:val="a5"/>
        <w:rPr>
          <w:rFonts w:ascii="Times New Roman" w:hAnsi="Times New Roman" w:cs="Times New Roman"/>
          <w:sz w:val="24"/>
          <w:szCs w:val="24"/>
        </w:rPr>
      </w:pPr>
    </w:p>
    <w:p w:rsidR="008B2AE7" w:rsidRDefault="008B2AE7" w:rsidP="008B2AE7">
      <w:pPr>
        <w:shd w:val="clear" w:color="auto" w:fill="FFFFFF"/>
        <w:rPr>
          <w:b/>
          <w:color w:val="7030A0"/>
        </w:rPr>
      </w:pPr>
      <w:r>
        <w:rPr>
          <w:b/>
          <w:color w:val="7030A0"/>
        </w:rPr>
        <w:t>Ваша оценка: «5»— полностью выполнил все  задание.</w:t>
      </w:r>
      <w:r>
        <w:rPr>
          <w:b/>
          <w:color w:val="7030A0"/>
        </w:rPr>
        <w:br/>
        <w:t>«4» – выполнил задание с погрешностями (1-2 неточности или ошибки).</w:t>
      </w:r>
      <w:r>
        <w:rPr>
          <w:b/>
          <w:color w:val="7030A0"/>
        </w:rPr>
        <w:br/>
      </w:r>
      <w:r>
        <w:rPr>
          <w:b/>
          <w:color w:val="7030A0"/>
        </w:rPr>
        <w:lastRenderedPageBreak/>
        <w:t>«3» – правильно выполнил только половину   заданий. </w:t>
      </w:r>
      <w:r>
        <w:rPr>
          <w:b/>
          <w:color w:val="7030A0"/>
        </w:rPr>
        <w:br/>
        <w:t>«2» – в  задании 3-5 ошибок, не выполнил задание.</w:t>
      </w:r>
    </w:p>
    <w:p w:rsidR="008B2AE7" w:rsidRPr="008B2AE7" w:rsidRDefault="008B2AE7" w:rsidP="00C93D10"/>
    <w:p w:rsidR="008B2AE7" w:rsidRPr="008B2AE7" w:rsidRDefault="008B2AE7" w:rsidP="00C93D10"/>
    <w:p w:rsidR="008B2AE7" w:rsidRPr="008B2AE7" w:rsidRDefault="008B2AE7" w:rsidP="00C93D10"/>
    <w:p w:rsidR="008B2AE7" w:rsidRPr="008B2AE7" w:rsidRDefault="008B2AE7" w:rsidP="00C93D10"/>
    <w:p w:rsidR="008B2AE7" w:rsidRPr="008B2AE7" w:rsidRDefault="008B2AE7" w:rsidP="00C93D10"/>
    <w:p w:rsidR="008B2AE7" w:rsidRPr="008B2AE7" w:rsidRDefault="008B2AE7" w:rsidP="00C93D10"/>
    <w:p w:rsidR="008B2AE7" w:rsidRPr="008B2AE7" w:rsidRDefault="008B2AE7" w:rsidP="00C93D10"/>
    <w:p w:rsidR="008B2AE7" w:rsidRPr="008B2AE7" w:rsidRDefault="008B2AE7" w:rsidP="00C93D10"/>
    <w:p w:rsidR="008B2AE7" w:rsidRDefault="008B2AE7" w:rsidP="00C93D10"/>
    <w:p w:rsidR="00B016CD" w:rsidRDefault="00B016CD" w:rsidP="00C93D10"/>
    <w:p w:rsidR="00B016CD" w:rsidRDefault="00B016CD" w:rsidP="00C93D10"/>
    <w:p w:rsidR="00B016CD" w:rsidRDefault="00B016CD" w:rsidP="00C93D10"/>
    <w:p w:rsidR="00B016CD" w:rsidRDefault="00B016CD" w:rsidP="00C93D10"/>
    <w:p w:rsidR="00B016CD" w:rsidRDefault="00B016CD" w:rsidP="00C93D10"/>
    <w:p w:rsidR="00B016CD" w:rsidRDefault="00B016CD" w:rsidP="00C93D10"/>
    <w:p w:rsidR="00B016CD" w:rsidRDefault="00B016CD" w:rsidP="00C93D10"/>
    <w:p w:rsidR="00B016CD" w:rsidRDefault="00B016CD" w:rsidP="00C93D10"/>
    <w:p w:rsidR="00B016CD" w:rsidRDefault="00B016CD" w:rsidP="00C93D10"/>
    <w:p w:rsidR="00B016CD" w:rsidRDefault="00B016CD" w:rsidP="00C93D10"/>
    <w:p w:rsidR="00B016CD" w:rsidRDefault="00B016CD" w:rsidP="00C93D10"/>
    <w:p w:rsidR="00B016CD" w:rsidRDefault="00B016CD" w:rsidP="00C93D10"/>
    <w:p w:rsidR="00B016CD" w:rsidRDefault="00B016CD" w:rsidP="00C93D10"/>
    <w:p w:rsidR="00B016CD" w:rsidRDefault="00B016CD" w:rsidP="00C93D10"/>
    <w:p w:rsidR="00B016CD" w:rsidRDefault="00B016CD" w:rsidP="00C93D10"/>
    <w:p w:rsidR="00B016CD" w:rsidRDefault="00B016CD" w:rsidP="00C93D10"/>
    <w:p w:rsidR="00B016CD" w:rsidRDefault="00B016CD" w:rsidP="00C93D10"/>
    <w:p w:rsidR="00B016CD" w:rsidRDefault="00B016CD" w:rsidP="00C93D10"/>
    <w:p w:rsidR="00B016CD" w:rsidRDefault="00B016CD" w:rsidP="00C93D10"/>
    <w:p w:rsidR="00B016CD" w:rsidRDefault="00B016CD" w:rsidP="00C93D10"/>
    <w:p w:rsidR="00B016CD" w:rsidRDefault="00B016CD" w:rsidP="00C93D10"/>
    <w:p w:rsidR="00B016CD" w:rsidRDefault="00B016CD" w:rsidP="00C93D10"/>
    <w:p w:rsidR="00B016CD" w:rsidRDefault="00B016CD" w:rsidP="00C93D10"/>
    <w:p w:rsidR="00B016CD" w:rsidRDefault="00B016CD" w:rsidP="00C93D10"/>
    <w:p w:rsidR="00B016CD" w:rsidRDefault="00B016CD" w:rsidP="00C93D10"/>
    <w:p w:rsidR="00B016CD" w:rsidRDefault="00B016CD" w:rsidP="00C93D10"/>
    <w:p w:rsidR="00B016CD" w:rsidRDefault="00B016CD" w:rsidP="00C93D10"/>
    <w:p w:rsidR="00B016CD" w:rsidRDefault="00B016CD" w:rsidP="00C93D10"/>
    <w:p w:rsidR="00B016CD" w:rsidRDefault="00B016CD" w:rsidP="00C93D10"/>
    <w:p w:rsidR="00B016CD" w:rsidRDefault="00B016CD" w:rsidP="00C93D10"/>
    <w:p w:rsidR="00B016CD" w:rsidRDefault="00B016CD" w:rsidP="00C93D10"/>
    <w:p w:rsidR="00B016CD" w:rsidRDefault="00B016CD" w:rsidP="00C93D10"/>
    <w:p w:rsidR="00B016CD" w:rsidRDefault="00B016CD" w:rsidP="00C93D10"/>
    <w:p w:rsidR="00B016CD" w:rsidRDefault="00B016CD" w:rsidP="00C93D10"/>
    <w:p w:rsidR="00B016CD" w:rsidRDefault="00B016CD" w:rsidP="00C93D10"/>
    <w:p w:rsidR="00B016CD" w:rsidRPr="008B2AE7" w:rsidRDefault="00B016CD" w:rsidP="00C93D10"/>
    <w:p w:rsidR="008B2AE7" w:rsidRPr="008B2AE7" w:rsidRDefault="008B2AE7" w:rsidP="00C93D10"/>
    <w:p w:rsidR="008B2AE7" w:rsidRPr="008B2AE7" w:rsidRDefault="008B2AE7" w:rsidP="00C93D10"/>
    <w:p w:rsidR="008B2AE7" w:rsidRPr="008B2AE7" w:rsidRDefault="008B2AE7" w:rsidP="00C93D10"/>
    <w:p w:rsidR="008B2AE7" w:rsidRPr="008B2AE7" w:rsidRDefault="008B2AE7" w:rsidP="00C93D10"/>
    <w:tbl>
      <w:tblPr>
        <w:tblW w:w="9120" w:type="dxa"/>
        <w:tblLook w:val="04A0" w:firstRow="1" w:lastRow="0" w:firstColumn="1" w:lastColumn="0" w:noHBand="0" w:noVBand="1"/>
      </w:tblPr>
      <w:tblGrid>
        <w:gridCol w:w="9120"/>
      </w:tblGrid>
      <w:tr w:rsidR="008B2AE7" w:rsidRPr="00103466" w:rsidTr="00714280">
        <w:tc>
          <w:tcPr>
            <w:tcW w:w="0" w:type="auto"/>
            <w:tcMar>
              <w:top w:w="15" w:type="dxa"/>
              <w:left w:w="15" w:type="dxa"/>
              <w:bottom w:w="15" w:type="dxa"/>
              <w:right w:w="15" w:type="dxa"/>
            </w:tcMar>
          </w:tcPr>
          <w:p w:rsidR="008B2AE7" w:rsidRPr="00103466" w:rsidRDefault="008B2AE7" w:rsidP="00714280">
            <w:pPr>
              <w:rPr>
                <w:color w:val="7030A0"/>
              </w:rPr>
            </w:pPr>
          </w:p>
          <w:p w:rsidR="008B2AE7" w:rsidRPr="00103466" w:rsidRDefault="008B2AE7" w:rsidP="00714280">
            <w:pPr>
              <w:rPr>
                <w:color w:val="7030A0"/>
              </w:rPr>
            </w:pPr>
          </w:p>
          <w:p w:rsidR="008B2AE7" w:rsidRPr="008913A2" w:rsidRDefault="008B2AE7" w:rsidP="00714280">
            <w:pPr>
              <w:rPr>
                <w:color w:val="C00000"/>
              </w:rPr>
            </w:pPr>
          </w:p>
          <w:p w:rsidR="008B2AE7" w:rsidRPr="00224F78" w:rsidRDefault="008B2AE7" w:rsidP="00714280">
            <w:pPr>
              <w:jc w:val="center"/>
              <w:rPr>
                <w:color w:val="7030A0"/>
                <w:lang w:val="en-US"/>
              </w:rPr>
            </w:pPr>
            <w:r>
              <w:rPr>
                <w:color w:val="C00000"/>
              </w:rPr>
              <w:t xml:space="preserve">ПРАКТИЧЕСКАЯ РАБОТА № </w:t>
            </w:r>
            <w:r w:rsidR="00224F78">
              <w:rPr>
                <w:color w:val="C00000"/>
              </w:rPr>
              <w:t xml:space="preserve"> 1</w:t>
            </w:r>
            <w:r w:rsidR="00224F78">
              <w:rPr>
                <w:color w:val="C00000"/>
                <w:lang w:val="en-US"/>
              </w:rPr>
              <w:t>1</w:t>
            </w:r>
          </w:p>
        </w:tc>
      </w:tr>
    </w:tbl>
    <w:p w:rsidR="008B2AE7" w:rsidRPr="00103466" w:rsidRDefault="008B2AE7" w:rsidP="008B2AE7">
      <w:pPr>
        <w:rPr>
          <w:color w:val="7030A0"/>
        </w:rPr>
      </w:pPr>
      <w:r w:rsidRPr="00103466">
        <w:rPr>
          <w:bCs/>
          <w:color w:val="7030A0"/>
        </w:rPr>
        <w:t>Самостоятельная работа</w:t>
      </w:r>
      <w:r w:rsidRPr="00103466">
        <w:rPr>
          <w:color w:val="7030A0"/>
        </w:rPr>
        <w:t> в тетради с использованием учебника.</w:t>
      </w:r>
    </w:p>
    <w:p w:rsidR="008B2AE7" w:rsidRPr="00103466" w:rsidRDefault="008B2AE7" w:rsidP="008B2AE7">
      <w:pPr>
        <w:rPr>
          <w:color w:val="7030A0"/>
        </w:rPr>
      </w:pPr>
      <w:r>
        <w:rPr>
          <w:color w:val="7030A0"/>
        </w:rPr>
        <w:lastRenderedPageBreak/>
        <w:t>Тема: «Бланки строгой отчетности</w:t>
      </w:r>
      <w:r w:rsidRPr="00103466">
        <w:rPr>
          <w:color w:val="7030A0"/>
        </w:rPr>
        <w:t>».</w:t>
      </w:r>
    </w:p>
    <w:p w:rsidR="008B2AE7" w:rsidRPr="00103466" w:rsidRDefault="008B2AE7" w:rsidP="008B2AE7">
      <w:pPr>
        <w:rPr>
          <w:color w:val="7030A0"/>
        </w:rPr>
      </w:pPr>
      <w:r w:rsidRPr="00103466">
        <w:rPr>
          <w:color w:val="7030A0"/>
        </w:rPr>
        <w:t>Цель: Научить выбирать правильный ответ.</w:t>
      </w:r>
    </w:p>
    <w:p w:rsidR="008B2AE7" w:rsidRPr="00103466" w:rsidRDefault="008B2AE7" w:rsidP="008B2AE7">
      <w:pPr>
        <w:rPr>
          <w:color w:val="7030A0"/>
        </w:rPr>
      </w:pPr>
      <w:r>
        <w:rPr>
          <w:color w:val="7030A0"/>
        </w:rPr>
        <w:t>Норма времени: 2</w:t>
      </w:r>
      <w:r w:rsidRPr="00103466">
        <w:rPr>
          <w:color w:val="7030A0"/>
        </w:rPr>
        <w:t xml:space="preserve"> час</w:t>
      </w:r>
      <w:r>
        <w:rPr>
          <w:color w:val="7030A0"/>
        </w:rPr>
        <w:t>а</w:t>
      </w:r>
    </w:p>
    <w:p w:rsidR="008B2AE7" w:rsidRPr="00166222" w:rsidRDefault="008B2AE7" w:rsidP="008B2AE7">
      <w:pPr>
        <w:rPr>
          <w:color w:val="7030A0"/>
        </w:rPr>
      </w:pPr>
      <w:r w:rsidRPr="00103466">
        <w:rPr>
          <w:color w:val="7030A0"/>
        </w:rPr>
        <w:t>Оснащение рабочего места: методические указания, учебник, тетрадь, ручка, линейка.</w:t>
      </w:r>
      <w:r w:rsidRPr="00103466">
        <w:rPr>
          <w:color w:val="7030A0"/>
        </w:rPr>
        <w:br/>
        <w:t>Выполните задания: Ознакомиться с учебным материа</w:t>
      </w:r>
      <w:r w:rsidR="00166222">
        <w:rPr>
          <w:color w:val="7030A0"/>
        </w:rPr>
        <w:t>лом, оформить таблицу виды бланков строгой отчетности привести пример заполнения.</w:t>
      </w:r>
    </w:p>
    <w:p w:rsidR="00166222" w:rsidRPr="00166222" w:rsidRDefault="00166222" w:rsidP="00166222">
      <w:r w:rsidRPr="00166222">
        <w:t>ОБЩИЕ ПОЛОЖЕНИЯ</w:t>
      </w:r>
    </w:p>
    <w:p w:rsidR="00166222" w:rsidRPr="00166222" w:rsidRDefault="00166222" w:rsidP="00166222"/>
    <w:p w:rsidR="00166222" w:rsidRPr="00166222" w:rsidRDefault="00166222" w:rsidP="00166222">
      <w:r w:rsidRPr="00166222">
        <w:t>Все организации и индивидуальные предприниматели при осуществлении ими наличных денежных расчетов и (или) расчетов с использованием платежных карт в случае продажи на территории Российской Федерации товаров, выполнения работ или оказания услуг в обязательном порядке должны применять контрольно-кассовую технику. Данный порядок установлен пунктом 1 статьи 2 Федерального закона от 22 мая 2003 года №54-ФЗ «О применении контрольно-кассовой техники при осуществлении наличных денежных расчетов и (или) расчетов с использованием платежных карт» (далее Федеральный закон №54-ФЗ).</w:t>
      </w:r>
    </w:p>
    <w:p w:rsidR="00166222" w:rsidRPr="00166222" w:rsidRDefault="00166222" w:rsidP="00166222"/>
    <w:p w:rsidR="00166222" w:rsidRPr="00166222" w:rsidRDefault="00166222" w:rsidP="00166222">
      <w:r w:rsidRPr="00166222">
        <w:t>Вместе с тем пунктом 2 статьи 2 Федерального закона №54-ФЗ организациям и индивидуальным предпринимателям при выполнении определенного условия разрешено не использовать контрольно-кассовую технику. Таким условием является осуществление наличных расчетов в случае оказания услуг населению с выдачей соответствующих бланков строгой отчетности.</w:t>
      </w:r>
    </w:p>
    <w:p w:rsidR="00166222" w:rsidRPr="00166222" w:rsidRDefault="00166222" w:rsidP="00166222"/>
    <w:p w:rsidR="00166222" w:rsidRPr="00166222" w:rsidRDefault="00166222" w:rsidP="00166222">
      <w:r w:rsidRPr="00166222">
        <w:t>Обратите внимание!</w:t>
      </w:r>
    </w:p>
    <w:p w:rsidR="00166222" w:rsidRPr="00166222" w:rsidRDefault="00166222" w:rsidP="00166222"/>
    <w:p w:rsidR="00166222" w:rsidRPr="00166222" w:rsidRDefault="00166222" w:rsidP="00166222">
      <w:r w:rsidRPr="00166222">
        <w:t>Федеральный закон №54-ФЗ допускает применение бланков строгой отчетности при оказании организациями и индивидуальными предпринимателями услуг именно населению. При оказании услуг юридическим лицам вышеуказанный закон расчеты с применением бланков строгой отчетности не разрешил. Следовательно, если организация или индивидуальный предприниматель заключает договор на оказание услуг с юридическим лицом и расчет производится наличными денежными средствами, применение контрольно-кассовой техники обязательно.</w:t>
      </w:r>
    </w:p>
    <w:p w:rsidR="00166222" w:rsidRPr="00166222" w:rsidRDefault="00166222" w:rsidP="00166222"/>
    <w:p w:rsidR="00166222" w:rsidRPr="00166222" w:rsidRDefault="00166222" w:rsidP="00166222">
      <w:r w:rsidRPr="00166222">
        <w:t>Федеральным законом №54-ФЗ также определено, что порядок утверждения формы бланков строгой отчетности, приравненных к кассовым чекам, а также порядок их учета, хранения и уничтожения устанавливается Правительством Российской Федерации. В течение достаточно продолжительного периода времени такой порядок не был утвержден, однако 31 марта 2005 года принято Постановление Правительства Российской Федерации №171 «Об утверждении положения об осуществлении наличных денежных расчетов и (или) расчетов с использованием платежных карт без применения контрольно-кассовой техники» (далее Положение №171).</w:t>
      </w:r>
    </w:p>
    <w:p w:rsidR="00166222" w:rsidRPr="00166222" w:rsidRDefault="00166222" w:rsidP="00166222"/>
    <w:p w:rsidR="00166222" w:rsidRPr="00166222" w:rsidRDefault="00166222" w:rsidP="00166222">
      <w:r w:rsidRPr="00166222">
        <w:t>Утвержденное Положение №171 устанавливает порядок осуществления наличных денежных расчетов в случае оказания услуг населению при условии выдачи бланков строгой отчетности, приравненных к кассовым чекам, а также порядок утверждения, учета, хранения и уничтожения бланков строгой отчетности.</w:t>
      </w:r>
    </w:p>
    <w:p w:rsidR="00166222" w:rsidRPr="00166222" w:rsidRDefault="00166222" w:rsidP="00166222">
      <w:r w:rsidRPr="00166222">
        <w:t>ВИДЫ БЛАНКОВ СТРОГОЙ ОТЧЕТНОСТИ, ПОРЯДОК ИХ УТВЕРЖДЕНИЯ И СРОКИ ДЕЙСТВИЯ</w:t>
      </w:r>
    </w:p>
    <w:p w:rsidR="00166222" w:rsidRPr="00166222" w:rsidRDefault="00166222" w:rsidP="00166222"/>
    <w:p w:rsidR="00166222" w:rsidRPr="00166222" w:rsidRDefault="00166222" w:rsidP="00166222">
      <w:r w:rsidRPr="00166222">
        <w:t>К бланкам строгой отчетности, приравненным к кассовым чекам, относятся:</w:t>
      </w:r>
    </w:p>
    <w:p w:rsidR="00166222" w:rsidRPr="00166222" w:rsidRDefault="00166222" w:rsidP="00166222"/>
    <w:p w:rsidR="00166222" w:rsidRPr="00166222" w:rsidRDefault="00166222" w:rsidP="00166222">
      <w:r w:rsidRPr="00166222">
        <w:t>ü   квитанции;</w:t>
      </w:r>
    </w:p>
    <w:p w:rsidR="00166222" w:rsidRPr="00166222" w:rsidRDefault="00166222" w:rsidP="00166222"/>
    <w:p w:rsidR="00166222" w:rsidRPr="00166222" w:rsidRDefault="00166222" w:rsidP="00166222">
      <w:r w:rsidRPr="00166222">
        <w:t>ü   билеты;</w:t>
      </w:r>
    </w:p>
    <w:p w:rsidR="00166222" w:rsidRPr="00166222" w:rsidRDefault="00166222" w:rsidP="00166222"/>
    <w:p w:rsidR="00166222" w:rsidRPr="00166222" w:rsidRDefault="00166222" w:rsidP="00166222">
      <w:r w:rsidRPr="00166222">
        <w:t>ü   проездные документы;</w:t>
      </w:r>
    </w:p>
    <w:p w:rsidR="00166222" w:rsidRPr="00166222" w:rsidRDefault="00166222" w:rsidP="00166222"/>
    <w:p w:rsidR="00166222" w:rsidRPr="00166222" w:rsidRDefault="00166222" w:rsidP="00166222">
      <w:r w:rsidRPr="00166222">
        <w:t>ü   талоны;</w:t>
      </w:r>
    </w:p>
    <w:p w:rsidR="00166222" w:rsidRPr="00166222" w:rsidRDefault="00166222" w:rsidP="00166222"/>
    <w:p w:rsidR="00166222" w:rsidRPr="00166222" w:rsidRDefault="00166222" w:rsidP="00166222">
      <w:r w:rsidRPr="00166222">
        <w:t>ü   путевки;</w:t>
      </w:r>
    </w:p>
    <w:p w:rsidR="00166222" w:rsidRPr="00166222" w:rsidRDefault="00166222" w:rsidP="00166222"/>
    <w:p w:rsidR="00166222" w:rsidRPr="00166222" w:rsidRDefault="00166222" w:rsidP="00166222">
      <w:r w:rsidRPr="00166222">
        <w:t>ü   абонементы;</w:t>
      </w:r>
    </w:p>
    <w:p w:rsidR="00166222" w:rsidRPr="00166222" w:rsidRDefault="00166222" w:rsidP="00166222"/>
    <w:p w:rsidR="00166222" w:rsidRPr="00166222" w:rsidRDefault="00166222" w:rsidP="00166222">
      <w:r w:rsidRPr="00166222">
        <w:t>ü   другие документы.</w:t>
      </w:r>
    </w:p>
    <w:p w:rsidR="00166222" w:rsidRPr="00166222" w:rsidRDefault="00166222" w:rsidP="00166222"/>
    <w:p w:rsidR="00166222" w:rsidRPr="00166222" w:rsidRDefault="00166222" w:rsidP="00166222">
      <w:r w:rsidRPr="00166222">
        <w:t>Положением №171 установлено, что формы бланков строгой отчетности утверждаются Министерством финансов Российской Федерации. Для того чтобы утвердить бланк в Минфин Российской Федерации должны обратиться заинтересованные органы государственной власти, Центрального банка Российской Федерации, а также организаций, объединяющих субъектов предпринимательской деятельности, занятых в определенной сфере услуг.</w:t>
      </w:r>
    </w:p>
    <w:p w:rsidR="00166222" w:rsidRPr="00166222" w:rsidRDefault="00166222" w:rsidP="00166222"/>
    <w:p w:rsidR="00166222" w:rsidRPr="00166222" w:rsidRDefault="00166222" w:rsidP="00166222">
      <w:r w:rsidRPr="00166222">
        <w:t>Обращению в Минфин Российской Федерации должна предшествовать работа по разработке бланка. То есть к обращению должны быть приложены описание бланка, его эскиз, предложения по обеспечению защиты бланка от подделки, инструкция по заполнению бланка, а также рекомендации по применению бланка с указанием перечня услуг, которые могут осуществляться с его применением.</w:t>
      </w:r>
    </w:p>
    <w:p w:rsidR="00166222" w:rsidRPr="00166222" w:rsidRDefault="00166222" w:rsidP="00166222"/>
    <w:p w:rsidR="00166222" w:rsidRPr="00166222" w:rsidRDefault="00166222" w:rsidP="00166222">
      <w:r w:rsidRPr="00166222">
        <w:t>Пунктом 11 Положения №171 установлено, что утвержденные формы бланков могут использоваться всеми организациями и индивидуальными предпринимателями, оказывающими населению услуги тех видов, для которых формы бланков утверждены.</w:t>
      </w:r>
    </w:p>
    <w:p w:rsidR="00166222" w:rsidRPr="00166222" w:rsidRDefault="00166222" w:rsidP="00166222"/>
    <w:p w:rsidR="00166222" w:rsidRPr="00166222" w:rsidRDefault="00166222" w:rsidP="00166222">
      <w:r w:rsidRPr="00166222">
        <w:t>Организации и индивидуальные предприниматели, оказывающие населению услуги, в отношении которых формы бланков строгой отчетности не утверждены, при осуществлении наличных денежных расчетов должны использовать контрольно-кассовую технику.</w:t>
      </w:r>
    </w:p>
    <w:p w:rsidR="00166222" w:rsidRPr="00166222" w:rsidRDefault="00166222" w:rsidP="00166222"/>
    <w:p w:rsidR="00166222" w:rsidRPr="00166222" w:rsidRDefault="00166222" w:rsidP="00166222">
      <w:r w:rsidRPr="00166222">
        <w:t>Срок, в течение которого будут действовать бланки строгой отчетности, утвержденные Минфином Российской Федерации, устанавливается этим же ведомством. По обращению заинтересованного органа установленный срок может быть продлен при условии, что указанная форма бланка будет соответствовать требованиям, действующим на момент обращения.</w:t>
      </w:r>
    </w:p>
    <w:p w:rsidR="00166222" w:rsidRPr="00166222" w:rsidRDefault="00166222" w:rsidP="00166222"/>
    <w:p w:rsidR="00166222" w:rsidRPr="00166222" w:rsidRDefault="00166222" w:rsidP="00166222">
      <w:r w:rsidRPr="00166222">
        <w:t>До момента утверждения Минфином Российской Федерации новых форм бланков строгой отчетности, могут применяться формы бланков, утвержденные ранее. Данное разрешение действует до 1 января 2007 года. Следовательно, независимо от того, будут ли к этому сроку утверждены новые формы бланков строгой отчетности, ранее утвержденные формы, с 1 января 2007 года применяться не будут.</w:t>
      </w:r>
    </w:p>
    <w:p w:rsidR="00166222" w:rsidRPr="00166222" w:rsidRDefault="00166222" w:rsidP="00166222">
      <w:r w:rsidRPr="00166222">
        <w:t>ОБЯЗАТЕЛЬНЫЕ РЕКВИЗИТЫ БЛАНКОВ СТРОГОЙ ОТЧЕТНОСТИ, ИЗГОТОВЛЕНИЕ БЛАНКОВ</w:t>
      </w:r>
    </w:p>
    <w:p w:rsidR="00166222" w:rsidRPr="00166222" w:rsidRDefault="00166222" w:rsidP="00166222"/>
    <w:p w:rsidR="00166222" w:rsidRPr="00166222" w:rsidRDefault="00166222" w:rsidP="00166222">
      <w:r w:rsidRPr="00166222">
        <w:t>Положением №171 установлены обязательные реквизиты, которые должен содержать бланк строгой отчетности:</w:t>
      </w:r>
    </w:p>
    <w:p w:rsidR="00166222" w:rsidRPr="00166222" w:rsidRDefault="00166222" w:rsidP="00166222"/>
    <w:p w:rsidR="00166222" w:rsidRPr="00166222" w:rsidRDefault="00166222" w:rsidP="00166222">
      <w:r w:rsidRPr="00166222">
        <w:t>1.   сведения об утверждении формы бланка;</w:t>
      </w:r>
    </w:p>
    <w:p w:rsidR="00166222" w:rsidRPr="00166222" w:rsidRDefault="00166222" w:rsidP="00166222"/>
    <w:p w:rsidR="00166222" w:rsidRPr="00166222" w:rsidRDefault="00166222" w:rsidP="00166222">
      <w:r w:rsidRPr="00166222">
        <w:t>2.   наименование, шестизначный номер и серия;</w:t>
      </w:r>
    </w:p>
    <w:p w:rsidR="00166222" w:rsidRPr="00166222" w:rsidRDefault="00166222" w:rsidP="00166222"/>
    <w:p w:rsidR="00166222" w:rsidRPr="00166222" w:rsidRDefault="00166222" w:rsidP="00166222">
      <w:r w:rsidRPr="00166222">
        <w:t>3.   код формы бланка по Общероссийскому классификатору управленческой документации;</w:t>
      </w:r>
    </w:p>
    <w:p w:rsidR="00166222" w:rsidRPr="00166222" w:rsidRDefault="00166222" w:rsidP="00166222"/>
    <w:p w:rsidR="00166222" w:rsidRPr="00166222" w:rsidRDefault="00166222" w:rsidP="00166222">
      <w:r w:rsidRPr="00166222">
        <w:t>4.   наименование и код организации или индивидуального предпринимателя, выдавших бланк, по Общероссийскому классификатору предприятий и организаций;</w:t>
      </w:r>
    </w:p>
    <w:p w:rsidR="00166222" w:rsidRPr="00166222" w:rsidRDefault="00166222" w:rsidP="00166222"/>
    <w:p w:rsidR="00166222" w:rsidRPr="00166222" w:rsidRDefault="00166222" w:rsidP="00166222">
      <w:r w:rsidRPr="00166222">
        <w:t>5.   идентификационный номер налогоплательщика;</w:t>
      </w:r>
    </w:p>
    <w:p w:rsidR="00166222" w:rsidRPr="00166222" w:rsidRDefault="00166222" w:rsidP="00166222"/>
    <w:p w:rsidR="00166222" w:rsidRPr="00166222" w:rsidRDefault="00166222" w:rsidP="00166222">
      <w:r w:rsidRPr="00166222">
        <w:t>6.   вид услуг;</w:t>
      </w:r>
    </w:p>
    <w:p w:rsidR="00166222" w:rsidRPr="00166222" w:rsidRDefault="00166222" w:rsidP="00166222"/>
    <w:p w:rsidR="00166222" w:rsidRPr="00166222" w:rsidRDefault="00166222" w:rsidP="00166222">
      <w:r w:rsidRPr="00166222">
        <w:lastRenderedPageBreak/>
        <w:t>7.   единица измерения оказания услуг;</w:t>
      </w:r>
    </w:p>
    <w:p w:rsidR="00166222" w:rsidRPr="00166222" w:rsidRDefault="00166222" w:rsidP="00166222"/>
    <w:p w:rsidR="00166222" w:rsidRPr="00166222" w:rsidRDefault="00166222" w:rsidP="00166222">
      <w:r w:rsidRPr="00166222">
        <w:t>8.   стоимость услуги в денежном выражении, в том числе размер платы, осуществляемой наличными денежными средствами либо с использованием платежной карты;</w:t>
      </w:r>
    </w:p>
    <w:p w:rsidR="00166222" w:rsidRPr="00166222" w:rsidRDefault="00166222" w:rsidP="00166222"/>
    <w:p w:rsidR="00166222" w:rsidRPr="00166222" w:rsidRDefault="00166222" w:rsidP="00166222">
      <w:r w:rsidRPr="00166222">
        <w:t>9.   дата осуществления расчета;</w:t>
      </w:r>
    </w:p>
    <w:p w:rsidR="00166222" w:rsidRPr="00166222" w:rsidRDefault="00166222" w:rsidP="00166222"/>
    <w:p w:rsidR="00166222" w:rsidRPr="00166222" w:rsidRDefault="00166222" w:rsidP="00166222">
      <w:r w:rsidRPr="00166222">
        <w:t>10.   наименование должности, фамилия, имя и отчество лица, ответственного за совершение операции и правильность ее оформления, место для личной подписи, печати (штампа) организации или индивидуального предпринимателя.</w:t>
      </w:r>
    </w:p>
    <w:p w:rsidR="00166222" w:rsidRPr="00166222" w:rsidRDefault="00166222" w:rsidP="00166222"/>
    <w:p w:rsidR="00166222" w:rsidRPr="00166222" w:rsidRDefault="00166222" w:rsidP="00166222">
      <w:r w:rsidRPr="00166222">
        <w:t>Для бланка строгой отчетности, предназначенного для расчетов за проезд наземным пассажирским транспортом общего пользования, то есть для билета за проезд, предназначено гораздо меньше обязательных реквизитов. Билет должен содержать наименование, шестизначный номер и серию, код формы бланка, наименование организации или индивидуального предпринимателя, выдавшего бланк, вид транспортного средства и стоимость услуг в денежном выражении.</w:t>
      </w:r>
    </w:p>
    <w:p w:rsidR="00166222" w:rsidRPr="00166222" w:rsidRDefault="00166222" w:rsidP="00166222"/>
    <w:p w:rsidR="00166222" w:rsidRPr="00166222" w:rsidRDefault="00166222" w:rsidP="00166222">
      <w:r w:rsidRPr="00166222">
        <w:t>Пунктом 7 Положения №171 установлено, что, помимо обязательных реквизитов, характеризующих специфику оформляемых операций, бланк строгой отчетности должен содержать сокращенное наименование изготовителя бланка, его ИНН, место нахождения, номер заказа и год его выполнения, а также тираж. Проанализировав текст данного пункта, можно сделать вывод, что бланки строгой отчетности должны изготавливаться типографским способом, хотя прямого указания на это Положение №171 не содержит.</w:t>
      </w:r>
    </w:p>
    <w:p w:rsidR="00166222" w:rsidRPr="00166222" w:rsidRDefault="00166222" w:rsidP="00166222"/>
    <w:p w:rsidR="00166222" w:rsidRPr="00166222" w:rsidRDefault="00166222" w:rsidP="00166222">
      <w:r w:rsidRPr="00166222">
        <w:t>Обращаем внимание читателей еще на один момент, касающийся изготовления бланков строгой отчетности.</w:t>
      </w:r>
    </w:p>
    <w:p w:rsidR="00166222" w:rsidRPr="00166222" w:rsidRDefault="00166222" w:rsidP="00166222"/>
    <w:p w:rsidR="00166222" w:rsidRPr="00166222" w:rsidRDefault="00166222" w:rsidP="00166222">
      <w:r w:rsidRPr="00166222">
        <w:t>В соответствии с пунктом 1 статьи 17 Федерального закона от 8 августа 2001 года №128-ФЗ «О лицензировании отдельных видов деятельности» лицензированию подлежит деятельность только по изготовлению защищенной от подделок полиграфической продукции, в том числе бланков ценных бумаг, а также торговля указанной продукцией. Определение защищенной полиграфической продукции дано в пункте 2 Положения о лицензировании деятельности по изготовлению защищенной от подделок полиграфической продукции, в том числе бланков ценных бумаг, а также торговли указанной продукцией, утвержденного Постановлением Правительства Российской Федерации от 11 ноября 2002 года №817 «Об утверждении положения о лицензировании деятельности по изготовлению защищенной от подделок полиграфической продукции, в том числе бланков ценных бумаг, а также торговли указанной продукцией»:</w:t>
      </w:r>
    </w:p>
    <w:p w:rsidR="00166222" w:rsidRPr="00166222" w:rsidRDefault="00166222" w:rsidP="00166222"/>
    <w:p w:rsidR="00166222" w:rsidRPr="00166222" w:rsidRDefault="00166222" w:rsidP="00166222">
      <w:r w:rsidRPr="00166222">
        <w:t>«защищенная полиграфическая продукция»- полиграфическая продукция, в том числе бланки ценных бумаг, необходимость защиты которой предусмотрена нормативными правовыми актами Президента Российской Федерации,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и решениями юридических лиц, изготовленная с применением полиграфических, голографических, информационных, микропроцессорных и иных способов защиты полиграфической продукции, предотвращающих полную или частичную подделку этой продукции».</w:t>
      </w:r>
    </w:p>
    <w:p w:rsidR="00166222" w:rsidRPr="00166222" w:rsidRDefault="00166222" w:rsidP="00166222"/>
    <w:p w:rsidR="00166222" w:rsidRPr="00166222" w:rsidRDefault="00166222" w:rsidP="00166222">
      <w:r w:rsidRPr="00166222">
        <w:t xml:space="preserve">В Письме Минфина Российской Федерации от 5 августа 2003 года №16-00-12/29 «О лицензировании деятельности по изготовлению полиграфической продукции» сказано, что бланки строгой отчетности, изготовленные с применением различных способов защиты, могут быть изготовлены полиграфическими предприятиями или другими предприятиями, соблюдающими соответствующие технические требования и имеющими лицензию Минфина Российской Федерации. В письме также сказано, что деятельность по изготовлению бланков строгой отчетности, не защищенных от подделки, и деятельность по торговле указанными </w:t>
      </w:r>
      <w:r w:rsidRPr="00166222">
        <w:lastRenderedPageBreak/>
        <w:t>бланками в соответствии с Федеральным законом №128-ФЗ лицензированию не подлежит. Так как бланки строгой отчетности являются полиграфической продукцией, то проставление серии на документах строгой отчетности, а также их нумерация осуществляется типографским способом.</w:t>
      </w:r>
    </w:p>
    <w:p w:rsidR="00166222" w:rsidRPr="00166222" w:rsidRDefault="00166222" w:rsidP="00166222"/>
    <w:p w:rsidR="00166222" w:rsidRPr="00166222" w:rsidRDefault="00166222" w:rsidP="00166222">
      <w:r w:rsidRPr="00166222">
        <w:t>Обратимся еще к одному письму, в частности, к Письму Минфина Российской Федерации от 17 февраля 2005 года №05-03-06/11 «О ситуации в области изготовления защищенной от подделок полиграфической продукции, а также торговли указанной продукцией». В письме содержится указание на то, что изготовление защищенной полиграфической продукции представляет собой законченный цикл полиграфических работ, в связи с чем, доизготовление данной продукции на других предприятиях не допускается. Кроме того, продажу такой продукции имеет право осуществлять только изготовитель защищенной полиграфической продукции непосредственно заказчику или его представителю.</w:t>
      </w:r>
    </w:p>
    <w:p w:rsidR="00166222" w:rsidRPr="00166222" w:rsidRDefault="00166222" w:rsidP="00166222"/>
    <w:p w:rsidR="00166222" w:rsidRPr="00166222" w:rsidRDefault="00166222" w:rsidP="00166222">
      <w:r w:rsidRPr="00166222">
        <w:t>Из всего вышесказанного можно сделать вывод, что бланки строгой отчетности с элементами защиты должны быть изготовлены полиграфическими предприятиями, имеющими соответствующую лицензию, и самостоятельно изготовление таких бланков с помощью имеющейся компьютерной техники недопустимо. При изготовлении бланков серию им присваивает организация или индивидуальный предприниматель самостоятельно при сдаче заказа на изготовление бланка в типографию. Номер конкретного бланка в пределах соответствующей серии ставит типография.</w:t>
      </w:r>
    </w:p>
    <w:p w:rsidR="00166222" w:rsidRPr="00166222" w:rsidRDefault="00166222" w:rsidP="00166222"/>
    <w:p w:rsidR="00166222" w:rsidRPr="00166222" w:rsidRDefault="00166222" w:rsidP="00166222">
      <w:r w:rsidRPr="00166222">
        <w:t>При изготовлении бланка строгой отчетности допускается вносить в него изменения, касающиеся расширения или сужения отдельных граф с учетом реквизитов.</w:t>
      </w:r>
    </w:p>
    <w:p w:rsidR="00166222" w:rsidRPr="00166222" w:rsidRDefault="00166222" w:rsidP="00166222">
      <w:r w:rsidRPr="00166222">
        <w:t>ПОРЯДОК ЗАПОЛНЕНИЯ БЛАНКОВ СТРОГОЙ ОТЧЕТНОСТИ</w:t>
      </w:r>
    </w:p>
    <w:p w:rsidR="00166222" w:rsidRPr="00166222" w:rsidRDefault="00166222" w:rsidP="00166222"/>
    <w:p w:rsidR="00166222" w:rsidRPr="00166222" w:rsidRDefault="00166222" w:rsidP="00166222">
      <w:r w:rsidRPr="00166222">
        <w:t>Бланк строгой отчетности должен заполняться под копирку с оформлением не менее чем 1 копии либо должен содержать отрывные части. Все реквизиты, содержащиеся в бланке, должны быть заполнены. Если у организации или индивидуального предпринимателя отсутствуют те или иные показатели, в соответствующей строке ставится прочерк.</w:t>
      </w:r>
    </w:p>
    <w:p w:rsidR="00166222" w:rsidRPr="00166222" w:rsidRDefault="00166222" w:rsidP="00166222"/>
    <w:p w:rsidR="00166222" w:rsidRPr="00166222" w:rsidRDefault="00166222" w:rsidP="00166222">
      <w:r w:rsidRPr="00166222">
        <w:t>Бланки должны заполняться четко и разборчиво. Если бланк не содержит отрывной части, он должен заполняться с помощью копировальной или самокопировальной бумаги. При заполнении не допускаются подчистки, поправки и исправления.</w:t>
      </w:r>
    </w:p>
    <w:p w:rsidR="00166222" w:rsidRPr="00166222" w:rsidRDefault="00166222" w:rsidP="00166222"/>
    <w:p w:rsidR="00166222" w:rsidRPr="00166222" w:rsidRDefault="00166222" w:rsidP="00166222">
      <w:r w:rsidRPr="00166222">
        <w:t>Выше мы отметили, что каждый бланк строгой отчетности нумеруется типографским способом, поэтому испорченные или неправильно заполненные бланки должны быть сохранены, при этом они перечеркиваются, и прилагаются к отчету за тот день, в котором они были выписаны.</w:t>
      </w:r>
    </w:p>
    <w:p w:rsidR="00166222" w:rsidRPr="00166222" w:rsidRDefault="00166222" w:rsidP="00166222"/>
    <w:p w:rsidR="00166222" w:rsidRPr="00166222" w:rsidRDefault="00166222" w:rsidP="00166222">
      <w:r w:rsidRPr="00166222">
        <w:t>Бланк с заполненными строками по всем предусмотренным реквизитам, подписанный должностным лицом, приобретает юридическую силу и является первичным бухгалтерским документом, за исключением билетов за проезд в городском пассажирском транспорте общего пользования. Бланки строгой отчетности приравниваются к чеку ККТ.</w:t>
      </w:r>
    </w:p>
    <w:p w:rsidR="00166222" w:rsidRPr="00166222" w:rsidRDefault="00166222" w:rsidP="00166222">
      <w:r w:rsidRPr="00166222">
        <w:t>УЧЕТ БЛАНКОВ</w:t>
      </w:r>
    </w:p>
    <w:p w:rsidR="00166222" w:rsidRPr="00166222" w:rsidRDefault="00166222" w:rsidP="00166222"/>
    <w:p w:rsidR="00166222" w:rsidRPr="00166222" w:rsidRDefault="00166222" w:rsidP="00166222">
      <w:r w:rsidRPr="00166222">
        <w:t>Учет бланков строгой отчетности организациями и индивидуальными предпринимателями должен вестись по наименованиям, сериям и номерам бланков. Для учета бланков должна быть открыта книга, листы которой (по аналогии с кассовой книгой) должны быть пронумерованы, прошнурованы, подписаны руководителем и главным бухгалтером организации или индивидуальным предпринимателем, а также скреплены печатью. Унифицированной формы такой книги не предусмотрено, поэтому хозяйствующие субъекты могут разработать ее самостоятельно и закрепить в учетной политике.</w:t>
      </w:r>
    </w:p>
    <w:p w:rsidR="00166222" w:rsidRPr="00166222" w:rsidRDefault="00166222" w:rsidP="00166222">
      <w:r w:rsidRPr="00166222">
        <w:t>БУХГАЛТЕРСКИЙ И НАЛОГОВЫЙ УЧЕТ БЛАНКОВ СТРОГОЙ ОТЧЕТНОСТИ</w:t>
      </w:r>
    </w:p>
    <w:p w:rsidR="00166222" w:rsidRPr="00166222" w:rsidRDefault="00166222" w:rsidP="00166222"/>
    <w:p w:rsidR="00166222" w:rsidRPr="00166222" w:rsidRDefault="00166222" w:rsidP="00166222">
      <w:r w:rsidRPr="00166222">
        <w:t>Затраты на приобретение бланков строгой отчетности организации, оказывающие населению услуги, относят к расходам, осуществление которых связано с оказанием этих услуг.</w:t>
      </w:r>
    </w:p>
    <w:p w:rsidR="00166222" w:rsidRPr="00166222" w:rsidRDefault="00166222" w:rsidP="00166222"/>
    <w:p w:rsidR="00166222" w:rsidRPr="00166222" w:rsidRDefault="00166222" w:rsidP="00166222">
      <w:r w:rsidRPr="00166222">
        <w:t>В бухгалтерском учете эти расходы отражаются в соответствии с Приказом Минфина Российской Федерации от 6 мая 1999 года №33н «Об утверждении положения по бухгалтерскому учету «Расходы организации» ПБУ 10/99», как расходы организации по обычным видам деятельности.</w:t>
      </w:r>
    </w:p>
    <w:p w:rsidR="00166222" w:rsidRPr="00166222" w:rsidRDefault="00166222" w:rsidP="00166222"/>
    <w:p w:rsidR="00166222" w:rsidRPr="00166222" w:rsidRDefault="00166222" w:rsidP="00166222">
      <w:r w:rsidRPr="00166222">
        <w:t>Для обобщения информации о наличии и движении бланков строгой отчетности, находящихся на хранении и выдаваемых под отчет, в Плане счетов бухгалтерского учета финансово-хозяйственной деятельности организаций предназначен забалансовый счет 006 «Бланки строгой отчетности».</w:t>
      </w:r>
    </w:p>
    <w:p w:rsidR="00166222" w:rsidRPr="00166222" w:rsidRDefault="00166222" w:rsidP="00166222"/>
    <w:p w:rsidR="00166222" w:rsidRPr="00166222" w:rsidRDefault="00166222" w:rsidP="00166222">
      <w:r w:rsidRPr="00166222">
        <w:t>Приобретение бланков (в том числе подотчетными лицами) отражается по дебету счета 006 в условной оценке, например, 1 рубль, что дает возможность определять количество бланков, находящихся на хранении. Списание бланков отражается по кредиту счета 006 на основании соответствующих документов об их использовании. Аналитический учет ведется по каждому виду бланков и местам их хранения.</w:t>
      </w:r>
    </w:p>
    <w:p w:rsidR="00166222" w:rsidRPr="00166222" w:rsidRDefault="00166222" w:rsidP="00166222"/>
    <w:p w:rsidR="00166222" w:rsidRPr="00166222" w:rsidRDefault="00166222" w:rsidP="00166222">
      <w:r w:rsidRPr="00166222">
        <w:t>При приобретении бланков строгой отчетности в бухгалтерском учете делаются следующие записи:Корреспонденция счетов</w:t>
      </w:r>
      <w:r w:rsidRPr="00166222">
        <w:tab/>
        <w:t>Содержание операции</w:t>
      </w:r>
    </w:p>
    <w:p w:rsidR="00166222" w:rsidRPr="00166222" w:rsidRDefault="00166222" w:rsidP="00166222">
      <w:r w:rsidRPr="00166222">
        <w:t>Дебет</w:t>
      </w:r>
      <w:r w:rsidRPr="00166222">
        <w:tab/>
        <w:t>Кредит</w:t>
      </w:r>
    </w:p>
    <w:p w:rsidR="00166222" w:rsidRPr="00166222" w:rsidRDefault="00166222" w:rsidP="00166222">
      <w:r w:rsidRPr="00166222">
        <w:t>10</w:t>
      </w:r>
      <w:r w:rsidRPr="00166222">
        <w:tab/>
        <w:t>60 (71, 76)</w:t>
      </w:r>
      <w:r w:rsidRPr="00166222">
        <w:tab/>
        <w:t>Приобретены бланки строгой отчетности по фактической себестоимости</w:t>
      </w:r>
    </w:p>
    <w:p w:rsidR="00166222" w:rsidRPr="00166222" w:rsidRDefault="00166222" w:rsidP="00166222">
      <w:r w:rsidRPr="00166222">
        <w:t>19</w:t>
      </w:r>
      <w:r w:rsidRPr="00166222">
        <w:tab/>
        <w:t>60</w:t>
      </w:r>
      <w:r w:rsidRPr="00166222">
        <w:tab/>
        <w:t>Учтен НДС по приобретенным бланкам</w:t>
      </w:r>
    </w:p>
    <w:p w:rsidR="00166222" w:rsidRPr="00166222" w:rsidRDefault="00166222" w:rsidP="00166222">
      <w:r w:rsidRPr="00166222">
        <w:t>26</w:t>
      </w:r>
      <w:r w:rsidRPr="00166222">
        <w:tab/>
        <w:t>10</w:t>
      </w:r>
      <w:r w:rsidRPr="00166222">
        <w:tab/>
        <w:t>Переданы бланки строгой отчетности в производство</w:t>
      </w:r>
    </w:p>
    <w:p w:rsidR="00166222" w:rsidRPr="00166222" w:rsidRDefault="00166222" w:rsidP="00166222">
      <w:r w:rsidRPr="00166222">
        <w:t>006</w:t>
      </w:r>
      <w:r w:rsidRPr="00166222">
        <w:tab/>
      </w:r>
      <w:r w:rsidRPr="00166222">
        <w:tab/>
        <w:t>Приняты к учету бланки строгой отчетности для хранения</w:t>
      </w:r>
    </w:p>
    <w:p w:rsidR="00166222" w:rsidRPr="00166222" w:rsidRDefault="00166222" w:rsidP="00166222">
      <w:r w:rsidRPr="00166222">
        <w:t>60</w:t>
      </w:r>
      <w:r w:rsidRPr="00166222">
        <w:tab/>
        <w:t>51</w:t>
      </w:r>
      <w:r w:rsidRPr="00166222">
        <w:tab/>
        <w:t>Погашена задолженность поставщику за приобретенные бланки</w:t>
      </w:r>
    </w:p>
    <w:p w:rsidR="00166222" w:rsidRPr="00166222" w:rsidRDefault="00166222" w:rsidP="00166222">
      <w:r w:rsidRPr="00166222">
        <w:t>68</w:t>
      </w:r>
      <w:r w:rsidRPr="00166222">
        <w:tab/>
        <w:t>19</w:t>
      </w:r>
      <w:r w:rsidRPr="00166222">
        <w:tab/>
        <w:t>Принята к вычету сумма НДС</w:t>
      </w:r>
    </w:p>
    <w:p w:rsidR="00166222" w:rsidRPr="00166222" w:rsidRDefault="00166222" w:rsidP="00166222">
      <w:r w:rsidRPr="00166222">
        <w:tab/>
        <w:t>006</w:t>
      </w:r>
      <w:r w:rsidRPr="00166222">
        <w:tab/>
        <w:t>Списаны использованные бланки строгой отчетности</w:t>
      </w:r>
    </w:p>
    <w:p w:rsidR="00166222" w:rsidRPr="00166222" w:rsidRDefault="00166222" w:rsidP="00166222"/>
    <w:p w:rsidR="00166222" w:rsidRPr="00166222" w:rsidRDefault="00166222" w:rsidP="00166222"/>
    <w:p w:rsidR="00166222" w:rsidRPr="00166222" w:rsidRDefault="00166222" w:rsidP="00166222">
      <w:r w:rsidRPr="00166222">
        <w:t>Расходы организаций на приобретение бланков строгой отчетности уменьшают налоговую базу по налогу на прибыль в соответствии с подпунктом 49 пункта 1 статьи 264 Налогового кодекса Российской Федерации (далее НК РФ). Причем отнесение на расходы сумм, затраченных на приобретение бланков, нужно производить сразу при выдаче в производство, а не по мере их использования в ходе хозяйственной деятельности.</w:t>
      </w:r>
    </w:p>
    <w:p w:rsidR="00166222" w:rsidRPr="00166222" w:rsidRDefault="00166222" w:rsidP="00166222"/>
    <w:p w:rsidR="00166222" w:rsidRPr="00166222" w:rsidRDefault="00166222" w:rsidP="00166222">
      <w:r w:rsidRPr="00166222">
        <w:t>Что касается индивидуальных предпринимателей, то они, в соответствии с пунктом 1 статьи 221 НК РФ, имеют право на профессиональный налоговый вычет в размере суммы расходов, произведенных на приобретение БСО.</w:t>
      </w:r>
    </w:p>
    <w:p w:rsidR="00166222" w:rsidRPr="00166222" w:rsidRDefault="00166222" w:rsidP="00166222">
      <w:r w:rsidRPr="00166222">
        <w:t>ХРАНЕНИЕ И УНИЧТОЖЕНИЕ БЛАНКОВ</w:t>
      </w:r>
    </w:p>
    <w:p w:rsidR="00166222" w:rsidRPr="00166222" w:rsidRDefault="00166222" w:rsidP="00166222"/>
    <w:p w:rsidR="00166222" w:rsidRPr="00166222" w:rsidRDefault="00166222" w:rsidP="00166222">
      <w:r w:rsidRPr="00166222">
        <w:t>Получение, хранение и выдача бланков строгой отчетности возлагается на работника организации или индивидуального предпринимателя, с которым должен быть заключен договор в соответствии с законодательством Российской Федерации. Таким договором является договор о материальной ответственности. Обязанности по приему, хранению и выдаче бланков строгой отчетности, как правило, возлагаются на кассиров.</w:t>
      </w:r>
    </w:p>
    <w:p w:rsidR="00166222" w:rsidRPr="00166222" w:rsidRDefault="00166222" w:rsidP="00166222"/>
    <w:p w:rsidR="00166222" w:rsidRPr="00166222" w:rsidRDefault="00166222" w:rsidP="00166222">
      <w:r w:rsidRPr="00166222">
        <w:t>В день поступления бланков ответственный работник должен их принять, причем приемка производится в присутствии комиссии, которую назначает руководитель организации или индивидуальный предприниматель. Члены комиссии проверяют соответствие фактического количества бланков, а также их серий и номеров данным, содержащимся в документах изготовителя бланков. По результатам приемки составляется акт, который утверждается руководителем или индивидуальным предпринимателем. Данный акт является основанием для принятия бланков на учет ответственным работником.</w:t>
      </w:r>
    </w:p>
    <w:p w:rsidR="00166222" w:rsidRPr="00166222" w:rsidRDefault="00166222" w:rsidP="00166222"/>
    <w:p w:rsidR="00166222" w:rsidRPr="00166222" w:rsidRDefault="00166222" w:rsidP="00166222">
      <w:r w:rsidRPr="00166222">
        <w:t xml:space="preserve">Работнику, ответственному за приемку, хранение и выдачу бланков строгой отчетности должны быть созданы условия, обеспечивающие сохранность бланков. Бланки должны храниться в </w:t>
      </w:r>
      <w:r w:rsidRPr="00166222">
        <w:lastRenderedPageBreak/>
        <w:t>металлических шкафах и (или) сейфах. В тех случаях, когда бланки используются в больших количествах, для их хранения могут отводиться специально оборудованные помещения. Места хранения бланков строгой отчетности по окончании рабочего дня должны быть опечатаны или опломбированы.</w:t>
      </w:r>
    </w:p>
    <w:p w:rsidR="00166222" w:rsidRPr="00166222" w:rsidRDefault="00166222" w:rsidP="00166222"/>
    <w:p w:rsidR="00166222" w:rsidRPr="00166222" w:rsidRDefault="00166222" w:rsidP="00166222">
      <w:r w:rsidRPr="00166222">
        <w:t>При осуществлении контроля за надлежащим использованием бланков проверяется сохранность копий и корешков бланков, отсутствие подчисток и исправлений, соответствие сумм, указанных в копиях и корешках, суммам, отраженным в ведомостях и реестрах, сдаваемых в бухгалтерию. Следует обратить внимание, что не допускается возложение контроля за использованием бланков на лиц, осуществляющих выдачу бланков, за исключением тех случаев, когда ответственное лицо является главным бухгалтером или руководителем организации либо индивидуальным предпринимателем.</w:t>
      </w:r>
    </w:p>
    <w:p w:rsidR="00166222" w:rsidRPr="00166222" w:rsidRDefault="00166222" w:rsidP="00166222"/>
    <w:p w:rsidR="00166222" w:rsidRPr="00166222" w:rsidRDefault="00166222" w:rsidP="00166222">
      <w:r w:rsidRPr="00166222">
        <w:t>Корешки и копии использованных бланков должны храниться не менее 5 лет. Для хранения их упаковывают в мешки, которые затем опечатывают. По окончании установленного срока хранения, но обязательно после истечения месяца со дня проведения последней инвентаризации, бланки уничтожаются. Основанием для уничтожения бланков с истекшим сроком хранения является акт о списании, составляемый комиссией, состав которой утверждается руководителем или индивидуальным предпринимателем. В аналогичном порядке подлежат уничтожению некомплектные или испорченные бланки.</w:t>
      </w:r>
    </w:p>
    <w:p w:rsidR="00166222" w:rsidRPr="00166222" w:rsidRDefault="00166222" w:rsidP="00166222">
      <w:r w:rsidRPr="00166222">
        <w:t>ПОРЯДОК РАСЧЕТА С КЛИЕНТАМИ</w:t>
      </w:r>
    </w:p>
    <w:p w:rsidR="00166222" w:rsidRPr="00166222" w:rsidRDefault="00166222" w:rsidP="00166222"/>
    <w:p w:rsidR="00166222" w:rsidRPr="00166222" w:rsidRDefault="00166222" w:rsidP="00166222">
      <w:r w:rsidRPr="00166222">
        <w:t>Пунктами 25 и 26 Положения №171 установлен порядок расчета с населением за оказанные услуги с использованием бланков строгой отчетности.</w:t>
      </w:r>
    </w:p>
    <w:p w:rsidR="00166222" w:rsidRPr="00166222" w:rsidRDefault="00166222" w:rsidP="00166222"/>
    <w:p w:rsidR="00166222" w:rsidRPr="00166222" w:rsidRDefault="00166222" w:rsidP="00166222">
      <w:r w:rsidRPr="00166222">
        <w:t>Если оказанные услуги оплачиваются наличными денежными средствами, то лицо, принимающее платежи, должно осуществить следующие операции:</w:t>
      </w:r>
    </w:p>
    <w:p w:rsidR="00166222" w:rsidRPr="00166222" w:rsidRDefault="00166222" w:rsidP="00166222"/>
    <w:p w:rsidR="00166222" w:rsidRPr="00166222" w:rsidRDefault="00166222" w:rsidP="00166222">
      <w:r w:rsidRPr="00166222">
        <w:t>1.   заполнить бланк строгой отчетности, оставляя не заполненным место подписи;</w:t>
      </w:r>
    </w:p>
    <w:p w:rsidR="00166222" w:rsidRPr="00166222" w:rsidRDefault="00166222" w:rsidP="00166222"/>
    <w:p w:rsidR="00166222" w:rsidRPr="00166222" w:rsidRDefault="00166222" w:rsidP="00166222">
      <w:r w:rsidRPr="00166222">
        <w:t>2.   получить от клиента денежные средства;</w:t>
      </w:r>
    </w:p>
    <w:p w:rsidR="00166222" w:rsidRPr="00166222" w:rsidRDefault="00166222" w:rsidP="00166222"/>
    <w:p w:rsidR="00166222" w:rsidRPr="00166222" w:rsidRDefault="00166222" w:rsidP="00166222">
      <w:r w:rsidRPr="00166222">
        <w:t>3.   назвать вслух сумму полученных денежных средств и положить их отдельно на виду у клиента;</w:t>
      </w:r>
    </w:p>
    <w:p w:rsidR="00166222" w:rsidRPr="00166222" w:rsidRDefault="00166222" w:rsidP="00166222"/>
    <w:p w:rsidR="00166222" w:rsidRPr="00166222" w:rsidRDefault="00166222" w:rsidP="00166222">
      <w:r w:rsidRPr="00166222">
        <w:t>4.   подписать бланк строгой отчетности;</w:t>
      </w:r>
    </w:p>
    <w:p w:rsidR="00166222" w:rsidRPr="00166222" w:rsidRDefault="00166222" w:rsidP="00166222"/>
    <w:p w:rsidR="00166222" w:rsidRPr="00166222" w:rsidRDefault="00166222" w:rsidP="00166222">
      <w:r w:rsidRPr="00166222">
        <w:t>5.   назвать сумму сдачи и выдать ее клиенту вместе с бланком, при этом бумажные купюры и монеты выдаются одновременно.</w:t>
      </w:r>
    </w:p>
    <w:p w:rsidR="00166222" w:rsidRPr="00166222" w:rsidRDefault="00166222" w:rsidP="00166222"/>
    <w:p w:rsidR="00166222" w:rsidRPr="00D275EF" w:rsidRDefault="00166222" w:rsidP="00166222">
      <w:r w:rsidRPr="00166222">
        <w:t>Если оказанные услуги оплачиваются платежной картой, лицо, принимающее платеж, осуществляет следующие действия:</w:t>
      </w:r>
    </w:p>
    <w:p w:rsidR="00166222" w:rsidRPr="00D275EF" w:rsidRDefault="00166222" w:rsidP="00166222">
      <w:r w:rsidRPr="00166222">
        <w:t>1.   получает от клиента платежную карту;</w:t>
      </w:r>
    </w:p>
    <w:p w:rsidR="00166222" w:rsidRPr="00D275EF" w:rsidRDefault="00166222" w:rsidP="00166222">
      <w:r w:rsidRPr="00166222">
        <w:t>2.   заполняет бланк, за исключением места подписи;</w:t>
      </w:r>
    </w:p>
    <w:p w:rsidR="00166222" w:rsidRPr="00D275EF" w:rsidRDefault="00166222" w:rsidP="00166222">
      <w:r w:rsidRPr="00166222">
        <w:t>3.   вставляет платежную карту в устройство считывания информации с платежных карт и получает подтверждение оплаты;</w:t>
      </w:r>
    </w:p>
    <w:p w:rsidR="00166222" w:rsidRPr="0018499B" w:rsidRDefault="00166222" w:rsidP="00166222">
      <w:r w:rsidRPr="00166222">
        <w:t>4.   подписывает бланк;</w:t>
      </w:r>
    </w:p>
    <w:p w:rsidR="00166222" w:rsidRPr="00D275EF" w:rsidRDefault="00166222" w:rsidP="00166222">
      <w:r w:rsidRPr="00166222">
        <w:t>5.   возвращает клиенту платежную карту одновременно с бланком и документом, подтверждающим совершение операции с использованием платежной карты.</w:t>
      </w:r>
    </w:p>
    <w:p w:rsidR="00166222" w:rsidRPr="00166222" w:rsidRDefault="00166222" w:rsidP="00166222">
      <w:r w:rsidRPr="00166222">
        <w:t>Также допускается смешанная оплата за услуги, когда одна часть оказанной услуги оплачивается денежными средствами, а другая – с использованием платежной карты. В этом случае выдача бланка, сдачи и возврат платежной карты должны производиться одновременно.</w:t>
      </w:r>
    </w:p>
    <w:p w:rsidR="00166222" w:rsidRPr="00166222" w:rsidRDefault="00166222" w:rsidP="00166222">
      <w:r w:rsidRPr="00166222">
        <w:t>ОТВЕТСТВЕННОСТЬ ЗА НЕВЫДАЧУ КЛИЕНТУ БЛАНКА СТРОГОЙ ОТЧЕТНОСТИ</w:t>
      </w:r>
    </w:p>
    <w:p w:rsidR="00166222" w:rsidRPr="00166222" w:rsidRDefault="00166222" w:rsidP="00166222"/>
    <w:p w:rsidR="00166222" w:rsidRPr="00166222" w:rsidRDefault="00166222" w:rsidP="00166222">
      <w:r w:rsidRPr="00166222">
        <w:t xml:space="preserve">Неисполнение организацией или индивидуальным предпринимателем обязанности по выдаче клиентам документов строгой отчетности, приравненных к чекам, является основанием для их </w:t>
      </w:r>
      <w:r w:rsidRPr="00166222">
        <w:lastRenderedPageBreak/>
        <w:t>привлечения к административной ответственности в соответствии со статьей 14.5 Кодекса Российской Федерации об административных правонарушениях:</w:t>
      </w:r>
    </w:p>
    <w:p w:rsidR="00166222" w:rsidRPr="00166222" w:rsidRDefault="00166222" w:rsidP="00166222"/>
    <w:p w:rsidR="00166222" w:rsidRPr="00D275EF" w:rsidRDefault="00166222" w:rsidP="00166222">
      <w:r w:rsidRPr="00166222">
        <w:t>«Статья 14.5. Продажа товаров, выполнение работ либо оказание услуг при отсутствии установленной информации либо без применения контрольно-кассовых машин</w:t>
      </w:r>
    </w:p>
    <w:p w:rsidR="00166222" w:rsidRPr="00D275EF" w:rsidRDefault="00166222" w:rsidP="00166222">
      <w:r w:rsidRPr="00166222">
        <w:t>Продажа товаров, выполнение работ либо оказание услуг в организациях торговли либо в иных организациях, осуществляющих реализацию товаров, выполняющих работы либо оказывающих услуги, а равно гражданами, зарегистрированными в качестве индивидуальных предпринимателей, при отсутствии установленной информации об изготовителе или о продавце либо без применения в установленных законом случаях контрольно-кассовых машин -</w:t>
      </w:r>
    </w:p>
    <w:p w:rsidR="00166222" w:rsidRPr="00D275EF" w:rsidRDefault="00166222" w:rsidP="00166222">
      <w:r w:rsidRPr="00166222">
        <w:t>влечет наложение административного штрафа на граждан в размере от пятнадцати до двадцати минимальных размеров оплаты труда; на должностных лиц - от тридцати до сорока минимальных размеров оплаты труда; на юридических лиц - от трехсот до четырехсот минимальных размеров оплаты труда».</w:t>
      </w:r>
    </w:p>
    <w:p w:rsidR="00166222" w:rsidRPr="00D275EF" w:rsidRDefault="00166222" w:rsidP="00166222">
      <w:r w:rsidRPr="00166222">
        <w:t>При этом следует обратить внимание на один нюанс. Обратимся к Постановлению Пленума Высшего Арбитражного суда Российской Федерации от 31 июля 2003 года №16 «О некоторых вопросах практики применения административной ответственности, предусмотренной статьей 14.5 Кодекса Российской Федерации об административных правонарушениях, за неприменение контрольно-кассовых машин». В данном постановлении сказано, что неприменение контрольно-кассовой техники допускается лишь при условии выдачи клиентам документов строгой отчетности. В случае невыдачи указанных документов соответствующие юридические лица и индивидуальные предприниматели несут ответственность за осуществление наличных денежных расчетов без применения контрольно-кассовых машин. Далее в постановлении сказано, что до издания Правительством Российской Федерации нормативных актов, касающихся порядка утверждения формы бланков строгой отчетности, приравненных к кассовым чекам, использование организациями и индивидуальными предпринимателями документов строгой отчетности по формам, утвержденным Минфином Российской Федерации, не является основанием для возложения на них ответственности за неприменение контрольно-кассовых машин.</w:t>
      </w:r>
    </w:p>
    <w:p w:rsidR="00166222" w:rsidRPr="00D275EF" w:rsidRDefault="00166222" w:rsidP="00166222">
      <w:r w:rsidRPr="00166222">
        <w:t>Аналогичная позиция по этому вопросу высказана в Письме МНС Российской Федерации от 4 июля 2003 года №ШС-6-22/738 «О решении ГМЭК по ККМ от 24 июня 2003 года». В указанном документе говорится о том, что данное ведомство обязывает налоговые органы «на местах» не применять штрафные санкции за применение документов строгой отчетности (ранее утвержденных), впредь до утверждения Минфином Российской Федерации новых форм.</w:t>
      </w:r>
    </w:p>
    <w:p w:rsidR="00166222" w:rsidRPr="00166222" w:rsidRDefault="00166222" w:rsidP="00166222">
      <w:r w:rsidRPr="00166222">
        <w:t>Для справки: на основании Федерального закона от 19 июня 2000 года №82-ФЗ «О минимальном размере оплаты труда» исчисление штрафов, осуществляемое в соответствии с законодательством Российской Федерации, с 1 января 2001 года производится исходя из базовой суммы, равной 100 рублям.</w:t>
      </w:r>
    </w:p>
    <w:p w:rsidR="00166222" w:rsidRPr="0018499B" w:rsidRDefault="00166222" w:rsidP="00166222"/>
    <w:p w:rsidR="00166222" w:rsidRDefault="00166222" w:rsidP="00166222">
      <w:pPr>
        <w:shd w:val="clear" w:color="auto" w:fill="FFFFFF"/>
        <w:rPr>
          <w:b/>
          <w:color w:val="7030A0"/>
        </w:rPr>
      </w:pPr>
      <w:r>
        <w:rPr>
          <w:b/>
          <w:color w:val="7030A0"/>
        </w:rPr>
        <w:t>Ваша оценка: «5»— полностью выполнил все  задание.</w:t>
      </w:r>
      <w:r>
        <w:rPr>
          <w:b/>
          <w:color w:val="7030A0"/>
        </w:rPr>
        <w:br/>
        <w:t>«4» – выполнил задание с погрешностями (1-2 неточности или ошибки).</w:t>
      </w:r>
      <w:r>
        <w:rPr>
          <w:b/>
          <w:color w:val="7030A0"/>
        </w:rPr>
        <w:br/>
        <w:t>«3» – правильно выполнил только половину   заданий. </w:t>
      </w:r>
      <w:r>
        <w:rPr>
          <w:b/>
          <w:color w:val="7030A0"/>
        </w:rPr>
        <w:br/>
        <w:t>«2» – в  задании 3-5 ошибок, не выполнил задание.</w:t>
      </w:r>
    </w:p>
    <w:p w:rsidR="00166222" w:rsidRDefault="00166222" w:rsidP="00166222"/>
    <w:p w:rsidR="00166222" w:rsidRDefault="00166222" w:rsidP="00166222"/>
    <w:p w:rsidR="00166222" w:rsidRDefault="00166222" w:rsidP="00166222"/>
    <w:p w:rsidR="00166222" w:rsidRDefault="00166222" w:rsidP="00166222"/>
    <w:p w:rsidR="00166222" w:rsidRDefault="00166222" w:rsidP="00166222"/>
    <w:tbl>
      <w:tblPr>
        <w:tblW w:w="9120" w:type="dxa"/>
        <w:tblLook w:val="04A0" w:firstRow="1" w:lastRow="0" w:firstColumn="1" w:lastColumn="0" w:noHBand="0" w:noVBand="1"/>
      </w:tblPr>
      <w:tblGrid>
        <w:gridCol w:w="9120"/>
      </w:tblGrid>
      <w:tr w:rsidR="00166222" w:rsidRPr="00103466" w:rsidTr="00D275EF">
        <w:trPr>
          <w:trHeight w:val="694"/>
        </w:trPr>
        <w:tc>
          <w:tcPr>
            <w:tcW w:w="0" w:type="auto"/>
            <w:tcMar>
              <w:top w:w="15" w:type="dxa"/>
              <w:left w:w="15" w:type="dxa"/>
              <w:bottom w:w="15" w:type="dxa"/>
              <w:right w:w="15" w:type="dxa"/>
            </w:tcMar>
          </w:tcPr>
          <w:p w:rsidR="00166222" w:rsidRPr="00103466" w:rsidRDefault="00166222" w:rsidP="00714280">
            <w:pPr>
              <w:rPr>
                <w:color w:val="7030A0"/>
              </w:rPr>
            </w:pPr>
          </w:p>
          <w:p w:rsidR="00166222" w:rsidRPr="0018499B" w:rsidRDefault="00166222" w:rsidP="00714280">
            <w:pPr>
              <w:rPr>
                <w:color w:val="7030A0"/>
              </w:rPr>
            </w:pPr>
          </w:p>
          <w:p w:rsidR="00D275EF" w:rsidRPr="0018499B" w:rsidRDefault="00D275EF" w:rsidP="00714280">
            <w:pPr>
              <w:rPr>
                <w:color w:val="7030A0"/>
              </w:rPr>
            </w:pPr>
          </w:p>
          <w:p w:rsidR="00D275EF" w:rsidRPr="0018499B" w:rsidRDefault="00D275EF" w:rsidP="00714280">
            <w:pPr>
              <w:rPr>
                <w:color w:val="7030A0"/>
              </w:rPr>
            </w:pPr>
          </w:p>
          <w:p w:rsidR="00D275EF" w:rsidRPr="0018499B" w:rsidRDefault="00D275EF" w:rsidP="00714280">
            <w:pPr>
              <w:rPr>
                <w:color w:val="7030A0"/>
              </w:rPr>
            </w:pPr>
          </w:p>
          <w:p w:rsidR="00D275EF" w:rsidRPr="0018499B" w:rsidRDefault="00D275EF" w:rsidP="00714280">
            <w:pPr>
              <w:rPr>
                <w:color w:val="7030A0"/>
              </w:rPr>
            </w:pPr>
          </w:p>
          <w:p w:rsidR="00D275EF" w:rsidRPr="0018499B" w:rsidRDefault="00D275EF" w:rsidP="00714280">
            <w:pPr>
              <w:rPr>
                <w:color w:val="7030A0"/>
              </w:rPr>
            </w:pPr>
          </w:p>
          <w:p w:rsidR="00D275EF" w:rsidRPr="0018499B" w:rsidRDefault="00D275EF" w:rsidP="00714280">
            <w:pPr>
              <w:rPr>
                <w:color w:val="7030A0"/>
              </w:rPr>
            </w:pPr>
          </w:p>
          <w:p w:rsidR="00D275EF" w:rsidRPr="0018499B" w:rsidRDefault="00D275EF" w:rsidP="00714280">
            <w:pPr>
              <w:rPr>
                <w:color w:val="7030A0"/>
              </w:rPr>
            </w:pPr>
          </w:p>
          <w:p w:rsidR="00D275EF" w:rsidRPr="0018499B" w:rsidRDefault="00D275EF" w:rsidP="00714280">
            <w:pPr>
              <w:rPr>
                <w:color w:val="7030A0"/>
              </w:rPr>
            </w:pPr>
          </w:p>
          <w:p w:rsidR="00D275EF" w:rsidRDefault="00D275EF" w:rsidP="00714280">
            <w:pPr>
              <w:rPr>
                <w:color w:val="7030A0"/>
              </w:rPr>
            </w:pPr>
          </w:p>
          <w:p w:rsidR="00B016CD" w:rsidRDefault="00B016CD" w:rsidP="00714280">
            <w:pPr>
              <w:rPr>
                <w:color w:val="7030A0"/>
              </w:rPr>
            </w:pPr>
          </w:p>
          <w:p w:rsidR="00B016CD" w:rsidRPr="0018499B" w:rsidRDefault="00B016CD" w:rsidP="00714280">
            <w:pPr>
              <w:rPr>
                <w:color w:val="7030A0"/>
              </w:rPr>
            </w:pPr>
          </w:p>
          <w:p w:rsidR="00166222" w:rsidRPr="008913A2" w:rsidRDefault="00166222" w:rsidP="00714280">
            <w:pPr>
              <w:rPr>
                <w:color w:val="C00000"/>
              </w:rPr>
            </w:pPr>
          </w:p>
          <w:p w:rsidR="00166222" w:rsidRPr="00842548" w:rsidRDefault="00842548" w:rsidP="00714280">
            <w:pPr>
              <w:jc w:val="center"/>
              <w:rPr>
                <w:color w:val="7030A0"/>
                <w:lang w:val="en-US"/>
              </w:rPr>
            </w:pPr>
            <w:r>
              <w:rPr>
                <w:color w:val="C00000"/>
              </w:rPr>
              <w:t>ПРАКТИЧЕСКАЯ РАБОТА №  1</w:t>
            </w:r>
            <w:r>
              <w:rPr>
                <w:color w:val="C00000"/>
                <w:lang w:val="en-US"/>
              </w:rPr>
              <w:t>2</w:t>
            </w:r>
          </w:p>
        </w:tc>
      </w:tr>
    </w:tbl>
    <w:p w:rsidR="00166222" w:rsidRPr="00103466" w:rsidRDefault="00166222" w:rsidP="00166222">
      <w:pPr>
        <w:rPr>
          <w:color w:val="7030A0"/>
        </w:rPr>
      </w:pPr>
      <w:r w:rsidRPr="00103466">
        <w:rPr>
          <w:bCs/>
          <w:color w:val="7030A0"/>
        </w:rPr>
        <w:lastRenderedPageBreak/>
        <w:t>Самостоятельная работа</w:t>
      </w:r>
      <w:r w:rsidRPr="00103466">
        <w:rPr>
          <w:color w:val="7030A0"/>
        </w:rPr>
        <w:t> в тетради с использованием учебника.</w:t>
      </w:r>
    </w:p>
    <w:p w:rsidR="00166222" w:rsidRPr="00103466" w:rsidRDefault="00166222" w:rsidP="00166222">
      <w:pPr>
        <w:rPr>
          <w:color w:val="7030A0"/>
        </w:rPr>
      </w:pPr>
      <w:r>
        <w:rPr>
          <w:color w:val="7030A0"/>
        </w:rPr>
        <w:t>Тема: «Соста</w:t>
      </w:r>
      <w:r w:rsidR="00714280">
        <w:rPr>
          <w:color w:val="7030A0"/>
        </w:rPr>
        <w:t>в</w:t>
      </w:r>
      <w:r>
        <w:rPr>
          <w:color w:val="7030A0"/>
        </w:rPr>
        <w:t>ление актов на бой, лом,</w:t>
      </w:r>
      <w:r w:rsidR="00374067">
        <w:rPr>
          <w:color w:val="7030A0"/>
        </w:rPr>
        <w:t xml:space="preserve"> </w:t>
      </w:r>
      <w:r>
        <w:rPr>
          <w:color w:val="7030A0"/>
        </w:rPr>
        <w:t>порчу товаров на завесе тары.</w:t>
      </w:r>
      <w:r w:rsidRPr="00103466">
        <w:rPr>
          <w:color w:val="7030A0"/>
        </w:rPr>
        <w:t>».</w:t>
      </w:r>
    </w:p>
    <w:p w:rsidR="00166222" w:rsidRPr="00103466" w:rsidRDefault="00166222" w:rsidP="00166222">
      <w:pPr>
        <w:rPr>
          <w:color w:val="7030A0"/>
        </w:rPr>
      </w:pPr>
      <w:r w:rsidRPr="00103466">
        <w:rPr>
          <w:color w:val="7030A0"/>
        </w:rPr>
        <w:t>Цель: Научить выбирать правильный ответ.</w:t>
      </w:r>
    </w:p>
    <w:p w:rsidR="00166222" w:rsidRPr="00103466" w:rsidRDefault="00166222" w:rsidP="00166222">
      <w:pPr>
        <w:rPr>
          <w:color w:val="7030A0"/>
        </w:rPr>
      </w:pPr>
      <w:r>
        <w:rPr>
          <w:color w:val="7030A0"/>
        </w:rPr>
        <w:t>Норма времени: 1</w:t>
      </w:r>
      <w:r w:rsidRPr="00103466">
        <w:rPr>
          <w:color w:val="7030A0"/>
        </w:rPr>
        <w:t xml:space="preserve"> час</w:t>
      </w:r>
      <w:r>
        <w:rPr>
          <w:color w:val="7030A0"/>
        </w:rPr>
        <w:t>.</w:t>
      </w:r>
    </w:p>
    <w:p w:rsidR="00166222" w:rsidRPr="00166222" w:rsidRDefault="00166222" w:rsidP="00166222">
      <w:pPr>
        <w:rPr>
          <w:color w:val="7030A0"/>
        </w:rPr>
      </w:pPr>
      <w:r w:rsidRPr="00103466">
        <w:rPr>
          <w:color w:val="7030A0"/>
        </w:rPr>
        <w:t>Оснащение рабочего места: методические указания, учебник, тетрадь, ручка, линейка.</w:t>
      </w:r>
      <w:r w:rsidRPr="00103466">
        <w:rPr>
          <w:color w:val="7030A0"/>
        </w:rPr>
        <w:br/>
        <w:t>Выполните задания: Ознакомиться с учебным материа</w:t>
      </w:r>
      <w:r>
        <w:rPr>
          <w:color w:val="7030A0"/>
        </w:rPr>
        <w:t xml:space="preserve">лом, оформить </w:t>
      </w:r>
      <w:r w:rsidR="00D275EF" w:rsidRPr="0018499B">
        <w:rPr>
          <w:color w:val="7030A0"/>
        </w:rPr>
        <w:t xml:space="preserve"> </w:t>
      </w:r>
      <w:r w:rsidR="00D275EF">
        <w:rPr>
          <w:color w:val="7030A0"/>
        </w:rPr>
        <w:t>акты</w:t>
      </w:r>
      <w:r>
        <w:rPr>
          <w:color w:val="7030A0"/>
        </w:rPr>
        <w:t>.</w:t>
      </w:r>
    </w:p>
    <w:p w:rsidR="00166222" w:rsidRDefault="00166222" w:rsidP="00166222"/>
    <w:p w:rsidR="00714280" w:rsidRPr="00F845BF" w:rsidRDefault="00714280" w:rsidP="009C5318">
      <w:pPr>
        <w:rPr>
          <w:b/>
        </w:rPr>
      </w:pPr>
      <w:r w:rsidRPr="00F845BF">
        <w:rPr>
          <w:b/>
        </w:rPr>
        <w:t>Документальное оформление и учет товарных потерь в оптовой торговле</w:t>
      </w:r>
    </w:p>
    <w:p w:rsidR="009C5318" w:rsidRPr="009C5318" w:rsidRDefault="00714280" w:rsidP="009C5318">
      <w:r w:rsidRPr="009C5318">
        <w:t>Товарные потери представляют собой уменьшение количества и снижение качества товарно-материальных ценностей, вызванные физико-химическими свойствами товаров и другими причинами. Товарные потери торговых предприятий различаются:  * по натурально-вещественному признаку - количественные товарные потери и потери от снижения качества товаров;  * по отношению к установленным н</w:t>
      </w:r>
      <w:r w:rsidR="00D671CD">
        <w:t>ормам - нормируемые и ненормиру</w:t>
      </w:r>
      <w:r w:rsidRPr="009C5318">
        <w:t>емые товарные потери;  * по моменту (стадии) возникновения: потери, возникающие при транс­портировании, хранении, фасовке товаров, при переработке, сортировке сельскохозяйственной продукции и реализации товаров;  * по моменту выявления: потери, выявленные при приемке товаров, при инвентаризации их в местах хранения, при контрольных проверках торговых предприятий;  * по субъекту возмещения: потери, возмещаемые партнерами торгового предприятия (поставщиками, транспортными предприятиями) и покупателями (оптовой базой); * по источнику покрытия: потери, относимые за счет издержек обраще­ния, внереализационных потерь или прибыли, остающейся в распоряжении торгового предприятия (организации) и потери, возмещаемые материально ответственными лицами. Для обобщения учетной информации о наличии на предприятии сумм не­достач, хищений, потерь от порчи ценностей, выявленные при их поступлении, хранении и реализации независимо от их вида и источника возмещения применяют счет 84 «Недостачи и потери от порчи ценностей». По дебету данного счета товарные потери отражают по цене возникновения (покупным или продажным ценам) в момент их выявления, а по кредиту списывают на основании принятого решения руководителем предприятия согласно законодательству и учредительным документам. Аналитический учет недостач и потерь от порчи ценностей ведут по их видам и м</w:t>
      </w:r>
      <w:r w:rsidR="009C5318" w:rsidRPr="009C5318">
        <w:t>атериально ответственным лицам.</w:t>
      </w:r>
    </w:p>
    <w:p w:rsidR="009C5318" w:rsidRPr="00F845BF" w:rsidRDefault="009C5318" w:rsidP="009C5318">
      <w:pPr>
        <w:rPr>
          <w:b/>
        </w:rPr>
      </w:pPr>
      <w:r w:rsidRPr="00D671CD">
        <w:rPr>
          <w:b/>
        </w:rPr>
        <w:t>Документальное оформление товарных пот</w:t>
      </w:r>
      <w:r w:rsidR="00F845BF">
        <w:rPr>
          <w:b/>
        </w:rPr>
        <w:t>ерь от боя, лома, порчи товаров</w:t>
      </w:r>
    </w:p>
    <w:p w:rsidR="009C5318" w:rsidRPr="009C5318" w:rsidRDefault="009C5318" w:rsidP="009C5318">
      <w:r w:rsidRPr="009C5318">
        <w:t xml:space="preserve"> Бой, лом, порча возникает в результате неправильного хранения, небрежного обращения с товаром, кражи и т.д. Для списания создаётся комиссия в составе директора предприятия, материально-ответственного лица, представителя общественности, а в необходимых случаях и представителя санитарного надзора. Комиссия составляет акт о порче, бое, ломе товарно-материальных ценностей (форма № ТОРГ-15) в трёх экземплярах. В акте указывается состав комиссии, наименовании недостающего товара, количество, цена, сумма, причина потерь, дефекты товара, а также возможность его дальнейшего использования (реализовать по ценам фактической реализации, уничтожить, вывезти на свалку, </w:t>
      </w:r>
      <w:r w:rsidR="00D671CD">
        <w:t>передать на корм скоту и т.д.).</w:t>
      </w:r>
    </w:p>
    <w:p w:rsidR="009C5318" w:rsidRPr="009C5318" w:rsidRDefault="009C5318" w:rsidP="009C5318">
      <w:r w:rsidRPr="009C5318">
        <w:t xml:space="preserve"> Если товар только частично потерял качество, комиссия уценивает его. В этом случае в акте указывается две цены: до и посл</w:t>
      </w:r>
      <w:r w:rsidR="00D671CD">
        <w:t>е уценки, а также сумма уценки.</w:t>
      </w:r>
    </w:p>
    <w:p w:rsidR="009C5318" w:rsidRPr="009C5318" w:rsidRDefault="009C5318" w:rsidP="009C5318">
      <w:r w:rsidRPr="009C5318">
        <w:t xml:space="preserve"> При оформлении возникающих по тем или иным причинам порчи или потери качества товаров, не подлежащих дальнейшей реализации, применяется акт о списании товаров (форма № ТОРГ-16), который составляется в 3-х экземплярах и подписывается членами комиссии, уполномоченной на</w:t>
      </w:r>
      <w:r w:rsidR="00D671CD">
        <w:t xml:space="preserve"> это руководителем организации.</w:t>
      </w:r>
    </w:p>
    <w:p w:rsidR="009C5318" w:rsidRPr="009C5318" w:rsidRDefault="009C5318" w:rsidP="009C5318">
      <w:r w:rsidRPr="009C5318">
        <w:t xml:space="preserve"> В случае необходимости акт составляется с участием представителя санитарного или иного надзора. Первый экземпляр направляется бухгалтерии и является основанием для списания с материально-ответственного лица потерь, второй – остаётся в подразделении, третий – у м</w:t>
      </w:r>
      <w:r w:rsidR="00F845BF">
        <w:t>атериально-ответственного лица.</w:t>
      </w:r>
    </w:p>
    <w:p w:rsidR="009C5318" w:rsidRPr="009C5318" w:rsidRDefault="009C5318" w:rsidP="009C5318">
      <w:r w:rsidRPr="009C5318">
        <w:lastRenderedPageBreak/>
        <w:t xml:space="preserve"> Акты утверждаются руководителем предприятия. После утверждения акта материально-ответственное лицо списывает сумму порчи по товарному отчёту. Сдачу товаров в переработку или колхозам на корм скоту оформляют </w:t>
      </w:r>
      <w:r w:rsidR="00D671CD">
        <w:t>товарно-транспортной накладной.</w:t>
      </w:r>
    </w:p>
    <w:p w:rsidR="009C5318" w:rsidRPr="009C5318" w:rsidRDefault="009C5318" w:rsidP="009C5318">
      <w:r w:rsidRPr="009C5318">
        <w:t xml:space="preserve"> Испорченные товары уничтожают в присутствии комиссии во избежание повторного списания и актирования.</w:t>
      </w:r>
    </w:p>
    <w:p w:rsidR="009C5318" w:rsidRPr="009C5318" w:rsidRDefault="009C5318" w:rsidP="009C5318">
      <w:r w:rsidRPr="009C5318">
        <w:t xml:space="preserve"> Бухгалтерские проводки Дт Кт</w:t>
      </w:r>
    </w:p>
    <w:p w:rsidR="009C5318" w:rsidRPr="009C5318" w:rsidRDefault="009C5318" w:rsidP="009C5318">
      <w:r w:rsidRPr="009C5318">
        <w:t xml:space="preserve"> 1. На сумму порч</w:t>
      </w:r>
      <w:r w:rsidR="00D671CD">
        <w:t>и боя, лома по различным ценам.</w:t>
      </w:r>
    </w:p>
    <w:p w:rsidR="009C5318" w:rsidRPr="009C5318" w:rsidRDefault="009C5318" w:rsidP="009C5318">
      <w:r w:rsidRPr="009C5318">
        <w:t xml:space="preserve"> При списании суммы боя, порчи, лома за счёт издерж</w:t>
      </w:r>
      <w:r w:rsidR="00D671CD">
        <w:t>ек обращения по покупным ценам.</w:t>
      </w:r>
    </w:p>
    <w:p w:rsidR="009C5318" w:rsidRPr="009C5318" w:rsidRDefault="009C5318" w:rsidP="009C5318">
      <w:r w:rsidRPr="009C5318">
        <w:t xml:space="preserve"> На сумму разницы между различными и покупными ценами по испорченным товарам методом «красное сторно».</w:t>
      </w:r>
      <w:r w:rsidRPr="009C5318">
        <w:tab/>
      </w:r>
    </w:p>
    <w:p w:rsidR="009C5318" w:rsidRPr="009C5318" w:rsidRDefault="009C5318" w:rsidP="009C5318">
      <w:r w:rsidRPr="009C5318">
        <w:t xml:space="preserve"> 94</w:t>
      </w:r>
    </w:p>
    <w:p w:rsidR="009C5318" w:rsidRPr="009C5318" w:rsidRDefault="009C5318" w:rsidP="009C5318"/>
    <w:p w:rsidR="009C5318" w:rsidRPr="009C5318" w:rsidRDefault="00D671CD" w:rsidP="009C5318">
      <w:r>
        <w:t xml:space="preserve"> 44</w:t>
      </w:r>
    </w:p>
    <w:p w:rsidR="009C5318" w:rsidRPr="009C5318" w:rsidRDefault="009C5318" w:rsidP="009C5318">
      <w:r w:rsidRPr="009C5318">
        <w:t xml:space="preserve"> 94</w:t>
      </w:r>
      <w:r w:rsidRPr="009C5318">
        <w:tab/>
      </w:r>
    </w:p>
    <w:p w:rsidR="009C5318" w:rsidRPr="009C5318" w:rsidRDefault="00D671CD" w:rsidP="009C5318">
      <w:r>
        <w:t xml:space="preserve"> 41/2</w:t>
      </w:r>
    </w:p>
    <w:p w:rsidR="009C5318" w:rsidRPr="009C5318" w:rsidRDefault="009C5318" w:rsidP="009C5318">
      <w:r w:rsidRPr="009C5318">
        <w:t xml:space="preserve"> 94</w:t>
      </w:r>
    </w:p>
    <w:p w:rsidR="009C5318" w:rsidRPr="009C5318" w:rsidRDefault="00D671CD" w:rsidP="009C5318">
      <w:r>
        <w:t>42</w:t>
      </w:r>
    </w:p>
    <w:p w:rsidR="009C5318" w:rsidRPr="009C5318" w:rsidRDefault="009C5318" w:rsidP="009C5318">
      <w:r w:rsidRPr="009C5318">
        <w:t xml:space="preserve"> 2. При списании суммы боя, порчи, лома за счёт материально-ответст</w:t>
      </w:r>
      <w:r w:rsidR="00F845BF">
        <w:t>венного лица по покупным ценам.</w:t>
      </w:r>
    </w:p>
    <w:p w:rsidR="009C5318" w:rsidRPr="009C5318" w:rsidRDefault="009C5318" w:rsidP="009C5318">
      <w:r w:rsidRPr="009C5318">
        <w:t xml:space="preserve"> На сумму торговой надбавки за счёт материально-ответственного лица.</w:t>
      </w:r>
      <w:r w:rsidRPr="009C5318">
        <w:tab/>
      </w:r>
    </w:p>
    <w:p w:rsidR="009C5318" w:rsidRPr="009C5318" w:rsidRDefault="00D671CD" w:rsidP="009C5318">
      <w:r>
        <w:t xml:space="preserve"> 73/2</w:t>
      </w:r>
    </w:p>
    <w:p w:rsidR="009C5318" w:rsidRPr="009C5318" w:rsidRDefault="009C5318" w:rsidP="009C5318">
      <w:r w:rsidRPr="009C5318">
        <w:t xml:space="preserve"> 73/2</w:t>
      </w:r>
      <w:r w:rsidRPr="009C5318">
        <w:tab/>
      </w:r>
    </w:p>
    <w:p w:rsidR="009C5318" w:rsidRPr="009C5318" w:rsidRDefault="009C5318" w:rsidP="009C5318">
      <w:r w:rsidRPr="009C5318">
        <w:t xml:space="preserve"> 94</w:t>
      </w:r>
    </w:p>
    <w:p w:rsidR="009C5318" w:rsidRPr="009C5318" w:rsidRDefault="00F845BF" w:rsidP="009C5318">
      <w:r>
        <w:t>98/4</w:t>
      </w:r>
    </w:p>
    <w:p w:rsidR="009C5318" w:rsidRPr="009C5318" w:rsidRDefault="00F845BF" w:rsidP="009C5318">
      <w:r>
        <w:t xml:space="preserve"> Иногда н</w:t>
      </w:r>
      <w:r w:rsidR="009C5318" w:rsidRPr="009C5318">
        <w:t xml:space="preserve">а </w:t>
      </w:r>
      <w:r>
        <w:t xml:space="preserve">предприятии </w:t>
      </w:r>
      <w:r w:rsidR="009C5318" w:rsidRPr="009C5318">
        <w:t xml:space="preserve"> не применяются нормы естественной убыли, отсутствует списание завеса т</w:t>
      </w:r>
      <w:r w:rsidR="00D671CD">
        <w:t>ары и списание товарных потерь.</w:t>
      </w:r>
    </w:p>
    <w:p w:rsidR="009C5318" w:rsidRPr="00D671CD" w:rsidRDefault="00D671CD" w:rsidP="009C5318">
      <w:pPr>
        <w:rPr>
          <w:b/>
        </w:rPr>
      </w:pPr>
      <w:r>
        <w:t xml:space="preserve"> </w:t>
      </w:r>
      <w:r w:rsidRPr="00D671CD">
        <w:rPr>
          <w:b/>
        </w:rPr>
        <w:t>Учёт завеса тары</w:t>
      </w:r>
    </w:p>
    <w:p w:rsidR="009C5318" w:rsidRPr="009C5318" w:rsidRDefault="009C5318" w:rsidP="009C5318">
      <w:r w:rsidRPr="009C5318">
        <w:t xml:space="preserve"> Товар должен быть оприходован по весу, нетто, но в некоторых случаях его сразу определить невозможно, поэтому чистую массу(нетто) определяют путём исключения из массы брутто массы тары, указанной на маркировке (трафарете). Например, повидла, рыбы, масло растительное поступает в бочках. В момент приёмки таких товаров для взвешивания нецелесообразно освобождать из под них тару. Освобождённая тара взвешивается после реализации таких товаров. При этом может оказаться, это фактическая масса тары больше массы, указанной на маркировке из-за впитывания товара в тару, в котором была принята при оприходовании товара. Разницу между фактической массой тары и её массой, указанной на мар</w:t>
      </w:r>
      <w:r w:rsidR="00D671CD">
        <w:t>кировке, называют завесом тары.</w:t>
      </w:r>
    </w:p>
    <w:p w:rsidR="009C5318" w:rsidRPr="009C5318" w:rsidRDefault="009C5318" w:rsidP="009C5318">
      <w:r w:rsidRPr="009C5318">
        <w:t xml:space="preserve"> Наличие завеса тары означает, что чистая масса товара не была определена точно. Фактически товара поступило меньше, чем оприходовано, и поэтому с материально-ответственных лиц необходимо списать соответствующую сумму това</w:t>
      </w:r>
      <w:r w:rsidR="00F845BF">
        <w:t>ров как излишне оприходованную.</w:t>
      </w:r>
    </w:p>
    <w:p w:rsidR="009C5318" w:rsidRPr="009C5318" w:rsidRDefault="009C5318" w:rsidP="009C5318">
      <w:r w:rsidRPr="009C5318">
        <w:t xml:space="preserve"> По результатам завеса тары составляется акт о завесе тары (форма № ТОРГ-6), который применяется для оформления приёмки и списания завеса тары. Акт составляется в одном экземпляре членами комиссии с участием представителя заинтересованной организации и передаётся материально-ответственным лицом с </w:t>
      </w:r>
      <w:r w:rsidR="00D671CD">
        <w:t>товарным отчётом в бухгалтерию.</w:t>
      </w:r>
    </w:p>
    <w:p w:rsidR="009C5318" w:rsidRPr="009C5318" w:rsidRDefault="009C5318" w:rsidP="009C5318">
      <w:r w:rsidRPr="009C5318">
        <w:t xml:space="preserve"> В этом случае, если масса тары превышает массу, указанную в сопроводительных документах поставщика, акт составляется в двух экземплярах. Второй экземпляр вместе с претензией направля</w:t>
      </w:r>
      <w:r w:rsidR="00D671CD">
        <w:t>ется поставщику для возмещения.</w:t>
      </w:r>
    </w:p>
    <w:p w:rsidR="009C5318" w:rsidRPr="009C5318" w:rsidRDefault="009C5318" w:rsidP="009C5318">
      <w:r w:rsidRPr="009C5318">
        <w:t xml:space="preserve"> Сроки составления актов на завес тары указываются в основных условиях поставки и в договоре с поставщиком. Если такой срок в договоре не предусмотрен, акт составляют не позднее 10 дней после освобождения тары, а на тару из под полужидких товаров (варенье, повидло, мёд и др.) и с рассолом (огурцы, помидоры) сразу же после освобождения.</w:t>
      </w:r>
    </w:p>
    <w:p w:rsidR="009C5318" w:rsidRPr="009C5318" w:rsidRDefault="009C5318" w:rsidP="009C5318"/>
    <w:p w:rsidR="009C5318" w:rsidRPr="009C5318" w:rsidRDefault="009C5318" w:rsidP="009C5318">
      <w:r w:rsidRPr="009C5318">
        <w:t xml:space="preserve"> На таре после взвешивания делают отметку о дате и номере акта, чтобы её не пре</w:t>
      </w:r>
      <w:r w:rsidR="00F845BF">
        <w:t>дставили для повторного завеса.</w:t>
      </w:r>
    </w:p>
    <w:p w:rsidR="009C5318" w:rsidRPr="009C5318" w:rsidRDefault="009C5318" w:rsidP="009C5318">
      <w:r w:rsidRPr="009C5318">
        <w:t xml:space="preserve"> </w:t>
      </w:r>
      <w:r w:rsidRPr="00D671CD">
        <w:rPr>
          <w:b/>
        </w:rPr>
        <w:t>По завесу тары</w:t>
      </w:r>
      <w:r w:rsidRPr="009C5318">
        <w:t xml:space="preserve"> ведётся специальный журнал, в котором указывается наименование поставщика и товара, дата и номер документа, масса </w:t>
      </w:r>
      <w:r w:rsidR="00F845BF">
        <w:t>товара по документу поставщика.</w:t>
      </w:r>
    </w:p>
    <w:p w:rsidR="009C5318" w:rsidRPr="009C5318" w:rsidRDefault="009C5318" w:rsidP="009C5318">
      <w:r w:rsidRPr="009C5318">
        <w:lastRenderedPageBreak/>
        <w:t xml:space="preserve"> Завес тары списывается по-разному. Если списание происходит за счёт поставщика, поставщику направляется претензионное письмо с экземпляром акта о завесе тары. Завес тары списывается с материально-ответственного лица по учётным ценам, а покупная стоимость товара взыскивается с поставщика. Если претензия предъявлена своевременно, поте</w:t>
      </w:r>
      <w:r w:rsidR="00D671CD">
        <w:t>ри списываются на виновных лиц.</w:t>
      </w:r>
    </w:p>
    <w:p w:rsidR="009C5318" w:rsidRPr="009C5318" w:rsidRDefault="009C5318" w:rsidP="009C5318">
      <w:r w:rsidRPr="009C5318">
        <w:t xml:space="preserve"> В исключительных случаях, когда виновного установить невозможно, завес тары может быть списан за счёт торговой организации (счё</w:t>
      </w:r>
      <w:r w:rsidR="00D671CD">
        <w:t>т 9) «Прочие доходы и расходы».</w:t>
      </w:r>
    </w:p>
    <w:p w:rsidR="009C5318" w:rsidRPr="009C5318" w:rsidRDefault="009C5318" w:rsidP="009C5318">
      <w:r w:rsidRPr="009C5318">
        <w:t xml:space="preserve"> По некоторым товарам поставщики предоставляют торговым предприятиям специальные скидки на возможный завес тары, например, по рыбе и рыботоварам. При поступлении товаров сумму таких скидок записывают в отдельную карточку по кредиту счёта 42 «Торговая наценка». Акты по этим товарам на завес тары не составляются, а сумму завеса тары списывают за счёт предоставленной скидки. Списание производится только в том случае, если при инвентаризации будет выявлена недостача товаров</w:t>
      </w:r>
      <w:r>
        <w:t xml:space="preserve"> сверх норм естественной убыли.</w:t>
      </w:r>
    </w:p>
    <w:p w:rsidR="009C5318" w:rsidRPr="009C5318" w:rsidRDefault="009C5318" w:rsidP="009C5318">
      <w:r>
        <w:t xml:space="preserve"> Бухгалтерские проводки Дт Кт</w:t>
      </w:r>
    </w:p>
    <w:p w:rsidR="009C5318" w:rsidRPr="009C5318" w:rsidRDefault="009C5318" w:rsidP="009C5318">
      <w:r w:rsidRPr="009C5318">
        <w:t xml:space="preserve"> Списывается завес тары за счёт пос</w:t>
      </w:r>
      <w:r>
        <w:t>тавщика по розничной стоимости:</w:t>
      </w:r>
    </w:p>
    <w:p w:rsidR="009C5318" w:rsidRPr="009C5318" w:rsidRDefault="009C5318" w:rsidP="009C5318">
      <w:r w:rsidRPr="009C5318">
        <w:t xml:space="preserve"> на сумму торговой над</w:t>
      </w:r>
      <w:r>
        <w:t>бавки методом «красное сторно»;</w:t>
      </w:r>
    </w:p>
    <w:p w:rsidR="009C5318" w:rsidRPr="009C5318" w:rsidRDefault="009C5318" w:rsidP="009C5318">
      <w:r w:rsidRPr="009C5318">
        <w:t xml:space="preserve"> на сумму предъявленной претензии поставщику по покупным ценам.</w:t>
      </w:r>
      <w:r w:rsidRPr="009C5318">
        <w:tab/>
      </w:r>
    </w:p>
    <w:p w:rsidR="009C5318" w:rsidRPr="009C5318" w:rsidRDefault="009C5318" w:rsidP="009C5318">
      <w:r>
        <w:t xml:space="preserve"> 94</w:t>
      </w:r>
    </w:p>
    <w:p w:rsidR="009C5318" w:rsidRPr="009C5318" w:rsidRDefault="009C5318" w:rsidP="009C5318">
      <w:r>
        <w:t xml:space="preserve"> 94</w:t>
      </w:r>
    </w:p>
    <w:p w:rsidR="009C5318" w:rsidRPr="009C5318" w:rsidRDefault="009C5318" w:rsidP="009C5318">
      <w:r w:rsidRPr="009C5318">
        <w:t xml:space="preserve"> 76/2</w:t>
      </w:r>
      <w:r w:rsidRPr="009C5318">
        <w:tab/>
      </w:r>
    </w:p>
    <w:p w:rsidR="009C5318" w:rsidRPr="009C5318" w:rsidRDefault="009C5318" w:rsidP="009C5318">
      <w:r>
        <w:t xml:space="preserve"> 41/2</w:t>
      </w:r>
    </w:p>
    <w:p w:rsidR="009C5318" w:rsidRPr="009C5318" w:rsidRDefault="009C5318" w:rsidP="009C5318">
      <w:r>
        <w:t xml:space="preserve"> 42</w:t>
      </w:r>
    </w:p>
    <w:p w:rsidR="009C5318" w:rsidRPr="009C5318" w:rsidRDefault="00D671CD" w:rsidP="009C5318">
      <w:r>
        <w:t xml:space="preserve"> 94</w:t>
      </w:r>
    </w:p>
    <w:p w:rsidR="009C5318" w:rsidRPr="009C5318" w:rsidRDefault="009C5318" w:rsidP="009C5318">
      <w:pPr>
        <w:rPr>
          <w:b/>
        </w:rPr>
      </w:pPr>
      <w:r w:rsidRPr="009C5318">
        <w:t xml:space="preserve"> </w:t>
      </w:r>
      <w:r w:rsidRPr="009C5318">
        <w:rPr>
          <w:b/>
        </w:rPr>
        <w:t>Списывается завес тары за счёт материально-ответственного лица по розничным ценам:</w:t>
      </w:r>
    </w:p>
    <w:p w:rsidR="009C5318" w:rsidRPr="009C5318" w:rsidRDefault="009C5318" w:rsidP="009C5318">
      <w:r>
        <w:t xml:space="preserve"> – до утверждения</w:t>
      </w:r>
    </w:p>
    <w:p w:rsidR="009C5318" w:rsidRPr="009C5318" w:rsidRDefault="009C5318" w:rsidP="009C5318">
      <w:r>
        <w:t xml:space="preserve"> - после утверждения</w:t>
      </w:r>
    </w:p>
    <w:p w:rsidR="009C5318" w:rsidRPr="009C5318" w:rsidRDefault="009C5318" w:rsidP="009C5318">
      <w:r w:rsidRPr="009C5318">
        <w:t xml:space="preserve"> - на сумму торговой на</w:t>
      </w:r>
      <w:r>
        <w:t>дбавки методом «красное сторно»</w:t>
      </w:r>
    </w:p>
    <w:p w:rsidR="009C5318" w:rsidRPr="009C5318" w:rsidRDefault="009C5318" w:rsidP="009C5318">
      <w:r w:rsidRPr="009C5318">
        <w:t xml:space="preserve"> - на сумму торговой надбавки, отнесённой на материально-ответственное лицо</w:t>
      </w:r>
      <w:r w:rsidRPr="009C5318">
        <w:tab/>
      </w:r>
    </w:p>
    <w:p w:rsidR="009C5318" w:rsidRPr="009C5318" w:rsidRDefault="009C5318" w:rsidP="009C5318">
      <w:r>
        <w:t xml:space="preserve"> 94</w:t>
      </w:r>
    </w:p>
    <w:p w:rsidR="009C5318" w:rsidRPr="009C5318" w:rsidRDefault="009C5318" w:rsidP="009C5318">
      <w:r>
        <w:t xml:space="preserve"> 73/2</w:t>
      </w:r>
    </w:p>
    <w:p w:rsidR="009C5318" w:rsidRPr="009C5318" w:rsidRDefault="009C5318" w:rsidP="009C5318">
      <w:r>
        <w:t xml:space="preserve"> 94</w:t>
      </w:r>
    </w:p>
    <w:p w:rsidR="009C5318" w:rsidRPr="009C5318" w:rsidRDefault="009C5318" w:rsidP="009C5318">
      <w:r w:rsidRPr="009C5318">
        <w:t xml:space="preserve"> 41</w:t>
      </w:r>
      <w:r w:rsidRPr="009C5318">
        <w:tab/>
      </w:r>
    </w:p>
    <w:p w:rsidR="009C5318" w:rsidRPr="009C5318" w:rsidRDefault="009C5318" w:rsidP="009C5318">
      <w:r>
        <w:t xml:space="preserve"> 41/2</w:t>
      </w:r>
    </w:p>
    <w:p w:rsidR="009C5318" w:rsidRPr="009C5318" w:rsidRDefault="009C5318" w:rsidP="009C5318">
      <w:r>
        <w:t xml:space="preserve"> 94</w:t>
      </w:r>
    </w:p>
    <w:p w:rsidR="009C5318" w:rsidRPr="009C5318" w:rsidRDefault="009C5318" w:rsidP="009C5318">
      <w:r>
        <w:t xml:space="preserve"> 42</w:t>
      </w:r>
    </w:p>
    <w:p w:rsidR="009C5318" w:rsidRPr="009C5318" w:rsidRDefault="009C5318" w:rsidP="009C5318">
      <w:r>
        <w:t xml:space="preserve"> 42</w:t>
      </w:r>
    </w:p>
    <w:p w:rsidR="009C5318" w:rsidRPr="009C5318" w:rsidRDefault="009C5318" w:rsidP="009C5318">
      <w:r w:rsidRPr="009C5318">
        <w:t xml:space="preserve"> 3. Списывается завес тары за счёт дополнительной скидки методом «красное сторно»</w:t>
      </w:r>
      <w:r w:rsidRPr="009C5318">
        <w:tab/>
      </w:r>
    </w:p>
    <w:p w:rsidR="009C5318" w:rsidRPr="009C5318" w:rsidRDefault="009C5318" w:rsidP="009C5318">
      <w:r w:rsidRPr="009C5318">
        <w:t xml:space="preserve"> 41</w:t>
      </w:r>
      <w:r w:rsidRPr="009C5318">
        <w:tab/>
      </w:r>
    </w:p>
    <w:p w:rsidR="009C5318" w:rsidRPr="009C5318" w:rsidRDefault="009C5318" w:rsidP="009C5318">
      <w:r>
        <w:t xml:space="preserve"> 42</w:t>
      </w:r>
    </w:p>
    <w:p w:rsidR="009C5318" w:rsidRPr="009C5318" w:rsidRDefault="009C5318" w:rsidP="009C5318"/>
    <w:p w:rsidR="009C5318" w:rsidRPr="009C5318" w:rsidRDefault="009C5318" w:rsidP="009C5318">
      <w:pPr>
        <w:rPr>
          <w:b/>
        </w:rPr>
      </w:pPr>
      <w:r>
        <w:t xml:space="preserve"> </w:t>
      </w:r>
      <w:r w:rsidRPr="009C5318">
        <w:rPr>
          <w:b/>
        </w:rPr>
        <w:t>Переоценка товаров</w:t>
      </w:r>
    </w:p>
    <w:p w:rsidR="009C5318" w:rsidRPr="009C5318" w:rsidRDefault="009C5318" w:rsidP="009C5318">
      <w:r w:rsidRPr="009C5318">
        <w:t xml:space="preserve"> В деятельности торгового предприятия нередко возникают ситуации, когд</w:t>
      </w:r>
      <w:r>
        <w:t>а товар необходимо переоценить.</w:t>
      </w:r>
    </w:p>
    <w:p w:rsidR="009C5318" w:rsidRPr="009C5318" w:rsidRDefault="009C5318" w:rsidP="009C5318">
      <w:r w:rsidRPr="009C5318">
        <w:t xml:space="preserve"> Переоценка – это изменение розничной цены товара в сторону увеличения или уменьшения. Изменение цены товара в сторону уменьшения называется уценкой товара, а в сторону</w:t>
      </w:r>
      <w:r>
        <w:t xml:space="preserve"> увеличения – дооценкой товара.</w:t>
      </w:r>
    </w:p>
    <w:p w:rsidR="009C5318" w:rsidRPr="009C5318" w:rsidRDefault="009C5318" w:rsidP="009C5318">
      <w:r w:rsidRPr="009C5318">
        <w:t xml:space="preserve"> Как правило, предприятие уценивает товар. Причины могут быть различными:</w:t>
      </w:r>
    </w:p>
    <w:p w:rsidR="009C5318" w:rsidRPr="009C5318" w:rsidRDefault="009C5318" w:rsidP="009C5318"/>
    <w:p w:rsidR="009C5318" w:rsidRPr="009C5318" w:rsidRDefault="009C5318" w:rsidP="009C5318">
      <w:r w:rsidRPr="009C5318">
        <w:t xml:space="preserve"> товар перестал пользоваться спросом;</w:t>
      </w:r>
    </w:p>
    <w:p w:rsidR="009C5318" w:rsidRPr="009C5318" w:rsidRDefault="009C5318" w:rsidP="009C5318"/>
    <w:p w:rsidR="009C5318" w:rsidRPr="009C5318" w:rsidRDefault="009C5318" w:rsidP="009C5318">
      <w:r w:rsidRPr="009C5318">
        <w:t xml:space="preserve"> снизились потребительские качества товара.</w:t>
      </w:r>
    </w:p>
    <w:p w:rsidR="009C5318" w:rsidRPr="009C5318" w:rsidRDefault="009C5318" w:rsidP="009C5318"/>
    <w:p w:rsidR="009C5318" w:rsidRPr="009C5318" w:rsidRDefault="009C5318" w:rsidP="009C5318">
      <w:r w:rsidRPr="009C5318">
        <w:t xml:space="preserve"> Порядок отражения операций по уценке товара зависит от способа их учёта, т.е. по п</w:t>
      </w:r>
      <w:r>
        <w:t>окупным или по продажным ценам.</w:t>
      </w:r>
    </w:p>
    <w:p w:rsidR="009C5318" w:rsidRPr="009C5318" w:rsidRDefault="009C5318" w:rsidP="009C5318">
      <w:r w:rsidRPr="009C5318">
        <w:t xml:space="preserve"> Кроме того, порядок отражения в учё</w:t>
      </w:r>
      <w:r>
        <w:t>те зависит и от размера уценки:</w:t>
      </w:r>
    </w:p>
    <w:p w:rsidR="009C5318" w:rsidRPr="009C5318" w:rsidRDefault="009C5318" w:rsidP="009C5318">
      <w:r w:rsidRPr="009C5318">
        <w:t xml:space="preserve"> сумма уценки не превышает установленную на товар торговую надбавку;</w:t>
      </w:r>
    </w:p>
    <w:p w:rsidR="009C5318" w:rsidRPr="009C5318" w:rsidRDefault="009C5318" w:rsidP="009C5318"/>
    <w:p w:rsidR="009C5318" w:rsidRPr="009C5318" w:rsidRDefault="009C5318" w:rsidP="009C5318">
      <w:r w:rsidRPr="009C5318">
        <w:t xml:space="preserve"> сумма уценки превышает торговую надбавку.</w:t>
      </w:r>
    </w:p>
    <w:p w:rsidR="009C5318" w:rsidRPr="009C5318" w:rsidRDefault="009C5318" w:rsidP="009C5318"/>
    <w:p w:rsidR="009C5318" w:rsidRPr="009C5318" w:rsidRDefault="009C5318" w:rsidP="009C5318">
      <w:pPr>
        <w:rPr>
          <w:b/>
        </w:rPr>
      </w:pPr>
      <w:r w:rsidRPr="009C5318">
        <w:t xml:space="preserve"> </w:t>
      </w:r>
      <w:r w:rsidRPr="009C5318">
        <w:rPr>
          <w:b/>
        </w:rPr>
        <w:t>Уценка то</w:t>
      </w:r>
      <w:r>
        <w:rPr>
          <w:b/>
        </w:rPr>
        <w:t>вара вследствие снижения спроса</w:t>
      </w:r>
    </w:p>
    <w:p w:rsidR="009C5318" w:rsidRPr="009C5318" w:rsidRDefault="009C5318" w:rsidP="009C5318">
      <w:r w:rsidRPr="009C5318">
        <w:t xml:space="preserve"> Согласно п.2 Положения по ведению бухгалтерского учёта и отчётности в Российской Федерации ценности, на которые цена в течение отчётного года снизилась либо которые морально устарели или частично потеряли своё первоначальное качество, отражаются в бухгалтерском балансе на конец отчётного года по цене возможной реализации, если она ниже первоначальной стоимости заготовления (приобретения), с отнесением разницы в ценах на финансовые результаты у коммерческой организации или увеличение расходо</w:t>
      </w:r>
      <w:r>
        <w:t>в у некоммерческой организации.</w:t>
      </w:r>
    </w:p>
    <w:p w:rsidR="009C5318" w:rsidRPr="009C5318" w:rsidRDefault="009C5318" w:rsidP="009C5318">
      <w:r w:rsidRPr="009C5318">
        <w:t xml:space="preserve"> Прибыль для целей налогообложения увеличивается на сумму потерь от уценки товаров, сырья, материалов, готовой продукции в соответствии с приказом МНС России «О порядке исчисления и уплаты в бюджет налога на прибыль предприятий и организаций» от 15 июня 2000г. № БГ-3-02/231.</w:t>
      </w:r>
    </w:p>
    <w:p w:rsidR="009C5318" w:rsidRPr="009C5318" w:rsidRDefault="009C5318" w:rsidP="009C5318"/>
    <w:p w:rsidR="009C5318" w:rsidRPr="009C5318" w:rsidRDefault="009C5318" w:rsidP="009C5318">
      <w:r w:rsidRPr="009C5318">
        <w:t xml:space="preserve"> Если уценка происходит в пределах торговой надбавки, изменяется только розничная цена товара. Если сумма уценки превышает торговую надбавку, изменяется не только розничная цена, но и фактическая себестоимость товара. Разница между розничной ценой и фактической себестоимостью отражается на отдельном субсчёте счёт</w:t>
      </w:r>
      <w:r>
        <w:t>а 91 «Прочие доходы и расходы».</w:t>
      </w:r>
    </w:p>
    <w:p w:rsidR="009C5318" w:rsidRPr="009C5318" w:rsidRDefault="009C5318" w:rsidP="009C5318">
      <w:r w:rsidRPr="009C5318">
        <w:t xml:space="preserve"> Если учёт товаров ведётся в продажных ценах и уценка происходит в пределах торговой надбавки, сумма уценки уменьшает торговую надбавку, т.е. снижается розничная цена товара</w:t>
      </w:r>
      <w:r>
        <w:t>. Операция отразится проводкой:</w:t>
      </w:r>
    </w:p>
    <w:p w:rsidR="009C5318" w:rsidRPr="009C5318" w:rsidRDefault="009C5318" w:rsidP="009C5318">
      <w:r>
        <w:t xml:space="preserve"> Дт 44</w:t>
      </w:r>
    </w:p>
    <w:p w:rsidR="009C5318" w:rsidRPr="009C5318" w:rsidRDefault="009C5318" w:rsidP="009C5318">
      <w:r w:rsidRPr="009C5318">
        <w:t xml:space="preserve"> Кт 42 – уменьшена величина торговой надбавки на сумму у</w:t>
      </w:r>
      <w:r>
        <w:t>ценки методом «красное сторно».</w:t>
      </w:r>
    </w:p>
    <w:p w:rsidR="009C5318" w:rsidRPr="009C5318" w:rsidRDefault="009C5318" w:rsidP="009C5318">
      <w:r w:rsidRPr="009C5318">
        <w:t xml:space="preserve"> Если товар учитывается по покупным ценам и сумма уценки превышает размер торговой надбавки, сумма уценки уменьшит фактическую себестоимость товара. Сумма превышения уценки над торговой</w:t>
      </w:r>
      <w:r>
        <w:t xml:space="preserve"> надбавкой отразится проводкой:</w:t>
      </w:r>
    </w:p>
    <w:p w:rsidR="009C5318" w:rsidRPr="009C5318" w:rsidRDefault="009C5318" w:rsidP="009C5318">
      <w:r>
        <w:t xml:space="preserve"> Дт 91</w:t>
      </w:r>
    </w:p>
    <w:p w:rsidR="009C5318" w:rsidRPr="009C5318" w:rsidRDefault="009C5318" w:rsidP="009C5318">
      <w:r w:rsidRPr="009C5318">
        <w:t xml:space="preserve"> Кт 41 – списана на фина</w:t>
      </w:r>
      <w:r>
        <w:t>нсовые результаты сумма уценки.</w:t>
      </w:r>
    </w:p>
    <w:p w:rsidR="009C5318" w:rsidRPr="009C5318" w:rsidRDefault="009C5318" w:rsidP="009C5318">
      <w:r w:rsidRPr="009C5318">
        <w:t xml:space="preserve"> Если уценённый товар был ранее оплачен поставщику и суммы НДС возмещены из бюджета, сумму НДС, ранее отнесённую на расчёты с бюджетом, необходимо сторнировать, а затем также списать в дебет счёта 91 «Прочие доходы и расходы»: Дт 68 Кт 19 – восстановлена сумма НДС, ранее отнесённая на расчёты с бюджетом методом «красное сторно»: Дт 91 Кт 19 – отнесена сумма НДС на уценённые товары на финансовые результаты.</w:t>
      </w:r>
    </w:p>
    <w:p w:rsidR="009C5318" w:rsidRPr="009C5318" w:rsidRDefault="009C5318" w:rsidP="009C5318"/>
    <w:p w:rsidR="009C5318" w:rsidRPr="009C5318" w:rsidRDefault="009C5318" w:rsidP="009C5318">
      <w:pPr>
        <w:rPr>
          <w:b/>
        </w:rPr>
      </w:pPr>
      <w:r w:rsidRPr="009C5318">
        <w:rPr>
          <w:b/>
        </w:rPr>
        <w:t xml:space="preserve"> Уценка вследствие снижения потребительских качеств</w:t>
      </w:r>
    </w:p>
    <w:p w:rsidR="009C5318" w:rsidRPr="009C5318" w:rsidRDefault="009C5318" w:rsidP="009C5318">
      <w:r w:rsidRPr="009C5318">
        <w:t xml:space="preserve"> Товар может пот</w:t>
      </w:r>
      <w:r>
        <w:t>ерять свои качества вследствие:</w:t>
      </w:r>
    </w:p>
    <w:p w:rsidR="009C5318" w:rsidRPr="009C5318" w:rsidRDefault="009C5318" w:rsidP="009C5318">
      <w:r w:rsidRPr="009C5318">
        <w:t xml:space="preserve"> использования его торговым предприятием для офор</w:t>
      </w:r>
      <w:r>
        <w:t>мления витрины своего магазина:</w:t>
      </w:r>
    </w:p>
    <w:p w:rsidR="009C5318" w:rsidRPr="009C5318" w:rsidRDefault="009C5318" w:rsidP="009C5318">
      <w:r w:rsidRPr="009C5318">
        <w:t xml:space="preserve"> чрезвычайных обстоятельств (пож</w:t>
      </w:r>
      <w:r>
        <w:t>ар, наводнение, авария и т.д.).</w:t>
      </w:r>
    </w:p>
    <w:p w:rsidR="009C5318" w:rsidRPr="009C5318" w:rsidRDefault="009C5318" w:rsidP="009C5318">
      <w:r w:rsidRPr="009C5318">
        <w:t xml:space="preserve"> В соответствии с п.2.4 Методических рекомендаций по бухгалтерскому учёту затрат, включаемых в издержки обращения от 20 апреля 1995г. №1-550/32-2, расходы торгового предприятия на уценку товаров, полностью или частично потерявших своё первоначальное качество во время экспонирования на витринах, являются его рекламными расходами. Поэтому уценка относится на счёт 44 «Расходы на продажу» и учитывает</w:t>
      </w:r>
      <w:r>
        <w:t>ся на отдельном субсчёте, если:</w:t>
      </w:r>
    </w:p>
    <w:p w:rsidR="009C5318" w:rsidRPr="009C5318" w:rsidRDefault="009C5318" w:rsidP="009C5318">
      <w:r w:rsidRPr="009C5318">
        <w:t xml:space="preserve"> сумма уценки </w:t>
      </w:r>
      <w:r>
        <w:t>не превышает торговую надбавку;</w:t>
      </w:r>
    </w:p>
    <w:p w:rsidR="009C5318" w:rsidRPr="009C5318" w:rsidRDefault="009C5318" w:rsidP="009C5318">
      <w:r w:rsidRPr="009C5318">
        <w:t xml:space="preserve"> сумма уценки превышает торговую надбавку.</w:t>
      </w:r>
    </w:p>
    <w:p w:rsidR="009C5318" w:rsidRPr="009C5318" w:rsidRDefault="009C5318" w:rsidP="009C5318"/>
    <w:p w:rsidR="009C5318" w:rsidRPr="009C5318" w:rsidRDefault="009C5318" w:rsidP="009C5318">
      <w:r w:rsidRPr="009C5318">
        <w:t xml:space="preserve"> Если сумма уценки превышает торговую надбавку:</w:t>
      </w:r>
    </w:p>
    <w:p w:rsidR="009C5318" w:rsidRPr="009C5318" w:rsidRDefault="009C5318" w:rsidP="009C5318"/>
    <w:p w:rsidR="009C5318" w:rsidRPr="009C5318" w:rsidRDefault="009C5318" w:rsidP="009C5318">
      <w:r w:rsidRPr="009C5318">
        <w:t xml:space="preserve"> при учёте товаров в покупных ценах, уценка не превысит торговую надбавку </w:t>
      </w:r>
      <w:r>
        <w:t>и в бухгалтерском не отразится;</w:t>
      </w:r>
    </w:p>
    <w:p w:rsidR="009C5318" w:rsidRPr="009C5318" w:rsidRDefault="009C5318" w:rsidP="009C5318">
      <w:r w:rsidRPr="009C5318">
        <w:t xml:space="preserve"> при учёте товаров по продажным ценам и если сумма уценки не превышает размер торговой надбавки, изменится розничная цена товара: Дт 44 Кт42 – уменьшена величина торговой надбавки на сумму уценки методом «красное сторно». Рекламных расхо</w:t>
      </w:r>
      <w:r>
        <w:t>дов в этом случае не возникает.</w:t>
      </w:r>
    </w:p>
    <w:p w:rsidR="009C5318" w:rsidRPr="009C5318" w:rsidRDefault="009C5318" w:rsidP="009C5318">
      <w:r w:rsidRPr="009C5318">
        <w:lastRenderedPageBreak/>
        <w:t xml:space="preserve"> Если сумма уценки экспонированного това</w:t>
      </w:r>
      <w:r>
        <w:t>ра превышает торговую надбавку:</w:t>
      </w:r>
    </w:p>
    <w:p w:rsidR="009C5318" w:rsidRPr="009C5318" w:rsidRDefault="009C5318" w:rsidP="009C5318">
      <w:r w:rsidRPr="009C5318">
        <w:t xml:space="preserve"> при учёте товаров по покупным ценам и при превышении размера уценки над размером торговой надбавки, сумма превышения уценки уменьшает фактическую себестоимость проводкой: Дт 44 Кт 41 – отнесена на счёт 44 сумма уценки потерявшего свои потребительские ка</w:t>
      </w:r>
      <w:r>
        <w:t>чества экспонированного товара;</w:t>
      </w:r>
    </w:p>
    <w:p w:rsidR="009C5318" w:rsidRPr="009C5318" w:rsidRDefault="009C5318" w:rsidP="009C5318">
      <w:r w:rsidRPr="009C5318">
        <w:t xml:space="preserve"> при учёте товаров по продажным ценам составляются следующие проводки: Дт 41 Кт 42 – уменьшена торговая надбавка на сумму уценки методом «красное сторно»; Дт 44 Кт41 – списана на расходы на продажу сумма уценки, превышающая размер установленной торговой надбавки.</w:t>
      </w:r>
    </w:p>
    <w:p w:rsidR="009C5318" w:rsidRPr="009C5318" w:rsidRDefault="009C5318" w:rsidP="009C5318"/>
    <w:p w:rsidR="009C5318" w:rsidRPr="009C5318" w:rsidRDefault="009C5318" w:rsidP="009C5318">
      <w:r w:rsidRPr="009C5318">
        <w:t xml:space="preserve"> Сумма уценки, превышающая размер торговой надбавки,</w:t>
      </w:r>
      <w:r>
        <w:t xml:space="preserve"> является рекламными расходами.</w:t>
      </w:r>
    </w:p>
    <w:p w:rsidR="009C5318" w:rsidRPr="009C5318" w:rsidRDefault="009C5318" w:rsidP="009C5318">
      <w:r w:rsidRPr="009C5318">
        <w:t xml:space="preserve"> Нормативные рекламные расходы уменьшают налогооблагаемую при</w:t>
      </w:r>
      <w:r>
        <w:t>быль, а сверхнормативные – нет.</w:t>
      </w:r>
    </w:p>
    <w:p w:rsidR="009C5318" w:rsidRPr="009C5318" w:rsidRDefault="009C5318" w:rsidP="009C5318">
      <w:r w:rsidRPr="009C5318">
        <w:t xml:space="preserve"> Уценка товаров вследствие возникнов</w:t>
      </w:r>
      <w:r>
        <w:t>ения чрезвычайных обстоятельств</w:t>
      </w:r>
    </w:p>
    <w:p w:rsidR="009C5318" w:rsidRPr="009C5318" w:rsidRDefault="009C5318" w:rsidP="009C5318">
      <w:r w:rsidRPr="009C5318">
        <w:t xml:space="preserve"> Товары, потерявшие свои качества в результате пожара, наводнения, аварии и т.д., необходимо уценить и отразить в учёте по цене возможной реализации.</w:t>
      </w:r>
    </w:p>
    <w:p w:rsidR="009C5318" w:rsidRPr="009C5318" w:rsidRDefault="009C5318" w:rsidP="009C5318"/>
    <w:p w:rsidR="009C5318" w:rsidRPr="009C5318" w:rsidRDefault="009C5318" w:rsidP="009C5318">
      <w:r w:rsidRPr="009C5318">
        <w:t xml:space="preserve"> Эта уценка товаров является чрезвычайными расходами предприятия. Поэтому, если уценка превышает сумму торговой надбавки, согласно ПБУ 10/99 «Расходы организации» [19], разница между ценой возможной реализации и фактической себестоимостью товара относится на финансовый результат</w:t>
      </w:r>
      <w:r>
        <w:t xml:space="preserve"> на счёт 99 «Прибыль и убытки».</w:t>
      </w:r>
    </w:p>
    <w:p w:rsidR="009C5318" w:rsidRPr="009C5318" w:rsidRDefault="009C5318" w:rsidP="009C5318">
      <w:r w:rsidRPr="009C5318">
        <w:t xml:space="preserve"> Порядок отражения операций такой же, как при уценке товаров, на которые снизился спрос.</w:t>
      </w:r>
    </w:p>
    <w:p w:rsidR="009C5318" w:rsidRPr="009C5318" w:rsidRDefault="009C5318" w:rsidP="009C5318"/>
    <w:p w:rsidR="009C5318" w:rsidRPr="009C5318" w:rsidRDefault="009C5318" w:rsidP="009C5318">
      <w:r w:rsidRPr="009C5318">
        <w:t xml:space="preserve"> Для подтверждения факта возникновения чрезвычайных ситуаций необходимо заключение компетентных органов (МЧС, МВД и т.д.).</w:t>
      </w:r>
    </w:p>
    <w:p w:rsidR="009C5318" w:rsidRPr="009C5318" w:rsidRDefault="009C5318" w:rsidP="009C5318"/>
    <w:p w:rsidR="009C5318" w:rsidRPr="009C5318" w:rsidRDefault="009C5318" w:rsidP="009C5318">
      <w:r w:rsidRPr="009C5318">
        <w:t xml:space="preserve"> При переоценке можно создать резерв под снижение стоимости материальных ценностей. Образование резерва отражается в учёте по кредиту счёта 14 «Резервы под снижение стоимости материальных ценностей и дебета счёта 91 «Прочие доходы и расходы».</w:t>
      </w:r>
    </w:p>
    <w:p w:rsidR="009C5318" w:rsidRPr="009C5318" w:rsidRDefault="009C5318" w:rsidP="009C5318"/>
    <w:p w:rsidR="009C5318" w:rsidRPr="009C5318" w:rsidRDefault="009C5318" w:rsidP="009C5318">
      <w:r w:rsidRPr="009C5318">
        <w:t xml:space="preserve"> Бухгалтерские проводки Дт Кт </w:t>
      </w:r>
    </w:p>
    <w:p w:rsidR="009C5318" w:rsidRPr="009C5318" w:rsidRDefault="009C5318" w:rsidP="009C5318">
      <w:r w:rsidRPr="009C5318">
        <w:t xml:space="preserve"> 1. Создан резерв</w:t>
      </w:r>
      <w:r w:rsidRPr="009C5318">
        <w:tab/>
      </w:r>
    </w:p>
    <w:p w:rsidR="009C5318" w:rsidRPr="009C5318" w:rsidRDefault="009C5318" w:rsidP="009C5318">
      <w:r w:rsidRPr="009C5318">
        <w:t xml:space="preserve"> 91</w:t>
      </w:r>
      <w:r w:rsidRPr="009C5318">
        <w:tab/>
      </w:r>
    </w:p>
    <w:p w:rsidR="009C5318" w:rsidRPr="009C5318" w:rsidRDefault="009C5318" w:rsidP="009C5318">
      <w:r>
        <w:t xml:space="preserve"> 14</w:t>
      </w:r>
    </w:p>
    <w:p w:rsidR="009C5318" w:rsidRPr="009C5318" w:rsidRDefault="009C5318" w:rsidP="009C5318">
      <w:r w:rsidRPr="009C5318">
        <w:t xml:space="preserve"> 2. Списана уценка товаров, материалов за счёт созданного резерва (по розничной стоимости)</w:t>
      </w:r>
      <w:r w:rsidRPr="009C5318">
        <w:tab/>
      </w:r>
    </w:p>
    <w:p w:rsidR="009C5318" w:rsidRPr="009C5318" w:rsidRDefault="009C5318" w:rsidP="009C5318">
      <w:r w:rsidRPr="009C5318">
        <w:t xml:space="preserve"> 14</w:t>
      </w:r>
      <w:r w:rsidRPr="009C5318">
        <w:tab/>
      </w:r>
    </w:p>
    <w:p w:rsidR="009C5318" w:rsidRPr="009C5318" w:rsidRDefault="009C5318" w:rsidP="009C5318">
      <w:r>
        <w:t xml:space="preserve"> 41,10</w:t>
      </w:r>
    </w:p>
    <w:p w:rsidR="009C5318" w:rsidRPr="009C5318" w:rsidRDefault="009C5318" w:rsidP="009C5318">
      <w:r w:rsidRPr="009C5318">
        <w:t xml:space="preserve"> 3. На списание торговой надбавки методом «красное сторно»</w:t>
      </w:r>
      <w:r w:rsidRPr="009C5318">
        <w:tab/>
      </w:r>
    </w:p>
    <w:p w:rsidR="009C5318" w:rsidRPr="009C5318" w:rsidRDefault="009C5318" w:rsidP="009C5318">
      <w:r w:rsidRPr="009C5318">
        <w:t xml:space="preserve"> 41</w:t>
      </w:r>
      <w:r w:rsidRPr="009C5318">
        <w:tab/>
      </w:r>
    </w:p>
    <w:p w:rsidR="009C5318" w:rsidRPr="009C5318" w:rsidRDefault="009C5318" w:rsidP="009C5318">
      <w:r>
        <w:t xml:space="preserve"> 42</w:t>
      </w:r>
    </w:p>
    <w:p w:rsidR="009C5318" w:rsidRPr="009C5318" w:rsidRDefault="009C5318" w:rsidP="009C5318">
      <w:r w:rsidRPr="009C5318">
        <w:t xml:space="preserve"> 4. Списывается сумма излишне начисленного резерва методом «красное сторно»</w:t>
      </w:r>
      <w:r w:rsidRPr="009C5318">
        <w:tab/>
      </w:r>
    </w:p>
    <w:p w:rsidR="009C5318" w:rsidRPr="009C5318" w:rsidRDefault="009C5318" w:rsidP="009C5318">
      <w:r w:rsidRPr="009C5318">
        <w:t xml:space="preserve"> 14</w:t>
      </w:r>
      <w:r w:rsidRPr="009C5318">
        <w:tab/>
      </w:r>
    </w:p>
    <w:p w:rsidR="009C5318" w:rsidRPr="009C5318" w:rsidRDefault="009C5318" w:rsidP="009C5318">
      <w:r>
        <w:t xml:space="preserve"> 91</w:t>
      </w:r>
    </w:p>
    <w:p w:rsidR="009C5318" w:rsidRPr="009C5318" w:rsidRDefault="009C5318" w:rsidP="009C5318">
      <w:r w:rsidRPr="009C5318">
        <w:t xml:space="preserve"> При переоценке товаров производится инвентаризация по каждому их местонахождению и материально-ответственному лицу, на хранении у которых эти товары находятся.</w:t>
      </w:r>
    </w:p>
    <w:p w:rsidR="009C5318" w:rsidRPr="009C5318" w:rsidRDefault="009C5318" w:rsidP="009C5318"/>
    <w:p w:rsidR="009C5318" w:rsidRPr="009C5318" w:rsidRDefault="009C5318" w:rsidP="009C5318">
      <w:r w:rsidRPr="009C5318">
        <w:t xml:space="preserve"> Организация переоценки товаров и контроль за её осуществлением возлагаются на руководителя предприятия и главного бухгалтера, которые несут ответственность за своевременное и правильное проведение переоценки. Они обязаны создать условия, обеспечивающие полную и точную проверку фактического наличия переоцениваемых товаров в установленные сроки.</w:t>
      </w:r>
    </w:p>
    <w:p w:rsidR="009C5318" w:rsidRPr="009C5318" w:rsidRDefault="009C5318" w:rsidP="009C5318"/>
    <w:p w:rsidR="009C5318" w:rsidRPr="009C5318" w:rsidRDefault="009C5318" w:rsidP="009C5318">
      <w:r w:rsidRPr="009C5318">
        <w:t xml:space="preserve"> Для проведения переоценки товаров приказом руководителя предприятия создаётся инвентаризационная комиссия. В состав комиссии должны включаться опытные работники, хорошо знающие инвентаризуемые ценности, цены, первичный учёт. Запрещается проводить инвентаризацию ценностей при неполном составе комиссии. Отсутствие при проведении </w:t>
      </w:r>
      <w:r w:rsidRPr="009C5318">
        <w:lastRenderedPageBreak/>
        <w:t>переоценки хотя бы одного члена комиссии влечёт за собой признание результатов инвентаризации и переоценки недействительными.</w:t>
      </w:r>
    </w:p>
    <w:p w:rsidR="009C5318" w:rsidRPr="009C5318" w:rsidRDefault="009C5318" w:rsidP="009C5318"/>
    <w:p w:rsidR="009C5318" w:rsidRPr="009C5318" w:rsidRDefault="009C5318" w:rsidP="009C5318">
      <w:r w:rsidRPr="009C5318">
        <w:t xml:space="preserve"> При переоценке товаров комиссия составляет инвентаризационную опись – акт (по форме МХ-5) в трёх экземплярах. Если есть вышестоящая организация, первый экземпляр передаётся ей, второй – бухгалтерии и третий – материально-ответственному лицу.</w:t>
      </w:r>
    </w:p>
    <w:p w:rsidR="009C5318" w:rsidRPr="009C5318" w:rsidRDefault="009C5318" w:rsidP="009C5318"/>
    <w:p w:rsidR="009C5318" w:rsidRPr="009C5318" w:rsidRDefault="009C5318" w:rsidP="009C5318">
      <w:r w:rsidRPr="009C5318">
        <w:t xml:space="preserve"> В описи-акте указывают полное наименование товаров, артикул, сорт, порядковый номер, количество, цену до переоценки и после переоценки, сумму переоценки.</w:t>
      </w:r>
    </w:p>
    <w:p w:rsidR="009C5318" w:rsidRPr="009C5318" w:rsidRDefault="009C5318" w:rsidP="009C5318"/>
    <w:p w:rsidR="009C5318" w:rsidRPr="009C5318" w:rsidRDefault="009C5318" w:rsidP="009C5318">
      <w:r w:rsidRPr="009C5318">
        <w:t xml:space="preserve"> В ходе переоценки должна быть проведена перемаркировка различных цен на ярлыках, штампах, технических паспортах. Цена до переоценки зачёркивается, пишется цена после переоценки, под которой ставится дата, месяц, год переоценки и подписи членов комиссии. </w:t>
      </w:r>
    </w:p>
    <w:p w:rsidR="009C5318" w:rsidRPr="009C5318" w:rsidRDefault="009C5318" w:rsidP="009C5318"/>
    <w:p w:rsidR="009C5318" w:rsidRPr="009C5318" w:rsidRDefault="009C5318" w:rsidP="009C5318">
      <w:r w:rsidRPr="009C5318">
        <w:t xml:space="preserve"> Если товар поступил во время переоценки, на него составляется отдельная опись – акт.</w:t>
      </w:r>
    </w:p>
    <w:p w:rsidR="009C5318" w:rsidRPr="009C5318" w:rsidRDefault="009C5318" w:rsidP="009C5318"/>
    <w:p w:rsidR="009C5318" w:rsidRPr="009C5318" w:rsidRDefault="009C5318" w:rsidP="009C5318">
      <w:r w:rsidRPr="009C5318">
        <w:t xml:space="preserve"> Порядок отражения в учёте НДС</w:t>
      </w:r>
    </w:p>
    <w:p w:rsidR="009C5318" w:rsidRPr="009C5318" w:rsidRDefault="009C5318" w:rsidP="009C5318"/>
    <w:p w:rsidR="009C5318" w:rsidRPr="009C5318" w:rsidRDefault="009C5318" w:rsidP="009C5318">
      <w:r w:rsidRPr="009C5318">
        <w:t xml:space="preserve"> Если за товар не оплачено поставщику, сумма НДС, ранее отнесённая в дебет счёта 19 «Налог на добавленную стоимость по приобретённым ценностям» списывается: Дт 91 Кт 19 – отнесена сумма НДС, приходящаяся на уценённую часть товара.</w:t>
      </w:r>
    </w:p>
    <w:p w:rsidR="009C5318" w:rsidRPr="009C5318" w:rsidRDefault="009C5318" w:rsidP="009C5318"/>
    <w:p w:rsidR="009C5318" w:rsidRPr="009C5318" w:rsidRDefault="009C5318" w:rsidP="009C5318">
      <w:r w:rsidRPr="009C5318">
        <w:t xml:space="preserve"> Если за товар оплачено поставщику и суммы НДС были возмещены из бюджета: Дт 68 Кт 19, </w:t>
      </w:r>
    </w:p>
    <w:p w:rsidR="009C5318" w:rsidRPr="009C5318" w:rsidRDefault="009C5318" w:rsidP="009C5318"/>
    <w:p w:rsidR="009C5318" w:rsidRPr="009C5318" w:rsidRDefault="009C5318" w:rsidP="009C5318">
      <w:r w:rsidRPr="009C5318">
        <w:t xml:space="preserve"> сумму налога необходимо сторнировать: Дт 68 Кт19, а затем списать в дебет счёта 91: Дт 91 Кт19 – отнесена сумма НДС по уценённым товарам на финансовые результаты.</w:t>
      </w:r>
    </w:p>
    <w:p w:rsidR="009C5318" w:rsidRPr="009C5318" w:rsidRDefault="009C5318" w:rsidP="009C5318"/>
    <w:p w:rsidR="00714280" w:rsidRPr="009C5318" w:rsidRDefault="009C5318" w:rsidP="009C5318">
      <w:r w:rsidRPr="009C5318">
        <w:t xml:space="preserve"> Этот порядок отражения НДС не применяется при списании уценки на счёт 44.</w:t>
      </w:r>
    </w:p>
    <w:p w:rsidR="00166222" w:rsidRPr="009C5318" w:rsidRDefault="00166222" w:rsidP="009C5318"/>
    <w:p w:rsidR="00D275EF" w:rsidRDefault="00D275EF" w:rsidP="00D275EF">
      <w:r>
        <w:t>расходы".</w:t>
      </w:r>
    </w:p>
    <w:p w:rsidR="00D275EF" w:rsidRDefault="00D275EF" w:rsidP="00D275EF">
      <w:r>
        <w:t>В налоговом учете товарные потери от порчи товаров могут быть приняты для целей налогообложения только при условии того, что у торговой организации имеется документальное подтверждение органа государственной власти о том, что виновное лицо отсутствует. В этом случае потери от порчи товаров учитываются в составе внереализационных расходов на основании подпункта 5 пункта 2 статьи 265 НК РФ.</w:t>
      </w:r>
    </w:p>
    <w:p w:rsidR="00D275EF" w:rsidRDefault="00D275EF" w:rsidP="00D275EF">
      <w:r>
        <w:t>В отношении налога на добавленную стоимость следует отметить, что в связи с тем, что испорченный товар не используется в налогооблагаемой деятельности, налоговые органы могут потребовать от налогоплательщика восстановления суммы налога по испорченным товарам.</w:t>
      </w:r>
    </w:p>
    <w:p w:rsidR="00D275EF" w:rsidRDefault="00D275EF" w:rsidP="00D275EF">
      <w:r>
        <w:t>Несмотря на то, что сегодня существует обширная арбитражная практика, свидетельствующая о том, что такое требование налоговиков не правомерно, есть даже Решение ВАС Российской Федерации от 23 октября 2006 года N 10652/06, подтверждающее данную позицию, Минфин Российской Федерации настаивает на восстановлении налога. Например, такая точка зрения содержится в Письмах Минфина Российской Федерации от 15 мая 2008 года N 03-07-11/194, от 1 ноября 2007 года N 03-07-15/175.</w:t>
      </w:r>
    </w:p>
    <w:p w:rsidR="00D275EF" w:rsidRDefault="00D275EF" w:rsidP="00D275EF"/>
    <w:p w:rsidR="00D275EF" w:rsidRDefault="00D275EF" w:rsidP="00D275EF">
      <w:r>
        <w:t>Пример</w:t>
      </w:r>
    </w:p>
    <w:p w:rsidR="00D275EF" w:rsidRDefault="00D275EF" w:rsidP="00D275EF">
      <w:r>
        <w:t>В организации ООО "Альянс", торгующей оптом продуктами питания, при перемещении товаров на складе по вине грузчика Митина В.Е. произошла деформация 10 жестяных банок абрикосового компота (850гр.), в результате чего товарный вид был утерян. По данному факту комиссией в составе зам. директора А.С. Ивановой и кладовщиком Е.Н. Глушко был составлен Акт формы N ТОРГ-15.</w:t>
      </w:r>
    </w:p>
    <w:p w:rsidR="00D275EF" w:rsidRDefault="00D275EF" w:rsidP="00D275EF">
      <w:r>
        <w:t>Директором организации было принято решение об уценке товара на 20%, с возмещением ущерба за счет виновного лица.</w:t>
      </w:r>
    </w:p>
    <w:p w:rsidR="00D275EF" w:rsidRDefault="00D275EF" w:rsidP="00D275EF">
      <w:r>
        <w:t>В бухгалтерском учете ООО "Альянс" операции по уценке товара отражены следующим образом:</w:t>
      </w:r>
    </w:p>
    <w:p w:rsidR="00D275EF" w:rsidRDefault="00D275EF" w:rsidP="00D275EF">
      <w:r>
        <w:t>Дебет 94 Кредит 41 - 92 рубля - отражена уценка товара в результате потери товарного вида;</w:t>
      </w:r>
    </w:p>
    <w:p w:rsidR="00D275EF" w:rsidRDefault="00D275EF" w:rsidP="00D275EF">
      <w:r>
        <w:lastRenderedPageBreak/>
        <w:t>Дебет 73-2 Кредит 94 - 92 рубля - сумма товарных потерь отнесена на виновное лицо;</w:t>
      </w:r>
    </w:p>
    <w:p w:rsidR="00D275EF" w:rsidRDefault="00D275EF" w:rsidP="00D275EF">
      <w:r>
        <w:t>Дебет 70 Кредит 73-2 - 92 рубля - сумма ущерба удержана из заработной платы сотрудника.</w:t>
      </w:r>
    </w:p>
    <w:p w:rsidR="00D275EF" w:rsidRDefault="00D275EF" w:rsidP="00D275EF"/>
    <w:p w:rsidR="00D275EF" w:rsidRDefault="00D275EF" w:rsidP="00D275EF">
      <w:r>
        <w:t>Унифицированная форма N ТОРГ-15</w:t>
      </w:r>
    </w:p>
    <w:p w:rsidR="00D275EF" w:rsidRDefault="00D275EF" w:rsidP="00D275EF">
      <w:r>
        <w:t>Утверждена постановлением Госкомстата РФ</w:t>
      </w:r>
    </w:p>
    <w:p w:rsidR="00D275EF" w:rsidRDefault="00D275EF" w:rsidP="00D275EF">
      <w:r>
        <w:t>от 25 декабря 1998 г. N 132</w:t>
      </w:r>
    </w:p>
    <w:p w:rsidR="00D275EF" w:rsidRDefault="00D275EF" w:rsidP="00D275EF"/>
    <w:p w:rsidR="00D275EF" w:rsidRDefault="00D275EF" w:rsidP="00D275EF">
      <w:r>
        <w:t xml:space="preserve">                                                                                ---------¬</w:t>
      </w:r>
    </w:p>
    <w:p w:rsidR="00D275EF" w:rsidRDefault="00D275EF" w:rsidP="00D275EF">
      <w:r>
        <w:t xml:space="preserve">                                                                                ¦  Код   ¦</w:t>
      </w:r>
    </w:p>
    <w:p w:rsidR="00D275EF" w:rsidRDefault="00D275EF" w:rsidP="00D275EF">
      <w:r>
        <w:t xml:space="preserve">                                                                                +--------+</w:t>
      </w:r>
    </w:p>
    <w:p w:rsidR="00D275EF" w:rsidRDefault="00D275EF" w:rsidP="00D275EF">
      <w:r>
        <w:t xml:space="preserve">                                                                  Форма по ОКУД ¦0330215 ¦</w:t>
      </w:r>
    </w:p>
    <w:p w:rsidR="00D275EF" w:rsidRDefault="00D275EF" w:rsidP="00D275EF">
      <w:r>
        <w:t xml:space="preserve">                                                                                +--------+</w:t>
      </w:r>
    </w:p>
    <w:p w:rsidR="00D275EF" w:rsidRDefault="00D275EF" w:rsidP="00D275EF">
      <w:r>
        <w:t xml:space="preserve">         ООО "Альянс" город Омск, ул. 2-я Совхозная 6                  по ОКПО  ¦хххххххх¦</w:t>
      </w:r>
    </w:p>
    <w:p w:rsidR="00D275EF" w:rsidRDefault="00D275EF" w:rsidP="00D275EF">
      <w:r>
        <w:t>-------------------------------------------------------------------             +--------+</w:t>
      </w:r>
    </w:p>
    <w:p w:rsidR="00D275EF" w:rsidRDefault="00D275EF" w:rsidP="00D275EF">
      <w:r>
        <w:t xml:space="preserve">        организация, адрес, телефон, факс                                       ¦        ¦</w:t>
      </w:r>
    </w:p>
    <w:p w:rsidR="00D275EF" w:rsidRDefault="00D275EF" w:rsidP="00D275EF">
      <w:r>
        <w:t xml:space="preserve">                             склад N 4                                          ¦        ¦</w:t>
      </w:r>
    </w:p>
    <w:p w:rsidR="00D275EF" w:rsidRDefault="00D275EF" w:rsidP="00D275EF">
      <w:r>
        <w:t>-------------------------------------------------------------------             +--------+</w:t>
      </w:r>
    </w:p>
    <w:p w:rsidR="00D275EF" w:rsidRDefault="00D275EF" w:rsidP="00D275EF">
      <w:r>
        <w:t xml:space="preserve">                      структурное подразделение                         по ОКПО ¦хххххххх¦</w:t>
      </w:r>
    </w:p>
    <w:p w:rsidR="00D275EF" w:rsidRDefault="00D275EF" w:rsidP="00D275EF">
      <w:r>
        <w:t>Поставщик ООО "Продукты питания", Г. Омск, ул. 75-й Гв. бригады 80,             ¦        ¦</w:t>
      </w:r>
    </w:p>
    <w:p w:rsidR="00D275EF" w:rsidRDefault="00D275EF" w:rsidP="00D275EF">
      <w:r>
        <w:t xml:space="preserve">          ---------------------------------------------------------             +--------+</w:t>
      </w:r>
    </w:p>
    <w:p w:rsidR="00D275EF" w:rsidRDefault="00D275EF" w:rsidP="00D275EF">
      <w:r>
        <w:t xml:space="preserve">              организация, адрес, телефон, факс,       Вид деятельности по ОКДП ¦ хххххх ¦</w:t>
      </w:r>
    </w:p>
    <w:p w:rsidR="00D275EF" w:rsidRDefault="00D275EF" w:rsidP="00D275EF">
      <w:r>
        <w:t>тел. 58-18-91 р/сч 40702810245000113148 Омском ОСБ N 8634 по Омской обл.        ¦        ¦</w:t>
      </w:r>
    </w:p>
    <w:p w:rsidR="00D275EF" w:rsidRDefault="00D275EF" w:rsidP="00D275EF">
      <w:r>
        <w:t>---------------------------------------------------------------------------     +--------+</w:t>
      </w:r>
    </w:p>
    <w:p w:rsidR="00D275EF" w:rsidRDefault="00D275EF" w:rsidP="00D275EF">
      <w:r>
        <w:t xml:space="preserve">                        банковские реквизиты                                    ¦        ¦</w:t>
      </w:r>
    </w:p>
    <w:p w:rsidR="00D275EF" w:rsidRDefault="00D275EF" w:rsidP="00D275EF">
      <w:r>
        <w:t xml:space="preserve">                                                                   Вид операции ¦   хх   ¦</w:t>
      </w:r>
    </w:p>
    <w:p w:rsidR="00D275EF" w:rsidRDefault="00D275EF" w:rsidP="00D275EF">
      <w:r>
        <w:t xml:space="preserve">                                                                                L---------</w:t>
      </w:r>
    </w:p>
    <w:p w:rsidR="00D275EF" w:rsidRDefault="00D275EF" w:rsidP="00D275EF"/>
    <w:p w:rsidR="00D275EF" w:rsidRDefault="00D275EF" w:rsidP="00D275EF">
      <w:r>
        <w:t xml:space="preserve">                                          ----------T-----------¬Утверждаю</w:t>
      </w:r>
    </w:p>
    <w:p w:rsidR="00D275EF" w:rsidRDefault="00D275EF" w:rsidP="00D275EF">
      <w:r>
        <w:t xml:space="preserve">                                          ¦  Номер  ¦    Дата   ¦Руководитель  директор</w:t>
      </w:r>
    </w:p>
    <w:p w:rsidR="00D275EF" w:rsidRDefault="00D275EF" w:rsidP="00D275EF">
      <w:r>
        <w:t xml:space="preserve">                                          ¦документа¦составления¦             ------------</w:t>
      </w:r>
    </w:p>
    <w:p w:rsidR="00D275EF" w:rsidRDefault="00D275EF" w:rsidP="00D275EF">
      <w:r>
        <w:t xml:space="preserve">                                          +---------+-----------+             (должность)</w:t>
      </w:r>
    </w:p>
    <w:p w:rsidR="00D275EF" w:rsidRDefault="00D275EF" w:rsidP="00D275EF">
      <w:r>
        <w:t xml:space="preserve">                                          ¦   17    ¦ 15.09.08  ¦Курсанов   А.И. Курсанов</w:t>
      </w:r>
    </w:p>
    <w:p w:rsidR="00D275EF" w:rsidRDefault="00D275EF" w:rsidP="00D275EF">
      <w:r>
        <w:t xml:space="preserve">                                          L---------+-------------------- ----------------</w:t>
      </w:r>
    </w:p>
    <w:p w:rsidR="00D275EF" w:rsidRDefault="00D275EF" w:rsidP="00D275EF">
      <w:r>
        <w:t xml:space="preserve">                                                                  подпись     расшифровка</w:t>
      </w:r>
    </w:p>
    <w:p w:rsidR="00D275EF" w:rsidRDefault="00D275EF" w:rsidP="00D275EF">
      <w:r>
        <w:t xml:space="preserve">                                                                               подписи</w:t>
      </w:r>
    </w:p>
    <w:p w:rsidR="00D275EF" w:rsidRDefault="00D275EF" w:rsidP="00D275EF">
      <w:r>
        <w:t xml:space="preserve">                                                                 "15" сентября  2008  года</w:t>
      </w:r>
    </w:p>
    <w:p w:rsidR="00D275EF" w:rsidRDefault="00D275EF" w:rsidP="00D275EF">
      <w:r>
        <w:t xml:space="preserve">                                                                      -------- ------</w:t>
      </w:r>
    </w:p>
    <w:p w:rsidR="00D275EF" w:rsidRDefault="00D275EF" w:rsidP="00D275EF"/>
    <w:p w:rsidR="00D275EF" w:rsidRDefault="00D275EF" w:rsidP="00D275EF">
      <w:r>
        <w:t xml:space="preserve">                                   Акт</w:t>
      </w:r>
    </w:p>
    <w:p w:rsidR="00D275EF" w:rsidRDefault="00D275EF" w:rsidP="00D275EF">
      <w:r>
        <w:t xml:space="preserve">            о порче, бое, ломе товарно-материальных ценностей</w:t>
      </w:r>
    </w:p>
    <w:p w:rsidR="00D275EF" w:rsidRDefault="00D275EF" w:rsidP="00D275EF"/>
    <w:p w:rsidR="00D275EF" w:rsidRDefault="00D275EF" w:rsidP="00D275EF">
      <w:r>
        <w:t xml:space="preserve">     Комиссия произвела осмотр товарно-материальных ценностей, подлежащих уценке списанию)</w:t>
      </w:r>
    </w:p>
    <w:p w:rsidR="00D275EF" w:rsidRDefault="00D275EF" w:rsidP="00D275EF">
      <w:r>
        <w:t>вследствие                  деформации банок                                    ---------¬</w:t>
      </w:r>
    </w:p>
    <w:p w:rsidR="00D275EF" w:rsidRDefault="00D275EF" w:rsidP="00D275EF">
      <w:r>
        <w:t xml:space="preserve">           ------------------------------------------------                 Код ¦   хх   ¦</w:t>
      </w:r>
    </w:p>
    <w:p w:rsidR="00D275EF" w:rsidRDefault="00D275EF" w:rsidP="00D275EF">
      <w:r>
        <w:t xml:space="preserve">                           наименование причины                                 L---------</w:t>
      </w:r>
    </w:p>
    <w:p w:rsidR="00D275EF" w:rsidRDefault="00D275EF" w:rsidP="00D275EF">
      <w:r>
        <w:t>и установила:</w:t>
      </w:r>
    </w:p>
    <w:p w:rsidR="00D275EF" w:rsidRDefault="00D275EF" w:rsidP="00D275EF">
      <w:r>
        <w:t>-------------------------------T-----------------------T---------T------------T----------¬</w:t>
      </w:r>
    </w:p>
    <w:p w:rsidR="00D275EF" w:rsidRDefault="00D275EF" w:rsidP="00D275EF">
      <w:r>
        <w:t>¦     Товарно-материальные     ¦       Единица         ¦ Артикул ¦    Сорт    ¦Количество¦</w:t>
      </w:r>
    </w:p>
    <w:p w:rsidR="00D275EF" w:rsidRDefault="00D275EF" w:rsidP="00D275EF">
      <w:r>
        <w:t>¦           ценности           ¦      измерения        ¦ товара  ¦(категория) ¦ (масса)  ¦</w:t>
      </w:r>
    </w:p>
    <w:p w:rsidR="00D275EF" w:rsidRDefault="00D275EF" w:rsidP="00D275EF">
      <w:r>
        <w:t>+------------------T-----------+--------------T--------+         ¦            ¦          ¦</w:t>
      </w:r>
    </w:p>
    <w:p w:rsidR="00D275EF" w:rsidRDefault="00D275EF" w:rsidP="00D275EF">
      <w:r>
        <w:t>¦  наименование,   ¦    код    ¦ наименование ¦ код по ¦         ¦            ¦          ¦</w:t>
      </w:r>
    </w:p>
    <w:p w:rsidR="00D275EF" w:rsidRDefault="00D275EF" w:rsidP="00D275EF">
      <w:r>
        <w:t>¦  характеристика  ¦           ¦              ¦  ОКЕИ  ¦         ¦            ¦          ¦</w:t>
      </w:r>
    </w:p>
    <w:p w:rsidR="00D275EF" w:rsidRDefault="00D275EF" w:rsidP="00D275EF">
      <w:r>
        <w:t>+------------------+-----------+--------------+--------+---------+------------+----------+</w:t>
      </w:r>
    </w:p>
    <w:p w:rsidR="00D275EF" w:rsidRDefault="00D275EF" w:rsidP="00D275EF">
      <w:r>
        <w:t>¦      1           ¦     2     ¦      3       ¦  4     ¦    5    ¦     6      ¦    7     ¦</w:t>
      </w:r>
    </w:p>
    <w:p w:rsidR="00D275EF" w:rsidRDefault="00D275EF" w:rsidP="00D275EF">
      <w:r>
        <w:t>+------------------+-----------+--------------+--------+---------+------------+----------+</w:t>
      </w:r>
    </w:p>
    <w:p w:rsidR="00D275EF" w:rsidRDefault="00D275EF" w:rsidP="00D275EF">
      <w:r>
        <w:lastRenderedPageBreak/>
        <w:t>¦Компот абрикосовый¦ хххххххх  ¦      шт      ¦  796   ¦         ¦   высший   ¦    10    ¦</w:t>
      </w:r>
    </w:p>
    <w:p w:rsidR="00D275EF" w:rsidRDefault="00D275EF" w:rsidP="00D275EF">
      <w:r>
        <w:t>¦850 гр. ж/б       ¦           ¦              ¦        ¦         ¦            ¦          ¦</w:t>
      </w:r>
    </w:p>
    <w:p w:rsidR="00D275EF" w:rsidRDefault="00D275EF" w:rsidP="00D275EF">
      <w:r>
        <w:t>+------------------+-----------+--------------+--------+---------+------------+----------+</w:t>
      </w:r>
    </w:p>
    <w:p w:rsidR="00D275EF" w:rsidRDefault="00D275EF" w:rsidP="00D275EF">
      <w:r>
        <w:t>¦                  ¦           ¦              ¦        ¦         ¦            ¦          ¦</w:t>
      </w:r>
    </w:p>
    <w:p w:rsidR="00D275EF" w:rsidRDefault="00D275EF" w:rsidP="00D275EF">
      <w:r>
        <w:t>+------------------+-----------+--------------+--------+---------+------------+----------+</w:t>
      </w:r>
    </w:p>
    <w:p w:rsidR="00D275EF" w:rsidRDefault="00D275EF" w:rsidP="00D275EF">
      <w:r>
        <w:t>¦                  ¦           ¦              ¦        ¦         ¦            ¦          ¦</w:t>
      </w:r>
    </w:p>
    <w:p w:rsidR="00D275EF" w:rsidRDefault="00D275EF" w:rsidP="00D275EF">
      <w:r>
        <w:t>+------------------+-----------+--------------+--------+---------+------------+----------+</w:t>
      </w:r>
    </w:p>
    <w:p w:rsidR="00D275EF" w:rsidRDefault="00D275EF" w:rsidP="00D275EF">
      <w:r>
        <w:t>¦                  ¦           ¦              ¦        ¦ и т.д.  ¦            ¦          ¦</w:t>
      </w:r>
    </w:p>
    <w:p w:rsidR="00D275EF" w:rsidRDefault="00D275EF" w:rsidP="00D275EF">
      <w:r>
        <w:t>¦                  ¦           ¦              ¦        ¦         ¦            ¦          ¦</w:t>
      </w:r>
    </w:p>
    <w:p w:rsidR="00D275EF" w:rsidRDefault="00D275EF" w:rsidP="00D275EF">
      <w:r>
        <w:t>¦                  ¦           ¦              ¦        ¦         ¦            ¦          ¦</w:t>
      </w:r>
    </w:p>
    <w:p w:rsidR="00D275EF" w:rsidRDefault="00D275EF" w:rsidP="00D275EF">
      <w:r>
        <w:t>¦                  ¦           ¦              ¦        ¦         ¦            ¦          ¦</w:t>
      </w:r>
    </w:p>
    <w:p w:rsidR="00D275EF" w:rsidRDefault="00D275EF" w:rsidP="00D275EF">
      <w:r>
        <w:t>¦                  ¦           ¦              ¦        ¦         ¦            ¦          ¦</w:t>
      </w:r>
    </w:p>
    <w:p w:rsidR="00D275EF" w:rsidRDefault="00D275EF" w:rsidP="00D275EF">
      <w:r>
        <w:t>L------------------+-----------+--------------+--------+---------+------------+----------+</w:t>
      </w:r>
    </w:p>
    <w:p w:rsidR="00D275EF" w:rsidRDefault="00D275EF" w:rsidP="00D275EF">
      <w:r>
        <w:t xml:space="preserve">                                                                         Итог ¦    10    ¦</w:t>
      </w:r>
    </w:p>
    <w:p w:rsidR="00D275EF" w:rsidRDefault="00D275EF" w:rsidP="00D275EF">
      <w:r>
        <w:t xml:space="preserve">                                                                              L-----------</w:t>
      </w:r>
    </w:p>
    <w:p w:rsidR="00D275EF" w:rsidRDefault="00D275EF" w:rsidP="00D275EF"/>
    <w:p w:rsidR="00D275EF" w:rsidRDefault="00D275EF" w:rsidP="00D275EF">
      <w:r>
        <w:t>-------------T----------T-----------------------------------T------------T---------------¬</w:t>
      </w:r>
    </w:p>
    <w:p w:rsidR="00D275EF" w:rsidRDefault="00D275EF" w:rsidP="00D275EF">
      <w:r>
        <w:t>¦  Учетная   ¦  Сумма,  ¦        Подлежит уценке            ¦  Процент   ¦ Характеристика¦</w:t>
      </w:r>
    </w:p>
    <w:p w:rsidR="00D275EF" w:rsidRDefault="00D275EF" w:rsidP="00D275EF">
      <w:r>
        <w:t>¦   цена,    ¦ руб. коп +---------T-----T---------T---------+   скидки   ¦    дефекта    ¦</w:t>
      </w:r>
    </w:p>
    <w:p w:rsidR="00D275EF" w:rsidRDefault="00D275EF" w:rsidP="00D275EF">
      <w:r>
        <w:t>¦    руб.    ¦          ¦  коли-  ¦новая¦стоимость¦ сумма   ¦            ¦               ¦</w:t>
      </w:r>
    </w:p>
    <w:p w:rsidR="00D275EF" w:rsidRDefault="00D275EF" w:rsidP="00D275EF">
      <w:r>
        <w:t>¦    коп     ¦          ¦ чество  ¦цена,¦по новой ¦уценки,  ¦            ¦               ¦</w:t>
      </w:r>
    </w:p>
    <w:p w:rsidR="00D275EF" w:rsidRDefault="00D275EF" w:rsidP="00D275EF">
      <w:r>
        <w:t>¦            ¦          ¦(масса)  ¦ руб.¦  цене,  ¦  руб.   ¦            ¦               ¦</w:t>
      </w:r>
    </w:p>
    <w:p w:rsidR="00D275EF" w:rsidRDefault="00D275EF" w:rsidP="00D275EF">
      <w:r>
        <w:t>¦            ¦          ¦         ¦ коп.¦руб. коп.¦  коп.   ¦            ¦               ¦</w:t>
      </w:r>
    </w:p>
    <w:p w:rsidR="00D275EF" w:rsidRDefault="00D275EF" w:rsidP="00D275EF">
      <w:r>
        <w:t>+------------+----------+---------+-----+---------+---------+------------+---------------+</w:t>
      </w:r>
    </w:p>
    <w:p w:rsidR="00D275EF" w:rsidRDefault="00D275EF" w:rsidP="00D275EF">
      <w:r>
        <w:t>¦      8     ¦    9     ¦   10    ¦  11 ¦   12    ¦   13    ¦     14     ¦       15      ¦</w:t>
      </w:r>
    </w:p>
    <w:p w:rsidR="00D275EF" w:rsidRDefault="00D275EF" w:rsidP="00D275EF">
      <w:r>
        <w:t>+------------+----------+---------+-----+---------+---------+------------+---------------+</w:t>
      </w:r>
    </w:p>
    <w:p w:rsidR="00D275EF" w:rsidRDefault="00D275EF" w:rsidP="00D275EF">
      <w:r>
        <w:t>¦    46-00   ¦  460-00  ¦   10    ¦36-80¦ 368-00  ¦  92-00  ¦     20     ¦смятие банок   ¦</w:t>
      </w:r>
    </w:p>
    <w:p w:rsidR="00D275EF" w:rsidRDefault="00D275EF" w:rsidP="00D275EF">
      <w:r>
        <w:t>+------------+----------+---------+-----+---------+---------+------------+---------------+</w:t>
      </w:r>
    </w:p>
    <w:p w:rsidR="00D275EF" w:rsidRDefault="00D275EF" w:rsidP="00D275EF">
      <w:r>
        <w:t>¦            ¦          ¦         ¦     ¦         ¦         ¦            ¦               ¦</w:t>
      </w:r>
    </w:p>
    <w:p w:rsidR="00D275EF" w:rsidRDefault="00D275EF" w:rsidP="00D275EF">
      <w:r>
        <w:t>+------------+----------+---------+-----+---------+---------+------------+---------------+</w:t>
      </w:r>
    </w:p>
    <w:p w:rsidR="00D275EF" w:rsidRDefault="00D275EF" w:rsidP="00D275EF">
      <w:r>
        <w:t>¦            ¦          ¦         ¦     ¦         ¦         ¦            ¦               ¦</w:t>
      </w:r>
    </w:p>
    <w:p w:rsidR="00D275EF" w:rsidRDefault="00D275EF" w:rsidP="00D275EF">
      <w:r>
        <w:t>+------------+----------+---------+-----+---------+---------+------------+---------------+</w:t>
      </w:r>
    </w:p>
    <w:p w:rsidR="00D275EF" w:rsidRDefault="00D275EF" w:rsidP="00D275EF">
      <w:r>
        <w:t>¦            ¦          ¦         ¦     ¦         ¦         ¦            ¦               ¦</w:t>
      </w:r>
    </w:p>
    <w:p w:rsidR="00D275EF" w:rsidRDefault="00D275EF" w:rsidP="00D275EF">
      <w:r>
        <w:t>¦            ¦          ¦         ¦     ¦         ¦         ¦            ¦               ¦</w:t>
      </w:r>
    </w:p>
    <w:p w:rsidR="00D275EF" w:rsidRDefault="00D275EF" w:rsidP="00D275EF">
      <w:r>
        <w:t>¦            ¦          ¦         ¦     ¦         ¦         ¦            ¦               ¦</w:t>
      </w:r>
    </w:p>
    <w:p w:rsidR="00D275EF" w:rsidRDefault="00D275EF" w:rsidP="00D275EF">
      <w:r>
        <w:t>+------------+----------+---------+-----+---------+---------+------------+----------------</w:t>
      </w:r>
    </w:p>
    <w:p w:rsidR="00D275EF" w:rsidRDefault="00D275EF" w:rsidP="00D275EF">
      <w:r>
        <w:t>¦      Х     ¦  460-00  ¦   10    ¦  Х  ¦ 368-00  ¦  92-00  ¦</w:t>
      </w:r>
    </w:p>
    <w:p w:rsidR="00D275EF" w:rsidRDefault="00D275EF" w:rsidP="00D275EF">
      <w:r>
        <w:t>L------------+----------+---------+-----+---------+----------</w:t>
      </w:r>
    </w:p>
    <w:p w:rsidR="00D275EF" w:rsidRDefault="00D275EF" w:rsidP="00D275EF"/>
    <w:p w:rsidR="00D275EF" w:rsidRDefault="00D275EF" w:rsidP="00D275EF">
      <w:r>
        <w:t xml:space="preserve">                                                                                  -------¬</w:t>
      </w:r>
    </w:p>
    <w:p w:rsidR="00D275EF" w:rsidRDefault="00D275EF" w:rsidP="00D275EF">
      <w:r>
        <w:t>Причины порчи, боя, лома нарушение правил перемещения товаров на складе       Код ¦  хх  ¦</w:t>
      </w:r>
    </w:p>
    <w:p w:rsidR="00D275EF" w:rsidRDefault="00D275EF" w:rsidP="00D275EF">
      <w:r>
        <w:t xml:space="preserve">                         ----------------------------------------------------     L-------</w:t>
      </w:r>
    </w:p>
    <w:p w:rsidR="00D275EF" w:rsidRDefault="00D275EF" w:rsidP="00D275EF">
      <w:r>
        <w:t xml:space="preserve">                                           наименование</w:t>
      </w:r>
    </w:p>
    <w:p w:rsidR="00D275EF" w:rsidRDefault="00D275EF" w:rsidP="00D275EF">
      <w:r>
        <w:t>Виновными в     порче, бое, ломе    являются               грузчик Митин В.Е.</w:t>
      </w:r>
    </w:p>
    <w:p w:rsidR="00D275EF" w:rsidRDefault="00D275EF" w:rsidP="00D275EF">
      <w:r>
        <w:t xml:space="preserve">            -----------------------          ---------------------------------------------</w:t>
      </w:r>
    </w:p>
    <w:p w:rsidR="00D275EF" w:rsidRDefault="00D275EF" w:rsidP="00D275EF">
      <w:r>
        <w:t xml:space="preserve">              ненужное зачеркнуть              должность, Фамилия, И., О.</w:t>
      </w:r>
    </w:p>
    <w:p w:rsidR="00D275EF" w:rsidRDefault="00D275EF" w:rsidP="00D275EF"/>
    <w:p w:rsidR="00D275EF" w:rsidRDefault="00D275EF" w:rsidP="00D275EF">
      <w:r>
        <w:t>Оборотная сторона формы N ТОРГ-15</w:t>
      </w:r>
    </w:p>
    <w:p w:rsidR="00D275EF" w:rsidRDefault="00D275EF" w:rsidP="00D275EF"/>
    <w:p w:rsidR="00D275EF" w:rsidRDefault="00D275EF" w:rsidP="00D275EF">
      <w:r>
        <w:t xml:space="preserve">     Оприходовать утиль (лом):</w:t>
      </w:r>
    </w:p>
    <w:p w:rsidR="00D275EF" w:rsidRDefault="00D275EF" w:rsidP="00D275EF">
      <w:r>
        <w:t>--------------------T---------------T--------------T-----T------------T-------------------¬</w:t>
      </w:r>
    </w:p>
    <w:p w:rsidR="00D275EF" w:rsidRDefault="00D275EF" w:rsidP="00D275EF">
      <w:r>
        <w:t>¦     Утиль (лом)   ¦  Единица      ¦  Количество  ¦Цена,¦   Сумма,   ¦  Приходный ордер  ¦</w:t>
      </w:r>
    </w:p>
    <w:p w:rsidR="00D275EF" w:rsidRDefault="00D275EF" w:rsidP="00D275EF">
      <w:r>
        <w:t>+--------T----------+  измерения    ¦   (масса)    ¦руб. ¦  руб. коп. ¦                   ¦</w:t>
      </w:r>
    </w:p>
    <w:p w:rsidR="00D275EF" w:rsidRDefault="00D275EF" w:rsidP="00D275EF">
      <w:r>
        <w:t>¦наимено-¦код   (но-+--------T------+              ¦ коп.¦            +--------T----------+</w:t>
      </w:r>
    </w:p>
    <w:p w:rsidR="00D275EF" w:rsidRDefault="00D275EF" w:rsidP="00D275EF">
      <w:r>
        <w:t>¦вание   ¦менклатур-¦наимено-¦код по¦              ¦     ¦            ¦  номер ¦   дата   ¦</w:t>
      </w:r>
    </w:p>
    <w:p w:rsidR="00D275EF" w:rsidRDefault="00D275EF" w:rsidP="00D275EF">
      <w:r>
        <w:t>¦        ¦ный номер)¦вание   ¦ОКЕИ  ¦              ¦     ¦            ¦        ¦          ¦</w:t>
      </w:r>
    </w:p>
    <w:p w:rsidR="00D275EF" w:rsidRDefault="00D275EF" w:rsidP="00D275EF">
      <w:r>
        <w:lastRenderedPageBreak/>
        <w:t>+--------+----------+--------+------+--------------+-----+------------+--------+----------+</w:t>
      </w:r>
    </w:p>
    <w:p w:rsidR="00D275EF" w:rsidRDefault="00D275EF" w:rsidP="00D275EF">
      <w:r>
        <w:t>¦    1   ¦     2    ¦    3   ¦   4  ¦      5       ¦  6  ¦     7      ¦    8   ¦    9     ¦</w:t>
      </w:r>
    </w:p>
    <w:p w:rsidR="00D275EF" w:rsidRDefault="00D275EF" w:rsidP="00D275EF">
      <w:r>
        <w:t>+--------+----------+--------+------+--------------+-----+------------+--------+----------+</w:t>
      </w:r>
    </w:p>
    <w:p w:rsidR="00D275EF" w:rsidRDefault="00D275EF" w:rsidP="00D275EF">
      <w:r>
        <w:t>¦        ¦          ¦        ¦      ¦              ¦     ¦            ¦        ¦          ¦</w:t>
      </w:r>
    </w:p>
    <w:p w:rsidR="00D275EF" w:rsidRDefault="00D275EF" w:rsidP="00D275EF">
      <w:r>
        <w:t>+--------+----------+--------+------+--------------+-----+------------+--------+----------+</w:t>
      </w:r>
    </w:p>
    <w:p w:rsidR="00D275EF" w:rsidRDefault="00D275EF" w:rsidP="00D275EF">
      <w:r>
        <w:t>¦        ¦          ¦        ¦      ¦              ¦     ¦            ¦        ¦          ¦</w:t>
      </w:r>
    </w:p>
    <w:p w:rsidR="00D275EF" w:rsidRDefault="00D275EF" w:rsidP="00D275EF">
      <w:r>
        <w:t>+--------+----------+--------+------+--------------+-----+------------+--------+----------+</w:t>
      </w:r>
    </w:p>
    <w:p w:rsidR="00D275EF" w:rsidRDefault="00D275EF" w:rsidP="00D275EF">
      <w:r>
        <w:t>¦        ¦          ¦        ¦      ¦              ¦     ¦            ¦        ¦          ¦</w:t>
      </w:r>
    </w:p>
    <w:p w:rsidR="00D275EF" w:rsidRDefault="00D275EF" w:rsidP="00D275EF">
      <w:r>
        <w:t>L--------+----------+--------+------+--------------+-----+------------+--------+-----------</w:t>
      </w:r>
    </w:p>
    <w:p w:rsidR="00D275EF" w:rsidRDefault="00D275EF" w:rsidP="00D275EF">
      <w:r>
        <w:t xml:space="preserve">                              Итого ¦              ¦  Х  ¦            ¦</w:t>
      </w:r>
    </w:p>
    <w:p w:rsidR="00D275EF" w:rsidRDefault="00D275EF" w:rsidP="00D275EF">
      <w:r>
        <w:t xml:space="preserve">                                    L--------------+-----+-------------</w:t>
      </w:r>
    </w:p>
    <w:p w:rsidR="00D275EF" w:rsidRDefault="00D275EF" w:rsidP="00D275EF"/>
    <w:p w:rsidR="00D275EF" w:rsidRDefault="00D275EF" w:rsidP="00D275EF">
      <w:r>
        <w:t xml:space="preserve">     Все члены комиссии предупреждены об  ответственности  за  подписание</w:t>
      </w:r>
    </w:p>
    <w:p w:rsidR="00D275EF" w:rsidRDefault="00D275EF" w:rsidP="00D275EF">
      <w:r>
        <w:t>акта, содержащего данные, не соответствующие действительности.</w:t>
      </w:r>
    </w:p>
    <w:p w:rsidR="00D275EF" w:rsidRDefault="00D275EF" w:rsidP="00D275EF"/>
    <w:p w:rsidR="00D275EF" w:rsidRDefault="00D275EF" w:rsidP="00D275EF">
      <w:r>
        <w:t>Председатель комиссии         зам. директора              Иванова           А.С. Иванова</w:t>
      </w:r>
    </w:p>
    <w:p w:rsidR="00D275EF" w:rsidRDefault="00D275EF" w:rsidP="00D275EF">
      <w:r>
        <w:t xml:space="preserve">                           ----------------------     ----------------     ---------------</w:t>
      </w:r>
    </w:p>
    <w:p w:rsidR="00D275EF" w:rsidRDefault="00D275EF" w:rsidP="00D275EF">
      <w:r>
        <w:t xml:space="preserve">                                 должность                  подпись          расшифровка</w:t>
      </w:r>
    </w:p>
    <w:p w:rsidR="00D275EF" w:rsidRDefault="00D275EF" w:rsidP="00D275EF">
      <w:r>
        <w:t xml:space="preserve">                                                                                подписи</w:t>
      </w:r>
    </w:p>
    <w:p w:rsidR="00D275EF" w:rsidRDefault="00D275EF" w:rsidP="00D275EF">
      <w:r>
        <w:t>Члены комиссии:                    кладовщик                 Глушко          Е.Н. Глушко</w:t>
      </w:r>
    </w:p>
    <w:p w:rsidR="00D275EF" w:rsidRDefault="00D275EF" w:rsidP="00D275EF">
      <w:r>
        <w:t xml:space="preserve">                           ----------------------      ----------------     --------------</w:t>
      </w:r>
    </w:p>
    <w:p w:rsidR="00D275EF" w:rsidRDefault="00D275EF" w:rsidP="00D275EF">
      <w:r>
        <w:t xml:space="preserve">                                 должность                  подпись           расшифровка</w:t>
      </w:r>
    </w:p>
    <w:p w:rsidR="00D275EF" w:rsidRDefault="00D275EF" w:rsidP="00D275EF">
      <w:r>
        <w:t xml:space="preserve">                                                                                 подписи</w:t>
      </w:r>
    </w:p>
    <w:p w:rsidR="00D275EF" w:rsidRDefault="00D275EF" w:rsidP="00D275EF"/>
    <w:p w:rsidR="00D275EF" w:rsidRDefault="00D275EF" w:rsidP="00D275EF">
      <w:r>
        <w:t xml:space="preserve">                           ----------------------       ----------------    --------------</w:t>
      </w:r>
    </w:p>
    <w:p w:rsidR="00D275EF" w:rsidRDefault="00D275EF" w:rsidP="00D275EF">
      <w:r>
        <w:t xml:space="preserve">                                 должность                   подпись          расшифровка</w:t>
      </w:r>
    </w:p>
    <w:p w:rsidR="00D275EF" w:rsidRDefault="00D275EF" w:rsidP="00D275EF">
      <w:r>
        <w:t xml:space="preserve">                                                                                подписи</w:t>
      </w:r>
    </w:p>
    <w:p w:rsidR="00D275EF" w:rsidRDefault="00D275EF" w:rsidP="00D275EF"/>
    <w:p w:rsidR="00D275EF" w:rsidRDefault="00D275EF" w:rsidP="00D275EF">
      <w:r>
        <w:t xml:space="preserve">                           ----------------------        ----------------    -------------</w:t>
      </w:r>
    </w:p>
    <w:p w:rsidR="00D275EF" w:rsidRDefault="00D275EF" w:rsidP="00D275EF">
      <w:r>
        <w:t xml:space="preserve">                                 должность                    подпись         расшифровка</w:t>
      </w:r>
    </w:p>
    <w:p w:rsidR="00D275EF" w:rsidRDefault="00D275EF" w:rsidP="00D275EF">
      <w:r>
        <w:t xml:space="preserve">                                                                                 подписи</w:t>
      </w:r>
    </w:p>
    <w:p w:rsidR="00D275EF" w:rsidRDefault="00D275EF" w:rsidP="00D275EF"/>
    <w:p w:rsidR="00D275EF" w:rsidRDefault="00D275EF" w:rsidP="00D275EF">
      <w:r>
        <w:t>Распоряжение руководителя организации:</w:t>
      </w:r>
    </w:p>
    <w:p w:rsidR="00D275EF" w:rsidRDefault="00D275EF" w:rsidP="00D275EF"/>
    <w:p w:rsidR="00D275EF" w:rsidRDefault="00D275EF" w:rsidP="00D275EF">
      <w:r>
        <w:t>Указанные выше материалы (товары)                      уценить, списать</w:t>
      </w:r>
    </w:p>
    <w:p w:rsidR="00D275EF" w:rsidRDefault="00D275EF" w:rsidP="00D275EF">
      <w:r>
        <w:t xml:space="preserve">                                   -------------------------------------------------------</w:t>
      </w:r>
    </w:p>
    <w:p w:rsidR="00D275EF" w:rsidRDefault="00D275EF" w:rsidP="00D275EF">
      <w:r>
        <w:t xml:space="preserve">                                                     ненужное зачеркнуть</w:t>
      </w:r>
    </w:p>
    <w:p w:rsidR="00D275EF" w:rsidRDefault="00D275EF" w:rsidP="00D275EF">
      <w:r>
        <w:t>Стоимость  порчи, боя, лома   отнести на счет виновного лица - Митина В.Е. с удержанием из</w:t>
      </w:r>
    </w:p>
    <w:p w:rsidR="00D275EF" w:rsidRDefault="00D275EF" w:rsidP="00D275EF">
      <w:r>
        <w:t xml:space="preserve">          -------------------                 --------------------------------------------</w:t>
      </w:r>
    </w:p>
    <w:p w:rsidR="00D275EF" w:rsidRDefault="00D275EF" w:rsidP="00D275EF">
      <w:r>
        <w:t xml:space="preserve">           ненужное зачеркнуть                         указать источник (себестоимость,</w:t>
      </w:r>
    </w:p>
    <w:p w:rsidR="00D275EF" w:rsidRDefault="00D275EF" w:rsidP="00D275EF">
      <w:r>
        <w:t xml:space="preserve">                                    заработной платы</w:t>
      </w:r>
    </w:p>
    <w:p w:rsidR="00D275EF" w:rsidRDefault="00D275EF" w:rsidP="00D275EF">
      <w:r>
        <w:t>------------------------------------------------------------------------------------------</w:t>
      </w:r>
    </w:p>
    <w:p w:rsidR="00D275EF" w:rsidRDefault="00D275EF" w:rsidP="00D275EF">
      <w:r>
        <w:t xml:space="preserve">                         прибыль, материально ответственное лицо)</w:t>
      </w:r>
    </w:p>
    <w:p w:rsidR="00D275EF" w:rsidRDefault="00D275EF" w:rsidP="00D275EF"/>
    <w:p w:rsidR="00D275EF" w:rsidRDefault="00D275EF" w:rsidP="00D275EF">
      <w:r>
        <w:t>в сумме                      девяносто два                  руб   0   коп</w:t>
      </w:r>
    </w:p>
    <w:p w:rsidR="00D275EF" w:rsidRDefault="00D275EF" w:rsidP="00D275EF">
      <w:r>
        <w:t xml:space="preserve">        ---------------------------------------------------     -----</w:t>
      </w:r>
    </w:p>
    <w:p w:rsidR="00D275EF" w:rsidRDefault="00D275EF" w:rsidP="00D275EF">
      <w:r>
        <w:t xml:space="preserve">                                прописью</w:t>
      </w:r>
    </w:p>
    <w:p w:rsidR="00D275EF" w:rsidRDefault="00D275EF" w:rsidP="00D275EF">
      <w:r>
        <w:t>Утиль (лом) оприходовать в сумме __________________________ руб _____ коп</w:t>
      </w:r>
    </w:p>
    <w:p w:rsidR="00D275EF" w:rsidRDefault="00D275EF" w:rsidP="00D275EF">
      <w:r>
        <w:t xml:space="preserve">                                          прописью</w:t>
      </w:r>
    </w:p>
    <w:p w:rsidR="00D275EF" w:rsidRDefault="00D275EF" w:rsidP="00D275EF">
      <w:r>
        <w:t>Все негодные товарно-материальные ценности в сумме ______________________</w:t>
      </w:r>
    </w:p>
    <w:p w:rsidR="00D275EF" w:rsidRDefault="00D275EF" w:rsidP="00D275EF">
      <w:r>
        <w:t>_____________________________________________________________ руб ___ коп</w:t>
      </w:r>
    </w:p>
    <w:p w:rsidR="00D275EF" w:rsidRDefault="00D275EF" w:rsidP="00D275EF">
      <w:r>
        <w:t xml:space="preserve">                            прописью</w:t>
      </w:r>
    </w:p>
    <w:p w:rsidR="00D275EF" w:rsidRDefault="00D275EF" w:rsidP="00D275EF">
      <w:r>
        <w:t>уничтожены в присутствии комиссии _______________________ или вывезены на</w:t>
      </w:r>
    </w:p>
    <w:p w:rsidR="00D275EF" w:rsidRDefault="00D275EF" w:rsidP="00D275EF">
      <w:r>
        <w:t>свалку по накладной N ___________________ от "    "__________________года</w:t>
      </w:r>
    </w:p>
    <w:p w:rsidR="00D275EF" w:rsidRDefault="00D275EF" w:rsidP="00D275EF"/>
    <w:p w:rsidR="00D275EF" w:rsidRDefault="00D275EF" w:rsidP="00D275EF">
      <w:r>
        <w:t>Расчет произвел     бухгалтер          Карелина         А.Г. Карелина</w:t>
      </w:r>
    </w:p>
    <w:p w:rsidR="00D275EF" w:rsidRDefault="00D275EF" w:rsidP="00D275EF">
      <w:r>
        <w:lastRenderedPageBreak/>
        <w:t xml:space="preserve">                ------------------ ---------------- ---------------------</w:t>
      </w:r>
    </w:p>
    <w:p w:rsidR="00166222" w:rsidRPr="009C5318" w:rsidRDefault="00D275EF" w:rsidP="00D275EF">
      <w:r>
        <w:t xml:space="preserve">                    должность          подпись       расшифровка  подписи</w:t>
      </w:r>
    </w:p>
    <w:p w:rsidR="00166222" w:rsidRPr="009C5318" w:rsidRDefault="00166222" w:rsidP="009C5318"/>
    <w:p w:rsidR="00166222" w:rsidRPr="009C5318" w:rsidRDefault="00166222" w:rsidP="009C5318"/>
    <w:p w:rsidR="00166222" w:rsidRPr="009C5318" w:rsidRDefault="00166222" w:rsidP="009C5318"/>
    <w:p w:rsidR="00166222" w:rsidRPr="009C5318" w:rsidRDefault="00166222" w:rsidP="009C5318"/>
    <w:p w:rsidR="00166222" w:rsidRPr="009C5318" w:rsidRDefault="00166222" w:rsidP="009C5318"/>
    <w:p w:rsidR="00166222" w:rsidRPr="009C5318" w:rsidRDefault="00166222" w:rsidP="009C5318"/>
    <w:p w:rsidR="00166222" w:rsidRPr="009C5318" w:rsidRDefault="00166222" w:rsidP="009C5318">
      <w:pPr>
        <w:rPr>
          <w:color w:val="7030A0"/>
        </w:rPr>
      </w:pPr>
      <w:r w:rsidRPr="009C5318">
        <w:rPr>
          <w:color w:val="7030A0"/>
        </w:rPr>
        <w:t>Ваша оценка: «5»— полностью выполнил все  задание.</w:t>
      </w:r>
      <w:r w:rsidRPr="009C5318">
        <w:rPr>
          <w:color w:val="7030A0"/>
        </w:rPr>
        <w:br/>
        <w:t>«4» – выполнил задание с погрешностями (1-2 неточности или ошибки).</w:t>
      </w:r>
      <w:r w:rsidRPr="009C5318">
        <w:rPr>
          <w:color w:val="7030A0"/>
        </w:rPr>
        <w:br/>
        <w:t>«3» – правильно выполнил только половину   заданий. </w:t>
      </w:r>
      <w:r w:rsidRPr="009C5318">
        <w:rPr>
          <w:color w:val="7030A0"/>
        </w:rPr>
        <w:br/>
        <w:t>«2» – в  задании 3-5 ошибок, не выполнил задание.</w:t>
      </w:r>
    </w:p>
    <w:p w:rsidR="00166222" w:rsidRPr="009C5318" w:rsidRDefault="00166222" w:rsidP="009C5318"/>
    <w:p w:rsidR="00166222" w:rsidRPr="009C5318" w:rsidRDefault="00166222" w:rsidP="009C5318"/>
    <w:p w:rsidR="00166222" w:rsidRPr="009C5318" w:rsidRDefault="00166222" w:rsidP="009C5318"/>
    <w:p w:rsidR="00166222" w:rsidRPr="009C5318" w:rsidRDefault="00166222" w:rsidP="009C5318"/>
    <w:p w:rsidR="008B2AE7" w:rsidRPr="009C5318" w:rsidRDefault="008B2AE7" w:rsidP="009C5318"/>
    <w:p w:rsidR="008B2AE7" w:rsidRPr="009C5318" w:rsidRDefault="008B2AE7" w:rsidP="009C5318"/>
    <w:tbl>
      <w:tblPr>
        <w:tblW w:w="9120" w:type="dxa"/>
        <w:tblLook w:val="04A0" w:firstRow="1" w:lastRow="0" w:firstColumn="1" w:lastColumn="0" w:noHBand="0" w:noVBand="1"/>
      </w:tblPr>
      <w:tblGrid>
        <w:gridCol w:w="9120"/>
      </w:tblGrid>
      <w:tr w:rsidR="00D275EF" w:rsidRPr="00103466" w:rsidTr="00842548">
        <w:trPr>
          <w:trHeight w:val="694"/>
        </w:trPr>
        <w:tc>
          <w:tcPr>
            <w:tcW w:w="0" w:type="auto"/>
            <w:tcMar>
              <w:top w:w="15" w:type="dxa"/>
              <w:left w:w="15" w:type="dxa"/>
              <w:bottom w:w="15" w:type="dxa"/>
              <w:right w:w="15" w:type="dxa"/>
            </w:tcMar>
          </w:tcPr>
          <w:p w:rsidR="00D275EF" w:rsidRPr="00D275EF" w:rsidRDefault="00D275EF" w:rsidP="00842548">
            <w:pPr>
              <w:rPr>
                <w:color w:val="7030A0"/>
              </w:rPr>
            </w:pPr>
          </w:p>
          <w:p w:rsidR="00D275EF" w:rsidRPr="00D275EF" w:rsidRDefault="00D275EF" w:rsidP="00842548">
            <w:pPr>
              <w:rPr>
                <w:color w:val="7030A0"/>
              </w:rPr>
            </w:pPr>
          </w:p>
          <w:p w:rsidR="00D275EF" w:rsidRPr="0018499B" w:rsidRDefault="00D275EF" w:rsidP="00842548">
            <w:pPr>
              <w:rPr>
                <w:color w:val="7030A0"/>
              </w:rPr>
            </w:pPr>
          </w:p>
          <w:p w:rsidR="00D275EF" w:rsidRPr="008913A2" w:rsidRDefault="00D275EF" w:rsidP="00842548">
            <w:pPr>
              <w:rPr>
                <w:color w:val="C00000"/>
              </w:rPr>
            </w:pPr>
          </w:p>
          <w:p w:rsidR="00D275EF" w:rsidRPr="0018499B" w:rsidRDefault="0018499B" w:rsidP="00842548">
            <w:pPr>
              <w:jc w:val="center"/>
              <w:rPr>
                <w:color w:val="7030A0"/>
                <w:lang w:val="en-US"/>
              </w:rPr>
            </w:pPr>
            <w:r>
              <w:rPr>
                <w:color w:val="C00000"/>
              </w:rPr>
              <w:t xml:space="preserve">ПРАКТИЧЕСКАЯ РАБОТА №  </w:t>
            </w:r>
            <w:r>
              <w:rPr>
                <w:color w:val="C00000"/>
                <w:lang w:val="en-US"/>
              </w:rPr>
              <w:t>13</w:t>
            </w:r>
          </w:p>
        </w:tc>
      </w:tr>
    </w:tbl>
    <w:p w:rsidR="00D275EF" w:rsidRPr="00103466" w:rsidRDefault="00D275EF" w:rsidP="00D275EF">
      <w:pPr>
        <w:rPr>
          <w:color w:val="7030A0"/>
        </w:rPr>
      </w:pPr>
      <w:r w:rsidRPr="00103466">
        <w:rPr>
          <w:bCs/>
          <w:color w:val="7030A0"/>
        </w:rPr>
        <w:t>Самостоятельная работа</w:t>
      </w:r>
      <w:r w:rsidRPr="00103466">
        <w:rPr>
          <w:color w:val="7030A0"/>
        </w:rPr>
        <w:t> в тетради с использованием учебника.</w:t>
      </w:r>
    </w:p>
    <w:p w:rsidR="00D275EF" w:rsidRPr="00103466" w:rsidRDefault="00D275EF" w:rsidP="00D275EF">
      <w:pPr>
        <w:rPr>
          <w:color w:val="7030A0"/>
        </w:rPr>
      </w:pPr>
      <w:r>
        <w:rPr>
          <w:color w:val="7030A0"/>
        </w:rPr>
        <w:t>Тема: «Составление товарного отчета</w:t>
      </w:r>
      <w:r w:rsidRPr="00103466">
        <w:rPr>
          <w:color w:val="7030A0"/>
        </w:rPr>
        <w:t>».</w:t>
      </w:r>
    </w:p>
    <w:p w:rsidR="00D275EF" w:rsidRPr="00103466" w:rsidRDefault="00D275EF" w:rsidP="00D275EF">
      <w:pPr>
        <w:rPr>
          <w:color w:val="7030A0"/>
        </w:rPr>
      </w:pPr>
      <w:r w:rsidRPr="00103466">
        <w:rPr>
          <w:color w:val="7030A0"/>
        </w:rPr>
        <w:t>Цель: Научить выбирать правильный ответ.</w:t>
      </w:r>
    </w:p>
    <w:p w:rsidR="00D275EF" w:rsidRPr="00103466" w:rsidRDefault="00D275EF" w:rsidP="00D275EF">
      <w:pPr>
        <w:rPr>
          <w:color w:val="7030A0"/>
        </w:rPr>
      </w:pPr>
      <w:r>
        <w:rPr>
          <w:color w:val="7030A0"/>
        </w:rPr>
        <w:t>Норма времени: 1</w:t>
      </w:r>
      <w:r w:rsidRPr="00103466">
        <w:rPr>
          <w:color w:val="7030A0"/>
        </w:rPr>
        <w:t xml:space="preserve"> час</w:t>
      </w:r>
      <w:r>
        <w:rPr>
          <w:color w:val="7030A0"/>
        </w:rPr>
        <w:t>.</w:t>
      </w:r>
    </w:p>
    <w:p w:rsidR="00D275EF" w:rsidRPr="00166222" w:rsidRDefault="00D275EF" w:rsidP="00D275EF">
      <w:pPr>
        <w:rPr>
          <w:color w:val="7030A0"/>
        </w:rPr>
      </w:pPr>
      <w:r w:rsidRPr="00103466">
        <w:rPr>
          <w:color w:val="7030A0"/>
        </w:rPr>
        <w:t>Оснащение рабочего места: методические указания, учебник, тетрадь, ручка, линейка.</w:t>
      </w:r>
      <w:r w:rsidRPr="00103466">
        <w:rPr>
          <w:color w:val="7030A0"/>
        </w:rPr>
        <w:br/>
        <w:t>Выполните задания: Ознакомиться с учебным материа</w:t>
      </w:r>
      <w:r>
        <w:rPr>
          <w:color w:val="7030A0"/>
        </w:rPr>
        <w:t xml:space="preserve">лом, оформить </w:t>
      </w:r>
      <w:r w:rsidRPr="0018499B">
        <w:rPr>
          <w:color w:val="7030A0"/>
        </w:rPr>
        <w:t xml:space="preserve"> </w:t>
      </w:r>
      <w:r>
        <w:rPr>
          <w:color w:val="7030A0"/>
        </w:rPr>
        <w:t>товарный отчет.</w:t>
      </w:r>
    </w:p>
    <w:p w:rsidR="0018499B" w:rsidRDefault="0018499B" w:rsidP="0018499B"/>
    <w:p w:rsidR="0018499B" w:rsidRDefault="0018499B" w:rsidP="0018499B"/>
    <w:p w:rsidR="0018499B" w:rsidRPr="0018499B" w:rsidRDefault="0018499B" w:rsidP="0018499B">
      <w:pPr>
        <w:rPr>
          <w:b/>
        </w:rPr>
      </w:pPr>
      <w:r w:rsidRPr="0018499B">
        <w:rPr>
          <w:b/>
        </w:rPr>
        <w:t>Порядок составления, сдачи и проверки товарных отчетов</w:t>
      </w:r>
    </w:p>
    <w:p w:rsidR="0018499B" w:rsidRDefault="0018499B" w:rsidP="0018499B"/>
    <w:p w:rsidR="0018499B" w:rsidRDefault="0018499B" w:rsidP="0018499B">
      <w:r>
        <w:t>11.1. Материально ответственные лица обязаны в установленные сроки представить в бухгалтерию предприятия товарные отчеты (код по ОКУД 0903025) о движении и остатках товаров по утвержденной форме. Руководители предприятий имеют право устанавливать в зависимости от конкретных условий работы периодичность представления товарных отчетов сроком до 10 дней.</w:t>
      </w:r>
    </w:p>
    <w:p w:rsidR="0018499B" w:rsidRDefault="0018499B" w:rsidP="0018499B">
      <w:r>
        <w:t>11.2. Первичные документы, на основании которых производятся записи в отчетах, должны иметь все необходимые реквизиты. Каждый документ (товарно-транспортные накладные, приходные и расходные накладные, квитанции к приходным кассовым ордерам, квитанции банка и т.п.) записывается в товарный отчет отдельной строкой в соответствии с датой и очередностью проведения операции.</w:t>
      </w:r>
    </w:p>
    <w:p w:rsidR="0018499B" w:rsidRDefault="0018499B" w:rsidP="0018499B">
      <w:r>
        <w:t>11.3. В тексте, цифровых данных товарных отчетов подчистки и неоговоренные исправления не допускаются. Допущенные ошибки в товарных отчетах исправляются следующим образом: зачеркивается неправильная запись и надписывается правильный текст или цифровые данные. Зачеркивание производится одной чертой так, чтобы можно было прочитать исправленное.</w:t>
      </w:r>
    </w:p>
    <w:p w:rsidR="0018499B" w:rsidRDefault="0018499B" w:rsidP="0018499B">
      <w:r>
        <w:t>11.4. Исправление ошибки в товарном отчете должно быть оговорено надписью "исправлено" и подтверждено подписью материально ответственного лица и бухгалтера с указанием даты исправления.</w:t>
      </w:r>
    </w:p>
    <w:p w:rsidR="0018499B" w:rsidRDefault="0018499B" w:rsidP="0018499B">
      <w:r>
        <w:t>11.5. Учет товаров в предприятиях розничной торговли (структурных единицах) организуется по материально ответственным лицам или бригадам в стоимостном выражении.</w:t>
      </w:r>
    </w:p>
    <w:p w:rsidR="0018499B" w:rsidRDefault="0018499B" w:rsidP="0018499B">
      <w:r>
        <w:t>11.6. Товарные отчеты составляются материально ответственным лицом в двух экземплярах. Первый экземпляр отчета вместе со всеми оправдательными документами, подтверждающими поступление или выбытие товаров, представляется в бухгалтерию предприятия, а второй с распиской бухгалтера о приеме отчета остается у материально ответственного лица.</w:t>
      </w:r>
    </w:p>
    <w:p w:rsidR="0018499B" w:rsidRDefault="0018499B" w:rsidP="0018499B">
      <w:r>
        <w:lastRenderedPageBreak/>
        <w:t>11.7. Материально ответственное лицо должно нумеровать отчеты с начала и до конца года последовательно с первого номера.</w:t>
      </w:r>
    </w:p>
    <w:p w:rsidR="0018499B" w:rsidRDefault="0018499B" w:rsidP="0018499B">
      <w:r>
        <w:t>Товарные отчеты материально ответственных лиц, приступивших к работе не с начала года, нумеруются с начала их работы.</w:t>
      </w:r>
    </w:p>
    <w:p w:rsidR="0018499B" w:rsidRDefault="0018499B" w:rsidP="0018499B">
      <w:r>
        <w:t>11.8. Если в торговом предприятии (структурной единице) дата проведения инвентаризации не совпала с установленным периодом отчетности, то составляются два отчета: один - с начала установленного отчетного периода до начала инвентаризации, второй - от даты окончания инвентаризации до установленного срока представления товарного отчета.</w:t>
      </w:r>
    </w:p>
    <w:p w:rsidR="0018499B" w:rsidRDefault="0018499B" w:rsidP="0018499B">
      <w:r>
        <w:t>Например: установленный период отчетности с 1 по 7 число месяца. Инвентаризация проведена 5 числа. Следует составить два товарных отчета с 1 по 5 число, а затем с 6 по 7 число.</w:t>
      </w:r>
    </w:p>
    <w:p w:rsidR="0018499B" w:rsidRDefault="0018499B" w:rsidP="0018499B">
      <w:r>
        <w:t>В товарном отчете, составленном после инвентаризации, остатки товаров и тары записываются из "Инвентаризационной описи товаров, материалов, тары и денежных средств в торговле" т.м.ф. N инв. - 13 (код по ОКУД 0309012).</w:t>
      </w:r>
    </w:p>
    <w:p w:rsidR="0018499B" w:rsidRDefault="0018499B" w:rsidP="0018499B">
      <w:r>
        <w:t>11.9. Во время проверки товарного отчета бухгалтер предприятия обязан установить:</w:t>
      </w:r>
    </w:p>
    <w:p w:rsidR="0018499B" w:rsidRDefault="0018499B" w:rsidP="0018499B">
      <w:r>
        <w:t>подлинность документов и правильность записей в товарном отчете, сделанных на основании приложенных документов, а также соответствуют ли даты документов периоду, за который предоставляется отчет;</w:t>
      </w:r>
    </w:p>
    <w:p w:rsidR="0018499B" w:rsidRDefault="0018499B" w:rsidP="0018499B">
      <w:r>
        <w:t>соответствие в данном отчете остатков товаров и тары на начало отчетного периода остаткам, показанным в предыдущем отчете на конец отчетного периода;</w:t>
      </w:r>
    </w:p>
    <w:p w:rsidR="0018499B" w:rsidRDefault="0018499B" w:rsidP="0018499B">
      <w:r>
        <w:t>соответствие в отчете остатков товаров и тары на начало отчетного периода фактическим остаткам в инвентаризационных описях, если на отчетную дату проводилась инвентаризация;</w:t>
      </w:r>
    </w:p>
    <w:p w:rsidR="0018499B" w:rsidRDefault="0018499B" w:rsidP="0018499B">
      <w:r>
        <w:t>нет ли накладной, дата которой свидетельствует, что товар получен до инвентаризации, а приложена она к отчету после проведения инвентаризации;</w:t>
      </w:r>
    </w:p>
    <w:p w:rsidR="0018499B" w:rsidRDefault="0018499B" w:rsidP="0018499B">
      <w:r>
        <w:t>законность и обоснованность хозяйственных операций (прием, отпуск, списание товара и т.д.);</w:t>
      </w:r>
    </w:p>
    <w:p w:rsidR="0018499B" w:rsidRDefault="0018499B" w:rsidP="0018499B">
      <w:r>
        <w:t>наличие в документах росписи материально ответственных лиц в получении ценностей;</w:t>
      </w:r>
    </w:p>
    <w:p w:rsidR="0018499B" w:rsidRDefault="0018499B" w:rsidP="0018499B">
      <w:r>
        <w:t>наличие распорядительных подписей руководителя и главного бухгалтера предприятия на внутреннее перемещение товара;</w:t>
      </w:r>
    </w:p>
    <w:p w:rsidR="0018499B" w:rsidRDefault="0018499B" w:rsidP="0018499B">
      <w:r>
        <w:t>полноту оприходования в отчетном периоде товаров по выданным доверенностям, оплаченным или принятым к оплате документам;</w:t>
      </w:r>
    </w:p>
    <w:p w:rsidR="0018499B" w:rsidRDefault="0018499B" w:rsidP="0018499B">
      <w:r>
        <w:t>проверены ли цены на товары и др.</w:t>
      </w:r>
    </w:p>
    <w:p w:rsidR="0018499B" w:rsidRDefault="0018499B" w:rsidP="0018499B">
      <w:r>
        <w:t>Необходимо также проверить: правильность арифметических подсчетов как в отчете, так и в приложенных к нему документах; соответствие суммы по внутреннему перемещению отпущенных товаров и тары сумме, показанной в приходной части товарных отчетов других материально ответственных лиц; соответствие суммы выручки, показанной в расходной части товарного отчета, сумме, оприходованной по кассовому отчету.</w:t>
      </w:r>
    </w:p>
    <w:p w:rsidR="0018499B" w:rsidRDefault="0018499B" w:rsidP="0018499B">
      <w:r>
        <w:t>11.10. Работники бухгалтерии обязаны контролировать своевременность сдачи торговой выручки и соответствие фактических остатков товаров установленному нормативу.</w:t>
      </w:r>
    </w:p>
    <w:p w:rsidR="0018499B" w:rsidRDefault="0018499B" w:rsidP="0018499B">
      <w:r>
        <w:t>11.11. На основании товарных отчетов производятся записи в регистры бухгалтерского учета, осуществляется оперативный контроль за выполнением розничного объема товарооборота.</w:t>
      </w:r>
    </w:p>
    <w:p w:rsidR="0018499B" w:rsidRDefault="0018499B" w:rsidP="0018499B">
      <w:r>
        <w:t>11.12. На распределительных складах, где ведется натурально-стоимостной учет, документы на поступление и выбытие товаров сдаются в бухгалтерию при сопроводительных реестрах сдачи документов (код по ОКУД 0903014) или товарных отчетах (код по ОКУД 0903025), если применяется оперативно-сальдовый метод учета.</w:t>
      </w:r>
    </w:p>
    <w:p w:rsidR="0018499B" w:rsidRDefault="0018499B" w:rsidP="0018499B">
      <w:r>
        <w:t>11.13. Товарные отчеты материально ответственных лиц с приложенными к ним документами за месяц должны быть подобраны и переплетены по их порядковым номерам. Срок хранения товарных отчетов 3 года. Ответственность за сохранность документов возлагается на главного бухгалтера предприятия.</w:t>
      </w:r>
    </w:p>
    <w:p w:rsidR="0018499B" w:rsidRDefault="0018499B" w:rsidP="0018499B">
      <w:r>
        <w:t>11.14. Изъятие товарных отчетов и приложенных к ним документов по требованию судебно-следственных и других органов, имеющих такое право, производится на основании письменного запроса и с разрешения руководителя предприятия. Эти документы передаются по акту изъятия с точным перечислением основных реквизитов (наименование, дата, номер документа, сумма, указанная в документе и т.д.). С этих документов могут быть сняты копии.</w:t>
      </w:r>
    </w:p>
    <w:p w:rsidR="0018499B" w:rsidRDefault="0018499B" w:rsidP="0018499B">
      <w:r>
        <w:t xml:space="preserve">11.15. Руководителям предприятий предоставлено право отменять составление товарных отчетов в мелкорозничной торговой сети (палатки, киоски, ларьки) с лимитом товарных запасов не свыше 2000 рублей. В этом случае каждой торговой единице, освобождаемой от составления товарной отчетности, утверждаются лимиты товарных остатков, размеры которых </w:t>
      </w:r>
      <w:r>
        <w:lastRenderedPageBreak/>
        <w:t>определяются от объема товарооборота, ассортимента товаров, условий их доставки и продажи. Первоначальный отпуск товаров производится под отчет на сумму установленного лимита, а в последующий отпуск - на сумму сданной выручки.</w:t>
      </w:r>
    </w:p>
    <w:p w:rsidR="0018499B" w:rsidRDefault="0018499B" w:rsidP="0018499B">
      <w:r>
        <w:t>11.16. Для учета отпуска товаров предприятия мелкорозничной торговой сети (лотки, тележки, разноски), которые не составляют товарных отчетов, используют расходно-приходную накладную (код по ОКУД 0903017). Материально ответственные лица, отпускающие товар, выписывают накладную в двух экземплярах. Один экземпляр накладной остается в магазине (на складе), второй передают получателю товара. Взамен указанной накладной может применяться дневной заборный лист (код по ОКУД 0903111).</w:t>
      </w:r>
    </w:p>
    <w:p w:rsidR="0018499B" w:rsidRPr="0018499B" w:rsidRDefault="0018499B" w:rsidP="0018499B">
      <w:r>
        <w:t>По окончании рабочего дня продавец сдает в кассу предприятия выручку за проданные товары, а непроданные товары в магазин (на склад, где были получены)</w:t>
      </w:r>
      <w:r w:rsidRPr="0018499B">
        <w:t>/</w:t>
      </w:r>
    </w:p>
    <w:p w:rsidR="0018499B" w:rsidRDefault="0018499B" w:rsidP="0018499B">
      <w:r>
        <w:t xml:space="preserve"> </w:t>
      </w:r>
    </w:p>
    <w:p w:rsidR="0018499B" w:rsidRPr="0018499B" w:rsidRDefault="0018499B" w:rsidP="0018499B">
      <w:pPr>
        <w:rPr>
          <w:b/>
        </w:rPr>
      </w:pPr>
    </w:p>
    <w:p w:rsidR="0018499B" w:rsidRPr="0018499B" w:rsidRDefault="0018499B" w:rsidP="0018499B">
      <w:r w:rsidRPr="0018499B">
        <w:rPr>
          <w:b/>
        </w:rPr>
        <w:t>Основной формой отчетности материально ответственных лиц в розничных предприятиях является товарный отчет,</w:t>
      </w:r>
      <w:r>
        <w:t xml:space="preserve"> в котором показывается наличие и движение остатков товаров и тары. Администрация использует эти отчеты для контроля за деятельностью материально ответственных лиц и управления товарными запасами.</w:t>
      </w:r>
    </w:p>
    <w:p w:rsidR="0018499B" w:rsidRPr="0018499B" w:rsidRDefault="0018499B" w:rsidP="0018499B">
      <w:r>
        <w:t>Сроки составления отчетности определяются администрацией предприятия ежедневно, раз в три, пять или десять дней. Для обеспечения действенного контроля за работой материально ответственных лиц и более эффективной обработки документации сроки представления отчетности устанавливаются исходя из конкретных условий работы предприятия.</w:t>
      </w:r>
    </w:p>
    <w:p w:rsidR="0018499B" w:rsidRPr="00065EFD" w:rsidRDefault="0018499B" w:rsidP="0018499B">
      <w:r>
        <w:t>На предприятиях торговли основной формой отчетности материально ответственных лиц является товарный отчет, который состоит из нескольких частей. В адресной части товарного отчета указывается наименование предприятия, отдел или секция, Ф.И.О. материально ответственного лица, лимит остатка товаров, номер отчета, период, за который составляется товарный отчет. Товарные отчеты нумеруют с начала года.</w:t>
      </w:r>
    </w:p>
    <w:p w:rsidR="0018499B" w:rsidRPr="0018499B" w:rsidRDefault="0018499B" w:rsidP="0018499B">
      <w:r>
        <w:t>Предметная часть товарного отчета раскрывает структуру товарного баланса:</w:t>
      </w:r>
    </w:p>
    <w:p w:rsidR="0018499B" w:rsidRPr="0018499B" w:rsidRDefault="0018499B" w:rsidP="0018499B">
      <w:r>
        <w:t>Остаток товаров на начало + приход = расход + остаток товаров на конец</w:t>
      </w:r>
    </w:p>
    <w:p w:rsidR="0018499B" w:rsidRPr="0018499B" w:rsidRDefault="0018499B" w:rsidP="0018499B">
      <w:r>
        <w:t>Остаток товаров на начало берется из предыдущего отчета или инвентаризационной описи.</w:t>
      </w:r>
    </w:p>
    <w:p w:rsidR="0018499B" w:rsidRPr="0018499B" w:rsidRDefault="0018499B" w:rsidP="0018499B">
      <w:r>
        <w:t>В приходной части каждый приходный документ записывается отдельно с указанием номера, даты документа и суммы поступивших товаров, подсчитывается общая сумма поступивших товаров и итог прихода с остатком.</w:t>
      </w:r>
    </w:p>
    <w:p w:rsidR="0018499B" w:rsidRPr="00065EFD" w:rsidRDefault="0018499B" w:rsidP="0018499B">
      <w:r>
        <w:t>В расходной части товарного отчета также записывается каждый расходный документ с указанием номера, даты и суммы выбывших товаров и подсчитывают общую сумму расхода и остаток товаров на конец периода. Таким же образом в товарном отчете отражается движение тары.</w:t>
      </w:r>
    </w:p>
    <w:p w:rsidR="0018499B" w:rsidRPr="0018499B" w:rsidRDefault="0018499B" w:rsidP="0018499B">
      <w:r>
        <w:t>Для удобства обработки документы в отчетах следует записывать в определенной последовательности: по приходу - поступление от поставщиков, со складов своего предприятия, внутреннее перемещение, прочий приход; по расходу - отгрузка покупателям (реализация), возврат поставщикам, сдача тары, внутреннее перемещение, возврат на склады своего предприятия, прочий расход. Внутри каждого вида прихода и расхода документы располагаются в хронологическом порядке. Общее число документов, приложенных к товарному отчету, указывается прописью в конце отчета. Товарный отчет подписывает материально ответственное лицо, а при бригадной материальной ответственности один из членов бригады поочередно.</w:t>
      </w:r>
    </w:p>
    <w:p w:rsidR="0018499B" w:rsidRPr="00065EFD" w:rsidRDefault="0018499B" w:rsidP="0018499B">
      <w:r>
        <w:t>Товарный отчет составляют под копирку в двух экземплярах.</w:t>
      </w:r>
    </w:p>
    <w:p w:rsidR="0018499B" w:rsidRDefault="0018499B" w:rsidP="0018499B">
      <w:pPr>
        <w:jc w:val="right"/>
        <w:rPr>
          <w:sz w:val="14"/>
        </w:rPr>
      </w:pPr>
      <w:r>
        <w:rPr>
          <w:sz w:val="14"/>
        </w:rPr>
        <w:t>ТОРГ 29</w:t>
      </w:r>
    </w:p>
    <w:tbl>
      <w:tblPr>
        <w:tblW w:w="10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300"/>
        <w:gridCol w:w="1069"/>
        <w:gridCol w:w="1701"/>
        <w:gridCol w:w="1418"/>
      </w:tblGrid>
      <w:tr w:rsidR="0018499B" w:rsidTr="00842548">
        <w:trPr>
          <w:trHeight w:hRule="exact" w:val="280"/>
        </w:trPr>
        <w:tc>
          <w:tcPr>
            <w:tcW w:w="9070" w:type="dxa"/>
            <w:gridSpan w:val="3"/>
            <w:tcBorders>
              <w:top w:val="nil"/>
              <w:left w:val="nil"/>
              <w:bottom w:val="nil"/>
            </w:tcBorders>
            <w:shd w:val="clear" w:color="auto" w:fill="auto"/>
            <w:vAlign w:val="center"/>
          </w:tcPr>
          <w:p w:rsidR="0018499B" w:rsidRDefault="0018499B" w:rsidP="00842548">
            <w:pPr>
              <w:ind w:right="113"/>
              <w:jc w:val="center"/>
            </w:pPr>
          </w:p>
        </w:tc>
        <w:tc>
          <w:tcPr>
            <w:tcW w:w="1418" w:type="dxa"/>
            <w:vAlign w:val="center"/>
          </w:tcPr>
          <w:p w:rsidR="0018499B" w:rsidRDefault="0018499B" w:rsidP="00842548">
            <w:pPr>
              <w:jc w:val="center"/>
            </w:pPr>
            <w:r>
              <w:t>Код</w:t>
            </w:r>
          </w:p>
        </w:tc>
      </w:tr>
      <w:tr w:rsidR="0018499B" w:rsidTr="00842548">
        <w:trPr>
          <w:trHeight w:hRule="exact" w:val="360"/>
        </w:trPr>
        <w:tc>
          <w:tcPr>
            <w:tcW w:w="7369" w:type="dxa"/>
            <w:gridSpan w:val="2"/>
            <w:tcBorders>
              <w:top w:val="nil"/>
              <w:left w:val="nil"/>
              <w:bottom w:val="nil"/>
              <w:right w:val="nil"/>
            </w:tcBorders>
            <w:shd w:val="clear" w:color="auto" w:fill="auto"/>
            <w:vAlign w:val="center"/>
          </w:tcPr>
          <w:p w:rsidR="0018499B" w:rsidRDefault="0018499B" w:rsidP="00842548">
            <w:pPr>
              <w:jc w:val="center"/>
            </w:pPr>
          </w:p>
        </w:tc>
        <w:tc>
          <w:tcPr>
            <w:tcW w:w="1701" w:type="dxa"/>
            <w:tcBorders>
              <w:top w:val="nil"/>
              <w:left w:val="nil"/>
              <w:bottom w:val="nil"/>
            </w:tcBorders>
            <w:shd w:val="clear" w:color="auto" w:fill="auto"/>
            <w:vAlign w:val="center"/>
          </w:tcPr>
          <w:p w:rsidR="0018499B" w:rsidRDefault="0018499B" w:rsidP="00842548">
            <w:pPr>
              <w:ind w:right="113"/>
              <w:jc w:val="right"/>
            </w:pPr>
            <w:r>
              <w:t>Форма по ОКУД</w:t>
            </w:r>
          </w:p>
        </w:tc>
        <w:tc>
          <w:tcPr>
            <w:tcW w:w="1418" w:type="dxa"/>
            <w:vAlign w:val="center"/>
          </w:tcPr>
          <w:p w:rsidR="0018499B" w:rsidRDefault="0018499B" w:rsidP="00842548">
            <w:pPr>
              <w:jc w:val="center"/>
            </w:pPr>
            <w:r>
              <w:t>0330229</w:t>
            </w:r>
          </w:p>
        </w:tc>
      </w:tr>
      <w:tr w:rsidR="0018499B" w:rsidTr="00842548">
        <w:trPr>
          <w:trHeight w:hRule="exact" w:val="360"/>
        </w:trPr>
        <w:tc>
          <w:tcPr>
            <w:tcW w:w="7369" w:type="dxa"/>
            <w:gridSpan w:val="2"/>
            <w:tcBorders>
              <w:top w:val="nil"/>
              <w:left w:val="nil"/>
              <w:bottom w:val="single" w:sz="4" w:space="0" w:color="auto"/>
              <w:right w:val="nil"/>
            </w:tcBorders>
            <w:shd w:val="clear" w:color="auto" w:fill="auto"/>
          </w:tcPr>
          <w:p w:rsidR="0018499B" w:rsidRPr="00DD1F62" w:rsidRDefault="0018499B" w:rsidP="00842548">
            <w:pPr>
              <w:jc w:val="center"/>
              <w:rPr>
                <w:color w:val="4F81BD"/>
                <w:sz w:val="14"/>
                <w:szCs w:val="14"/>
              </w:rPr>
            </w:pPr>
            <w:r>
              <w:rPr>
                <w:color w:val="4F81BD"/>
                <w:sz w:val="14"/>
                <w:szCs w:val="14"/>
              </w:rPr>
              <w:t>ООО «Интенсиал Логистик»</w:t>
            </w:r>
          </w:p>
        </w:tc>
        <w:tc>
          <w:tcPr>
            <w:tcW w:w="1701" w:type="dxa"/>
            <w:tcBorders>
              <w:top w:val="nil"/>
              <w:left w:val="nil"/>
              <w:bottom w:val="nil"/>
            </w:tcBorders>
            <w:shd w:val="clear" w:color="auto" w:fill="auto"/>
            <w:vAlign w:val="center"/>
          </w:tcPr>
          <w:p w:rsidR="0018499B" w:rsidRDefault="0018499B" w:rsidP="00842548">
            <w:pPr>
              <w:ind w:right="113"/>
              <w:jc w:val="right"/>
            </w:pPr>
            <w:r>
              <w:t xml:space="preserve">     по ОКПО</w:t>
            </w:r>
          </w:p>
        </w:tc>
        <w:tc>
          <w:tcPr>
            <w:tcW w:w="1418" w:type="dxa"/>
            <w:vAlign w:val="center"/>
          </w:tcPr>
          <w:p w:rsidR="0018499B" w:rsidRPr="00DD1F62" w:rsidRDefault="0018499B" w:rsidP="00842548">
            <w:pPr>
              <w:jc w:val="center"/>
              <w:rPr>
                <w:color w:val="4F81BD"/>
              </w:rPr>
            </w:pPr>
            <w:r>
              <w:rPr>
                <w:color w:val="4F81BD"/>
              </w:rPr>
              <w:t>32657458</w:t>
            </w:r>
          </w:p>
        </w:tc>
      </w:tr>
      <w:tr w:rsidR="0018499B" w:rsidTr="00842548">
        <w:trPr>
          <w:trHeight w:hRule="exact" w:val="360"/>
        </w:trPr>
        <w:tc>
          <w:tcPr>
            <w:tcW w:w="7369" w:type="dxa"/>
            <w:gridSpan w:val="2"/>
            <w:tcBorders>
              <w:left w:val="nil"/>
              <w:bottom w:val="single" w:sz="4" w:space="0" w:color="auto"/>
              <w:right w:val="nil"/>
            </w:tcBorders>
            <w:shd w:val="clear" w:color="auto" w:fill="auto"/>
          </w:tcPr>
          <w:p w:rsidR="0018499B" w:rsidRDefault="0018499B" w:rsidP="00842548">
            <w:pPr>
              <w:jc w:val="center"/>
              <w:rPr>
                <w:sz w:val="14"/>
                <w:szCs w:val="14"/>
              </w:rPr>
            </w:pPr>
            <w:r>
              <w:rPr>
                <w:sz w:val="14"/>
                <w:szCs w:val="14"/>
              </w:rPr>
              <w:t>о</w:t>
            </w:r>
            <w:r w:rsidRPr="00F51FB5">
              <w:rPr>
                <w:sz w:val="14"/>
                <w:szCs w:val="14"/>
              </w:rPr>
              <w:t>рганизация</w:t>
            </w:r>
          </w:p>
          <w:p w:rsidR="0018499B" w:rsidRPr="00DD1F62" w:rsidRDefault="0018499B" w:rsidP="00842548">
            <w:pPr>
              <w:jc w:val="center"/>
              <w:rPr>
                <w:color w:val="4F81BD"/>
                <w:sz w:val="14"/>
                <w:szCs w:val="14"/>
              </w:rPr>
            </w:pPr>
            <w:r>
              <w:rPr>
                <w:color w:val="4F81BD"/>
                <w:sz w:val="14"/>
                <w:szCs w:val="14"/>
              </w:rPr>
              <w:t>Магазин № 1 «Ромашковое поле»</w:t>
            </w:r>
          </w:p>
        </w:tc>
        <w:tc>
          <w:tcPr>
            <w:tcW w:w="1701" w:type="dxa"/>
            <w:tcBorders>
              <w:top w:val="nil"/>
              <w:left w:val="nil"/>
              <w:bottom w:val="nil"/>
            </w:tcBorders>
            <w:shd w:val="clear" w:color="auto" w:fill="auto"/>
          </w:tcPr>
          <w:p w:rsidR="0018499B" w:rsidRPr="002F6E1D" w:rsidRDefault="0018499B" w:rsidP="00842548">
            <w:pPr>
              <w:ind w:right="113"/>
              <w:jc w:val="center"/>
              <w:rPr>
                <w:szCs w:val="20"/>
              </w:rPr>
            </w:pPr>
          </w:p>
        </w:tc>
        <w:tc>
          <w:tcPr>
            <w:tcW w:w="1418" w:type="dxa"/>
            <w:vAlign w:val="center"/>
          </w:tcPr>
          <w:p w:rsidR="0018499B" w:rsidRPr="002F6E1D" w:rsidRDefault="0018499B" w:rsidP="00842548">
            <w:pPr>
              <w:jc w:val="center"/>
              <w:rPr>
                <w:szCs w:val="20"/>
              </w:rPr>
            </w:pPr>
          </w:p>
        </w:tc>
      </w:tr>
      <w:tr w:rsidR="0018499B" w:rsidTr="00842548">
        <w:trPr>
          <w:trHeight w:hRule="exact" w:val="360"/>
        </w:trPr>
        <w:tc>
          <w:tcPr>
            <w:tcW w:w="6300" w:type="dxa"/>
            <w:tcBorders>
              <w:top w:val="nil"/>
              <w:left w:val="nil"/>
              <w:bottom w:val="nil"/>
              <w:right w:val="nil"/>
            </w:tcBorders>
            <w:shd w:val="clear" w:color="auto" w:fill="auto"/>
          </w:tcPr>
          <w:p w:rsidR="0018499B" w:rsidRPr="00F51FB5" w:rsidRDefault="0018499B" w:rsidP="00842548">
            <w:pPr>
              <w:spacing w:line="360" w:lineRule="auto"/>
              <w:ind w:right="113"/>
              <w:jc w:val="center"/>
              <w:rPr>
                <w:sz w:val="14"/>
                <w:szCs w:val="14"/>
              </w:rPr>
            </w:pPr>
            <w:r>
              <w:rPr>
                <w:sz w:val="14"/>
                <w:szCs w:val="14"/>
              </w:rPr>
              <w:t xml:space="preserve">                                 </w:t>
            </w:r>
            <w:r w:rsidRPr="00F51FB5">
              <w:rPr>
                <w:sz w:val="14"/>
                <w:szCs w:val="14"/>
              </w:rPr>
              <w:t>структурное подразделени</w:t>
            </w:r>
            <w:r>
              <w:rPr>
                <w:sz w:val="14"/>
                <w:szCs w:val="14"/>
              </w:rPr>
              <w:t>е</w:t>
            </w:r>
          </w:p>
        </w:tc>
        <w:tc>
          <w:tcPr>
            <w:tcW w:w="2770" w:type="dxa"/>
            <w:gridSpan w:val="2"/>
            <w:tcBorders>
              <w:top w:val="nil"/>
              <w:left w:val="nil"/>
              <w:bottom w:val="nil"/>
            </w:tcBorders>
            <w:shd w:val="clear" w:color="auto" w:fill="auto"/>
            <w:vAlign w:val="center"/>
          </w:tcPr>
          <w:p w:rsidR="0018499B" w:rsidRDefault="0018499B" w:rsidP="00842548">
            <w:pPr>
              <w:tabs>
                <w:tab w:val="left" w:pos="1980"/>
              </w:tabs>
              <w:ind w:right="113"/>
              <w:jc w:val="right"/>
              <w:rPr>
                <w:szCs w:val="20"/>
              </w:rPr>
            </w:pPr>
            <w:r w:rsidRPr="002F6E1D">
              <w:rPr>
                <w:szCs w:val="20"/>
              </w:rPr>
              <w:t>Вид деятельности по</w:t>
            </w:r>
            <w:r>
              <w:rPr>
                <w:szCs w:val="20"/>
              </w:rPr>
              <w:t xml:space="preserve"> ОКДП</w:t>
            </w:r>
          </w:p>
        </w:tc>
        <w:tc>
          <w:tcPr>
            <w:tcW w:w="1418" w:type="dxa"/>
            <w:vAlign w:val="center"/>
          </w:tcPr>
          <w:p w:rsidR="0018499B" w:rsidRPr="00DD1F62" w:rsidRDefault="0018499B" w:rsidP="00842548">
            <w:pPr>
              <w:jc w:val="center"/>
              <w:rPr>
                <w:color w:val="4F81BD"/>
                <w:szCs w:val="20"/>
              </w:rPr>
            </w:pPr>
            <w:r w:rsidRPr="00DD1F62">
              <w:rPr>
                <w:color w:val="4F81BD"/>
                <w:szCs w:val="20"/>
              </w:rPr>
              <w:t>52.2</w:t>
            </w:r>
          </w:p>
        </w:tc>
      </w:tr>
      <w:tr w:rsidR="0018499B" w:rsidTr="00842548">
        <w:trPr>
          <w:trHeight w:hRule="exact" w:val="360"/>
        </w:trPr>
        <w:tc>
          <w:tcPr>
            <w:tcW w:w="9070" w:type="dxa"/>
            <w:gridSpan w:val="3"/>
            <w:tcBorders>
              <w:top w:val="nil"/>
              <w:left w:val="nil"/>
              <w:bottom w:val="nil"/>
            </w:tcBorders>
            <w:shd w:val="clear" w:color="auto" w:fill="auto"/>
            <w:vAlign w:val="center"/>
          </w:tcPr>
          <w:p w:rsidR="0018499B" w:rsidRPr="002F6E1D" w:rsidRDefault="0018499B" w:rsidP="00842548">
            <w:pPr>
              <w:tabs>
                <w:tab w:val="left" w:pos="1980"/>
              </w:tabs>
              <w:ind w:right="113"/>
              <w:jc w:val="right"/>
              <w:rPr>
                <w:szCs w:val="20"/>
              </w:rPr>
            </w:pPr>
            <w:r>
              <w:rPr>
                <w:szCs w:val="20"/>
              </w:rPr>
              <w:t>Вид операции</w:t>
            </w:r>
          </w:p>
        </w:tc>
        <w:tc>
          <w:tcPr>
            <w:tcW w:w="1418" w:type="dxa"/>
            <w:vAlign w:val="center"/>
          </w:tcPr>
          <w:p w:rsidR="0018499B" w:rsidRPr="002F6E1D" w:rsidRDefault="0018499B" w:rsidP="00842548">
            <w:pPr>
              <w:jc w:val="center"/>
              <w:rPr>
                <w:szCs w:val="20"/>
              </w:rPr>
            </w:pPr>
          </w:p>
        </w:tc>
      </w:tr>
    </w:tbl>
    <w:p w:rsidR="0018499B" w:rsidRPr="00466B62" w:rsidRDefault="0018499B" w:rsidP="0018499B">
      <w:pPr>
        <w:rPr>
          <w:sz w:val="10"/>
          <w:szCs w:val="10"/>
        </w:rPr>
      </w:pPr>
    </w:p>
    <w:tbl>
      <w:tblPr>
        <w:tblW w:w="10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327"/>
        <w:gridCol w:w="907"/>
        <w:gridCol w:w="1418"/>
        <w:gridCol w:w="1418"/>
        <w:gridCol w:w="1418"/>
      </w:tblGrid>
      <w:tr w:rsidR="0018499B" w:rsidRPr="00323B1A" w:rsidTr="00842548">
        <w:trPr>
          <w:trHeight w:hRule="exact" w:val="500"/>
        </w:trPr>
        <w:tc>
          <w:tcPr>
            <w:tcW w:w="5327" w:type="dxa"/>
            <w:vMerge w:val="restart"/>
            <w:tcBorders>
              <w:top w:val="nil"/>
              <w:left w:val="nil"/>
            </w:tcBorders>
            <w:vAlign w:val="bottom"/>
          </w:tcPr>
          <w:p w:rsidR="0018499B" w:rsidRPr="00323B1A" w:rsidRDefault="0018499B" w:rsidP="00842548">
            <w:pPr>
              <w:jc w:val="center"/>
              <w:rPr>
                <w:rFonts w:ascii="Arial" w:hAnsi="Arial" w:cs="Arial"/>
                <w:b/>
                <w:spacing w:val="40"/>
                <w:szCs w:val="20"/>
              </w:rPr>
            </w:pPr>
            <w:r w:rsidRPr="00323B1A">
              <w:rPr>
                <w:rFonts w:ascii="Arial" w:hAnsi="Arial" w:cs="Arial"/>
                <w:b/>
                <w:szCs w:val="20"/>
              </w:rPr>
              <w:lastRenderedPageBreak/>
              <w:t xml:space="preserve">                    </w:t>
            </w:r>
            <w:r w:rsidRPr="00323B1A">
              <w:rPr>
                <w:rFonts w:ascii="Arial" w:hAnsi="Arial" w:cs="Arial"/>
                <w:b/>
                <w:spacing w:val="40"/>
                <w:szCs w:val="20"/>
              </w:rPr>
              <w:t xml:space="preserve">ТОВАРНЫЙ  ОТЧЕТ                                                </w:t>
            </w:r>
          </w:p>
        </w:tc>
        <w:tc>
          <w:tcPr>
            <w:tcW w:w="907" w:type="dxa"/>
            <w:vAlign w:val="center"/>
          </w:tcPr>
          <w:p w:rsidR="0018499B" w:rsidRPr="00323B1A" w:rsidRDefault="0018499B" w:rsidP="00842548">
            <w:pPr>
              <w:jc w:val="center"/>
              <w:rPr>
                <w:sz w:val="18"/>
                <w:szCs w:val="18"/>
              </w:rPr>
            </w:pPr>
            <w:r w:rsidRPr="00323B1A">
              <w:rPr>
                <w:sz w:val="18"/>
                <w:szCs w:val="18"/>
              </w:rPr>
              <w:t>Номер</w:t>
            </w:r>
          </w:p>
          <w:p w:rsidR="0018499B" w:rsidRPr="00323B1A" w:rsidRDefault="0018499B" w:rsidP="00842548">
            <w:pPr>
              <w:jc w:val="center"/>
              <w:rPr>
                <w:sz w:val="18"/>
                <w:szCs w:val="18"/>
              </w:rPr>
            </w:pPr>
            <w:r w:rsidRPr="00323B1A">
              <w:rPr>
                <w:sz w:val="18"/>
                <w:szCs w:val="18"/>
              </w:rPr>
              <w:t>документа</w:t>
            </w:r>
          </w:p>
        </w:tc>
        <w:tc>
          <w:tcPr>
            <w:tcW w:w="1418" w:type="dxa"/>
            <w:vAlign w:val="center"/>
          </w:tcPr>
          <w:p w:rsidR="0018499B" w:rsidRPr="00323B1A" w:rsidRDefault="0018499B" w:rsidP="00842548">
            <w:pPr>
              <w:jc w:val="center"/>
              <w:rPr>
                <w:sz w:val="18"/>
                <w:szCs w:val="18"/>
              </w:rPr>
            </w:pPr>
            <w:r w:rsidRPr="00323B1A">
              <w:rPr>
                <w:sz w:val="18"/>
                <w:szCs w:val="18"/>
              </w:rPr>
              <w:t xml:space="preserve">Дата </w:t>
            </w:r>
          </w:p>
          <w:p w:rsidR="0018499B" w:rsidRPr="00323B1A" w:rsidRDefault="0018499B" w:rsidP="00842548">
            <w:pPr>
              <w:jc w:val="center"/>
              <w:rPr>
                <w:sz w:val="18"/>
                <w:szCs w:val="18"/>
              </w:rPr>
            </w:pPr>
            <w:r w:rsidRPr="00323B1A">
              <w:rPr>
                <w:sz w:val="18"/>
                <w:szCs w:val="18"/>
              </w:rPr>
              <w:t>составления</w:t>
            </w:r>
          </w:p>
        </w:tc>
        <w:tc>
          <w:tcPr>
            <w:tcW w:w="2836" w:type="dxa"/>
            <w:gridSpan w:val="2"/>
            <w:vAlign w:val="center"/>
          </w:tcPr>
          <w:p w:rsidR="0018499B" w:rsidRPr="00323B1A" w:rsidRDefault="0018499B" w:rsidP="00842548">
            <w:pPr>
              <w:jc w:val="center"/>
              <w:rPr>
                <w:sz w:val="18"/>
                <w:szCs w:val="18"/>
              </w:rPr>
            </w:pPr>
            <w:r w:rsidRPr="00323B1A">
              <w:rPr>
                <w:sz w:val="18"/>
                <w:szCs w:val="18"/>
              </w:rPr>
              <w:t>Отчетный период</w:t>
            </w:r>
          </w:p>
        </w:tc>
      </w:tr>
      <w:tr w:rsidR="0018499B" w:rsidRPr="00323B1A" w:rsidTr="00842548">
        <w:trPr>
          <w:trHeight w:val="340"/>
        </w:trPr>
        <w:tc>
          <w:tcPr>
            <w:tcW w:w="5327" w:type="dxa"/>
            <w:vMerge/>
            <w:tcBorders>
              <w:left w:val="nil"/>
            </w:tcBorders>
            <w:vAlign w:val="center"/>
          </w:tcPr>
          <w:p w:rsidR="0018499B" w:rsidRPr="00323B1A" w:rsidRDefault="0018499B" w:rsidP="00842548">
            <w:pPr>
              <w:jc w:val="center"/>
              <w:rPr>
                <w:sz w:val="18"/>
                <w:szCs w:val="18"/>
              </w:rPr>
            </w:pPr>
          </w:p>
        </w:tc>
        <w:tc>
          <w:tcPr>
            <w:tcW w:w="907" w:type="dxa"/>
            <w:vMerge w:val="restart"/>
            <w:vAlign w:val="center"/>
          </w:tcPr>
          <w:p w:rsidR="0018499B" w:rsidRPr="00323B1A" w:rsidRDefault="0018499B" w:rsidP="00842548">
            <w:pPr>
              <w:jc w:val="center"/>
              <w:rPr>
                <w:color w:val="4F81BD"/>
                <w:sz w:val="18"/>
                <w:szCs w:val="18"/>
              </w:rPr>
            </w:pPr>
            <w:r w:rsidRPr="00323B1A">
              <w:rPr>
                <w:color w:val="4F81BD"/>
                <w:sz w:val="18"/>
                <w:szCs w:val="18"/>
              </w:rPr>
              <w:t>110</w:t>
            </w:r>
          </w:p>
        </w:tc>
        <w:tc>
          <w:tcPr>
            <w:tcW w:w="1418" w:type="dxa"/>
            <w:vMerge w:val="restart"/>
            <w:vAlign w:val="center"/>
          </w:tcPr>
          <w:p w:rsidR="0018499B" w:rsidRPr="00323B1A" w:rsidRDefault="0018499B" w:rsidP="00842548">
            <w:pPr>
              <w:jc w:val="center"/>
              <w:rPr>
                <w:color w:val="4F81BD"/>
                <w:sz w:val="18"/>
                <w:szCs w:val="18"/>
              </w:rPr>
            </w:pPr>
            <w:r w:rsidRPr="00323B1A">
              <w:rPr>
                <w:color w:val="4F81BD"/>
                <w:sz w:val="18"/>
                <w:szCs w:val="18"/>
              </w:rPr>
              <w:t>05.12.2015</w:t>
            </w:r>
          </w:p>
        </w:tc>
        <w:tc>
          <w:tcPr>
            <w:tcW w:w="1418" w:type="dxa"/>
            <w:vAlign w:val="center"/>
          </w:tcPr>
          <w:p w:rsidR="0018499B" w:rsidRPr="00323B1A" w:rsidRDefault="0018499B" w:rsidP="00842548">
            <w:pPr>
              <w:jc w:val="center"/>
              <w:rPr>
                <w:sz w:val="18"/>
                <w:szCs w:val="18"/>
              </w:rPr>
            </w:pPr>
            <w:r w:rsidRPr="00323B1A">
              <w:rPr>
                <w:sz w:val="18"/>
                <w:szCs w:val="18"/>
              </w:rPr>
              <w:t>с</w:t>
            </w:r>
          </w:p>
        </w:tc>
        <w:tc>
          <w:tcPr>
            <w:tcW w:w="1418" w:type="dxa"/>
            <w:vAlign w:val="center"/>
          </w:tcPr>
          <w:p w:rsidR="0018499B" w:rsidRPr="00323B1A" w:rsidRDefault="0018499B" w:rsidP="00842548">
            <w:pPr>
              <w:jc w:val="center"/>
              <w:rPr>
                <w:sz w:val="18"/>
                <w:szCs w:val="18"/>
              </w:rPr>
            </w:pPr>
            <w:r w:rsidRPr="00323B1A">
              <w:rPr>
                <w:sz w:val="18"/>
                <w:szCs w:val="18"/>
              </w:rPr>
              <w:t>По</w:t>
            </w:r>
          </w:p>
        </w:tc>
      </w:tr>
      <w:tr w:rsidR="0018499B" w:rsidRPr="00323B1A" w:rsidTr="00842548">
        <w:trPr>
          <w:trHeight w:hRule="exact" w:val="360"/>
        </w:trPr>
        <w:tc>
          <w:tcPr>
            <w:tcW w:w="5327" w:type="dxa"/>
            <w:vMerge/>
            <w:tcBorders>
              <w:left w:val="nil"/>
              <w:bottom w:val="nil"/>
            </w:tcBorders>
            <w:vAlign w:val="center"/>
          </w:tcPr>
          <w:p w:rsidR="0018499B" w:rsidRPr="00323B1A" w:rsidRDefault="0018499B" w:rsidP="00842548">
            <w:pPr>
              <w:jc w:val="center"/>
              <w:rPr>
                <w:sz w:val="18"/>
                <w:szCs w:val="18"/>
              </w:rPr>
            </w:pPr>
          </w:p>
        </w:tc>
        <w:tc>
          <w:tcPr>
            <w:tcW w:w="907" w:type="dxa"/>
            <w:vMerge/>
            <w:vAlign w:val="center"/>
          </w:tcPr>
          <w:p w:rsidR="0018499B" w:rsidRPr="00323B1A" w:rsidRDefault="0018499B" w:rsidP="00842548">
            <w:pPr>
              <w:jc w:val="center"/>
              <w:rPr>
                <w:color w:val="4F81BD"/>
                <w:sz w:val="18"/>
                <w:szCs w:val="18"/>
              </w:rPr>
            </w:pPr>
          </w:p>
        </w:tc>
        <w:tc>
          <w:tcPr>
            <w:tcW w:w="1418" w:type="dxa"/>
            <w:vMerge/>
            <w:vAlign w:val="center"/>
          </w:tcPr>
          <w:p w:rsidR="0018499B" w:rsidRPr="00323B1A" w:rsidRDefault="0018499B" w:rsidP="00842548">
            <w:pPr>
              <w:jc w:val="center"/>
              <w:rPr>
                <w:color w:val="4F81BD"/>
                <w:sz w:val="18"/>
                <w:szCs w:val="18"/>
              </w:rPr>
            </w:pPr>
          </w:p>
        </w:tc>
        <w:tc>
          <w:tcPr>
            <w:tcW w:w="1418" w:type="dxa"/>
            <w:vAlign w:val="center"/>
          </w:tcPr>
          <w:p w:rsidR="0018499B" w:rsidRPr="00323B1A" w:rsidRDefault="0018499B" w:rsidP="00842548">
            <w:pPr>
              <w:jc w:val="center"/>
              <w:rPr>
                <w:color w:val="4F81BD"/>
                <w:sz w:val="18"/>
                <w:szCs w:val="18"/>
              </w:rPr>
            </w:pPr>
            <w:r w:rsidRPr="00323B1A">
              <w:rPr>
                <w:color w:val="4F81BD"/>
                <w:sz w:val="18"/>
                <w:szCs w:val="18"/>
              </w:rPr>
              <w:t>01.12.2015</w:t>
            </w:r>
          </w:p>
        </w:tc>
        <w:tc>
          <w:tcPr>
            <w:tcW w:w="1418" w:type="dxa"/>
            <w:vAlign w:val="center"/>
          </w:tcPr>
          <w:p w:rsidR="0018499B" w:rsidRPr="00323B1A" w:rsidRDefault="0018499B" w:rsidP="00842548">
            <w:pPr>
              <w:jc w:val="center"/>
              <w:rPr>
                <w:color w:val="4F81BD"/>
                <w:sz w:val="18"/>
                <w:szCs w:val="18"/>
              </w:rPr>
            </w:pPr>
            <w:r w:rsidRPr="00323B1A">
              <w:rPr>
                <w:color w:val="4F81BD"/>
                <w:sz w:val="18"/>
                <w:szCs w:val="18"/>
              </w:rPr>
              <w:t>05.12.2015</w:t>
            </w:r>
          </w:p>
        </w:tc>
      </w:tr>
    </w:tbl>
    <w:p w:rsidR="0018499B" w:rsidRPr="00216806" w:rsidRDefault="0018499B" w:rsidP="0018499B">
      <w:pPr>
        <w:rPr>
          <w:sz w:val="6"/>
          <w:szCs w:val="6"/>
        </w:rPr>
      </w:pPr>
    </w:p>
    <w:tbl>
      <w:tblPr>
        <w:tblpPr w:leftFromText="181" w:rightFromText="181" w:vertAnchor="text" w:horzAnchor="margin" w:tblpY="75"/>
        <w:tblW w:w="10488" w:type="dxa"/>
        <w:tblBorders>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070"/>
        <w:gridCol w:w="1418"/>
      </w:tblGrid>
      <w:tr w:rsidR="0018499B" w:rsidTr="00842548">
        <w:trPr>
          <w:trHeight w:hRule="exact" w:val="460"/>
        </w:trPr>
        <w:tc>
          <w:tcPr>
            <w:tcW w:w="9070" w:type="dxa"/>
            <w:vMerge w:val="restart"/>
            <w:tcBorders>
              <w:top w:val="nil"/>
              <w:bottom w:val="nil"/>
            </w:tcBorders>
            <w:vAlign w:val="bottom"/>
          </w:tcPr>
          <w:p w:rsidR="0018499B" w:rsidRDefault="0018499B" w:rsidP="00842548">
            <w:pPr>
              <w:jc w:val="center"/>
            </w:pPr>
            <w:r>
              <w:t>Материально ответственное лицо______</w:t>
            </w:r>
            <w:r w:rsidRPr="00DD1F62">
              <w:rPr>
                <w:color w:val="4F81BD"/>
                <w:u w:val="single"/>
              </w:rPr>
              <w:t>Заведующая магазином Лесничева Полина Романовна</w:t>
            </w:r>
            <w:r w:rsidRPr="00DD1F62">
              <w:rPr>
                <w:color w:val="4F81BD"/>
              </w:rPr>
              <w:t>_________</w:t>
            </w:r>
          </w:p>
        </w:tc>
        <w:tc>
          <w:tcPr>
            <w:tcW w:w="1418" w:type="dxa"/>
            <w:tcBorders>
              <w:top w:val="single" w:sz="4" w:space="0" w:color="auto"/>
              <w:bottom w:val="single" w:sz="4" w:space="0" w:color="auto"/>
            </w:tcBorders>
            <w:vAlign w:val="center"/>
          </w:tcPr>
          <w:p w:rsidR="0018499B" w:rsidRDefault="0018499B" w:rsidP="00842548">
            <w:pPr>
              <w:jc w:val="center"/>
            </w:pPr>
            <w:r>
              <w:t xml:space="preserve">Табельный </w:t>
            </w:r>
          </w:p>
          <w:p w:rsidR="0018499B" w:rsidRDefault="0018499B" w:rsidP="00842548">
            <w:pPr>
              <w:jc w:val="center"/>
            </w:pPr>
            <w:r>
              <w:t>номер</w:t>
            </w:r>
          </w:p>
        </w:tc>
      </w:tr>
      <w:tr w:rsidR="0018499B" w:rsidTr="00842548">
        <w:trPr>
          <w:trHeight w:hRule="exact" w:val="380"/>
        </w:trPr>
        <w:tc>
          <w:tcPr>
            <w:tcW w:w="9070" w:type="dxa"/>
            <w:vMerge/>
            <w:tcBorders>
              <w:top w:val="single" w:sz="4" w:space="0" w:color="auto"/>
              <w:bottom w:val="nil"/>
            </w:tcBorders>
            <w:vAlign w:val="bottom"/>
          </w:tcPr>
          <w:p w:rsidR="0018499B" w:rsidRDefault="0018499B" w:rsidP="00842548">
            <w:pPr>
              <w:jc w:val="center"/>
            </w:pPr>
          </w:p>
        </w:tc>
        <w:tc>
          <w:tcPr>
            <w:tcW w:w="1418" w:type="dxa"/>
            <w:tcBorders>
              <w:top w:val="single" w:sz="4" w:space="0" w:color="auto"/>
              <w:bottom w:val="single" w:sz="4" w:space="0" w:color="auto"/>
            </w:tcBorders>
            <w:vAlign w:val="center"/>
          </w:tcPr>
          <w:p w:rsidR="0018499B" w:rsidRPr="00DD1F62" w:rsidRDefault="0018499B" w:rsidP="00842548">
            <w:pPr>
              <w:jc w:val="center"/>
              <w:rPr>
                <w:color w:val="4F81BD"/>
              </w:rPr>
            </w:pPr>
            <w:r>
              <w:rPr>
                <w:color w:val="4F81BD"/>
              </w:rPr>
              <w:t>4</w:t>
            </w:r>
          </w:p>
        </w:tc>
      </w:tr>
    </w:tbl>
    <w:p w:rsidR="0018499B" w:rsidRDefault="0018499B" w:rsidP="0018499B">
      <w:pPr>
        <w:jc w:val="center"/>
        <w:rPr>
          <w:sz w:val="16"/>
          <w:szCs w:val="16"/>
        </w:rPr>
      </w:pPr>
      <w:r>
        <w:rPr>
          <w:sz w:val="16"/>
          <w:szCs w:val="16"/>
        </w:rPr>
        <w:t xml:space="preserve">    должность, фамилия, имя, отчество</w:t>
      </w:r>
    </w:p>
    <w:p w:rsidR="0018499B" w:rsidRDefault="0018499B" w:rsidP="0018499B">
      <w:pPr>
        <w:rPr>
          <w:sz w:val="16"/>
          <w:szCs w:val="16"/>
        </w:rPr>
      </w:pPr>
    </w:p>
    <w:tbl>
      <w:tblPr>
        <w:tblW w:w="104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003"/>
        <w:gridCol w:w="1304"/>
        <w:gridCol w:w="851"/>
        <w:gridCol w:w="1361"/>
        <w:gridCol w:w="1361"/>
        <w:gridCol w:w="1304"/>
        <w:gridCol w:w="1304"/>
      </w:tblGrid>
      <w:tr w:rsidR="0018499B" w:rsidRPr="00323B1A" w:rsidTr="00842548">
        <w:trPr>
          <w:trHeight w:val="397"/>
        </w:trPr>
        <w:tc>
          <w:tcPr>
            <w:tcW w:w="3003" w:type="dxa"/>
            <w:vMerge w:val="restart"/>
            <w:vAlign w:val="center"/>
          </w:tcPr>
          <w:p w:rsidR="0018499B" w:rsidRPr="00323B1A" w:rsidRDefault="0018499B" w:rsidP="00842548">
            <w:pPr>
              <w:jc w:val="center"/>
              <w:rPr>
                <w:szCs w:val="20"/>
              </w:rPr>
            </w:pPr>
            <w:r w:rsidRPr="00323B1A">
              <w:rPr>
                <w:szCs w:val="20"/>
              </w:rPr>
              <w:t>Наименование</w:t>
            </w:r>
          </w:p>
        </w:tc>
        <w:tc>
          <w:tcPr>
            <w:tcW w:w="2155" w:type="dxa"/>
            <w:gridSpan w:val="2"/>
            <w:vAlign w:val="center"/>
          </w:tcPr>
          <w:p w:rsidR="0018499B" w:rsidRPr="00323B1A" w:rsidRDefault="0018499B" w:rsidP="00842548">
            <w:pPr>
              <w:jc w:val="center"/>
              <w:rPr>
                <w:szCs w:val="20"/>
              </w:rPr>
            </w:pPr>
            <w:r w:rsidRPr="00323B1A">
              <w:rPr>
                <w:szCs w:val="20"/>
              </w:rPr>
              <w:t>Документ</w:t>
            </w:r>
          </w:p>
        </w:tc>
        <w:tc>
          <w:tcPr>
            <w:tcW w:w="2722" w:type="dxa"/>
            <w:gridSpan w:val="2"/>
            <w:vAlign w:val="center"/>
          </w:tcPr>
          <w:p w:rsidR="0018499B" w:rsidRPr="00323B1A" w:rsidRDefault="0018499B" w:rsidP="00842548">
            <w:pPr>
              <w:jc w:val="center"/>
              <w:rPr>
                <w:szCs w:val="20"/>
              </w:rPr>
            </w:pPr>
            <w:r w:rsidRPr="00323B1A">
              <w:rPr>
                <w:szCs w:val="20"/>
              </w:rPr>
              <w:t xml:space="preserve">Сумма, руб., коп. </w:t>
            </w:r>
          </w:p>
        </w:tc>
        <w:tc>
          <w:tcPr>
            <w:tcW w:w="2608" w:type="dxa"/>
            <w:gridSpan w:val="2"/>
            <w:vMerge w:val="restart"/>
            <w:vAlign w:val="center"/>
          </w:tcPr>
          <w:p w:rsidR="0018499B" w:rsidRPr="00323B1A" w:rsidRDefault="0018499B" w:rsidP="00842548">
            <w:pPr>
              <w:jc w:val="center"/>
              <w:rPr>
                <w:szCs w:val="20"/>
              </w:rPr>
            </w:pPr>
            <w:r w:rsidRPr="00323B1A">
              <w:rPr>
                <w:szCs w:val="20"/>
              </w:rPr>
              <w:t>Отметки бухгалтерии</w:t>
            </w:r>
          </w:p>
        </w:tc>
      </w:tr>
      <w:tr w:rsidR="0018499B" w:rsidRPr="00323B1A" w:rsidTr="00842548">
        <w:trPr>
          <w:trHeight w:val="397"/>
        </w:trPr>
        <w:tc>
          <w:tcPr>
            <w:tcW w:w="3003" w:type="dxa"/>
            <w:vMerge/>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r w:rsidRPr="00323B1A">
              <w:rPr>
                <w:szCs w:val="20"/>
              </w:rPr>
              <w:t>дата</w:t>
            </w:r>
          </w:p>
        </w:tc>
        <w:tc>
          <w:tcPr>
            <w:tcW w:w="851" w:type="dxa"/>
            <w:vAlign w:val="center"/>
          </w:tcPr>
          <w:p w:rsidR="0018499B" w:rsidRPr="00323B1A" w:rsidRDefault="0018499B" w:rsidP="00842548">
            <w:pPr>
              <w:jc w:val="center"/>
              <w:rPr>
                <w:szCs w:val="20"/>
              </w:rPr>
            </w:pPr>
            <w:r w:rsidRPr="00323B1A">
              <w:rPr>
                <w:szCs w:val="20"/>
              </w:rPr>
              <w:t>номер</w:t>
            </w:r>
          </w:p>
        </w:tc>
        <w:tc>
          <w:tcPr>
            <w:tcW w:w="1361" w:type="dxa"/>
            <w:vAlign w:val="center"/>
          </w:tcPr>
          <w:p w:rsidR="0018499B" w:rsidRPr="00323B1A" w:rsidRDefault="0018499B" w:rsidP="00842548">
            <w:pPr>
              <w:jc w:val="center"/>
              <w:rPr>
                <w:szCs w:val="20"/>
              </w:rPr>
            </w:pPr>
            <w:r w:rsidRPr="00323B1A">
              <w:rPr>
                <w:szCs w:val="20"/>
              </w:rPr>
              <w:t>товара</w:t>
            </w:r>
          </w:p>
        </w:tc>
        <w:tc>
          <w:tcPr>
            <w:tcW w:w="1361" w:type="dxa"/>
            <w:vAlign w:val="center"/>
          </w:tcPr>
          <w:p w:rsidR="0018499B" w:rsidRPr="00323B1A" w:rsidRDefault="0018499B" w:rsidP="00842548">
            <w:pPr>
              <w:jc w:val="center"/>
              <w:rPr>
                <w:szCs w:val="20"/>
              </w:rPr>
            </w:pPr>
            <w:r w:rsidRPr="00323B1A">
              <w:rPr>
                <w:szCs w:val="20"/>
              </w:rPr>
              <w:t>тары</w:t>
            </w:r>
          </w:p>
        </w:tc>
        <w:tc>
          <w:tcPr>
            <w:tcW w:w="2608" w:type="dxa"/>
            <w:gridSpan w:val="2"/>
            <w:vMerge/>
            <w:vAlign w:val="center"/>
          </w:tcPr>
          <w:p w:rsidR="0018499B" w:rsidRPr="00323B1A" w:rsidRDefault="0018499B" w:rsidP="00842548">
            <w:pPr>
              <w:jc w:val="center"/>
              <w:rPr>
                <w:szCs w:val="20"/>
              </w:rPr>
            </w:pPr>
          </w:p>
        </w:tc>
      </w:tr>
      <w:tr w:rsidR="0018499B" w:rsidRPr="00323B1A" w:rsidTr="00842548">
        <w:trPr>
          <w:trHeight w:hRule="exact" w:val="240"/>
        </w:trPr>
        <w:tc>
          <w:tcPr>
            <w:tcW w:w="3003" w:type="dxa"/>
            <w:vAlign w:val="center"/>
          </w:tcPr>
          <w:p w:rsidR="0018499B" w:rsidRPr="00323B1A" w:rsidRDefault="0018499B" w:rsidP="00842548">
            <w:pPr>
              <w:jc w:val="center"/>
              <w:rPr>
                <w:szCs w:val="20"/>
              </w:rPr>
            </w:pPr>
            <w:r w:rsidRPr="00323B1A">
              <w:rPr>
                <w:szCs w:val="20"/>
              </w:rPr>
              <w:t>1</w:t>
            </w:r>
          </w:p>
        </w:tc>
        <w:tc>
          <w:tcPr>
            <w:tcW w:w="1304" w:type="dxa"/>
            <w:vAlign w:val="center"/>
          </w:tcPr>
          <w:p w:rsidR="0018499B" w:rsidRPr="00323B1A" w:rsidRDefault="0018499B" w:rsidP="00842548">
            <w:pPr>
              <w:jc w:val="center"/>
              <w:rPr>
                <w:szCs w:val="20"/>
              </w:rPr>
            </w:pPr>
            <w:r w:rsidRPr="00323B1A">
              <w:rPr>
                <w:szCs w:val="20"/>
              </w:rPr>
              <w:t>2</w:t>
            </w:r>
          </w:p>
        </w:tc>
        <w:tc>
          <w:tcPr>
            <w:tcW w:w="851" w:type="dxa"/>
            <w:vAlign w:val="center"/>
          </w:tcPr>
          <w:p w:rsidR="0018499B" w:rsidRPr="00323B1A" w:rsidRDefault="0018499B" w:rsidP="00842548">
            <w:pPr>
              <w:jc w:val="center"/>
              <w:rPr>
                <w:szCs w:val="20"/>
              </w:rPr>
            </w:pPr>
            <w:r w:rsidRPr="00323B1A">
              <w:rPr>
                <w:szCs w:val="20"/>
              </w:rPr>
              <w:t>3</w:t>
            </w:r>
          </w:p>
        </w:tc>
        <w:tc>
          <w:tcPr>
            <w:tcW w:w="1361" w:type="dxa"/>
            <w:vAlign w:val="center"/>
          </w:tcPr>
          <w:p w:rsidR="0018499B" w:rsidRPr="00323B1A" w:rsidRDefault="0018499B" w:rsidP="00842548">
            <w:pPr>
              <w:jc w:val="center"/>
              <w:rPr>
                <w:szCs w:val="20"/>
              </w:rPr>
            </w:pPr>
            <w:r w:rsidRPr="00323B1A">
              <w:rPr>
                <w:szCs w:val="20"/>
              </w:rPr>
              <w:t>4</w:t>
            </w:r>
          </w:p>
        </w:tc>
        <w:tc>
          <w:tcPr>
            <w:tcW w:w="1361" w:type="dxa"/>
            <w:vAlign w:val="center"/>
          </w:tcPr>
          <w:p w:rsidR="0018499B" w:rsidRPr="00323B1A" w:rsidRDefault="0018499B" w:rsidP="00842548">
            <w:pPr>
              <w:jc w:val="center"/>
              <w:rPr>
                <w:szCs w:val="20"/>
              </w:rPr>
            </w:pPr>
            <w:r w:rsidRPr="00323B1A">
              <w:rPr>
                <w:szCs w:val="20"/>
              </w:rPr>
              <w:t>5</w:t>
            </w:r>
          </w:p>
        </w:tc>
        <w:tc>
          <w:tcPr>
            <w:tcW w:w="1304" w:type="dxa"/>
            <w:vAlign w:val="center"/>
          </w:tcPr>
          <w:p w:rsidR="0018499B" w:rsidRPr="00323B1A" w:rsidRDefault="0018499B" w:rsidP="00842548">
            <w:pPr>
              <w:jc w:val="center"/>
              <w:rPr>
                <w:szCs w:val="20"/>
              </w:rPr>
            </w:pPr>
            <w:r w:rsidRPr="00323B1A">
              <w:rPr>
                <w:szCs w:val="20"/>
              </w:rPr>
              <w:t>6</w:t>
            </w:r>
          </w:p>
        </w:tc>
        <w:tc>
          <w:tcPr>
            <w:tcW w:w="1304" w:type="dxa"/>
            <w:vAlign w:val="center"/>
          </w:tcPr>
          <w:p w:rsidR="0018499B" w:rsidRPr="00323B1A" w:rsidRDefault="0018499B" w:rsidP="00842548">
            <w:pPr>
              <w:jc w:val="center"/>
              <w:rPr>
                <w:szCs w:val="20"/>
              </w:rPr>
            </w:pPr>
            <w:r w:rsidRPr="00323B1A">
              <w:rPr>
                <w:szCs w:val="20"/>
              </w:rPr>
              <w:t>7</w:t>
            </w:r>
          </w:p>
        </w:tc>
      </w:tr>
      <w:tr w:rsidR="0018499B" w:rsidRPr="00323B1A" w:rsidTr="00842548">
        <w:trPr>
          <w:trHeight w:hRule="exact" w:val="397"/>
        </w:trPr>
        <w:tc>
          <w:tcPr>
            <w:tcW w:w="3003" w:type="dxa"/>
            <w:vAlign w:val="center"/>
          </w:tcPr>
          <w:p w:rsidR="0018499B" w:rsidRPr="00323B1A" w:rsidRDefault="0018499B" w:rsidP="00842548">
            <w:pPr>
              <w:ind w:left="57" w:right="57"/>
              <w:rPr>
                <w:szCs w:val="20"/>
              </w:rPr>
            </w:pPr>
            <w:r w:rsidRPr="00323B1A">
              <w:rPr>
                <w:szCs w:val="20"/>
              </w:rPr>
              <w:t>Остаток на _</w:t>
            </w:r>
            <w:r w:rsidRPr="00323B1A">
              <w:rPr>
                <w:color w:val="4F81BD"/>
                <w:szCs w:val="20"/>
                <w:u w:val="single"/>
              </w:rPr>
              <w:t>01.12.2015</w:t>
            </w:r>
            <w:r w:rsidRPr="00323B1A">
              <w:rPr>
                <w:szCs w:val="20"/>
              </w:rPr>
              <w:t>_ г.</w:t>
            </w:r>
          </w:p>
        </w:tc>
        <w:tc>
          <w:tcPr>
            <w:tcW w:w="1304" w:type="dxa"/>
            <w:vAlign w:val="center"/>
          </w:tcPr>
          <w:p w:rsidR="0018499B" w:rsidRPr="00323B1A" w:rsidRDefault="0018499B" w:rsidP="00842548">
            <w:pPr>
              <w:jc w:val="center"/>
              <w:rPr>
                <w:szCs w:val="20"/>
              </w:rPr>
            </w:pPr>
            <w:r w:rsidRPr="00323B1A">
              <w:rPr>
                <w:szCs w:val="20"/>
              </w:rPr>
              <w:t>Х</w:t>
            </w:r>
          </w:p>
        </w:tc>
        <w:tc>
          <w:tcPr>
            <w:tcW w:w="851" w:type="dxa"/>
            <w:vAlign w:val="center"/>
          </w:tcPr>
          <w:p w:rsidR="0018499B" w:rsidRPr="00323B1A" w:rsidRDefault="0018499B" w:rsidP="00842548">
            <w:pPr>
              <w:jc w:val="center"/>
              <w:rPr>
                <w:szCs w:val="20"/>
              </w:rPr>
            </w:pPr>
            <w:r w:rsidRPr="00323B1A">
              <w:rPr>
                <w:szCs w:val="20"/>
              </w:rPr>
              <w:t>Х</w:t>
            </w:r>
          </w:p>
        </w:tc>
        <w:tc>
          <w:tcPr>
            <w:tcW w:w="1361" w:type="dxa"/>
            <w:vAlign w:val="center"/>
          </w:tcPr>
          <w:p w:rsidR="0018499B" w:rsidRPr="00323B1A" w:rsidRDefault="0018499B" w:rsidP="00842548">
            <w:pPr>
              <w:jc w:val="center"/>
              <w:rPr>
                <w:color w:val="4F81BD"/>
                <w:szCs w:val="20"/>
              </w:rPr>
            </w:pPr>
            <w:r w:rsidRPr="00323B1A">
              <w:rPr>
                <w:color w:val="4F81BD"/>
                <w:szCs w:val="20"/>
              </w:rPr>
              <w:t>20</w:t>
            </w:r>
            <w:r>
              <w:rPr>
                <w:color w:val="4F81BD"/>
                <w:szCs w:val="20"/>
              </w:rPr>
              <w:t xml:space="preserve"> </w:t>
            </w:r>
            <w:r w:rsidRPr="00323B1A">
              <w:rPr>
                <w:color w:val="4F81BD"/>
                <w:szCs w:val="20"/>
              </w:rPr>
              <w:t>365,00</w:t>
            </w:r>
          </w:p>
        </w:tc>
        <w:tc>
          <w:tcPr>
            <w:tcW w:w="1361" w:type="dxa"/>
            <w:vAlign w:val="center"/>
          </w:tcPr>
          <w:p w:rsidR="0018499B" w:rsidRPr="00323B1A" w:rsidRDefault="0018499B" w:rsidP="00842548">
            <w:pPr>
              <w:jc w:val="center"/>
              <w:rPr>
                <w:color w:val="4F81BD"/>
                <w:szCs w:val="20"/>
              </w:rPr>
            </w:pPr>
            <w:r w:rsidRPr="00323B1A">
              <w:rPr>
                <w:color w:val="4F81BD"/>
                <w:szCs w:val="20"/>
              </w:rPr>
              <w:t>256,00</w:t>
            </w:r>
          </w:p>
        </w:tc>
        <w:tc>
          <w:tcPr>
            <w:tcW w:w="1304"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r>
      <w:tr w:rsidR="0018499B" w:rsidRPr="00323B1A" w:rsidTr="00842548">
        <w:trPr>
          <w:trHeight w:hRule="exact" w:val="397"/>
        </w:trPr>
        <w:tc>
          <w:tcPr>
            <w:tcW w:w="3003" w:type="dxa"/>
            <w:vAlign w:val="center"/>
          </w:tcPr>
          <w:p w:rsidR="0018499B" w:rsidRPr="00323B1A" w:rsidRDefault="0018499B" w:rsidP="00842548">
            <w:pPr>
              <w:ind w:left="57" w:right="57"/>
              <w:rPr>
                <w:szCs w:val="20"/>
              </w:rPr>
            </w:pPr>
            <w:r w:rsidRPr="00323B1A">
              <w:rPr>
                <w:szCs w:val="20"/>
              </w:rPr>
              <w:t>Приход</w:t>
            </w:r>
          </w:p>
        </w:tc>
        <w:tc>
          <w:tcPr>
            <w:tcW w:w="1304" w:type="dxa"/>
            <w:vAlign w:val="center"/>
          </w:tcPr>
          <w:p w:rsidR="0018499B" w:rsidRPr="00323B1A" w:rsidRDefault="0018499B" w:rsidP="00842548">
            <w:pPr>
              <w:jc w:val="center"/>
              <w:rPr>
                <w:szCs w:val="20"/>
              </w:rPr>
            </w:pPr>
          </w:p>
        </w:tc>
        <w:tc>
          <w:tcPr>
            <w:tcW w:w="85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color w:val="4F81BD"/>
                <w:szCs w:val="20"/>
              </w:rPr>
            </w:pPr>
          </w:p>
        </w:tc>
        <w:tc>
          <w:tcPr>
            <w:tcW w:w="1361" w:type="dxa"/>
            <w:vAlign w:val="center"/>
          </w:tcPr>
          <w:p w:rsidR="0018499B" w:rsidRPr="00323B1A" w:rsidRDefault="0018499B" w:rsidP="00842548">
            <w:pPr>
              <w:jc w:val="center"/>
              <w:rPr>
                <w:color w:val="4F81BD"/>
                <w:szCs w:val="20"/>
              </w:rPr>
            </w:pPr>
          </w:p>
        </w:tc>
        <w:tc>
          <w:tcPr>
            <w:tcW w:w="1304"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r>
      <w:tr w:rsidR="0018499B" w:rsidRPr="00323B1A" w:rsidTr="00842548">
        <w:trPr>
          <w:trHeight w:hRule="exact" w:val="397"/>
        </w:trPr>
        <w:tc>
          <w:tcPr>
            <w:tcW w:w="3003" w:type="dxa"/>
            <w:vAlign w:val="center"/>
          </w:tcPr>
          <w:p w:rsidR="0018499B" w:rsidRPr="00323B1A" w:rsidRDefault="0018499B" w:rsidP="00842548">
            <w:pPr>
              <w:ind w:left="57" w:right="57"/>
              <w:rPr>
                <w:color w:val="4F81BD"/>
                <w:sz w:val="18"/>
                <w:szCs w:val="18"/>
              </w:rPr>
            </w:pPr>
            <w:r w:rsidRPr="00323B1A">
              <w:rPr>
                <w:color w:val="4F81BD"/>
                <w:sz w:val="18"/>
                <w:szCs w:val="18"/>
              </w:rPr>
              <w:t>от  ООО «Казамет»</w:t>
            </w:r>
          </w:p>
        </w:tc>
        <w:tc>
          <w:tcPr>
            <w:tcW w:w="1304" w:type="dxa"/>
            <w:vAlign w:val="center"/>
          </w:tcPr>
          <w:p w:rsidR="0018499B" w:rsidRPr="00323B1A" w:rsidRDefault="0018499B" w:rsidP="00842548">
            <w:pPr>
              <w:jc w:val="center"/>
              <w:rPr>
                <w:color w:val="4F81BD"/>
                <w:szCs w:val="20"/>
              </w:rPr>
            </w:pPr>
            <w:r w:rsidRPr="00323B1A">
              <w:rPr>
                <w:color w:val="4F81BD"/>
                <w:szCs w:val="20"/>
              </w:rPr>
              <w:t>01.12.2015</w:t>
            </w:r>
          </w:p>
        </w:tc>
        <w:tc>
          <w:tcPr>
            <w:tcW w:w="851" w:type="dxa"/>
            <w:vAlign w:val="center"/>
          </w:tcPr>
          <w:p w:rsidR="0018499B" w:rsidRPr="00323B1A" w:rsidRDefault="0018499B" w:rsidP="00842548">
            <w:pPr>
              <w:jc w:val="center"/>
              <w:rPr>
                <w:color w:val="4F81BD"/>
                <w:szCs w:val="20"/>
              </w:rPr>
            </w:pPr>
            <w:r w:rsidRPr="00323B1A">
              <w:rPr>
                <w:color w:val="4F81BD"/>
                <w:szCs w:val="20"/>
              </w:rPr>
              <w:t>693</w:t>
            </w:r>
          </w:p>
        </w:tc>
        <w:tc>
          <w:tcPr>
            <w:tcW w:w="1361" w:type="dxa"/>
            <w:vAlign w:val="center"/>
          </w:tcPr>
          <w:p w:rsidR="0018499B" w:rsidRPr="00323B1A" w:rsidRDefault="0018499B" w:rsidP="00842548">
            <w:pPr>
              <w:jc w:val="center"/>
              <w:rPr>
                <w:color w:val="4F81BD"/>
                <w:szCs w:val="20"/>
              </w:rPr>
            </w:pPr>
            <w:r w:rsidRPr="00323B1A">
              <w:rPr>
                <w:color w:val="4F81BD"/>
                <w:szCs w:val="20"/>
              </w:rPr>
              <w:t>28</w:t>
            </w:r>
            <w:r>
              <w:rPr>
                <w:color w:val="4F81BD"/>
                <w:szCs w:val="20"/>
              </w:rPr>
              <w:t xml:space="preserve"> </w:t>
            </w:r>
            <w:r w:rsidRPr="00323B1A">
              <w:rPr>
                <w:color w:val="4F81BD"/>
                <w:szCs w:val="20"/>
              </w:rPr>
              <w:t>965,40</w:t>
            </w:r>
          </w:p>
        </w:tc>
        <w:tc>
          <w:tcPr>
            <w:tcW w:w="1361" w:type="dxa"/>
            <w:vAlign w:val="center"/>
          </w:tcPr>
          <w:p w:rsidR="0018499B" w:rsidRPr="00323B1A" w:rsidRDefault="0018499B" w:rsidP="00842548">
            <w:pPr>
              <w:jc w:val="center"/>
              <w:rPr>
                <w:color w:val="4F81BD"/>
                <w:szCs w:val="20"/>
              </w:rPr>
            </w:pPr>
            <w:r w:rsidRPr="00323B1A">
              <w:rPr>
                <w:color w:val="4F81BD"/>
                <w:szCs w:val="20"/>
              </w:rPr>
              <w:t>100,00</w:t>
            </w:r>
          </w:p>
        </w:tc>
        <w:tc>
          <w:tcPr>
            <w:tcW w:w="1304"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r>
      <w:tr w:rsidR="0018499B" w:rsidRPr="00323B1A" w:rsidTr="00842548">
        <w:trPr>
          <w:trHeight w:hRule="exact" w:val="397"/>
        </w:trPr>
        <w:tc>
          <w:tcPr>
            <w:tcW w:w="3003" w:type="dxa"/>
            <w:vAlign w:val="center"/>
          </w:tcPr>
          <w:p w:rsidR="0018499B" w:rsidRPr="00323B1A" w:rsidRDefault="0018499B" w:rsidP="00842548">
            <w:pPr>
              <w:ind w:left="57" w:right="57"/>
              <w:rPr>
                <w:color w:val="4F81BD"/>
                <w:sz w:val="18"/>
                <w:szCs w:val="18"/>
              </w:rPr>
            </w:pPr>
            <w:r w:rsidRPr="00323B1A">
              <w:rPr>
                <w:color w:val="4F81BD"/>
                <w:sz w:val="18"/>
                <w:szCs w:val="18"/>
              </w:rPr>
              <w:t>Со склада № 1 ООО «Интенсиал Логистик»</w:t>
            </w:r>
          </w:p>
        </w:tc>
        <w:tc>
          <w:tcPr>
            <w:tcW w:w="1304" w:type="dxa"/>
            <w:vAlign w:val="center"/>
          </w:tcPr>
          <w:p w:rsidR="0018499B" w:rsidRPr="00323B1A" w:rsidRDefault="0018499B" w:rsidP="00842548">
            <w:pPr>
              <w:jc w:val="center"/>
              <w:rPr>
                <w:color w:val="4F81BD"/>
                <w:szCs w:val="20"/>
              </w:rPr>
            </w:pPr>
            <w:r w:rsidRPr="00323B1A">
              <w:rPr>
                <w:color w:val="4F81BD"/>
                <w:szCs w:val="20"/>
              </w:rPr>
              <w:t>02.12.2015</w:t>
            </w:r>
          </w:p>
        </w:tc>
        <w:tc>
          <w:tcPr>
            <w:tcW w:w="851" w:type="dxa"/>
            <w:vAlign w:val="center"/>
          </w:tcPr>
          <w:p w:rsidR="0018499B" w:rsidRPr="00323B1A" w:rsidRDefault="0018499B" w:rsidP="00842548">
            <w:pPr>
              <w:jc w:val="center"/>
              <w:rPr>
                <w:color w:val="4F81BD"/>
                <w:szCs w:val="20"/>
              </w:rPr>
            </w:pPr>
            <w:r w:rsidRPr="00323B1A">
              <w:rPr>
                <w:color w:val="4F81BD"/>
                <w:szCs w:val="20"/>
              </w:rPr>
              <w:t>102</w:t>
            </w:r>
          </w:p>
        </w:tc>
        <w:tc>
          <w:tcPr>
            <w:tcW w:w="1361" w:type="dxa"/>
            <w:vAlign w:val="center"/>
          </w:tcPr>
          <w:p w:rsidR="0018499B" w:rsidRPr="00323B1A" w:rsidRDefault="0018499B" w:rsidP="00842548">
            <w:pPr>
              <w:jc w:val="center"/>
              <w:rPr>
                <w:color w:val="4F81BD"/>
                <w:szCs w:val="20"/>
              </w:rPr>
            </w:pPr>
            <w:r w:rsidRPr="00323B1A">
              <w:rPr>
                <w:color w:val="4F81BD"/>
                <w:szCs w:val="20"/>
              </w:rPr>
              <w:t>18</w:t>
            </w:r>
            <w:r>
              <w:rPr>
                <w:color w:val="4F81BD"/>
                <w:szCs w:val="20"/>
              </w:rPr>
              <w:t xml:space="preserve"> </w:t>
            </w:r>
            <w:r w:rsidRPr="00323B1A">
              <w:rPr>
                <w:color w:val="4F81BD"/>
                <w:szCs w:val="20"/>
              </w:rPr>
              <w:t>963,50</w:t>
            </w:r>
          </w:p>
        </w:tc>
        <w:tc>
          <w:tcPr>
            <w:tcW w:w="1361" w:type="dxa"/>
            <w:vAlign w:val="center"/>
          </w:tcPr>
          <w:p w:rsidR="0018499B" w:rsidRPr="00323B1A" w:rsidRDefault="0018499B" w:rsidP="00842548">
            <w:pPr>
              <w:jc w:val="center"/>
              <w:rPr>
                <w:color w:val="4F81BD"/>
                <w:szCs w:val="20"/>
              </w:rPr>
            </w:pPr>
            <w:r w:rsidRPr="00323B1A">
              <w:rPr>
                <w:color w:val="4F81BD"/>
                <w:szCs w:val="20"/>
              </w:rPr>
              <w:t>-</w:t>
            </w:r>
          </w:p>
        </w:tc>
        <w:tc>
          <w:tcPr>
            <w:tcW w:w="1304"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r>
      <w:tr w:rsidR="0018499B" w:rsidRPr="00323B1A" w:rsidTr="00842548">
        <w:trPr>
          <w:trHeight w:hRule="exact" w:val="397"/>
        </w:trPr>
        <w:tc>
          <w:tcPr>
            <w:tcW w:w="3003" w:type="dxa"/>
            <w:vAlign w:val="center"/>
          </w:tcPr>
          <w:p w:rsidR="0018499B" w:rsidRPr="00323B1A" w:rsidRDefault="0018499B" w:rsidP="00842548">
            <w:pPr>
              <w:ind w:left="57" w:right="57"/>
              <w:rPr>
                <w:color w:val="4F81BD"/>
                <w:sz w:val="18"/>
                <w:szCs w:val="18"/>
              </w:rPr>
            </w:pPr>
            <w:r w:rsidRPr="00323B1A">
              <w:rPr>
                <w:color w:val="4F81BD"/>
                <w:sz w:val="18"/>
                <w:szCs w:val="18"/>
              </w:rPr>
              <w:t>От ООО «Северин»</w:t>
            </w:r>
          </w:p>
        </w:tc>
        <w:tc>
          <w:tcPr>
            <w:tcW w:w="1304" w:type="dxa"/>
            <w:vAlign w:val="center"/>
          </w:tcPr>
          <w:p w:rsidR="0018499B" w:rsidRPr="00323B1A" w:rsidRDefault="0018499B" w:rsidP="00842548">
            <w:pPr>
              <w:jc w:val="center"/>
              <w:rPr>
                <w:color w:val="4F81BD"/>
                <w:szCs w:val="20"/>
              </w:rPr>
            </w:pPr>
            <w:r w:rsidRPr="00323B1A">
              <w:rPr>
                <w:color w:val="4F81BD"/>
                <w:szCs w:val="20"/>
              </w:rPr>
              <w:t>03.12.2015</w:t>
            </w:r>
          </w:p>
        </w:tc>
        <w:tc>
          <w:tcPr>
            <w:tcW w:w="851" w:type="dxa"/>
            <w:vAlign w:val="center"/>
          </w:tcPr>
          <w:p w:rsidR="0018499B" w:rsidRPr="00323B1A" w:rsidRDefault="0018499B" w:rsidP="00842548">
            <w:pPr>
              <w:jc w:val="center"/>
              <w:rPr>
                <w:color w:val="4F81BD"/>
                <w:szCs w:val="20"/>
              </w:rPr>
            </w:pPr>
            <w:r w:rsidRPr="00323B1A">
              <w:rPr>
                <w:color w:val="4F81BD"/>
                <w:szCs w:val="20"/>
              </w:rPr>
              <w:t>10065</w:t>
            </w:r>
          </w:p>
        </w:tc>
        <w:tc>
          <w:tcPr>
            <w:tcW w:w="1361" w:type="dxa"/>
            <w:vAlign w:val="center"/>
          </w:tcPr>
          <w:p w:rsidR="0018499B" w:rsidRPr="00323B1A" w:rsidRDefault="0018499B" w:rsidP="00842548">
            <w:pPr>
              <w:jc w:val="center"/>
              <w:rPr>
                <w:color w:val="4F81BD"/>
                <w:szCs w:val="20"/>
              </w:rPr>
            </w:pPr>
            <w:r w:rsidRPr="00323B1A">
              <w:rPr>
                <w:color w:val="4F81BD"/>
                <w:szCs w:val="20"/>
              </w:rPr>
              <w:t>45</w:t>
            </w:r>
            <w:r>
              <w:rPr>
                <w:color w:val="4F81BD"/>
                <w:szCs w:val="20"/>
              </w:rPr>
              <w:t xml:space="preserve"> </w:t>
            </w:r>
            <w:r w:rsidRPr="00323B1A">
              <w:rPr>
                <w:color w:val="4F81BD"/>
                <w:szCs w:val="20"/>
              </w:rPr>
              <w:t>986,00</w:t>
            </w:r>
          </w:p>
        </w:tc>
        <w:tc>
          <w:tcPr>
            <w:tcW w:w="1361" w:type="dxa"/>
            <w:vAlign w:val="center"/>
          </w:tcPr>
          <w:p w:rsidR="0018499B" w:rsidRPr="00323B1A" w:rsidRDefault="0018499B" w:rsidP="00842548">
            <w:pPr>
              <w:jc w:val="center"/>
              <w:rPr>
                <w:color w:val="4F81BD"/>
                <w:szCs w:val="20"/>
              </w:rPr>
            </w:pPr>
            <w:r w:rsidRPr="00323B1A">
              <w:rPr>
                <w:color w:val="4F81BD"/>
                <w:szCs w:val="20"/>
              </w:rPr>
              <w:t>360,00</w:t>
            </w:r>
          </w:p>
        </w:tc>
        <w:tc>
          <w:tcPr>
            <w:tcW w:w="1304"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r>
      <w:tr w:rsidR="0018499B" w:rsidRPr="00323B1A" w:rsidTr="00842548">
        <w:trPr>
          <w:trHeight w:hRule="exact" w:val="397"/>
        </w:trPr>
        <w:tc>
          <w:tcPr>
            <w:tcW w:w="3003" w:type="dxa"/>
            <w:vAlign w:val="center"/>
          </w:tcPr>
          <w:p w:rsidR="0018499B" w:rsidRPr="00323B1A" w:rsidRDefault="0018499B" w:rsidP="00842548">
            <w:pPr>
              <w:ind w:left="57" w:right="57"/>
              <w:rPr>
                <w:szCs w:val="20"/>
              </w:rPr>
            </w:pPr>
          </w:p>
        </w:tc>
        <w:tc>
          <w:tcPr>
            <w:tcW w:w="1304" w:type="dxa"/>
            <w:vAlign w:val="center"/>
          </w:tcPr>
          <w:p w:rsidR="0018499B" w:rsidRPr="00323B1A" w:rsidRDefault="0018499B" w:rsidP="00842548">
            <w:pPr>
              <w:jc w:val="center"/>
              <w:rPr>
                <w:szCs w:val="20"/>
              </w:rPr>
            </w:pPr>
          </w:p>
        </w:tc>
        <w:tc>
          <w:tcPr>
            <w:tcW w:w="85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r>
      <w:tr w:rsidR="0018499B" w:rsidRPr="00323B1A" w:rsidTr="00842548">
        <w:trPr>
          <w:trHeight w:hRule="exact" w:val="397"/>
        </w:trPr>
        <w:tc>
          <w:tcPr>
            <w:tcW w:w="3003" w:type="dxa"/>
            <w:vAlign w:val="center"/>
          </w:tcPr>
          <w:p w:rsidR="0018499B" w:rsidRPr="00323B1A" w:rsidRDefault="0018499B" w:rsidP="00842548">
            <w:pPr>
              <w:ind w:left="57" w:right="57"/>
              <w:rPr>
                <w:szCs w:val="20"/>
              </w:rPr>
            </w:pPr>
          </w:p>
        </w:tc>
        <w:tc>
          <w:tcPr>
            <w:tcW w:w="1304" w:type="dxa"/>
            <w:vAlign w:val="center"/>
          </w:tcPr>
          <w:p w:rsidR="0018499B" w:rsidRPr="00323B1A" w:rsidRDefault="0018499B" w:rsidP="00842548">
            <w:pPr>
              <w:jc w:val="center"/>
              <w:rPr>
                <w:szCs w:val="20"/>
              </w:rPr>
            </w:pPr>
          </w:p>
        </w:tc>
        <w:tc>
          <w:tcPr>
            <w:tcW w:w="85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r>
      <w:tr w:rsidR="0018499B" w:rsidRPr="00323B1A" w:rsidTr="00842548">
        <w:trPr>
          <w:trHeight w:hRule="exact" w:val="397"/>
        </w:trPr>
        <w:tc>
          <w:tcPr>
            <w:tcW w:w="3003" w:type="dxa"/>
            <w:vAlign w:val="center"/>
          </w:tcPr>
          <w:p w:rsidR="0018499B" w:rsidRPr="00323B1A" w:rsidRDefault="0018499B" w:rsidP="00842548">
            <w:pPr>
              <w:ind w:left="57" w:right="57"/>
              <w:rPr>
                <w:szCs w:val="20"/>
              </w:rPr>
            </w:pPr>
          </w:p>
        </w:tc>
        <w:tc>
          <w:tcPr>
            <w:tcW w:w="1304" w:type="dxa"/>
            <w:vAlign w:val="center"/>
          </w:tcPr>
          <w:p w:rsidR="0018499B" w:rsidRPr="00323B1A" w:rsidRDefault="0018499B" w:rsidP="00842548">
            <w:pPr>
              <w:jc w:val="center"/>
              <w:rPr>
                <w:szCs w:val="20"/>
              </w:rPr>
            </w:pPr>
          </w:p>
        </w:tc>
        <w:tc>
          <w:tcPr>
            <w:tcW w:w="85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r>
      <w:tr w:rsidR="0018499B" w:rsidRPr="00323B1A" w:rsidTr="00842548">
        <w:trPr>
          <w:trHeight w:hRule="exact" w:val="397"/>
        </w:trPr>
        <w:tc>
          <w:tcPr>
            <w:tcW w:w="3003" w:type="dxa"/>
            <w:vAlign w:val="center"/>
          </w:tcPr>
          <w:p w:rsidR="0018499B" w:rsidRPr="00323B1A" w:rsidRDefault="0018499B" w:rsidP="00842548">
            <w:pPr>
              <w:ind w:left="57" w:right="57"/>
              <w:rPr>
                <w:szCs w:val="20"/>
              </w:rPr>
            </w:pPr>
          </w:p>
        </w:tc>
        <w:tc>
          <w:tcPr>
            <w:tcW w:w="1304" w:type="dxa"/>
            <w:vAlign w:val="center"/>
          </w:tcPr>
          <w:p w:rsidR="0018499B" w:rsidRPr="00323B1A" w:rsidRDefault="0018499B" w:rsidP="00842548">
            <w:pPr>
              <w:jc w:val="center"/>
              <w:rPr>
                <w:szCs w:val="20"/>
              </w:rPr>
            </w:pPr>
          </w:p>
        </w:tc>
        <w:tc>
          <w:tcPr>
            <w:tcW w:w="85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r>
      <w:tr w:rsidR="0018499B" w:rsidRPr="00323B1A" w:rsidTr="00842548">
        <w:trPr>
          <w:trHeight w:hRule="exact" w:val="397"/>
        </w:trPr>
        <w:tc>
          <w:tcPr>
            <w:tcW w:w="3003" w:type="dxa"/>
            <w:vAlign w:val="center"/>
          </w:tcPr>
          <w:p w:rsidR="0018499B" w:rsidRPr="00323B1A" w:rsidRDefault="0018499B" w:rsidP="00842548">
            <w:pPr>
              <w:ind w:left="57" w:right="57"/>
              <w:rPr>
                <w:szCs w:val="20"/>
              </w:rPr>
            </w:pPr>
          </w:p>
        </w:tc>
        <w:tc>
          <w:tcPr>
            <w:tcW w:w="1304" w:type="dxa"/>
            <w:vAlign w:val="center"/>
          </w:tcPr>
          <w:p w:rsidR="0018499B" w:rsidRPr="00323B1A" w:rsidRDefault="0018499B" w:rsidP="00842548">
            <w:pPr>
              <w:jc w:val="center"/>
              <w:rPr>
                <w:szCs w:val="20"/>
              </w:rPr>
            </w:pPr>
          </w:p>
        </w:tc>
        <w:tc>
          <w:tcPr>
            <w:tcW w:w="85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r>
      <w:tr w:rsidR="0018499B" w:rsidRPr="00323B1A" w:rsidTr="00842548">
        <w:trPr>
          <w:trHeight w:hRule="exact" w:val="397"/>
        </w:trPr>
        <w:tc>
          <w:tcPr>
            <w:tcW w:w="3003" w:type="dxa"/>
            <w:vAlign w:val="center"/>
          </w:tcPr>
          <w:p w:rsidR="0018499B" w:rsidRPr="00323B1A" w:rsidRDefault="0018499B" w:rsidP="00842548">
            <w:pPr>
              <w:ind w:left="57" w:right="57"/>
              <w:rPr>
                <w:szCs w:val="20"/>
              </w:rPr>
            </w:pPr>
          </w:p>
        </w:tc>
        <w:tc>
          <w:tcPr>
            <w:tcW w:w="1304" w:type="dxa"/>
            <w:vAlign w:val="center"/>
          </w:tcPr>
          <w:p w:rsidR="0018499B" w:rsidRPr="00323B1A" w:rsidRDefault="0018499B" w:rsidP="00842548">
            <w:pPr>
              <w:jc w:val="center"/>
              <w:rPr>
                <w:szCs w:val="20"/>
              </w:rPr>
            </w:pPr>
          </w:p>
        </w:tc>
        <w:tc>
          <w:tcPr>
            <w:tcW w:w="85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r>
      <w:tr w:rsidR="0018499B" w:rsidRPr="00323B1A" w:rsidTr="00842548">
        <w:trPr>
          <w:trHeight w:hRule="exact" w:val="397"/>
        </w:trPr>
        <w:tc>
          <w:tcPr>
            <w:tcW w:w="3003" w:type="dxa"/>
            <w:vAlign w:val="center"/>
          </w:tcPr>
          <w:p w:rsidR="0018499B" w:rsidRPr="00323B1A" w:rsidRDefault="0018499B" w:rsidP="00842548">
            <w:pPr>
              <w:ind w:left="57" w:right="57"/>
              <w:rPr>
                <w:szCs w:val="20"/>
              </w:rPr>
            </w:pPr>
          </w:p>
        </w:tc>
        <w:tc>
          <w:tcPr>
            <w:tcW w:w="1304" w:type="dxa"/>
            <w:vAlign w:val="center"/>
          </w:tcPr>
          <w:p w:rsidR="0018499B" w:rsidRPr="00323B1A" w:rsidRDefault="0018499B" w:rsidP="00842548">
            <w:pPr>
              <w:jc w:val="center"/>
              <w:rPr>
                <w:szCs w:val="20"/>
              </w:rPr>
            </w:pPr>
          </w:p>
        </w:tc>
        <w:tc>
          <w:tcPr>
            <w:tcW w:w="85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r>
      <w:tr w:rsidR="0018499B" w:rsidRPr="00323B1A" w:rsidTr="00842548">
        <w:trPr>
          <w:trHeight w:hRule="exact" w:val="397"/>
        </w:trPr>
        <w:tc>
          <w:tcPr>
            <w:tcW w:w="3003" w:type="dxa"/>
            <w:vAlign w:val="center"/>
          </w:tcPr>
          <w:p w:rsidR="0018499B" w:rsidRPr="00323B1A" w:rsidRDefault="0018499B" w:rsidP="00842548">
            <w:pPr>
              <w:ind w:left="57" w:right="57"/>
              <w:rPr>
                <w:szCs w:val="20"/>
              </w:rPr>
            </w:pPr>
          </w:p>
        </w:tc>
        <w:tc>
          <w:tcPr>
            <w:tcW w:w="1304" w:type="dxa"/>
            <w:vAlign w:val="center"/>
          </w:tcPr>
          <w:p w:rsidR="0018499B" w:rsidRPr="00323B1A" w:rsidRDefault="0018499B" w:rsidP="00842548">
            <w:pPr>
              <w:jc w:val="center"/>
              <w:rPr>
                <w:szCs w:val="20"/>
              </w:rPr>
            </w:pPr>
          </w:p>
        </w:tc>
        <w:tc>
          <w:tcPr>
            <w:tcW w:w="85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r>
      <w:tr w:rsidR="0018499B" w:rsidRPr="00323B1A" w:rsidTr="00842548">
        <w:trPr>
          <w:trHeight w:hRule="exact" w:val="397"/>
        </w:trPr>
        <w:tc>
          <w:tcPr>
            <w:tcW w:w="3003" w:type="dxa"/>
            <w:vAlign w:val="center"/>
          </w:tcPr>
          <w:p w:rsidR="0018499B" w:rsidRPr="00323B1A" w:rsidRDefault="0018499B" w:rsidP="00842548">
            <w:pPr>
              <w:ind w:left="57" w:right="57"/>
              <w:rPr>
                <w:szCs w:val="20"/>
              </w:rPr>
            </w:pPr>
          </w:p>
        </w:tc>
        <w:tc>
          <w:tcPr>
            <w:tcW w:w="1304" w:type="dxa"/>
            <w:vAlign w:val="center"/>
          </w:tcPr>
          <w:p w:rsidR="0018499B" w:rsidRPr="00323B1A" w:rsidRDefault="0018499B" w:rsidP="00842548">
            <w:pPr>
              <w:jc w:val="center"/>
              <w:rPr>
                <w:szCs w:val="20"/>
              </w:rPr>
            </w:pPr>
          </w:p>
        </w:tc>
        <w:tc>
          <w:tcPr>
            <w:tcW w:w="85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r>
      <w:tr w:rsidR="0018499B" w:rsidRPr="00323B1A" w:rsidTr="00842548">
        <w:trPr>
          <w:trHeight w:hRule="exact" w:val="397"/>
        </w:trPr>
        <w:tc>
          <w:tcPr>
            <w:tcW w:w="3003" w:type="dxa"/>
            <w:vAlign w:val="center"/>
          </w:tcPr>
          <w:p w:rsidR="0018499B" w:rsidRPr="00323B1A" w:rsidRDefault="0018499B" w:rsidP="00842548">
            <w:pPr>
              <w:ind w:left="57" w:right="57"/>
              <w:rPr>
                <w:szCs w:val="20"/>
              </w:rPr>
            </w:pPr>
          </w:p>
        </w:tc>
        <w:tc>
          <w:tcPr>
            <w:tcW w:w="1304" w:type="dxa"/>
            <w:vAlign w:val="center"/>
          </w:tcPr>
          <w:p w:rsidR="0018499B" w:rsidRPr="00323B1A" w:rsidRDefault="0018499B" w:rsidP="00842548">
            <w:pPr>
              <w:jc w:val="center"/>
              <w:rPr>
                <w:szCs w:val="20"/>
              </w:rPr>
            </w:pPr>
          </w:p>
        </w:tc>
        <w:tc>
          <w:tcPr>
            <w:tcW w:w="85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r>
      <w:tr w:rsidR="0018499B" w:rsidRPr="00323B1A" w:rsidTr="00842548">
        <w:trPr>
          <w:trHeight w:hRule="exact" w:val="397"/>
        </w:trPr>
        <w:tc>
          <w:tcPr>
            <w:tcW w:w="3003" w:type="dxa"/>
            <w:vAlign w:val="center"/>
          </w:tcPr>
          <w:p w:rsidR="0018499B" w:rsidRPr="00323B1A" w:rsidRDefault="0018499B" w:rsidP="00842548">
            <w:pPr>
              <w:ind w:left="57" w:right="57"/>
              <w:rPr>
                <w:szCs w:val="20"/>
              </w:rPr>
            </w:pPr>
          </w:p>
        </w:tc>
        <w:tc>
          <w:tcPr>
            <w:tcW w:w="1304" w:type="dxa"/>
            <w:vAlign w:val="center"/>
          </w:tcPr>
          <w:p w:rsidR="0018499B" w:rsidRPr="00323B1A" w:rsidRDefault="0018499B" w:rsidP="00842548">
            <w:pPr>
              <w:jc w:val="center"/>
              <w:rPr>
                <w:szCs w:val="20"/>
              </w:rPr>
            </w:pPr>
          </w:p>
        </w:tc>
        <w:tc>
          <w:tcPr>
            <w:tcW w:w="85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r>
      <w:tr w:rsidR="0018499B" w:rsidRPr="00323B1A" w:rsidTr="00842548">
        <w:trPr>
          <w:trHeight w:hRule="exact" w:val="397"/>
        </w:trPr>
        <w:tc>
          <w:tcPr>
            <w:tcW w:w="3003" w:type="dxa"/>
            <w:vAlign w:val="center"/>
          </w:tcPr>
          <w:p w:rsidR="0018499B" w:rsidRPr="00323B1A" w:rsidRDefault="0018499B" w:rsidP="00842548">
            <w:pPr>
              <w:ind w:left="57" w:right="57"/>
              <w:rPr>
                <w:szCs w:val="20"/>
              </w:rPr>
            </w:pPr>
          </w:p>
        </w:tc>
        <w:tc>
          <w:tcPr>
            <w:tcW w:w="1304" w:type="dxa"/>
            <w:vAlign w:val="center"/>
          </w:tcPr>
          <w:p w:rsidR="0018499B" w:rsidRPr="00323B1A" w:rsidRDefault="0018499B" w:rsidP="00842548">
            <w:pPr>
              <w:jc w:val="center"/>
              <w:rPr>
                <w:szCs w:val="20"/>
              </w:rPr>
            </w:pPr>
          </w:p>
        </w:tc>
        <w:tc>
          <w:tcPr>
            <w:tcW w:w="85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r>
      <w:tr w:rsidR="0018499B" w:rsidRPr="00323B1A" w:rsidTr="00842548">
        <w:trPr>
          <w:trHeight w:hRule="exact" w:val="397"/>
        </w:trPr>
        <w:tc>
          <w:tcPr>
            <w:tcW w:w="3003" w:type="dxa"/>
            <w:vAlign w:val="center"/>
          </w:tcPr>
          <w:p w:rsidR="0018499B" w:rsidRPr="00323B1A" w:rsidRDefault="0018499B" w:rsidP="00842548">
            <w:pPr>
              <w:ind w:left="57" w:right="57"/>
              <w:rPr>
                <w:szCs w:val="20"/>
              </w:rPr>
            </w:pPr>
          </w:p>
        </w:tc>
        <w:tc>
          <w:tcPr>
            <w:tcW w:w="1304" w:type="dxa"/>
            <w:vAlign w:val="center"/>
          </w:tcPr>
          <w:p w:rsidR="0018499B" w:rsidRPr="00323B1A" w:rsidRDefault="0018499B" w:rsidP="00842548">
            <w:pPr>
              <w:jc w:val="center"/>
              <w:rPr>
                <w:szCs w:val="20"/>
              </w:rPr>
            </w:pPr>
          </w:p>
        </w:tc>
        <w:tc>
          <w:tcPr>
            <w:tcW w:w="85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r>
      <w:tr w:rsidR="0018499B" w:rsidRPr="00323B1A" w:rsidTr="00842548">
        <w:trPr>
          <w:trHeight w:hRule="exact" w:val="397"/>
        </w:trPr>
        <w:tc>
          <w:tcPr>
            <w:tcW w:w="3003" w:type="dxa"/>
            <w:vAlign w:val="center"/>
          </w:tcPr>
          <w:p w:rsidR="0018499B" w:rsidRPr="00323B1A" w:rsidRDefault="0018499B" w:rsidP="00842548">
            <w:pPr>
              <w:ind w:left="57" w:right="57"/>
              <w:rPr>
                <w:szCs w:val="20"/>
              </w:rPr>
            </w:pPr>
          </w:p>
        </w:tc>
        <w:tc>
          <w:tcPr>
            <w:tcW w:w="1304" w:type="dxa"/>
            <w:vAlign w:val="center"/>
          </w:tcPr>
          <w:p w:rsidR="0018499B" w:rsidRPr="00323B1A" w:rsidRDefault="0018499B" w:rsidP="00842548">
            <w:pPr>
              <w:jc w:val="center"/>
              <w:rPr>
                <w:szCs w:val="20"/>
              </w:rPr>
            </w:pPr>
          </w:p>
        </w:tc>
        <w:tc>
          <w:tcPr>
            <w:tcW w:w="851" w:type="dxa"/>
            <w:vAlign w:val="center"/>
          </w:tcPr>
          <w:p w:rsidR="0018499B" w:rsidRPr="00323B1A" w:rsidRDefault="0018499B" w:rsidP="00842548">
            <w:pPr>
              <w:jc w:val="center"/>
              <w:rPr>
                <w:szCs w:val="20"/>
              </w:rPr>
            </w:pPr>
          </w:p>
        </w:tc>
        <w:tc>
          <w:tcPr>
            <w:tcW w:w="1361" w:type="dxa"/>
            <w:vAlign w:val="center"/>
          </w:tcPr>
          <w:p w:rsidR="0018499B" w:rsidRPr="00445702" w:rsidRDefault="0018499B" w:rsidP="00842548">
            <w:pPr>
              <w:jc w:val="center"/>
              <w:rPr>
                <w:szCs w:val="20"/>
                <w:lang w:val="en-US"/>
              </w:rPr>
            </w:pPr>
          </w:p>
        </w:tc>
        <w:tc>
          <w:tcPr>
            <w:tcW w:w="1361"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r>
      <w:tr w:rsidR="0018499B" w:rsidRPr="00323B1A" w:rsidTr="00842548">
        <w:trPr>
          <w:trHeight w:hRule="exact" w:val="397"/>
        </w:trPr>
        <w:tc>
          <w:tcPr>
            <w:tcW w:w="3003" w:type="dxa"/>
            <w:vAlign w:val="center"/>
          </w:tcPr>
          <w:p w:rsidR="0018499B" w:rsidRPr="00323B1A" w:rsidRDefault="0018499B" w:rsidP="00842548">
            <w:pPr>
              <w:ind w:left="57" w:right="57"/>
              <w:rPr>
                <w:szCs w:val="20"/>
              </w:rPr>
            </w:pPr>
          </w:p>
        </w:tc>
        <w:tc>
          <w:tcPr>
            <w:tcW w:w="1304" w:type="dxa"/>
            <w:vAlign w:val="center"/>
          </w:tcPr>
          <w:p w:rsidR="0018499B" w:rsidRPr="00323B1A" w:rsidRDefault="0018499B" w:rsidP="00842548">
            <w:pPr>
              <w:jc w:val="center"/>
              <w:rPr>
                <w:szCs w:val="20"/>
              </w:rPr>
            </w:pPr>
          </w:p>
        </w:tc>
        <w:tc>
          <w:tcPr>
            <w:tcW w:w="85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r>
      <w:tr w:rsidR="0018499B" w:rsidRPr="00323B1A" w:rsidTr="00842548">
        <w:trPr>
          <w:trHeight w:hRule="exact" w:val="397"/>
        </w:trPr>
        <w:tc>
          <w:tcPr>
            <w:tcW w:w="3003" w:type="dxa"/>
            <w:vAlign w:val="center"/>
          </w:tcPr>
          <w:p w:rsidR="0018499B" w:rsidRPr="00323B1A" w:rsidRDefault="0018499B" w:rsidP="00842548">
            <w:pPr>
              <w:ind w:left="57" w:right="57"/>
              <w:rPr>
                <w:szCs w:val="20"/>
              </w:rPr>
            </w:pPr>
          </w:p>
        </w:tc>
        <w:tc>
          <w:tcPr>
            <w:tcW w:w="1304" w:type="dxa"/>
            <w:vAlign w:val="center"/>
          </w:tcPr>
          <w:p w:rsidR="0018499B" w:rsidRPr="00323B1A" w:rsidRDefault="0018499B" w:rsidP="00842548">
            <w:pPr>
              <w:jc w:val="center"/>
              <w:rPr>
                <w:szCs w:val="20"/>
              </w:rPr>
            </w:pPr>
          </w:p>
        </w:tc>
        <w:tc>
          <w:tcPr>
            <w:tcW w:w="85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r>
      <w:tr w:rsidR="0018499B" w:rsidRPr="00323B1A" w:rsidTr="00842548">
        <w:trPr>
          <w:trHeight w:hRule="exact" w:val="397"/>
        </w:trPr>
        <w:tc>
          <w:tcPr>
            <w:tcW w:w="3003" w:type="dxa"/>
            <w:vAlign w:val="center"/>
          </w:tcPr>
          <w:p w:rsidR="0018499B" w:rsidRPr="00323B1A" w:rsidRDefault="0018499B" w:rsidP="00842548">
            <w:pPr>
              <w:ind w:left="57" w:right="57"/>
              <w:rPr>
                <w:szCs w:val="20"/>
              </w:rPr>
            </w:pPr>
            <w:r w:rsidRPr="00323B1A">
              <w:rPr>
                <w:szCs w:val="20"/>
              </w:rPr>
              <w:t>Итого по приходу</w:t>
            </w:r>
          </w:p>
        </w:tc>
        <w:tc>
          <w:tcPr>
            <w:tcW w:w="1304" w:type="dxa"/>
            <w:vAlign w:val="center"/>
          </w:tcPr>
          <w:p w:rsidR="0018499B" w:rsidRPr="00323B1A" w:rsidRDefault="0018499B" w:rsidP="00842548">
            <w:pPr>
              <w:jc w:val="center"/>
              <w:rPr>
                <w:szCs w:val="20"/>
              </w:rPr>
            </w:pPr>
            <w:r w:rsidRPr="00323B1A">
              <w:rPr>
                <w:szCs w:val="20"/>
              </w:rPr>
              <w:t>Х</w:t>
            </w:r>
          </w:p>
        </w:tc>
        <w:tc>
          <w:tcPr>
            <w:tcW w:w="851" w:type="dxa"/>
            <w:vAlign w:val="center"/>
          </w:tcPr>
          <w:p w:rsidR="0018499B" w:rsidRPr="00323B1A" w:rsidRDefault="0018499B" w:rsidP="00842548">
            <w:pPr>
              <w:jc w:val="center"/>
              <w:rPr>
                <w:szCs w:val="20"/>
              </w:rPr>
            </w:pPr>
            <w:r w:rsidRPr="00323B1A">
              <w:rPr>
                <w:szCs w:val="20"/>
              </w:rPr>
              <w:t>Х</w:t>
            </w:r>
          </w:p>
        </w:tc>
        <w:tc>
          <w:tcPr>
            <w:tcW w:w="1361" w:type="dxa"/>
            <w:vAlign w:val="center"/>
          </w:tcPr>
          <w:p w:rsidR="0018499B" w:rsidRPr="00323B1A" w:rsidRDefault="0018499B" w:rsidP="00842548">
            <w:pPr>
              <w:jc w:val="center"/>
              <w:rPr>
                <w:color w:val="4F81BD"/>
                <w:szCs w:val="20"/>
              </w:rPr>
            </w:pPr>
            <w:r w:rsidRPr="00323B1A">
              <w:rPr>
                <w:color w:val="4F81BD"/>
                <w:szCs w:val="20"/>
              </w:rPr>
              <w:t>93</w:t>
            </w:r>
            <w:r>
              <w:rPr>
                <w:color w:val="4F81BD"/>
                <w:szCs w:val="20"/>
              </w:rPr>
              <w:t xml:space="preserve"> </w:t>
            </w:r>
            <w:r w:rsidRPr="00323B1A">
              <w:rPr>
                <w:color w:val="4F81BD"/>
                <w:szCs w:val="20"/>
              </w:rPr>
              <w:t>914,90</w:t>
            </w:r>
          </w:p>
        </w:tc>
        <w:tc>
          <w:tcPr>
            <w:tcW w:w="1361" w:type="dxa"/>
            <w:vAlign w:val="center"/>
          </w:tcPr>
          <w:p w:rsidR="0018499B" w:rsidRPr="00323B1A" w:rsidRDefault="0018499B" w:rsidP="00842548">
            <w:pPr>
              <w:jc w:val="center"/>
              <w:rPr>
                <w:color w:val="4F81BD"/>
                <w:szCs w:val="20"/>
              </w:rPr>
            </w:pPr>
            <w:r w:rsidRPr="00323B1A">
              <w:rPr>
                <w:color w:val="4F81BD"/>
                <w:szCs w:val="20"/>
              </w:rPr>
              <w:t>460,00</w:t>
            </w:r>
          </w:p>
        </w:tc>
        <w:tc>
          <w:tcPr>
            <w:tcW w:w="1304"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r>
      <w:tr w:rsidR="0018499B" w:rsidRPr="00323B1A" w:rsidTr="00842548">
        <w:trPr>
          <w:trHeight w:hRule="exact" w:val="397"/>
        </w:trPr>
        <w:tc>
          <w:tcPr>
            <w:tcW w:w="3003" w:type="dxa"/>
            <w:vAlign w:val="center"/>
          </w:tcPr>
          <w:p w:rsidR="0018499B" w:rsidRPr="00323B1A" w:rsidRDefault="0018499B" w:rsidP="00842548">
            <w:pPr>
              <w:ind w:left="57" w:right="57"/>
              <w:rPr>
                <w:szCs w:val="20"/>
              </w:rPr>
            </w:pPr>
            <w:r w:rsidRPr="00323B1A">
              <w:rPr>
                <w:szCs w:val="20"/>
              </w:rPr>
              <w:t>Итого с остатком</w:t>
            </w:r>
          </w:p>
        </w:tc>
        <w:tc>
          <w:tcPr>
            <w:tcW w:w="1304" w:type="dxa"/>
            <w:vAlign w:val="center"/>
          </w:tcPr>
          <w:p w:rsidR="0018499B" w:rsidRPr="00323B1A" w:rsidRDefault="0018499B" w:rsidP="00842548">
            <w:pPr>
              <w:jc w:val="center"/>
              <w:rPr>
                <w:szCs w:val="20"/>
              </w:rPr>
            </w:pPr>
            <w:r w:rsidRPr="00323B1A">
              <w:rPr>
                <w:szCs w:val="20"/>
              </w:rPr>
              <w:t>Х</w:t>
            </w:r>
          </w:p>
        </w:tc>
        <w:tc>
          <w:tcPr>
            <w:tcW w:w="851" w:type="dxa"/>
            <w:vAlign w:val="center"/>
          </w:tcPr>
          <w:p w:rsidR="0018499B" w:rsidRPr="00323B1A" w:rsidRDefault="0018499B" w:rsidP="00842548">
            <w:pPr>
              <w:jc w:val="center"/>
              <w:rPr>
                <w:szCs w:val="20"/>
              </w:rPr>
            </w:pPr>
            <w:r w:rsidRPr="00323B1A">
              <w:rPr>
                <w:szCs w:val="20"/>
              </w:rPr>
              <w:t>Х</w:t>
            </w:r>
          </w:p>
        </w:tc>
        <w:tc>
          <w:tcPr>
            <w:tcW w:w="1361" w:type="dxa"/>
            <w:vAlign w:val="center"/>
          </w:tcPr>
          <w:p w:rsidR="0018499B" w:rsidRPr="00323B1A" w:rsidRDefault="0018499B" w:rsidP="00842548">
            <w:pPr>
              <w:jc w:val="center"/>
              <w:rPr>
                <w:color w:val="4F81BD"/>
                <w:szCs w:val="20"/>
              </w:rPr>
            </w:pPr>
            <w:r w:rsidRPr="00323B1A">
              <w:rPr>
                <w:color w:val="4F81BD"/>
                <w:szCs w:val="20"/>
              </w:rPr>
              <w:t>114</w:t>
            </w:r>
            <w:r>
              <w:rPr>
                <w:color w:val="4F81BD"/>
                <w:szCs w:val="20"/>
              </w:rPr>
              <w:t xml:space="preserve"> </w:t>
            </w:r>
            <w:r w:rsidRPr="00323B1A">
              <w:rPr>
                <w:color w:val="4F81BD"/>
                <w:szCs w:val="20"/>
              </w:rPr>
              <w:t>279,90</w:t>
            </w:r>
          </w:p>
        </w:tc>
        <w:tc>
          <w:tcPr>
            <w:tcW w:w="1361" w:type="dxa"/>
            <w:vAlign w:val="center"/>
          </w:tcPr>
          <w:p w:rsidR="0018499B" w:rsidRPr="00323B1A" w:rsidRDefault="0018499B" w:rsidP="00842548">
            <w:pPr>
              <w:jc w:val="center"/>
              <w:rPr>
                <w:color w:val="4F81BD"/>
                <w:szCs w:val="20"/>
              </w:rPr>
            </w:pPr>
            <w:r w:rsidRPr="00323B1A">
              <w:rPr>
                <w:color w:val="4F81BD"/>
                <w:szCs w:val="20"/>
              </w:rPr>
              <w:t>716,00</w:t>
            </w:r>
          </w:p>
        </w:tc>
        <w:tc>
          <w:tcPr>
            <w:tcW w:w="1304"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r>
    </w:tbl>
    <w:p w:rsidR="0018499B" w:rsidRDefault="0018499B" w:rsidP="0018499B">
      <w:pPr>
        <w:rPr>
          <w:sz w:val="16"/>
          <w:szCs w:val="16"/>
        </w:rPr>
      </w:pPr>
    </w:p>
    <w:tbl>
      <w:tblPr>
        <w:tblW w:w="10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008"/>
        <w:gridCol w:w="1304"/>
        <w:gridCol w:w="851"/>
        <w:gridCol w:w="1361"/>
        <w:gridCol w:w="1361"/>
        <w:gridCol w:w="1304"/>
        <w:gridCol w:w="1304"/>
      </w:tblGrid>
      <w:tr w:rsidR="0018499B" w:rsidRPr="00323B1A" w:rsidTr="00842548">
        <w:trPr>
          <w:trHeight w:val="397"/>
        </w:trPr>
        <w:tc>
          <w:tcPr>
            <w:tcW w:w="3008" w:type="dxa"/>
            <w:vMerge w:val="restart"/>
            <w:vAlign w:val="center"/>
          </w:tcPr>
          <w:p w:rsidR="0018499B" w:rsidRPr="00323B1A" w:rsidRDefault="0018499B" w:rsidP="00842548">
            <w:pPr>
              <w:jc w:val="center"/>
              <w:rPr>
                <w:szCs w:val="20"/>
              </w:rPr>
            </w:pPr>
            <w:r w:rsidRPr="00323B1A">
              <w:rPr>
                <w:szCs w:val="20"/>
              </w:rPr>
              <w:t>Наименование</w:t>
            </w:r>
          </w:p>
        </w:tc>
        <w:tc>
          <w:tcPr>
            <w:tcW w:w="2155" w:type="dxa"/>
            <w:gridSpan w:val="2"/>
            <w:vAlign w:val="center"/>
          </w:tcPr>
          <w:p w:rsidR="0018499B" w:rsidRPr="00323B1A" w:rsidRDefault="0018499B" w:rsidP="00842548">
            <w:pPr>
              <w:jc w:val="center"/>
              <w:rPr>
                <w:szCs w:val="20"/>
              </w:rPr>
            </w:pPr>
            <w:r w:rsidRPr="00323B1A">
              <w:rPr>
                <w:szCs w:val="20"/>
              </w:rPr>
              <w:t>Документ</w:t>
            </w:r>
          </w:p>
        </w:tc>
        <w:tc>
          <w:tcPr>
            <w:tcW w:w="2722" w:type="dxa"/>
            <w:gridSpan w:val="2"/>
            <w:vAlign w:val="center"/>
          </w:tcPr>
          <w:p w:rsidR="0018499B" w:rsidRPr="00323B1A" w:rsidRDefault="0018499B" w:rsidP="00842548">
            <w:pPr>
              <w:jc w:val="center"/>
              <w:rPr>
                <w:szCs w:val="20"/>
              </w:rPr>
            </w:pPr>
            <w:r w:rsidRPr="00323B1A">
              <w:rPr>
                <w:szCs w:val="20"/>
              </w:rPr>
              <w:t xml:space="preserve">Сумма, руб., коп. </w:t>
            </w:r>
          </w:p>
        </w:tc>
        <w:tc>
          <w:tcPr>
            <w:tcW w:w="2608" w:type="dxa"/>
            <w:gridSpan w:val="2"/>
            <w:vMerge w:val="restart"/>
            <w:vAlign w:val="center"/>
          </w:tcPr>
          <w:p w:rsidR="0018499B" w:rsidRPr="00323B1A" w:rsidRDefault="0018499B" w:rsidP="00842548">
            <w:pPr>
              <w:jc w:val="center"/>
              <w:rPr>
                <w:szCs w:val="20"/>
              </w:rPr>
            </w:pPr>
            <w:r w:rsidRPr="00323B1A">
              <w:rPr>
                <w:szCs w:val="20"/>
              </w:rPr>
              <w:t>Отметки бухгалтерии</w:t>
            </w:r>
          </w:p>
        </w:tc>
      </w:tr>
      <w:tr w:rsidR="0018499B" w:rsidRPr="00323B1A" w:rsidTr="00842548">
        <w:trPr>
          <w:trHeight w:val="397"/>
        </w:trPr>
        <w:tc>
          <w:tcPr>
            <w:tcW w:w="3008" w:type="dxa"/>
            <w:vMerge/>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r w:rsidRPr="00323B1A">
              <w:rPr>
                <w:szCs w:val="20"/>
              </w:rPr>
              <w:t>дата</w:t>
            </w:r>
          </w:p>
        </w:tc>
        <w:tc>
          <w:tcPr>
            <w:tcW w:w="851" w:type="dxa"/>
            <w:vAlign w:val="center"/>
          </w:tcPr>
          <w:p w:rsidR="0018499B" w:rsidRPr="00323B1A" w:rsidRDefault="0018499B" w:rsidP="00842548">
            <w:pPr>
              <w:jc w:val="center"/>
              <w:rPr>
                <w:szCs w:val="20"/>
              </w:rPr>
            </w:pPr>
            <w:r w:rsidRPr="00323B1A">
              <w:rPr>
                <w:szCs w:val="20"/>
              </w:rPr>
              <w:t>номер</w:t>
            </w:r>
          </w:p>
        </w:tc>
        <w:tc>
          <w:tcPr>
            <w:tcW w:w="1361" w:type="dxa"/>
            <w:vAlign w:val="center"/>
          </w:tcPr>
          <w:p w:rsidR="0018499B" w:rsidRPr="00323B1A" w:rsidRDefault="0018499B" w:rsidP="00842548">
            <w:pPr>
              <w:jc w:val="center"/>
              <w:rPr>
                <w:szCs w:val="20"/>
              </w:rPr>
            </w:pPr>
            <w:r w:rsidRPr="00323B1A">
              <w:rPr>
                <w:szCs w:val="20"/>
              </w:rPr>
              <w:t>Товара</w:t>
            </w:r>
          </w:p>
        </w:tc>
        <w:tc>
          <w:tcPr>
            <w:tcW w:w="1361" w:type="dxa"/>
            <w:vAlign w:val="center"/>
          </w:tcPr>
          <w:p w:rsidR="0018499B" w:rsidRPr="00323B1A" w:rsidRDefault="0018499B" w:rsidP="00842548">
            <w:pPr>
              <w:jc w:val="center"/>
              <w:rPr>
                <w:szCs w:val="20"/>
              </w:rPr>
            </w:pPr>
            <w:r w:rsidRPr="00323B1A">
              <w:rPr>
                <w:szCs w:val="20"/>
              </w:rPr>
              <w:t>тары</w:t>
            </w:r>
          </w:p>
        </w:tc>
        <w:tc>
          <w:tcPr>
            <w:tcW w:w="2608" w:type="dxa"/>
            <w:gridSpan w:val="2"/>
            <w:vMerge/>
            <w:vAlign w:val="center"/>
          </w:tcPr>
          <w:p w:rsidR="0018499B" w:rsidRPr="00323B1A" w:rsidRDefault="0018499B" w:rsidP="00842548">
            <w:pPr>
              <w:jc w:val="center"/>
              <w:rPr>
                <w:szCs w:val="20"/>
              </w:rPr>
            </w:pPr>
          </w:p>
        </w:tc>
      </w:tr>
      <w:tr w:rsidR="0018499B" w:rsidRPr="00323B1A" w:rsidTr="00842548">
        <w:trPr>
          <w:trHeight w:hRule="exact" w:val="240"/>
        </w:trPr>
        <w:tc>
          <w:tcPr>
            <w:tcW w:w="3008" w:type="dxa"/>
            <w:vAlign w:val="center"/>
          </w:tcPr>
          <w:p w:rsidR="0018499B" w:rsidRPr="00323B1A" w:rsidRDefault="0018499B" w:rsidP="00842548">
            <w:pPr>
              <w:jc w:val="center"/>
              <w:rPr>
                <w:szCs w:val="20"/>
              </w:rPr>
            </w:pPr>
            <w:r w:rsidRPr="00323B1A">
              <w:rPr>
                <w:szCs w:val="20"/>
              </w:rPr>
              <w:t>1</w:t>
            </w:r>
          </w:p>
        </w:tc>
        <w:tc>
          <w:tcPr>
            <w:tcW w:w="1304" w:type="dxa"/>
            <w:vAlign w:val="center"/>
          </w:tcPr>
          <w:p w:rsidR="0018499B" w:rsidRPr="00323B1A" w:rsidRDefault="0018499B" w:rsidP="00842548">
            <w:pPr>
              <w:jc w:val="center"/>
              <w:rPr>
                <w:szCs w:val="20"/>
              </w:rPr>
            </w:pPr>
            <w:r w:rsidRPr="00323B1A">
              <w:rPr>
                <w:szCs w:val="20"/>
              </w:rPr>
              <w:t>2</w:t>
            </w:r>
          </w:p>
        </w:tc>
        <w:tc>
          <w:tcPr>
            <w:tcW w:w="851" w:type="dxa"/>
            <w:vAlign w:val="center"/>
          </w:tcPr>
          <w:p w:rsidR="0018499B" w:rsidRPr="00323B1A" w:rsidRDefault="0018499B" w:rsidP="00842548">
            <w:pPr>
              <w:jc w:val="center"/>
              <w:rPr>
                <w:szCs w:val="20"/>
              </w:rPr>
            </w:pPr>
            <w:r w:rsidRPr="00323B1A">
              <w:rPr>
                <w:szCs w:val="20"/>
              </w:rPr>
              <w:t>3</w:t>
            </w:r>
          </w:p>
        </w:tc>
        <w:tc>
          <w:tcPr>
            <w:tcW w:w="1361" w:type="dxa"/>
            <w:vAlign w:val="center"/>
          </w:tcPr>
          <w:p w:rsidR="0018499B" w:rsidRPr="00323B1A" w:rsidRDefault="0018499B" w:rsidP="00842548">
            <w:pPr>
              <w:jc w:val="center"/>
              <w:rPr>
                <w:szCs w:val="20"/>
              </w:rPr>
            </w:pPr>
            <w:r w:rsidRPr="00323B1A">
              <w:rPr>
                <w:szCs w:val="20"/>
              </w:rPr>
              <w:t>4</w:t>
            </w:r>
          </w:p>
        </w:tc>
        <w:tc>
          <w:tcPr>
            <w:tcW w:w="1361" w:type="dxa"/>
            <w:vAlign w:val="center"/>
          </w:tcPr>
          <w:p w:rsidR="0018499B" w:rsidRPr="00323B1A" w:rsidRDefault="0018499B" w:rsidP="00842548">
            <w:pPr>
              <w:jc w:val="center"/>
              <w:rPr>
                <w:szCs w:val="20"/>
              </w:rPr>
            </w:pPr>
            <w:r w:rsidRPr="00323B1A">
              <w:rPr>
                <w:szCs w:val="20"/>
              </w:rPr>
              <w:t>5</w:t>
            </w:r>
          </w:p>
        </w:tc>
        <w:tc>
          <w:tcPr>
            <w:tcW w:w="1304" w:type="dxa"/>
            <w:vAlign w:val="center"/>
          </w:tcPr>
          <w:p w:rsidR="0018499B" w:rsidRPr="00323B1A" w:rsidRDefault="0018499B" w:rsidP="00842548">
            <w:pPr>
              <w:jc w:val="center"/>
              <w:rPr>
                <w:szCs w:val="20"/>
              </w:rPr>
            </w:pPr>
            <w:r w:rsidRPr="00323B1A">
              <w:rPr>
                <w:szCs w:val="20"/>
              </w:rPr>
              <w:t>6</w:t>
            </w:r>
          </w:p>
        </w:tc>
        <w:tc>
          <w:tcPr>
            <w:tcW w:w="1304" w:type="dxa"/>
            <w:vAlign w:val="center"/>
          </w:tcPr>
          <w:p w:rsidR="0018499B" w:rsidRPr="00323B1A" w:rsidRDefault="0018499B" w:rsidP="00842548">
            <w:pPr>
              <w:jc w:val="center"/>
              <w:rPr>
                <w:szCs w:val="20"/>
              </w:rPr>
            </w:pPr>
            <w:r w:rsidRPr="00323B1A">
              <w:rPr>
                <w:szCs w:val="20"/>
              </w:rPr>
              <w:t>7</w:t>
            </w:r>
          </w:p>
        </w:tc>
      </w:tr>
      <w:tr w:rsidR="0018499B" w:rsidRPr="00323B1A" w:rsidTr="00842548">
        <w:trPr>
          <w:trHeight w:hRule="exact" w:val="397"/>
        </w:trPr>
        <w:tc>
          <w:tcPr>
            <w:tcW w:w="3008" w:type="dxa"/>
            <w:vAlign w:val="center"/>
          </w:tcPr>
          <w:p w:rsidR="0018499B" w:rsidRPr="00323B1A" w:rsidRDefault="0018499B" w:rsidP="00842548">
            <w:pPr>
              <w:ind w:left="57" w:right="57"/>
              <w:rPr>
                <w:szCs w:val="20"/>
              </w:rPr>
            </w:pPr>
            <w:r w:rsidRPr="00323B1A">
              <w:rPr>
                <w:szCs w:val="20"/>
              </w:rPr>
              <w:t>Расход</w:t>
            </w:r>
          </w:p>
        </w:tc>
        <w:tc>
          <w:tcPr>
            <w:tcW w:w="1304" w:type="dxa"/>
            <w:vAlign w:val="center"/>
          </w:tcPr>
          <w:p w:rsidR="0018499B" w:rsidRPr="00323B1A" w:rsidRDefault="0018499B" w:rsidP="00842548">
            <w:pPr>
              <w:jc w:val="center"/>
              <w:rPr>
                <w:szCs w:val="20"/>
              </w:rPr>
            </w:pPr>
            <w:r w:rsidRPr="00323B1A">
              <w:rPr>
                <w:szCs w:val="20"/>
              </w:rPr>
              <w:t>Х</w:t>
            </w:r>
          </w:p>
        </w:tc>
        <w:tc>
          <w:tcPr>
            <w:tcW w:w="851" w:type="dxa"/>
            <w:vAlign w:val="center"/>
          </w:tcPr>
          <w:p w:rsidR="0018499B" w:rsidRPr="00323B1A" w:rsidRDefault="0018499B" w:rsidP="00842548">
            <w:pPr>
              <w:jc w:val="center"/>
              <w:rPr>
                <w:szCs w:val="20"/>
              </w:rPr>
            </w:pPr>
            <w:r w:rsidRPr="00323B1A">
              <w:rPr>
                <w:szCs w:val="20"/>
              </w:rPr>
              <w:t>Х</w:t>
            </w:r>
          </w:p>
        </w:tc>
        <w:tc>
          <w:tcPr>
            <w:tcW w:w="136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r>
      <w:tr w:rsidR="0018499B" w:rsidRPr="00323B1A" w:rsidTr="00842548">
        <w:trPr>
          <w:trHeight w:hRule="exact" w:val="397"/>
        </w:trPr>
        <w:tc>
          <w:tcPr>
            <w:tcW w:w="3008" w:type="dxa"/>
            <w:vAlign w:val="center"/>
          </w:tcPr>
          <w:p w:rsidR="0018499B" w:rsidRPr="00323B1A" w:rsidRDefault="0018499B" w:rsidP="00842548">
            <w:pPr>
              <w:ind w:left="57" w:right="57"/>
              <w:rPr>
                <w:color w:val="4F81BD"/>
                <w:szCs w:val="20"/>
              </w:rPr>
            </w:pPr>
            <w:r w:rsidRPr="00323B1A">
              <w:rPr>
                <w:color w:val="4F81BD"/>
                <w:szCs w:val="20"/>
              </w:rPr>
              <w:t>Продано через кассу в розницу</w:t>
            </w:r>
          </w:p>
        </w:tc>
        <w:tc>
          <w:tcPr>
            <w:tcW w:w="1304" w:type="dxa"/>
            <w:vAlign w:val="center"/>
          </w:tcPr>
          <w:p w:rsidR="0018499B" w:rsidRPr="00323B1A" w:rsidRDefault="0018499B" w:rsidP="00842548">
            <w:pPr>
              <w:jc w:val="center"/>
              <w:rPr>
                <w:color w:val="4F81BD"/>
                <w:szCs w:val="20"/>
              </w:rPr>
            </w:pPr>
            <w:r w:rsidRPr="00323B1A">
              <w:rPr>
                <w:color w:val="4F81BD"/>
                <w:szCs w:val="20"/>
              </w:rPr>
              <w:t>01.12.2015</w:t>
            </w:r>
          </w:p>
        </w:tc>
        <w:tc>
          <w:tcPr>
            <w:tcW w:w="851" w:type="dxa"/>
            <w:vAlign w:val="center"/>
          </w:tcPr>
          <w:p w:rsidR="0018499B" w:rsidRPr="00323B1A" w:rsidRDefault="0018499B" w:rsidP="00842548">
            <w:pPr>
              <w:jc w:val="center"/>
              <w:rPr>
                <w:color w:val="4F81BD"/>
                <w:szCs w:val="20"/>
              </w:rPr>
            </w:pPr>
            <w:r w:rsidRPr="00323B1A">
              <w:rPr>
                <w:color w:val="4F81BD"/>
                <w:szCs w:val="20"/>
              </w:rPr>
              <w:t>789</w:t>
            </w:r>
          </w:p>
        </w:tc>
        <w:tc>
          <w:tcPr>
            <w:tcW w:w="1361" w:type="dxa"/>
            <w:vAlign w:val="center"/>
          </w:tcPr>
          <w:p w:rsidR="0018499B" w:rsidRPr="00323B1A" w:rsidRDefault="0018499B" w:rsidP="00842548">
            <w:pPr>
              <w:jc w:val="center"/>
              <w:rPr>
                <w:color w:val="4F81BD"/>
                <w:szCs w:val="20"/>
              </w:rPr>
            </w:pPr>
            <w:r w:rsidRPr="00323B1A">
              <w:rPr>
                <w:color w:val="4F81BD"/>
                <w:szCs w:val="20"/>
              </w:rPr>
              <w:t>15</w:t>
            </w:r>
            <w:r>
              <w:rPr>
                <w:color w:val="4F81BD"/>
                <w:szCs w:val="20"/>
              </w:rPr>
              <w:t xml:space="preserve"> </w:t>
            </w:r>
            <w:r w:rsidRPr="00323B1A">
              <w:rPr>
                <w:color w:val="4F81BD"/>
                <w:szCs w:val="20"/>
              </w:rPr>
              <w:t>236,85</w:t>
            </w:r>
          </w:p>
        </w:tc>
        <w:tc>
          <w:tcPr>
            <w:tcW w:w="1361" w:type="dxa"/>
            <w:vAlign w:val="center"/>
          </w:tcPr>
          <w:p w:rsidR="0018499B" w:rsidRPr="00323B1A" w:rsidRDefault="0018499B" w:rsidP="00842548">
            <w:pPr>
              <w:jc w:val="center"/>
              <w:rPr>
                <w:color w:val="4F81BD"/>
                <w:szCs w:val="20"/>
              </w:rPr>
            </w:pPr>
            <w:r w:rsidRPr="00323B1A">
              <w:rPr>
                <w:color w:val="4F81BD"/>
                <w:szCs w:val="20"/>
              </w:rPr>
              <w:t>-</w:t>
            </w:r>
          </w:p>
        </w:tc>
        <w:tc>
          <w:tcPr>
            <w:tcW w:w="1304"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r>
      <w:tr w:rsidR="0018499B" w:rsidRPr="00323B1A" w:rsidTr="00842548">
        <w:trPr>
          <w:trHeight w:hRule="exact" w:val="397"/>
        </w:trPr>
        <w:tc>
          <w:tcPr>
            <w:tcW w:w="3008" w:type="dxa"/>
          </w:tcPr>
          <w:p w:rsidR="0018499B" w:rsidRPr="00323B1A" w:rsidRDefault="0018499B" w:rsidP="00842548">
            <w:pPr>
              <w:rPr>
                <w:color w:val="4F81BD"/>
              </w:rPr>
            </w:pPr>
            <w:r w:rsidRPr="00323B1A">
              <w:rPr>
                <w:color w:val="4F81BD"/>
                <w:szCs w:val="20"/>
              </w:rPr>
              <w:t>Продано через кассу в розницу</w:t>
            </w:r>
          </w:p>
        </w:tc>
        <w:tc>
          <w:tcPr>
            <w:tcW w:w="1304" w:type="dxa"/>
            <w:vAlign w:val="center"/>
          </w:tcPr>
          <w:p w:rsidR="0018499B" w:rsidRPr="00323B1A" w:rsidRDefault="0018499B" w:rsidP="00842548">
            <w:pPr>
              <w:jc w:val="center"/>
              <w:rPr>
                <w:color w:val="4F81BD"/>
                <w:szCs w:val="20"/>
              </w:rPr>
            </w:pPr>
            <w:r w:rsidRPr="00323B1A">
              <w:rPr>
                <w:color w:val="4F81BD"/>
                <w:szCs w:val="20"/>
              </w:rPr>
              <w:t>02.12.2015</w:t>
            </w:r>
          </w:p>
        </w:tc>
        <w:tc>
          <w:tcPr>
            <w:tcW w:w="851" w:type="dxa"/>
            <w:vAlign w:val="center"/>
          </w:tcPr>
          <w:p w:rsidR="0018499B" w:rsidRPr="00323B1A" w:rsidRDefault="0018499B" w:rsidP="00842548">
            <w:pPr>
              <w:jc w:val="center"/>
              <w:rPr>
                <w:color w:val="4F81BD"/>
                <w:szCs w:val="20"/>
              </w:rPr>
            </w:pPr>
            <w:r w:rsidRPr="00323B1A">
              <w:rPr>
                <w:color w:val="4F81BD"/>
                <w:szCs w:val="20"/>
              </w:rPr>
              <w:t>932</w:t>
            </w:r>
          </w:p>
        </w:tc>
        <w:tc>
          <w:tcPr>
            <w:tcW w:w="1361" w:type="dxa"/>
            <w:vAlign w:val="center"/>
          </w:tcPr>
          <w:p w:rsidR="0018499B" w:rsidRPr="00323B1A" w:rsidRDefault="0018499B" w:rsidP="00842548">
            <w:pPr>
              <w:jc w:val="center"/>
              <w:rPr>
                <w:color w:val="4F81BD"/>
                <w:szCs w:val="20"/>
              </w:rPr>
            </w:pPr>
            <w:r w:rsidRPr="00323B1A">
              <w:rPr>
                <w:color w:val="4F81BD"/>
                <w:szCs w:val="20"/>
              </w:rPr>
              <w:t>3</w:t>
            </w:r>
            <w:r>
              <w:rPr>
                <w:color w:val="4F81BD"/>
                <w:szCs w:val="20"/>
              </w:rPr>
              <w:t xml:space="preserve"> </w:t>
            </w:r>
            <w:r w:rsidRPr="00323B1A">
              <w:rPr>
                <w:color w:val="4F81BD"/>
                <w:szCs w:val="20"/>
              </w:rPr>
              <w:t>265,98</w:t>
            </w:r>
          </w:p>
        </w:tc>
        <w:tc>
          <w:tcPr>
            <w:tcW w:w="1361" w:type="dxa"/>
            <w:vAlign w:val="center"/>
          </w:tcPr>
          <w:p w:rsidR="0018499B" w:rsidRPr="00323B1A" w:rsidRDefault="0018499B" w:rsidP="00842548">
            <w:pPr>
              <w:jc w:val="center"/>
              <w:rPr>
                <w:color w:val="4F81BD"/>
                <w:szCs w:val="20"/>
              </w:rPr>
            </w:pPr>
            <w:r w:rsidRPr="00323B1A">
              <w:rPr>
                <w:color w:val="4F81BD"/>
                <w:szCs w:val="20"/>
              </w:rPr>
              <w:t>-</w:t>
            </w:r>
          </w:p>
        </w:tc>
        <w:tc>
          <w:tcPr>
            <w:tcW w:w="1304"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r>
      <w:tr w:rsidR="0018499B" w:rsidRPr="00323B1A" w:rsidTr="00842548">
        <w:trPr>
          <w:trHeight w:hRule="exact" w:val="397"/>
        </w:trPr>
        <w:tc>
          <w:tcPr>
            <w:tcW w:w="3008" w:type="dxa"/>
          </w:tcPr>
          <w:p w:rsidR="0018499B" w:rsidRPr="00323B1A" w:rsidRDefault="0018499B" w:rsidP="00842548">
            <w:pPr>
              <w:rPr>
                <w:color w:val="4F81BD"/>
              </w:rPr>
            </w:pPr>
            <w:r w:rsidRPr="00323B1A">
              <w:rPr>
                <w:color w:val="4F81BD"/>
                <w:szCs w:val="20"/>
              </w:rPr>
              <w:lastRenderedPageBreak/>
              <w:t>Возврат тары</w:t>
            </w:r>
          </w:p>
        </w:tc>
        <w:tc>
          <w:tcPr>
            <w:tcW w:w="1304" w:type="dxa"/>
            <w:vAlign w:val="center"/>
          </w:tcPr>
          <w:p w:rsidR="0018499B" w:rsidRPr="00323B1A" w:rsidRDefault="0018499B" w:rsidP="00842548">
            <w:pPr>
              <w:jc w:val="center"/>
              <w:rPr>
                <w:color w:val="4F81BD"/>
                <w:szCs w:val="20"/>
              </w:rPr>
            </w:pPr>
            <w:r w:rsidRPr="00323B1A">
              <w:rPr>
                <w:color w:val="4F81BD"/>
                <w:szCs w:val="20"/>
              </w:rPr>
              <w:t>02.12.2015</w:t>
            </w:r>
          </w:p>
        </w:tc>
        <w:tc>
          <w:tcPr>
            <w:tcW w:w="851" w:type="dxa"/>
            <w:vAlign w:val="center"/>
          </w:tcPr>
          <w:p w:rsidR="0018499B" w:rsidRPr="00323B1A" w:rsidRDefault="0018499B" w:rsidP="00842548">
            <w:pPr>
              <w:jc w:val="center"/>
              <w:rPr>
                <w:color w:val="4F81BD"/>
                <w:szCs w:val="20"/>
              </w:rPr>
            </w:pPr>
            <w:r w:rsidRPr="00323B1A">
              <w:rPr>
                <w:color w:val="4F81BD"/>
                <w:szCs w:val="20"/>
              </w:rPr>
              <w:t>425</w:t>
            </w:r>
          </w:p>
        </w:tc>
        <w:tc>
          <w:tcPr>
            <w:tcW w:w="1361" w:type="dxa"/>
            <w:vAlign w:val="center"/>
          </w:tcPr>
          <w:p w:rsidR="0018499B" w:rsidRPr="00323B1A" w:rsidRDefault="0018499B" w:rsidP="00842548">
            <w:pPr>
              <w:jc w:val="center"/>
              <w:rPr>
                <w:color w:val="4F81BD"/>
                <w:szCs w:val="20"/>
              </w:rPr>
            </w:pPr>
            <w:r w:rsidRPr="00323B1A">
              <w:rPr>
                <w:color w:val="4F81BD"/>
                <w:szCs w:val="20"/>
              </w:rPr>
              <w:t>-</w:t>
            </w:r>
          </w:p>
        </w:tc>
        <w:tc>
          <w:tcPr>
            <w:tcW w:w="1361" w:type="dxa"/>
            <w:vAlign w:val="center"/>
          </w:tcPr>
          <w:p w:rsidR="0018499B" w:rsidRPr="00323B1A" w:rsidRDefault="0018499B" w:rsidP="00842548">
            <w:pPr>
              <w:jc w:val="center"/>
              <w:rPr>
                <w:color w:val="4F81BD"/>
                <w:szCs w:val="20"/>
              </w:rPr>
            </w:pPr>
            <w:r w:rsidRPr="00323B1A">
              <w:rPr>
                <w:color w:val="4F81BD"/>
                <w:szCs w:val="20"/>
              </w:rPr>
              <w:t>500,00</w:t>
            </w:r>
          </w:p>
        </w:tc>
        <w:tc>
          <w:tcPr>
            <w:tcW w:w="1304"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r>
      <w:tr w:rsidR="0018499B" w:rsidRPr="00323B1A" w:rsidTr="00842548">
        <w:trPr>
          <w:trHeight w:hRule="exact" w:val="397"/>
        </w:trPr>
        <w:tc>
          <w:tcPr>
            <w:tcW w:w="3008" w:type="dxa"/>
          </w:tcPr>
          <w:p w:rsidR="0018499B" w:rsidRPr="00323B1A" w:rsidRDefault="0018499B" w:rsidP="00842548">
            <w:pPr>
              <w:rPr>
                <w:color w:val="4F81BD"/>
              </w:rPr>
            </w:pPr>
            <w:r w:rsidRPr="00323B1A">
              <w:rPr>
                <w:color w:val="4F81BD"/>
                <w:szCs w:val="20"/>
              </w:rPr>
              <w:t>Продано через кассу в розницу</w:t>
            </w:r>
          </w:p>
        </w:tc>
        <w:tc>
          <w:tcPr>
            <w:tcW w:w="1304" w:type="dxa"/>
            <w:vAlign w:val="center"/>
          </w:tcPr>
          <w:p w:rsidR="0018499B" w:rsidRPr="00323B1A" w:rsidRDefault="0018499B" w:rsidP="00842548">
            <w:pPr>
              <w:jc w:val="center"/>
              <w:rPr>
                <w:color w:val="4F81BD"/>
                <w:szCs w:val="20"/>
              </w:rPr>
            </w:pPr>
            <w:r w:rsidRPr="00323B1A">
              <w:rPr>
                <w:color w:val="4F81BD"/>
                <w:szCs w:val="20"/>
              </w:rPr>
              <w:t>03.12.2015</w:t>
            </w:r>
          </w:p>
        </w:tc>
        <w:tc>
          <w:tcPr>
            <w:tcW w:w="851" w:type="dxa"/>
            <w:vAlign w:val="center"/>
          </w:tcPr>
          <w:p w:rsidR="0018499B" w:rsidRPr="00323B1A" w:rsidRDefault="0018499B" w:rsidP="00842548">
            <w:pPr>
              <w:jc w:val="center"/>
              <w:rPr>
                <w:color w:val="4F81BD"/>
                <w:szCs w:val="20"/>
              </w:rPr>
            </w:pPr>
            <w:r w:rsidRPr="00323B1A">
              <w:rPr>
                <w:color w:val="4F81BD"/>
                <w:szCs w:val="20"/>
              </w:rPr>
              <w:t>988</w:t>
            </w:r>
          </w:p>
        </w:tc>
        <w:tc>
          <w:tcPr>
            <w:tcW w:w="1361" w:type="dxa"/>
            <w:vAlign w:val="center"/>
          </w:tcPr>
          <w:p w:rsidR="0018499B" w:rsidRPr="00323B1A" w:rsidRDefault="0018499B" w:rsidP="00842548">
            <w:pPr>
              <w:jc w:val="center"/>
              <w:rPr>
                <w:color w:val="4F81BD"/>
                <w:szCs w:val="20"/>
              </w:rPr>
            </w:pPr>
            <w:r w:rsidRPr="00323B1A">
              <w:rPr>
                <w:color w:val="4F81BD"/>
                <w:szCs w:val="20"/>
              </w:rPr>
              <w:t>9</w:t>
            </w:r>
            <w:r>
              <w:rPr>
                <w:color w:val="4F81BD"/>
                <w:szCs w:val="20"/>
              </w:rPr>
              <w:t xml:space="preserve"> </w:t>
            </w:r>
            <w:r w:rsidRPr="00323B1A">
              <w:rPr>
                <w:color w:val="4F81BD"/>
                <w:szCs w:val="20"/>
              </w:rPr>
              <w:t>658,30</w:t>
            </w:r>
          </w:p>
        </w:tc>
        <w:tc>
          <w:tcPr>
            <w:tcW w:w="1361" w:type="dxa"/>
            <w:vAlign w:val="center"/>
          </w:tcPr>
          <w:p w:rsidR="0018499B" w:rsidRPr="00323B1A" w:rsidRDefault="0018499B" w:rsidP="00842548">
            <w:pPr>
              <w:jc w:val="center"/>
              <w:rPr>
                <w:color w:val="4F81BD"/>
                <w:szCs w:val="20"/>
              </w:rPr>
            </w:pPr>
            <w:r w:rsidRPr="00323B1A">
              <w:rPr>
                <w:color w:val="4F81BD"/>
                <w:szCs w:val="20"/>
              </w:rPr>
              <w:t>-</w:t>
            </w:r>
          </w:p>
        </w:tc>
        <w:tc>
          <w:tcPr>
            <w:tcW w:w="1304"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r>
      <w:tr w:rsidR="0018499B" w:rsidRPr="00323B1A" w:rsidTr="00842548">
        <w:trPr>
          <w:trHeight w:hRule="exact" w:val="397"/>
        </w:trPr>
        <w:tc>
          <w:tcPr>
            <w:tcW w:w="3008" w:type="dxa"/>
          </w:tcPr>
          <w:p w:rsidR="0018499B" w:rsidRPr="00323B1A" w:rsidRDefault="0018499B" w:rsidP="00842548">
            <w:pPr>
              <w:rPr>
                <w:color w:val="4F81BD"/>
              </w:rPr>
            </w:pPr>
            <w:r w:rsidRPr="00323B1A">
              <w:rPr>
                <w:color w:val="4F81BD"/>
                <w:szCs w:val="20"/>
              </w:rPr>
              <w:t>Продано через кассу в розницу</w:t>
            </w:r>
          </w:p>
        </w:tc>
        <w:tc>
          <w:tcPr>
            <w:tcW w:w="1304" w:type="dxa"/>
            <w:vAlign w:val="center"/>
          </w:tcPr>
          <w:p w:rsidR="0018499B" w:rsidRPr="00323B1A" w:rsidRDefault="0018499B" w:rsidP="00842548">
            <w:pPr>
              <w:jc w:val="center"/>
              <w:rPr>
                <w:color w:val="4F81BD"/>
                <w:szCs w:val="20"/>
              </w:rPr>
            </w:pPr>
            <w:r w:rsidRPr="00323B1A">
              <w:rPr>
                <w:color w:val="4F81BD"/>
                <w:szCs w:val="20"/>
              </w:rPr>
              <w:t>04.12.2015</w:t>
            </w:r>
          </w:p>
        </w:tc>
        <w:tc>
          <w:tcPr>
            <w:tcW w:w="851" w:type="dxa"/>
            <w:vAlign w:val="center"/>
          </w:tcPr>
          <w:p w:rsidR="0018499B" w:rsidRPr="00323B1A" w:rsidRDefault="0018499B" w:rsidP="00842548">
            <w:pPr>
              <w:jc w:val="center"/>
              <w:rPr>
                <w:color w:val="4F81BD"/>
                <w:szCs w:val="20"/>
              </w:rPr>
            </w:pPr>
            <w:r w:rsidRPr="00323B1A">
              <w:rPr>
                <w:color w:val="4F81BD"/>
                <w:szCs w:val="20"/>
              </w:rPr>
              <w:t>1011</w:t>
            </w:r>
          </w:p>
        </w:tc>
        <w:tc>
          <w:tcPr>
            <w:tcW w:w="1361" w:type="dxa"/>
            <w:vAlign w:val="center"/>
          </w:tcPr>
          <w:p w:rsidR="0018499B" w:rsidRPr="00323B1A" w:rsidRDefault="0018499B" w:rsidP="00842548">
            <w:pPr>
              <w:jc w:val="center"/>
              <w:rPr>
                <w:color w:val="4F81BD"/>
                <w:szCs w:val="20"/>
              </w:rPr>
            </w:pPr>
            <w:r w:rsidRPr="00323B1A">
              <w:rPr>
                <w:color w:val="4F81BD"/>
                <w:szCs w:val="20"/>
              </w:rPr>
              <w:t>11</w:t>
            </w:r>
            <w:r>
              <w:rPr>
                <w:color w:val="4F81BD"/>
                <w:szCs w:val="20"/>
              </w:rPr>
              <w:t xml:space="preserve"> </w:t>
            </w:r>
            <w:r w:rsidRPr="00323B1A">
              <w:rPr>
                <w:color w:val="4F81BD"/>
                <w:szCs w:val="20"/>
              </w:rPr>
              <w:t>658,90</w:t>
            </w:r>
          </w:p>
        </w:tc>
        <w:tc>
          <w:tcPr>
            <w:tcW w:w="1361" w:type="dxa"/>
            <w:vAlign w:val="center"/>
          </w:tcPr>
          <w:p w:rsidR="0018499B" w:rsidRPr="00323B1A" w:rsidRDefault="0018499B" w:rsidP="00842548">
            <w:pPr>
              <w:jc w:val="center"/>
              <w:rPr>
                <w:color w:val="4F81BD"/>
                <w:szCs w:val="20"/>
              </w:rPr>
            </w:pPr>
            <w:r w:rsidRPr="00323B1A">
              <w:rPr>
                <w:color w:val="4F81BD"/>
                <w:szCs w:val="20"/>
              </w:rPr>
              <w:t>-</w:t>
            </w:r>
          </w:p>
        </w:tc>
        <w:tc>
          <w:tcPr>
            <w:tcW w:w="1304"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r>
      <w:tr w:rsidR="0018499B" w:rsidRPr="00323B1A" w:rsidTr="00842548">
        <w:trPr>
          <w:trHeight w:hRule="exact" w:val="397"/>
        </w:trPr>
        <w:tc>
          <w:tcPr>
            <w:tcW w:w="3008" w:type="dxa"/>
          </w:tcPr>
          <w:p w:rsidR="0018499B" w:rsidRDefault="0018499B" w:rsidP="00842548">
            <w:r w:rsidRPr="00323B1A">
              <w:rPr>
                <w:color w:val="4F81BD"/>
                <w:szCs w:val="20"/>
              </w:rPr>
              <w:t>Продано через кассу в розницу</w:t>
            </w:r>
          </w:p>
        </w:tc>
        <w:tc>
          <w:tcPr>
            <w:tcW w:w="1304" w:type="dxa"/>
            <w:vAlign w:val="center"/>
          </w:tcPr>
          <w:p w:rsidR="0018499B" w:rsidRPr="00323B1A" w:rsidRDefault="0018499B" w:rsidP="00842548">
            <w:pPr>
              <w:jc w:val="center"/>
              <w:rPr>
                <w:color w:val="4F81BD"/>
                <w:szCs w:val="20"/>
              </w:rPr>
            </w:pPr>
            <w:r w:rsidRPr="00323B1A">
              <w:rPr>
                <w:color w:val="4F81BD"/>
                <w:szCs w:val="20"/>
              </w:rPr>
              <w:t>05.12.2015</w:t>
            </w:r>
          </w:p>
        </w:tc>
        <w:tc>
          <w:tcPr>
            <w:tcW w:w="851" w:type="dxa"/>
            <w:vAlign w:val="center"/>
          </w:tcPr>
          <w:p w:rsidR="0018499B" w:rsidRPr="00323B1A" w:rsidRDefault="0018499B" w:rsidP="00842548">
            <w:pPr>
              <w:jc w:val="center"/>
              <w:rPr>
                <w:color w:val="4F81BD"/>
                <w:szCs w:val="20"/>
              </w:rPr>
            </w:pPr>
            <w:r w:rsidRPr="00323B1A">
              <w:rPr>
                <w:color w:val="4F81BD"/>
                <w:szCs w:val="20"/>
              </w:rPr>
              <w:t>1123</w:t>
            </w:r>
          </w:p>
        </w:tc>
        <w:tc>
          <w:tcPr>
            <w:tcW w:w="1361" w:type="dxa"/>
            <w:vAlign w:val="center"/>
          </w:tcPr>
          <w:p w:rsidR="0018499B" w:rsidRPr="00323B1A" w:rsidRDefault="0018499B" w:rsidP="00842548">
            <w:pPr>
              <w:jc w:val="center"/>
              <w:rPr>
                <w:color w:val="4F81BD"/>
                <w:szCs w:val="20"/>
              </w:rPr>
            </w:pPr>
            <w:r w:rsidRPr="00323B1A">
              <w:rPr>
                <w:color w:val="4F81BD"/>
                <w:szCs w:val="20"/>
              </w:rPr>
              <w:t>18</w:t>
            </w:r>
            <w:r>
              <w:rPr>
                <w:color w:val="4F81BD"/>
                <w:szCs w:val="20"/>
              </w:rPr>
              <w:t xml:space="preserve"> </w:t>
            </w:r>
            <w:r w:rsidRPr="00323B1A">
              <w:rPr>
                <w:color w:val="4F81BD"/>
                <w:szCs w:val="20"/>
              </w:rPr>
              <w:t>985,00</w:t>
            </w:r>
          </w:p>
        </w:tc>
        <w:tc>
          <w:tcPr>
            <w:tcW w:w="1361" w:type="dxa"/>
            <w:vAlign w:val="center"/>
          </w:tcPr>
          <w:p w:rsidR="0018499B" w:rsidRPr="00323B1A" w:rsidRDefault="0018499B" w:rsidP="00842548">
            <w:pPr>
              <w:jc w:val="center"/>
              <w:rPr>
                <w:color w:val="4F81BD"/>
                <w:szCs w:val="20"/>
              </w:rPr>
            </w:pPr>
            <w:r w:rsidRPr="00323B1A">
              <w:rPr>
                <w:color w:val="4F81BD"/>
                <w:szCs w:val="20"/>
              </w:rPr>
              <w:t>-</w:t>
            </w:r>
          </w:p>
        </w:tc>
        <w:tc>
          <w:tcPr>
            <w:tcW w:w="1304"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r>
      <w:tr w:rsidR="0018499B" w:rsidRPr="00323B1A" w:rsidTr="00842548">
        <w:trPr>
          <w:trHeight w:hRule="exact" w:val="397"/>
        </w:trPr>
        <w:tc>
          <w:tcPr>
            <w:tcW w:w="3008" w:type="dxa"/>
          </w:tcPr>
          <w:p w:rsidR="0018499B" w:rsidRPr="00323B1A" w:rsidRDefault="0018499B" w:rsidP="00842548">
            <w:pPr>
              <w:rPr>
                <w:color w:val="4F81BD"/>
              </w:rPr>
            </w:pPr>
            <w:r w:rsidRPr="00323B1A">
              <w:rPr>
                <w:color w:val="4F81BD"/>
              </w:rPr>
              <w:t>Возврат тары</w:t>
            </w:r>
          </w:p>
        </w:tc>
        <w:tc>
          <w:tcPr>
            <w:tcW w:w="1304" w:type="dxa"/>
            <w:vAlign w:val="center"/>
          </w:tcPr>
          <w:p w:rsidR="0018499B" w:rsidRPr="00323B1A" w:rsidRDefault="0018499B" w:rsidP="00842548">
            <w:pPr>
              <w:jc w:val="center"/>
              <w:rPr>
                <w:color w:val="4F81BD"/>
                <w:szCs w:val="20"/>
              </w:rPr>
            </w:pPr>
            <w:r w:rsidRPr="00323B1A">
              <w:rPr>
                <w:color w:val="4F81BD"/>
                <w:szCs w:val="20"/>
              </w:rPr>
              <w:t>05.12.2015</w:t>
            </w:r>
          </w:p>
        </w:tc>
        <w:tc>
          <w:tcPr>
            <w:tcW w:w="851" w:type="dxa"/>
            <w:vAlign w:val="center"/>
          </w:tcPr>
          <w:p w:rsidR="0018499B" w:rsidRPr="00323B1A" w:rsidRDefault="0018499B" w:rsidP="00842548">
            <w:pPr>
              <w:jc w:val="center"/>
              <w:rPr>
                <w:color w:val="4F81BD"/>
                <w:szCs w:val="20"/>
              </w:rPr>
            </w:pPr>
            <w:r w:rsidRPr="00323B1A">
              <w:rPr>
                <w:color w:val="4F81BD"/>
                <w:szCs w:val="20"/>
              </w:rPr>
              <w:t>500</w:t>
            </w:r>
          </w:p>
        </w:tc>
        <w:tc>
          <w:tcPr>
            <w:tcW w:w="1361" w:type="dxa"/>
            <w:vAlign w:val="center"/>
          </w:tcPr>
          <w:p w:rsidR="0018499B" w:rsidRPr="00323B1A" w:rsidRDefault="0018499B" w:rsidP="00842548">
            <w:pPr>
              <w:jc w:val="center"/>
              <w:rPr>
                <w:color w:val="4F81BD"/>
                <w:szCs w:val="20"/>
              </w:rPr>
            </w:pPr>
            <w:r w:rsidRPr="00323B1A">
              <w:rPr>
                <w:color w:val="4F81BD"/>
                <w:szCs w:val="20"/>
              </w:rPr>
              <w:t>-</w:t>
            </w:r>
          </w:p>
        </w:tc>
        <w:tc>
          <w:tcPr>
            <w:tcW w:w="1361" w:type="dxa"/>
            <w:vAlign w:val="center"/>
          </w:tcPr>
          <w:p w:rsidR="0018499B" w:rsidRPr="00323B1A" w:rsidRDefault="0018499B" w:rsidP="00842548">
            <w:pPr>
              <w:jc w:val="center"/>
              <w:rPr>
                <w:color w:val="4F81BD"/>
                <w:szCs w:val="20"/>
              </w:rPr>
            </w:pPr>
            <w:r w:rsidRPr="00323B1A">
              <w:rPr>
                <w:color w:val="4F81BD"/>
                <w:szCs w:val="20"/>
              </w:rPr>
              <w:t>115,00</w:t>
            </w:r>
          </w:p>
        </w:tc>
        <w:tc>
          <w:tcPr>
            <w:tcW w:w="1304"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r>
      <w:tr w:rsidR="0018499B" w:rsidRPr="00323B1A" w:rsidTr="00842548">
        <w:trPr>
          <w:trHeight w:hRule="exact" w:val="397"/>
        </w:trPr>
        <w:tc>
          <w:tcPr>
            <w:tcW w:w="3008" w:type="dxa"/>
          </w:tcPr>
          <w:p w:rsidR="0018499B" w:rsidRDefault="0018499B" w:rsidP="00842548"/>
        </w:tc>
        <w:tc>
          <w:tcPr>
            <w:tcW w:w="1304" w:type="dxa"/>
            <w:vAlign w:val="center"/>
          </w:tcPr>
          <w:p w:rsidR="0018499B" w:rsidRPr="00323B1A" w:rsidRDefault="0018499B" w:rsidP="00842548">
            <w:pPr>
              <w:jc w:val="center"/>
              <w:rPr>
                <w:szCs w:val="20"/>
              </w:rPr>
            </w:pPr>
          </w:p>
        </w:tc>
        <w:tc>
          <w:tcPr>
            <w:tcW w:w="85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r>
      <w:tr w:rsidR="0018499B" w:rsidRPr="00323B1A" w:rsidTr="00842548">
        <w:trPr>
          <w:trHeight w:hRule="exact" w:val="397"/>
        </w:trPr>
        <w:tc>
          <w:tcPr>
            <w:tcW w:w="3008" w:type="dxa"/>
            <w:vAlign w:val="center"/>
          </w:tcPr>
          <w:p w:rsidR="0018499B" w:rsidRPr="00323B1A" w:rsidRDefault="0018499B" w:rsidP="00842548">
            <w:pPr>
              <w:ind w:left="57" w:right="57"/>
              <w:rPr>
                <w:szCs w:val="20"/>
              </w:rPr>
            </w:pPr>
          </w:p>
        </w:tc>
        <w:tc>
          <w:tcPr>
            <w:tcW w:w="1304" w:type="dxa"/>
            <w:vAlign w:val="center"/>
          </w:tcPr>
          <w:p w:rsidR="0018499B" w:rsidRPr="00323B1A" w:rsidRDefault="0018499B" w:rsidP="00842548">
            <w:pPr>
              <w:jc w:val="center"/>
              <w:rPr>
                <w:szCs w:val="20"/>
              </w:rPr>
            </w:pPr>
          </w:p>
        </w:tc>
        <w:tc>
          <w:tcPr>
            <w:tcW w:w="85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r>
      <w:tr w:rsidR="0018499B" w:rsidRPr="00323B1A" w:rsidTr="00842548">
        <w:trPr>
          <w:trHeight w:hRule="exact" w:val="397"/>
        </w:trPr>
        <w:tc>
          <w:tcPr>
            <w:tcW w:w="3008" w:type="dxa"/>
            <w:vAlign w:val="center"/>
          </w:tcPr>
          <w:p w:rsidR="0018499B" w:rsidRPr="00323B1A" w:rsidRDefault="0018499B" w:rsidP="00842548">
            <w:pPr>
              <w:ind w:left="57" w:right="57"/>
              <w:rPr>
                <w:szCs w:val="20"/>
              </w:rPr>
            </w:pPr>
          </w:p>
        </w:tc>
        <w:tc>
          <w:tcPr>
            <w:tcW w:w="1304" w:type="dxa"/>
            <w:vAlign w:val="center"/>
          </w:tcPr>
          <w:p w:rsidR="0018499B" w:rsidRPr="00323B1A" w:rsidRDefault="0018499B" w:rsidP="00842548">
            <w:pPr>
              <w:jc w:val="center"/>
              <w:rPr>
                <w:szCs w:val="20"/>
              </w:rPr>
            </w:pPr>
          </w:p>
        </w:tc>
        <w:tc>
          <w:tcPr>
            <w:tcW w:w="85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r>
      <w:tr w:rsidR="0018499B" w:rsidRPr="00323B1A" w:rsidTr="00842548">
        <w:trPr>
          <w:trHeight w:hRule="exact" w:val="397"/>
        </w:trPr>
        <w:tc>
          <w:tcPr>
            <w:tcW w:w="3008" w:type="dxa"/>
            <w:vAlign w:val="center"/>
          </w:tcPr>
          <w:p w:rsidR="0018499B" w:rsidRPr="00323B1A" w:rsidRDefault="0018499B" w:rsidP="00842548">
            <w:pPr>
              <w:ind w:left="57" w:right="57"/>
              <w:rPr>
                <w:szCs w:val="20"/>
              </w:rPr>
            </w:pPr>
          </w:p>
        </w:tc>
        <w:tc>
          <w:tcPr>
            <w:tcW w:w="1304" w:type="dxa"/>
            <w:vAlign w:val="center"/>
          </w:tcPr>
          <w:p w:rsidR="0018499B" w:rsidRPr="00323B1A" w:rsidRDefault="0018499B" w:rsidP="00842548">
            <w:pPr>
              <w:jc w:val="center"/>
              <w:rPr>
                <w:szCs w:val="20"/>
              </w:rPr>
            </w:pPr>
          </w:p>
        </w:tc>
        <w:tc>
          <w:tcPr>
            <w:tcW w:w="85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r>
      <w:tr w:rsidR="0018499B" w:rsidRPr="00323B1A" w:rsidTr="00842548">
        <w:trPr>
          <w:trHeight w:hRule="exact" w:val="397"/>
        </w:trPr>
        <w:tc>
          <w:tcPr>
            <w:tcW w:w="3008" w:type="dxa"/>
            <w:vAlign w:val="center"/>
          </w:tcPr>
          <w:p w:rsidR="0018499B" w:rsidRPr="00323B1A" w:rsidRDefault="0018499B" w:rsidP="00842548">
            <w:pPr>
              <w:ind w:left="57" w:right="57"/>
              <w:rPr>
                <w:szCs w:val="20"/>
              </w:rPr>
            </w:pPr>
          </w:p>
        </w:tc>
        <w:tc>
          <w:tcPr>
            <w:tcW w:w="1304" w:type="dxa"/>
            <w:vAlign w:val="center"/>
          </w:tcPr>
          <w:p w:rsidR="0018499B" w:rsidRPr="00323B1A" w:rsidRDefault="0018499B" w:rsidP="00842548">
            <w:pPr>
              <w:jc w:val="center"/>
              <w:rPr>
                <w:szCs w:val="20"/>
              </w:rPr>
            </w:pPr>
          </w:p>
        </w:tc>
        <w:tc>
          <w:tcPr>
            <w:tcW w:w="85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r>
      <w:tr w:rsidR="0018499B" w:rsidRPr="00323B1A" w:rsidTr="00842548">
        <w:trPr>
          <w:trHeight w:hRule="exact" w:val="397"/>
        </w:trPr>
        <w:tc>
          <w:tcPr>
            <w:tcW w:w="3008" w:type="dxa"/>
            <w:vAlign w:val="center"/>
          </w:tcPr>
          <w:p w:rsidR="0018499B" w:rsidRPr="00323B1A" w:rsidRDefault="0018499B" w:rsidP="00842548">
            <w:pPr>
              <w:ind w:left="57" w:right="57"/>
              <w:rPr>
                <w:szCs w:val="20"/>
              </w:rPr>
            </w:pPr>
          </w:p>
        </w:tc>
        <w:tc>
          <w:tcPr>
            <w:tcW w:w="1304" w:type="dxa"/>
            <w:vAlign w:val="center"/>
          </w:tcPr>
          <w:p w:rsidR="0018499B" w:rsidRPr="00323B1A" w:rsidRDefault="0018499B" w:rsidP="00842548">
            <w:pPr>
              <w:jc w:val="center"/>
              <w:rPr>
                <w:szCs w:val="20"/>
              </w:rPr>
            </w:pPr>
          </w:p>
        </w:tc>
        <w:tc>
          <w:tcPr>
            <w:tcW w:w="85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r>
      <w:tr w:rsidR="0018499B" w:rsidRPr="00323B1A" w:rsidTr="00842548">
        <w:trPr>
          <w:trHeight w:hRule="exact" w:val="397"/>
        </w:trPr>
        <w:tc>
          <w:tcPr>
            <w:tcW w:w="3008" w:type="dxa"/>
            <w:vAlign w:val="center"/>
          </w:tcPr>
          <w:p w:rsidR="0018499B" w:rsidRPr="00323B1A" w:rsidRDefault="0018499B" w:rsidP="00842548">
            <w:pPr>
              <w:ind w:left="57" w:right="57"/>
              <w:rPr>
                <w:szCs w:val="20"/>
              </w:rPr>
            </w:pPr>
          </w:p>
        </w:tc>
        <w:tc>
          <w:tcPr>
            <w:tcW w:w="1304" w:type="dxa"/>
            <w:vAlign w:val="center"/>
          </w:tcPr>
          <w:p w:rsidR="0018499B" w:rsidRPr="00323B1A" w:rsidRDefault="0018499B" w:rsidP="00842548">
            <w:pPr>
              <w:jc w:val="center"/>
              <w:rPr>
                <w:szCs w:val="20"/>
              </w:rPr>
            </w:pPr>
          </w:p>
        </w:tc>
        <w:tc>
          <w:tcPr>
            <w:tcW w:w="85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r>
      <w:tr w:rsidR="0018499B" w:rsidRPr="00323B1A" w:rsidTr="00842548">
        <w:trPr>
          <w:trHeight w:hRule="exact" w:val="397"/>
        </w:trPr>
        <w:tc>
          <w:tcPr>
            <w:tcW w:w="3008" w:type="dxa"/>
            <w:vAlign w:val="center"/>
          </w:tcPr>
          <w:p w:rsidR="0018499B" w:rsidRPr="00323B1A" w:rsidRDefault="0018499B" w:rsidP="00842548">
            <w:pPr>
              <w:ind w:left="57" w:right="57"/>
              <w:rPr>
                <w:szCs w:val="20"/>
              </w:rPr>
            </w:pPr>
          </w:p>
        </w:tc>
        <w:tc>
          <w:tcPr>
            <w:tcW w:w="1304" w:type="dxa"/>
            <w:vAlign w:val="center"/>
          </w:tcPr>
          <w:p w:rsidR="0018499B" w:rsidRPr="00323B1A" w:rsidRDefault="0018499B" w:rsidP="00842548">
            <w:pPr>
              <w:jc w:val="center"/>
              <w:rPr>
                <w:szCs w:val="20"/>
              </w:rPr>
            </w:pPr>
          </w:p>
        </w:tc>
        <w:tc>
          <w:tcPr>
            <w:tcW w:w="85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r>
      <w:tr w:rsidR="0018499B" w:rsidRPr="00323B1A" w:rsidTr="00842548">
        <w:trPr>
          <w:trHeight w:hRule="exact" w:val="397"/>
        </w:trPr>
        <w:tc>
          <w:tcPr>
            <w:tcW w:w="3008" w:type="dxa"/>
            <w:vAlign w:val="center"/>
          </w:tcPr>
          <w:p w:rsidR="0018499B" w:rsidRPr="00323B1A" w:rsidRDefault="0018499B" w:rsidP="00842548">
            <w:pPr>
              <w:ind w:left="57" w:right="57"/>
              <w:rPr>
                <w:szCs w:val="20"/>
              </w:rPr>
            </w:pPr>
          </w:p>
        </w:tc>
        <w:tc>
          <w:tcPr>
            <w:tcW w:w="1304" w:type="dxa"/>
            <w:vAlign w:val="center"/>
          </w:tcPr>
          <w:p w:rsidR="0018499B" w:rsidRPr="00323B1A" w:rsidRDefault="0018499B" w:rsidP="00842548">
            <w:pPr>
              <w:jc w:val="center"/>
              <w:rPr>
                <w:szCs w:val="20"/>
              </w:rPr>
            </w:pPr>
          </w:p>
        </w:tc>
        <w:tc>
          <w:tcPr>
            <w:tcW w:w="85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r>
      <w:tr w:rsidR="0018499B" w:rsidRPr="00323B1A" w:rsidTr="00842548">
        <w:trPr>
          <w:trHeight w:hRule="exact" w:val="397"/>
        </w:trPr>
        <w:tc>
          <w:tcPr>
            <w:tcW w:w="3008" w:type="dxa"/>
            <w:vAlign w:val="center"/>
          </w:tcPr>
          <w:p w:rsidR="0018499B" w:rsidRPr="00323B1A" w:rsidRDefault="0018499B" w:rsidP="00842548">
            <w:pPr>
              <w:ind w:left="57" w:right="57"/>
              <w:rPr>
                <w:szCs w:val="20"/>
              </w:rPr>
            </w:pPr>
          </w:p>
        </w:tc>
        <w:tc>
          <w:tcPr>
            <w:tcW w:w="1304" w:type="dxa"/>
            <w:vAlign w:val="center"/>
          </w:tcPr>
          <w:p w:rsidR="0018499B" w:rsidRPr="00323B1A" w:rsidRDefault="0018499B" w:rsidP="00842548">
            <w:pPr>
              <w:jc w:val="center"/>
              <w:rPr>
                <w:szCs w:val="20"/>
              </w:rPr>
            </w:pPr>
          </w:p>
        </w:tc>
        <w:tc>
          <w:tcPr>
            <w:tcW w:w="85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r>
      <w:tr w:rsidR="0018499B" w:rsidRPr="00323B1A" w:rsidTr="00842548">
        <w:trPr>
          <w:trHeight w:hRule="exact" w:val="397"/>
        </w:trPr>
        <w:tc>
          <w:tcPr>
            <w:tcW w:w="3008" w:type="dxa"/>
            <w:vAlign w:val="center"/>
          </w:tcPr>
          <w:p w:rsidR="0018499B" w:rsidRPr="00323B1A" w:rsidRDefault="0018499B" w:rsidP="00842548">
            <w:pPr>
              <w:ind w:left="57" w:right="57"/>
              <w:rPr>
                <w:szCs w:val="20"/>
              </w:rPr>
            </w:pPr>
          </w:p>
        </w:tc>
        <w:tc>
          <w:tcPr>
            <w:tcW w:w="1304" w:type="dxa"/>
            <w:vAlign w:val="center"/>
          </w:tcPr>
          <w:p w:rsidR="0018499B" w:rsidRPr="00323B1A" w:rsidRDefault="0018499B" w:rsidP="00842548">
            <w:pPr>
              <w:jc w:val="center"/>
              <w:rPr>
                <w:szCs w:val="20"/>
              </w:rPr>
            </w:pPr>
          </w:p>
        </w:tc>
        <w:tc>
          <w:tcPr>
            <w:tcW w:w="85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r>
      <w:tr w:rsidR="0018499B" w:rsidRPr="00323B1A" w:rsidTr="00842548">
        <w:trPr>
          <w:trHeight w:hRule="exact" w:val="397"/>
        </w:trPr>
        <w:tc>
          <w:tcPr>
            <w:tcW w:w="3008" w:type="dxa"/>
            <w:vAlign w:val="center"/>
          </w:tcPr>
          <w:p w:rsidR="0018499B" w:rsidRPr="00323B1A" w:rsidRDefault="0018499B" w:rsidP="00842548">
            <w:pPr>
              <w:ind w:left="57" w:right="57"/>
              <w:rPr>
                <w:szCs w:val="20"/>
              </w:rPr>
            </w:pPr>
          </w:p>
        </w:tc>
        <w:tc>
          <w:tcPr>
            <w:tcW w:w="1304" w:type="dxa"/>
            <w:vAlign w:val="center"/>
          </w:tcPr>
          <w:p w:rsidR="0018499B" w:rsidRPr="00323B1A" w:rsidRDefault="0018499B" w:rsidP="00842548">
            <w:pPr>
              <w:jc w:val="center"/>
              <w:rPr>
                <w:szCs w:val="20"/>
              </w:rPr>
            </w:pPr>
          </w:p>
        </w:tc>
        <w:tc>
          <w:tcPr>
            <w:tcW w:w="85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r>
      <w:tr w:rsidR="0018499B" w:rsidRPr="00323B1A" w:rsidTr="00842548">
        <w:trPr>
          <w:trHeight w:hRule="exact" w:val="397"/>
        </w:trPr>
        <w:tc>
          <w:tcPr>
            <w:tcW w:w="3008" w:type="dxa"/>
            <w:vAlign w:val="center"/>
          </w:tcPr>
          <w:p w:rsidR="0018499B" w:rsidRPr="00323B1A" w:rsidRDefault="0018499B" w:rsidP="00842548">
            <w:pPr>
              <w:ind w:left="57" w:right="57"/>
              <w:rPr>
                <w:szCs w:val="20"/>
              </w:rPr>
            </w:pPr>
          </w:p>
        </w:tc>
        <w:tc>
          <w:tcPr>
            <w:tcW w:w="1304" w:type="dxa"/>
            <w:vAlign w:val="center"/>
          </w:tcPr>
          <w:p w:rsidR="0018499B" w:rsidRPr="00323B1A" w:rsidRDefault="0018499B" w:rsidP="00842548">
            <w:pPr>
              <w:jc w:val="center"/>
              <w:rPr>
                <w:szCs w:val="20"/>
              </w:rPr>
            </w:pPr>
          </w:p>
        </w:tc>
        <w:tc>
          <w:tcPr>
            <w:tcW w:w="85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r>
      <w:tr w:rsidR="0018499B" w:rsidRPr="00323B1A" w:rsidTr="00842548">
        <w:trPr>
          <w:trHeight w:hRule="exact" w:val="397"/>
        </w:trPr>
        <w:tc>
          <w:tcPr>
            <w:tcW w:w="3008" w:type="dxa"/>
            <w:vAlign w:val="center"/>
          </w:tcPr>
          <w:p w:rsidR="0018499B" w:rsidRPr="00323B1A" w:rsidRDefault="0018499B" w:rsidP="00842548">
            <w:pPr>
              <w:ind w:left="57" w:right="57"/>
              <w:rPr>
                <w:szCs w:val="20"/>
              </w:rPr>
            </w:pPr>
          </w:p>
        </w:tc>
        <w:tc>
          <w:tcPr>
            <w:tcW w:w="1304" w:type="dxa"/>
            <w:vAlign w:val="center"/>
          </w:tcPr>
          <w:p w:rsidR="0018499B" w:rsidRPr="00323B1A" w:rsidRDefault="0018499B" w:rsidP="00842548">
            <w:pPr>
              <w:jc w:val="center"/>
              <w:rPr>
                <w:szCs w:val="20"/>
              </w:rPr>
            </w:pPr>
          </w:p>
        </w:tc>
        <w:tc>
          <w:tcPr>
            <w:tcW w:w="85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r>
      <w:tr w:rsidR="0018499B" w:rsidRPr="00323B1A" w:rsidTr="00842548">
        <w:trPr>
          <w:trHeight w:hRule="exact" w:val="397"/>
        </w:trPr>
        <w:tc>
          <w:tcPr>
            <w:tcW w:w="3008" w:type="dxa"/>
            <w:vAlign w:val="center"/>
          </w:tcPr>
          <w:p w:rsidR="0018499B" w:rsidRPr="00323B1A" w:rsidRDefault="0018499B" w:rsidP="00842548">
            <w:pPr>
              <w:ind w:left="57" w:right="57"/>
              <w:rPr>
                <w:szCs w:val="20"/>
              </w:rPr>
            </w:pPr>
          </w:p>
        </w:tc>
        <w:tc>
          <w:tcPr>
            <w:tcW w:w="1304" w:type="dxa"/>
            <w:vAlign w:val="center"/>
          </w:tcPr>
          <w:p w:rsidR="0018499B" w:rsidRPr="00323B1A" w:rsidRDefault="0018499B" w:rsidP="00842548">
            <w:pPr>
              <w:jc w:val="center"/>
              <w:rPr>
                <w:szCs w:val="20"/>
              </w:rPr>
            </w:pPr>
          </w:p>
        </w:tc>
        <w:tc>
          <w:tcPr>
            <w:tcW w:w="85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r>
      <w:tr w:rsidR="0018499B" w:rsidRPr="00323B1A" w:rsidTr="00842548">
        <w:trPr>
          <w:trHeight w:hRule="exact" w:val="397"/>
        </w:trPr>
        <w:tc>
          <w:tcPr>
            <w:tcW w:w="3008" w:type="dxa"/>
            <w:vAlign w:val="center"/>
          </w:tcPr>
          <w:p w:rsidR="0018499B" w:rsidRPr="00323B1A" w:rsidRDefault="0018499B" w:rsidP="00842548">
            <w:pPr>
              <w:ind w:left="57" w:right="57"/>
              <w:rPr>
                <w:szCs w:val="20"/>
              </w:rPr>
            </w:pPr>
          </w:p>
        </w:tc>
        <w:tc>
          <w:tcPr>
            <w:tcW w:w="1304" w:type="dxa"/>
            <w:vAlign w:val="center"/>
          </w:tcPr>
          <w:p w:rsidR="0018499B" w:rsidRPr="00323B1A" w:rsidRDefault="0018499B" w:rsidP="00842548">
            <w:pPr>
              <w:jc w:val="center"/>
              <w:rPr>
                <w:szCs w:val="20"/>
              </w:rPr>
            </w:pPr>
          </w:p>
        </w:tc>
        <w:tc>
          <w:tcPr>
            <w:tcW w:w="85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r>
      <w:tr w:rsidR="0018499B" w:rsidRPr="00323B1A" w:rsidTr="00842548">
        <w:trPr>
          <w:trHeight w:hRule="exact" w:val="397"/>
        </w:trPr>
        <w:tc>
          <w:tcPr>
            <w:tcW w:w="3008" w:type="dxa"/>
            <w:vAlign w:val="center"/>
          </w:tcPr>
          <w:p w:rsidR="0018499B" w:rsidRPr="00323B1A" w:rsidRDefault="0018499B" w:rsidP="00842548">
            <w:pPr>
              <w:ind w:left="57" w:right="57"/>
              <w:rPr>
                <w:szCs w:val="20"/>
              </w:rPr>
            </w:pPr>
          </w:p>
        </w:tc>
        <w:tc>
          <w:tcPr>
            <w:tcW w:w="1304" w:type="dxa"/>
            <w:vAlign w:val="center"/>
          </w:tcPr>
          <w:p w:rsidR="0018499B" w:rsidRPr="00323B1A" w:rsidRDefault="0018499B" w:rsidP="00842548">
            <w:pPr>
              <w:jc w:val="center"/>
              <w:rPr>
                <w:szCs w:val="20"/>
              </w:rPr>
            </w:pPr>
          </w:p>
        </w:tc>
        <w:tc>
          <w:tcPr>
            <w:tcW w:w="85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r>
      <w:tr w:rsidR="0018499B" w:rsidRPr="00323B1A" w:rsidTr="00842548">
        <w:trPr>
          <w:trHeight w:hRule="exact" w:val="397"/>
        </w:trPr>
        <w:tc>
          <w:tcPr>
            <w:tcW w:w="3008" w:type="dxa"/>
            <w:vAlign w:val="center"/>
          </w:tcPr>
          <w:p w:rsidR="0018499B" w:rsidRPr="00323B1A" w:rsidRDefault="0018499B" w:rsidP="00842548">
            <w:pPr>
              <w:ind w:left="57" w:right="57"/>
              <w:rPr>
                <w:szCs w:val="20"/>
              </w:rPr>
            </w:pPr>
          </w:p>
        </w:tc>
        <w:tc>
          <w:tcPr>
            <w:tcW w:w="1304" w:type="dxa"/>
            <w:vAlign w:val="center"/>
          </w:tcPr>
          <w:p w:rsidR="0018499B" w:rsidRPr="00323B1A" w:rsidRDefault="0018499B" w:rsidP="00842548">
            <w:pPr>
              <w:jc w:val="center"/>
              <w:rPr>
                <w:szCs w:val="20"/>
              </w:rPr>
            </w:pPr>
          </w:p>
        </w:tc>
        <w:tc>
          <w:tcPr>
            <w:tcW w:w="85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r>
      <w:tr w:rsidR="0018499B" w:rsidRPr="00323B1A" w:rsidTr="00842548">
        <w:trPr>
          <w:trHeight w:hRule="exact" w:val="397"/>
        </w:trPr>
        <w:tc>
          <w:tcPr>
            <w:tcW w:w="3008" w:type="dxa"/>
            <w:vAlign w:val="center"/>
          </w:tcPr>
          <w:p w:rsidR="0018499B" w:rsidRPr="00323B1A" w:rsidRDefault="0018499B" w:rsidP="00842548">
            <w:pPr>
              <w:ind w:left="57" w:right="57"/>
              <w:rPr>
                <w:szCs w:val="20"/>
              </w:rPr>
            </w:pPr>
          </w:p>
        </w:tc>
        <w:tc>
          <w:tcPr>
            <w:tcW w:w="1304" w:type="dxa"/>
            <w:vAlign w:val="center"/>
          </w:tcPr>
          <w:p w:rsidR="0018499B" w:rsidRPr="00323B1A" w:rsidRDefault="0018499B" w:rsidP="00842548">
            <w:pPr>
              <w:jc w:val="center"/>
              <w:rPr>
                <w:szCs w:val="20"/>
              </w:rPr>
            </w:pPr>
          </w:p>
        </w:tc>
        <w:tc>
          <w:tcPr>
            <w:tcW w:w="85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r>
      <w:tr w:rsidR="0018499B" w:rsidRPr="00323B1A" w:rsidTr="00842548">
        <w:trPr>
          <w:trHeight w:hRule="exact" w:val="397"/>
        </w:trPr>
        <w:tc>
          <w:tcPr>
            <w:tcW w:w="3008" w:type="dxa"/>
            <w:vAlign w:val="center"/>
          </w:tcPr>
          <w:p w:rsidR="0018499B" w:rsidRPr="00323B1A" w:rsidRDefault="0018499B" w:rsidP="00842548">
            <w:pPr>
              <w:ind w:left="57" w:right="57"/>
              <w:rPr>
                <w:szCs w:val="20"/>
              </w:rPr>
            </w:pPr>
          </w:p>
        </w:tc>
        <w:tc>
          <w:tcPr>
            <w:tcW w:w="1304" w:type="dxa"/>
            <w:vAlign w:val="center"/>
          </w:tcPr>
          <w:p w:rsidR="0018499B" w:rsidRPr="00323B1A" w:rsidRDefault="0018499B" w:rsidP="00842548">
            <w:pPr>
              <w:jc w:val="center"/>
              <w:rPr>
                <w:szCs w:val="20"/>
              </w:rPr>
            </w:pPr>
          </w:p>
        </w:tc>
        <w:tc>
          <w:tcPr>
            <w:tcW w:w="85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r>
      <w:tr w:rsidR="0018499B" w:rsidRPr="00323B1A" w:rsidTr="00842548">
        <w:trPr>
          <w:trHeight w:hRule="exact" w:val="397"/>
        </w:trPr>
        <w:tc>
          <w:tcPr>
            <w:tcW w:w="3008" w:type="dxa"/>
            <w:vAlign w:val="center"/>
          </w:tcPr>
          <w:p w:rsidR="0018499B" w:rsidRPr="00323B1A" w:rsidRDefault="0018499B" w:rsidP="00842548">
            <w:pPr>
              <w:ind w:left="57" w:right="57"/>
              <w:rPr>
                <w:szCs w:val="20"/>
              </w:rPr>
            </w:pPr>
          </w:p>
        </w:tc>
        <w:tc>
          <w:tcPr>
            <w:tcW w:w="1304" w:type="dxa"/>
            <w:vAlign w:val="center"/>
          </w:tcPr>
          <w:p w:rsidR="0018499B" w:rsidRPr="00323B1A" w:rsidRDefault="0018499B" w:rsidP="00842548">
            <w:pPr>
              <w:jc w:val="center"/>
              <w:rPr>
                <w:szCs w:val="20"/>
              </w:rPr>
            </w:pPr>
          </w:p>
        </w:tc>
        <w:tc>
          <w:tcPr>
            <w:tcW w:w="85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r>
      <w:tr w:rsidR="0018499B" w:rsidRPr="00323B1A" w:rsidTr="00842548">
        <w:trPr>
          <w:trHeight w:hRule="exact" w:val="397"/>
        </w:trPr>
        <w:tc>
          <w:tcPr>
            <w:tcW w:w="3008" w:type="dxa"/>
            <w:vAlign w:val="center"/>
          </w:tcPr>
          <w:p w:rsidR="0018499B" w:rsidRPr="00323B1A" w:rsidRDefault="0018499B" w:rsidP="00842548">
            <w:pPr>
              <w:ind w:left="57" w:right="57"/>
              <w:rPr>
                <w:szCs w:val="20"/>
              </w:rPr>
            </w:pPr>
            <w:r w:rsidRPr="00323B1A">
              <w:rPr>
                <w:szCs w:val="20"/>
              </w:rPr>
              <w:t>Итого по расходу</w:t>
            </w:r>
          </w:p>
        </w:tc>
        <w:tc>
          <w:tcPr>
            <w:tcW w:w="1304" w:type="dxa"/>
            <w:vAlign w:val="center"/>
          </w:tcPr>
          <w:p w:rsidR="0018499B" w:rsidRPr="00323B1A" w:rsidRDefault="0018499B" w:rsidP="00842548">
            <w:pPr>
              <w:jc w:val="center"/>
              <w:rPr>
                <w:szCs w:val="20"/>
              </w:rPr>
            </w:pPr>
            <w:r w:rsidRPr="00323B1A">
              <w:rPr>
                <w:szCs w:val="20"/>
              </w:rPr>
              <w:t>Х</w:t>
            </w:r>
          </w:p>
        </w:tc>
        <w:tc>
          <w:tcPr>
            <w:tcW w:w="85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color w:val="4F81BD"/>
                <w:szCs w:val="20"/>
              </w:rPr>
            </w:pPr>
            <w:r w:rsidRPr="00323B1A">
              <w:rPr>
                <w:color w:val="4F81BD"/>
                <w:szCs w:val="20"/>
              </w:rPr>
              <w:t>58</w:t>
            </w:r>
            <w:r>
              <w:rPr>
                <w:color w:val="4F81BD"/>
                <w:szCs w:val="20"/>
              </w:rPr>
              <w:t xml:space="preserve"> </w:t>
            </w:r>
            <w:r w:rsidRPr="00323B1A">
              <w:rPr>
                <w:color w:val="4F81BD"/>
                <w:szCs w:val="20"/>
              </w:rPr>
              <w:t>805,03</w:t>
            </w:r>
          </w:p>
        </w:tc>
        <w:tc>
          <w:tcPr>
            <w:tcW w:w="1361" w:type="dxa"/>
            <w:vAlign w:val="center"/>
          </w:tcPr>
          <w:p w:rsidR="0018499B" w:rsidRPr="00323B1A" w:rsidRDefault="0018499B" w:rsidP="00842548">
            <w:pPr>
              <w:jc w:val="center"/>
              <w:rPr>
                <w:color w:val="4F81BD"/>
                <w:szCs w:val="20"/>
              </w:rPr>
            </w:pPr>
            <w:r w:rsidRPr="00323B1A">
              <w:rPr>
                <w:color w:val="4F81BD"/>
                <w:szCs w:val="20"/>
              </w:rPr>
              <w:t>615,00</w:t>
            </w:r>
          </w:p>
        </w:tc>
        <w:tc>
          <w:tcPr>
            <w:tcW w:w="1304"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r>
      <w:tr w:rsidR="0018499B" w:rsidRPr="00323B1A" w:rsidTr="00842548">
        <w:trPr>
          <w:trHeight w:hRule="exact" w:val="397"/>
        </w:trPr>
        <w:tc>
          <w:tcPr>
            <w:tcW w:w="3008" w:type="dxa"/>
            <w:vAlign w:val="center"/>
          </w:tcPr>
          <w:p w:rsidR="0018499B" w:rsidRPr="00323B1A" w:rsidRDefault="0018499B" w:rsidP="00842548">
            <w:pPr>
              <w:ind w:left="57" w:right="57"/>
              <w:rPr>
                <w:szCs w:val="20"/>
              </w:rPr>
            </w:pPr>
            <w:r w:rsidRPr="00323B1A">
              <w:rPr>
                <w:szCs w:val="20"/>
              </w:rPr>
              <w:t>Остаток на _</w:t>
            </w:r>
            <w:r w:rsidRPr="00323B1A">
              <w:rPr>
                <w:color w:val="4F81BD"/>
                <w:szCs w:val="20"/>
                <w:u w:val="single"/>
              </w:rPr>
              <w:t>05.12.2015</w:t>
            </w:r>
            <w:r w:rsidRPr="00323B1A">
              <w:rPr>
                <w:szCs w:val="20"/>
              </w:rPr>
              <w:t>_ г.</w:t>
            </w:r>
          </w:p>
        </w:tc>
        <w:tc>
          <w:tcPr>
            <w:tcW w:w="1304" w:type="dxa"/>
            <w:vAlign w:val="center"/>
          </w:tcPr>
          <w:p w:rsidR="0018499B" w:rsidRPr="00323B1A" w:rsidRDefault="0018499B" w:rsidP="00842548">
            <w:pPr>
              <w:jc w:val="center"/>
              <w:rPr>
                <w:szCs w:val="20"/>
              </w:rPr>
            </w:pPr>
            <w:r w:rsidRPr="00323B1A">
              <w:rPr>
                <w:szCs w:val="20"/>
              </w:rPr>
              <w:t>Х</w:t>
            </w:r>
          </w:p>
        </w:tc>
        <w:tc>
          <w:tcPr>
            <w:tcW w:w="851" w:type="dxa"/>
            <w:vAlign w:val="center"/>
          </w:tcPr>
          <w:p w:rsidR="0018499B" w:rsidRPr="00323B1A" w:rsidRDefault="0018499B" w:rsidP="00842548">
            <w:pPr>
              <w:jc w:val="center"/>
              <w:rPr>
                <w:szCs w:val="20"/>
              </w:rPr>
            </w:pPr>
          </w:p>
        </w:tc>
        <w:tc>
          <w:tcPr>
            <w:tcW w:w="1361" w:type="dxa"/>
            <w:vAlign w:val="center"/>
          </w:tcPr>
          <w:p w:rsidR="0018499B" w:rsidRPr="00323B1A" w:rsidRDefault="0018499B" w:rsidP="00842548">
            <w:pPr>
              <w:jc w:val="center"/>
              <w:rPr>
                <w:color w:val="4F81BD"/>
                <w:szCs w:val="20"/>
              </w:rPr>
            </w:pPr>
            <w:r w:rsidRPr="00323B1A">
              <w:rPr>
                <w:color w:val="4F81BD"/>
                <w:szCs w:val="20"/>
              </w:rPr>
              <w:t>55</w:t>
            </w:r>
            <w:r>
              <w:rPr>
                <w:color w:val="4F81BD"/>
                <w:szCs w:val="20"/>
              </w:rPr>
              <w:t xml:space="preserve"> </w:t>
            </w:r>
            <w:r w:rsidRPr="00323B1A">
              <w:rPr>
                <w:color w:val="4F81BD"/>
                <w:szCs w:val="20"/>
              </w:rPr>
              <w:t>474,87</w:t>
            </w:r>
          </w:p>
        </w:tc>
        <w:tc>
          <w:tcPr>
            <w:tcW w:w="1361" w:type="dxa"/>
            <w:vAlign w:val="center"/>
          </w:tcPr>
          <w:p w:rsidR="0018499B" w:rsidRPr="00323B1A" w:rsidRDefault="0018499B" w:rsidP="00842548">
            <w:pPr>
              <w:jc w:val="center"/>
              <w:rPr>
                <w:color w:val="4F81BD"/>
                <w:szCs w:val="20"/>
              </w:rPr>
            </w:pPr>
            <w:r w:rsidRPr="00323B1A">
              <w:rPr>
                <w:color w:val="4F81BD"/>
                <w:szCs w:val="20"/>
              </w:rPr>
              <w:t>101,00</w:t>
            </w:r>
          </w:p>
        </w:tc>
        <w:tc>
          <w:tcPr>
            <w:tcW w:w="1304" w:type="dxa"/>
            <w:vAlign w:val="center"/>
          </w:tcPr>
          <w:p w:rsidR="0018499B" w:rsidRPr="00323B1A" w:rsidRDefault="0018499B" w:rsidP="00842548">
            <w:pPr>
              <w:jc w:val="center"/>
              <w:rPr>
                <w:szCs w:val="20"/>
              </w:rPr>
            </w:pPr>
          </w:p>
        </w:tc>
        <w:tc>
          <w:tcPr>
            <w:tcW w:w="1304" w:type="dxa"/>
            <w:vAlign w:val="center"/>
          </w:tcPr>
          <w:p w:rsidR="0018499B" w:rsidRPr="00323B1A" w:rsidRDefault="0018499B" w:rsidP="00842548">
            <w:pPr>
              <w:jc w:val="center"/>
              <w:rPr>
                <w:szCs w:val="20"/>
              </w:rPr>
            </w:pPr>
          </w:p>
        </w:tc>
      </w:tr>
    </w:tbl>
    <w:p w:rsidR="0018499B" w:rsidRDefault="0018499B" w:rsidP="0018499B"/>
    <w:p w:rsidR="0018499B" w:rsidRPr="006219C4" w:rsidRDefault="0018499B" w:rsidP="0018499B">
      <w:pPr>
        <w:spacing w:line="360" w:lineRule="auto"/>
      </w:pPr>
      <w:r w:rsidRPr="006219C4">
        <w:t>Приложение ________________</w:t>
      </w:r>
      <w:r>
        <w:t>________________</w:t>
      </w:r>
      <w:r>
        <w:rPr>
          <w:color w:val="4F81BD"/>
          <w:u w:val="single"/>
        </w:rPr>
        <w:t>Десять</w:t>
      </w:r>
      <w:r>
        <w:t>______________</w:t>
      </w:r>
      <w:r w:rsidRPr="006219C4">
        <w:t>____________________________ документов</w:t>
      </w:r>
    </w:p>
    <w:p w:rsidR="0018499B" w:rsidRPr="006219C4" w:rsidRDefault="0018499B" w:rsidP="0018499B">
      <w:r w:rsidRPr="006219C4">
        <w:t>Отчет с документами</w:t>
      </w:r>
    </w:p>
    <w:p w:rsidR="0018499B" w:rsidRPr="00470E14" w:rsidRDefault="0018499B" w:rsidP="0018499B">
      <w:pPr>
        <w:rPr>
          <w:szCs w:val="20"/>
        </w:rPr>
      </w:pPr>
      <w:r w:rsidRPr="006219C4">
        <w:t xml:space="preserve">принял и проверил </w:t>
      </w:r>
      <w:r>
        <w:t xml:space="preserve">     </w:t>
      </w:r>
      <w:r w:rsidRPr="00470E14">
        <w:rPr>
          <w:szCs w:val="20"/>
        </w:rPr>
        <w:t>___</w:t>
      </w:r>
      <w:r>
        <w:rPr>
          <w:color w:val="4F81BD"/>
          <w:szCs w:val="20"/>
          <w:u w:val="single"/>
        </w:rPr>
        <w:t>Бухгалтер</w:t>
      </w:r>
      <w:r w:rsidRPr="00470E14">
        <w:rPr>
          <w:szCs w:val="20"/>
        </w:rPr>
        <w:t>__ ___</w:t>
      </w:r>
      <w:r>
        <w:rPr>
          <w:szCs w:val="20"/>
        </w:rPr>
        <w:t>__</w:t>
      </w:r>
      <w:r w:rsidRPr="00323B1A">
        <w:rPr>
          <w:i/>
          <w:color w:val="4F81BD"/>
          <w:szCs w:val="20"/>
          <w:u w:val="single"/>
        </w:rPr>
        <w:t>Кострикова</w:t>
      </w:r>
      <w:r>
        <w:rPr>
          <w:szCs w:val="20"/>
        </w:rPr>
        <w:t>___</w:t>
      </w:r>
      <w:r w:rsidRPr="00470E14">
        <w:rPr>
          <w:szCs w:val="20"/>
        </w:rPr>
        <w:t xml:space="preserve"> __</w:t>
      </w:r>
      <w:r>
        <w:rPr>
          <w:szCs w:val="20"/>
        </w:rPr>
        <w:t>__</w:t>
      </w:r>
      <w:r w:rsidRPr="00470E14">
        <w:rPr>
          <w:szCs w:val="20"/>
        </w:rPr>
        <w:t>_</w:t>
      </w:r>
      <w:r w:rsidRPr="00426140">
        <w:rPr>
          <w:color w:val="4F81BD"/>
          <w:szCs w:val="20"/>
          <w:u w:val="single"/>
        </w:rPr>
        <w:t>Кострикова Е.С.</w:t>
      </w:r>
      <w:r w:rsidRPr="00426140">
        <w:rPr>
          <w:szCs w:val="20"/>
        </w:rPr>
        <w:t>____________</w:t>
      </w:r>
    </w:p>
    <w:p w:rsidR="0018499B" w:rsidRDefault="0018499B" w:rsidP="0018499B">
      <w:pPr>
        <w:spacing w:line="360" w:lineRule="auto"/>
        <w:rPr>
          <w:sz w:val="16"/>
          <w:szCs w:val="16"/>
        </w:rPr>
      </w:pPr>
      <w:r w:rsidRPr="00470E14">
        <w:rPr>
          <w:szCs w:val="20"/>
        </w:rPr>
        <w:t xml:space="preserve">            </w:t>
      </w:r>
      <w:r>
        <w:rPr>
          <w:szCs w:val="20"/>
        </w:rPr>
        <w:t xml:space="preserve">                         </w:t>
      </w:r>
      <w:r w:rsidRPr="00470E14">
        <w:rPr>
          <w:sz w:val="16"/>
          <w:szCs w:val="16"/>
        </w:rPr>
        <w:t xml:space="preserve">  </w:t>
      </w:r>
      <w:r>
        <w:rPr>
          <w:sz w:val="16"/>
          <w:szCs w:val="16"/>
        </w:rPr>
        <w:t xml:space="preserve">       </w:t>
      </w:r>
      <w:r w:rsidRPr="00470E14">
        <w:rPr>
          <w:sz w:val="16"/>
          <w:szCs w:val="16"/>
        </w:rPr>
        <w:t xml:space="preserve"> должность   </w:t>
      </w:r>
      <w:r>
        <w:rPr>
          <w:sz w:val="16"/>
          <w:szCs w:val="16"/>
        </w:rPr>
        <w:t xml:space="preserve">                       </w:t>
      </w:r>
      <w:r w:rsidRPr="00470E14">
        <w:rPr>
          <w:sz w:val="16"/>
          <w:szCs w:val="16"/>
        </w:rPr>
        <w:t xml:space="preserve"> подпись     </w:t>
      </w:r>
      <w:r>
        <w:rPr>
          <w:sz w:val="16"/>
          <w:szCs w:val="16"/>
        </w:rPr>
        <w:t xml:space="preserve">                                   </w:t>
      </w:r>
      <w:r w:rsidRPr="00470E14">
        <w:rPr>
          <w:sz w:val="16"/>
          <w:szCs w:val="16"/>
        </w:rPr>
        <w:t xml:space="preserve"> расшифровка подписи</w:t>
      </w:r>
    </w:p>
    <w:p w:rsidR="0018499B" w:rsidRPr="006219C4" w:rsidRDefault="0018499B" w:rsidP="0018499B">
      <w:r w:rsidRPr="006219C4">
        <w:t>Материально</w:t>
      </w:r>
    </w:p>
    <w:p w:rsidR="0018499B" w:rsidRPr="00470E14" w:rsidRDefault="0018499B" w:rsidP="0018499B">
      <w:pPr>
        <w:rPr>
          <w:szCs w:val="20"/>
        </w:rPr>
      </w:pPr>
      <w:r w:rsidRPr="006219C4">
        <w:t xml:space="preserve">ответственное лицо  </w:t>
      </w:r>
      <w:r>
        <w:t xml:space="preserve">   </w:t>
      </w:r>
      <w:r w:rsidRPr="00470E14">
        <w:rPr>
          <w:szCs w:val="20"/>
        </w:rPr>
        <w:t>__</w:t>
      </w:r>
      <w:r w:rsidRPr="00323B1A">
        <w:rPr>
          <w:color w:val="4F81BD"/>
          <w:szCs w:val="20"/>
          <w:u w:val="single"/>
        </w:rPr>
        <w:t>Зав.магазином</w:t>
      </w:r>
      <w:r w:rsidRPr="00470E14">
        <w:rPr>
          <w:szCs w:val="20"/>
        </w:rPr>
        <w:t>__ _</w:t>
      </w:r>
      <w:r>
        <w:rPr>
          <w:szCs w:val="20"/>
        </w:rPr>
        <w:t>___</w:t>
      </w:r>
      <w:r>
        <w:rPr>
          <w:i/>
          <w:color w:val="4F81BD"/>
          <w:szCs w:val="20"/>
          <w:u w:val="single"/>
        </w:rPr>
        <w:t>Лесничева</w:t>
      </w:r>
      <w:r>
        <w:rPr>
          <w:szCs w:val="20"/>
        </w:rPr>
        <w:t>_____</w:t>
      </w:r>
      <w:r w:rsidRPr="00470E14">
        <w:rPr>
          <w:szCs w:val="20"/>
        </w:rPr>
        <w:t xml:space="preserve"> ___</w:t>
      </w:r>
      <w:r>
        <w:rPr>
          <w:color w:val="4F81BD"/>
          <w:szCs w:val="20"/>
          <w:u w:val="single"/>
        </w:rPr>
        <w:t>Лесничева П.Р</w:t>
      </w:r>
      <w:r w:rsidRPr="00470E14">
        <w:rPr>
          <w:szCs w:val="20"/>
        </w:rPr>
        <w:t>_</w:t>
      </w:r>
      <w:r>
        <w:rPr>
          <w:szCs w:val="20"/>
        </w:rPr>
        <w:t>_________</w:t>
      </w:r>
      <w:r w:rsidRPr="00470E14">
        <w:rPr>
          <w:szCs w:val="20"/>
        </w:rPr>
        <w:t>___</w:t>
      </w:r>
    </w:p>
    <w:p w:rsidR="0018499B" w:rsidRPr="0018499B" w:rsidRDefault="0018499B" w:rsidP="0018499B"/>
    <w:tbl>
      <w:tblPr>
        <w:tblW w:w="0" w:type="auto"/>
        <w:tblLayout w:type="fixed"/>
        <w:tblCellMar>
          <w:left w:w="30" w:type="dxa"/>
          <w:right w:w="30" w:type="dxa"/>
        </w:tblCellMar>
        <w:tblLook w:val="0000" w:firstRow="0" w:lastRow="0" w:firstColumn="0" w:lastColumn="0" w:noHBand="0" w:noVBand="0"/>
      </w:tblPr>
      <w:tblGrid>
        <w:gridCol w:w="84"/>
        <w:gridCol w:w="84"/>
        <w:gridCol w:w="84"/>
        <w:gridCol w:w="84"/>
        <w:gridCol w:w="84"/>
        <w:gridCol w:w="84"/>
        <w:gridCol w:w="84"/>
        <w:gridCol w:w="84"/>
        <w:gridCol w:w="84"/>
        <w:gridCol w:w="84"/>
        <w:gridCol w:w="84"/>
        <w:gridCol w:w="84"/>
        <w:gridCol w:w="84"/>
        <w:gridCol w:w="84"/>
        <w:gridCol w:w="84"/>
        <w:gridCol w:w="84"/>
        <w:gridCol w:w="98"/>
        <w:gridCol w:w="84"/>
        <w:gridCol w:w="84"/>
        <w:gridCol w:w="84"/>
        <w:gridCol w:w="84"/>
        <w:gridCol w:w="84"/>
        <w:gridCol w:w="84"/>
        <w:gridCol w:w="84"/>
        <w:gridCol w:w="84"/>
        <w:gridCol w:w="84"/>
        <w:gridCol w:w="84"/>
        <w:gridCol w:w="84"/>
        <w:gridCol w:w="84"/>
      </w:tblGrid>
      <w:tr w:rsidR="00166222" w:rsidRPr="009C5318">
        <w:trPr>
          <w:trHeight w:val="259"/>
        </w:trPr>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98"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r>
      <w:tr w:rsidR="00166222" w:rsidRPr="009C5318" w:rsidTr="00427B1E">
        <w:trPr>
          <w:gridAfter w:val="1"/>
          <w:wAfter w:w="84" w:type="dxa"/>
          <w:trHeight w:val="454"/>
        </w:trPr>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98"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r>
      <w:tr w:rsidR="004E6D90" w:rsidRPr="009C5318">
        <w:trPr>
          <w:trHeight w:val="50"/>
        </w:trPr>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98"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c>
          <w:tcPr>
            <w:tcW w:w="84" w:type="dxa"/>
            <w:tcBorders>
              <w:top w:val="nil"/>
              <w:left w:val="nil"/>
              <w:bottom w:val="nil"/>
              <w:right w:val="nil"/>
            </w:tcBorders>
          </w:tcPr>
          <w:p w:rsidR="004E6D90" w:rsidRPr="009C5318" w:rsidRDefault="004E6D90" w:rsidP="009C5318">
            <w:pPr>
              <w:rPr>
                <w:rFonts w:eastAsiaTheme="minorHAnsi"/>
                <w:lang w:eastAsia="en-US"/>
              </w:rPr>
            </w:pPr>
          </w:p>
        </w:tc>
      </w:tr>
    </w:tbl>
    <w:p w:rsidR="008913A2" w:rsidRDefault="008913A2" w:rsidP="009C5318"/>
    <w:p w:rsidR="00D275EF" w:rsidRDefault="00D275EF" w:rsidP="009C5318"/>
    <w:p w:rsidR="00D275EF" w:rsidRDefault="00D275EF" w:rsidP="009C5318"/>
    <w:p w:rsidR="00D275EF" w:rsidRDefault="00D275EF" w:rsidP="009C5318"/>
    <w:p w:rsidR="00D275EF" w:rsidRPr="007B78EE" w:rsidRDefault="00D275EF" w:rsidP="00D275EF">
      <w:pPr>
        <w:rPr>
          <w:color w:val="7030A0"/>
        </w:rPr>
      </w:pPr>
      <w:r w:rsidRPr="009C5318">
        <w:rPr>
          <w:color w:val="7030A0"/>
        </w:rPr>
        <w:t>Ваша оценка: «5»— полностью выполнил все  задание.</w:t>
      </w:r>
      <w:r w:rsidRPr="009C5318">
        <w:rPr>
          <w:color w:val="7030A0"/>
        </w:rPr>
        <w:br/>
        <w:t>«4» – выполнил задание с погрешностями (1-2 неточности или ошибки).</w:t>
      </w:r>
      <w:r w:rsidRPr="009C5318">
        <w:rPr>
          <w:color w:val="7030A0"/>
        </w:rPr>
        <w:br/>
        <w:t>«3» – правильно выполнил только половину   заданий. </w:t>
      </w:r>
      <w:r w:rsidRPr="009C5318">
        <w:rPr>
          <w:color w:val="7030A0"/>
        </w:rPr>
        <w:br/>
        <w:t>«2» – в  задании 3-5 ошибок, не выполнил задание.</w:t>
      </w:r>
    </w:p>
    <w:p w:rsidR="00842548" w:rsidRPr="007B78EE" w:rsidRDefault="00842548" w:rsidP="00D275EF">
      <w:pPr>
        <w:rPr>
          <w:color w:val="7030A0"/>
        </w:rPr>
      </w:pPr>
    </w:p>
    <w:p w:rsidR="00842548" w:rsidRPr="007B78EE" w:rsidRDefault="00842548" w:rsidP="00D275EF">
      <w:pPr>
        <w:rPr>
          <w:color w:val="7030A0"/>
        </w:rPr>
      </w:pPr>
    </w:p>
    <w:p w:rsidR="00842548" w:rsidRPr="007B78EE" w:rsidRDefault="00842548" w:rsidP="00D275EF">
      <w:pPr>
        <w:rPr>
          <w:color w:val="7030A0"/>
        </w:rPr>
      </w:pPr>
    </w:p>
    <w:p w:rsidR="00842548" w:rsidRPr="007B78EE" w:rsidRDefault="00842548" w:rsidP="00D275EF">
      <w:pPr>
        <w:rPr>
          <w:color w:val="7030A0"/>
        </w:rPr>
      </w:pPr>
    </w:p>
    <w:p w:rsidR="00842548" w:rsidRPr="007B78EE" w:rsidRDefault="00842548" w:rsidP="00D275EF">
      <w:pPr>
        <w:rPr>
          <w:color w:val="7030A0"/>
        </w:rPr>
      </w:pPr>
    </w:p>
    <w:p w:rsidR="00842548" w:rsidRPr="007B78EE" w:rsidRDefault="00842548" w:rsidP="00D275EF">
      <w:pPr>
        <w:rPr>
          <w:color w:val="7030A0"/>
        </w:rPr>
      </w:pPr>
    </w:p>
    <w:p w:rsidR="00842548" w:rsidRPr="007B78EE" w:rsidRDefault="00842548" w:rsidP="00D275EF">
      <w:pPr>
        <w:rPr>
          <w:color w:val="7030A0"/>
        </w:rPr>
      </w:pPr>
    </w:p>
    <w:p w:rsidR="00842548" w:rsidRPr="007B78EE" w:rsidRDefault="00842548" w:rsidP="00D275EF">
      <w:pPr>
        <w:rPr>
          <w:color w:val="7030A0"/>
        </w:rPr>
      </w:pPr>
    </w:p>
    <w:p w:rsidR="00842548" w:rsidRPr="007B78EE" w:rsidRDefault="00842548" w:rsidP="00D275EF">
      <w:pPr>
        <w:rPr>
          <w:color w:val="7030A0"/>
        </w:rPr>
      </w:pPr>
    </w:p>
    <w:p w:rsidR="00842548" w:rsidRPr="007B78EE" w:rsidRDefault="00842548" w:rsidP="00D275EF">
      <w:pPr>
        <w:rPr>
          <w:color w:val="7030A0"/>
        </w:rPr>
      </w:pPr>
    </w:p>
    <w:p w:rsidR="00842548" w:rsidRPr="007B78EE" w:rsidRDefault="00842548" w:rsidP="00D275EF">
      <w:pPr>
        <w:rPr>
          <w:color w:val="7030A0"/>
        </w:rPr>
      </w:pPr>
    </w:p>
    <w:p w:rsidR="00842548" w:rsidRPr="007B78EE" w:rsidRDefault="00842548" w:rsidP="00D275EF">
      <w:pPr>
        <w:rPr>
          <w:color w:val="7030A0"/>
        </w:rPr>
      </w:pPr>
    </w:p>
    <w:p w:rsidR="00842548" w:rsidRPr="007B78EE" w:rsidRDefault="00842548" w:rsidP="00D275EF">
      <w:pPr>
        <w:rPr>
          <w:color w:val="7030A0"/>
        </w:rPr>
      </w:pPr>
    </w:p>
    <w:p w:rsidR="00842548" w:rsidRPr="007B78EE" w:rsidRDefault="00842548" w:rsidP="00D275EF">
      <w:pPr>
        <w:rPr>
          <w:color w:val="7030A0"/>
        </w:rPr>
      </w:pPr>
    </w:p>
    <w:p w:rsidR="00842548" w:rsidRPr="007B78EE" w:rsidRDefault="00842548" w:rsidP="00D275EF">
      <w:pPr>
        <w:rPr>
          <w:color w:val="7030A0"/>
        </w:rPr>
      </w:pPr>
    </w:p>
    <w:p w:rsidR="00842548" w:rsidRPr="007B78EE" w:rsidRDefault="00842548" w:rsidP="00D275EF">
      <w:pPr>
        <w:rPr>
          <w:color w:val="7030A0"/>
        </w:rPr>
      </w:pPr>
    </w:p>
    <w:p w:rsidR="00842548" w:rsidRPr="007B78EE" w:rsidRDefault="00842548" w:rsidP="00D275EF">
      <w:pPr>
        <w:rPr>
          <w:color w:val="7030A0"/>
        </w:rPr>
      </w:pPr>
    </w:p>
    <w:tbl>
      <w:tblPr>
        <w:tblW w:w="9120" w:type="dxa"/>
        <w:tblLook w:val="04A0" w:firstRow="1" w:lastRow="0" w:firstColumn="1" w:lastColumn="0" w:noHBand="0" w:noVBand="1"/>
      </w:tblPr>
      <w:tblGrid>
        <w:gridCol w:w="9120"/>
      </w:tblGrid>
      <w:tr w:rsidR="00842548" w:rsidRPr="00103466" w:rsidTr="00842548">
        <w:trPr>
          <w:trHeight w:val="694"/>
        </w:trPr>
        <w:tc>
          <w:tcPr>
            <w:tcW w:w="0" w:type="auto"/>
            <w:tcMar>
              <w:top w:w="15" w:type="dxa"/>
              <w:left w:w="15" w:type="dxa"/>
              <w:bottom w:w="15" w:type="dxa"/>
              <w:right w:w="15" w:type="dxa"/>
            </w:tcMar>
          </w:tcPr>
          <w:p w:rsidR="00842548" w:rsidRPr="00D275EF" w:rsidRDefault="00842548" w:rsidP="00842548">
            <w:pPr>
              <w:rPr>
                <w:color w:val="7030A0"/>
              </w:rPr>
            </w:pPr>
          </w:p>
          <w:p w:rsidR="00842548" w:rsidRPr="00D275EF" w:rsidRDefault="00842548" w:rsidP="00842548">
            <w:pPr>
              <w:rPr>
                <w:color w:val="7030A0"/>
              </w:rPr>
            </w:pPr>
          </w:p>
          <w:p w:rsidR="00842548" w:rsidRPr="0018499B" w:rsidRDefault="00842548" w:rsidP="00842548">
            <w:pPr>
              <w:rPr>
                <w:color w:val="7030A0"/>
              </w:rPr>
            </w:pPr>
          </w:p>
          <w:p w:rsidR="00842548" w:rsidRPr="008913A2" w:rsidRDefault="00842548" w:rsidP="00842548">
            <w:pPr>
              <w:rPr>
                <w:color w:val="C00000"/>
              </w:rPr>
            </w:pPr>
          </w:p>
          <w:p w:rsidR="00842548" w:rsidRPr="0018499B" w:rsidRDefault="00842548" w:rsidP="00842548">
            <w:pPr>
              <w:jc w:val="center"/>
              <w:rPr>
                <w:color w:val="7030A0"/>
                <w:lang w:val="en-US"/>
              </w:rPr>
            </w:pPr>
            <w:r>
              <w:rPr>
                <w:color w:val="C00000"/>
              </w:rPr>
              <w:t xml:space="preserve">ПРАКТИЧЕСКАЯ РАБОТА №  </w:t>
            </w:r>
            <w:r>
              <w:rPr>
                <w:color w:val="C00000"/>
                <w:lang w:val="en-US"/>
              </w:rPr>
              <w:t>14</w:t>
            </w:r>
          </w:p>
        </w:tc>
      </w:tr>
    </w:tbl>
    <w:p w:rsidR="00842548" w:rsidRPr="00103466" w:rsidRDefault="00842548" w:rsidP="00842548">
      <w:pPr>
        <w:rPr>
          <w:color w:val="7030A0"/>
        </w:rPr>
      </w:pPr>
      <w:r w:rsidRPr="00103466">
        <w:rPr>
          <w:bCs/>
          <w:color w:val="7030A0"/>
        </w:rPr>
        <w:t>Самостоятельная работа</w:t>
      </w:r>
      <w:r w:rsidRPr="00103466">
        <w:rPr>
          <w:color w:val="7030A0"/>
        </w:rPr>
        <w:t> в тетради с использованием учебника.</w:t>
      </w:r>
    </w:p>
    <w:p w:rsidR="00842548" w:rsidRPr="00103466" w:rsidRDefault="00842548" w:rsidP="00842548">
      <w:pPr>
        <w:rPr>
          <w:color w:val="7030A0"/>
        </w:rPr>
      </w:pPr>
      <w:r>
        <w:rPr>
          <w:color w:val="7030A0"/>
        </w:rPr>
        <w:t>Тема: «Отражение движения  сопроводительных документов на счетах бухгалтерского учета</w:t>
      </w:r>
      <w:r w:rsidRPr="00103466">
        <w:rPr>
          <w:color w:val="7030A0"/>
        </w:rPr>
        <w:t>».</w:t>
      </w:r>
    </w:p>
    <w:p w:rsidR="00842548" w:rsidRPr="00103466" w:rsidRDefault="00842548" w:rsidP="00842548">
      <w:pPr>
        <w:rPr>
          <w:color w:val="7030A0"/>
        </w:rPr>
      </w:pPr>
      <w:r w:rsidRPr="00103466">
        <w:rPr>
          <w:color w:val="7030A0"/>
        </w:rPr>
        <w:t>Цель: Научить выбирать правильный ответ.</w:t>
      </w:r>
    </w:p>
    <w:p w:rsidR="00842548" w:rsidRPr="00103466" w:rsidRDefault="00842548" w:rsidP="00842548">
      <w:pPr>
        <w:rPr>
          <w:color w:val="7030A0"/>
        </w:rPr>
      </w:pPr>
      <w:r>
        <w:rPr>
          <w:color w:val="7030A0"/>
        </w:rPr>
        <w:t>Норма времени: 1</w:t>
      </w:r>
      <w:r w:rsidRPr="00103466">
        <w:rPr>
          <w:color w:val="7030A0"/>
        </w:rPr>
        <w:t xml:space="preserve"> час</w:t>
      </w:r>
      <w:r>
        <w:rPr>
          <w:color w:val="7030A0"/>
        </w:rPr>
        <w:t>.</w:t>
      </w:r>
    </w:p>
    <w:p w:rsidR="00842548" w:rsidRPr="00166222" w:rsidRDefault="00842548" w:rsidP="00842548">
      <w:pPr>
        <w:rPr>
          <w:color w:val="7030A0"/>
        </w:rPr>
      </w:pPr>
      <w:r w:rsidRPr="00103466">
        <w:rPr>
          <w:color w:val="7030A0"/>
        </w:rPr>
        <w:t>Оснащение рабочего места: методические указания, учебник, тетрадь, ручка, линейка.</w:t>
      </w:r>
      <w:r w:rsidRPr="00103466">
        <w:rPr>
          <w:color w:val="7030A0"/>
        </w:rPr>
        <w:br/>
        <w:t>Выполните задания: Ознакомиться с учебным материа</w:t>
      </w:r>
      <w:r w:rsidR="00A53CDC">
        <w:rPr>
          <w:color w:val="7030A0"/>
        </w:rPr>
        <w:t>л, определить виды документов, отразить бухгалтерские операции на счетах.</w:t>
      </w:r>
      <w:r>
        <w:rPr>
          <w:color w:val="7030A0"/>
        </w:rPr>
        <w:t>.</w:t>
      </w:r>
    </w:p>
    <w:p w:rsidR="00A53CDC" w:rsidRPr="00A53CDC" w:rsidRDefault="00A53CDC" w:rsidP="00A53CDC">
      <w:pPr>
        <w:pStyle w:val="a5"/>
        <w:rPr>
          <w:rFonts w:ascii="Times New Roman" w:hAnsi="Times New Roman" w:cs="Times New Roman"/>
          <w:b/>
          <w:sz w:val="24"/>
          <w:szCs w:val="24"/>
        </w:rPr>
      </w:pPr>
    </w:p>
    <w:p w:rsidR="00A53CDC" w:rsidRPr="00A53CDC" w:rsidRDefault="00A53CDC" w:rsidP="00A53CDC">
      <w:pPr>
        <w:pStyle w:val="a5"/>
        <w:rPr>
          <w:rFonts w:ascii="Times New Roman" w:hAnsi="Times New Roman" w:cs="Times New Roman"/>
          <w:b/>
          <w:sz w:val="24"/>
          <w:szCs w:val="24"/>
        </w:rPr>
      </w:pPr>
      <w:r w:rsidRPr="00A53CDC">
        <w:rPr>
          <w:rFonts w:ascii="Times New Roman" w:hAnsi="Times New Roman" w:cs="Times New Roman"/>
          <w:b/>
          <w:sz w:val="24"/>
          <w:szCs w:val="24"/>
        </w:rPr>
        <w:t>Учетные регистры.</w:t>
      </w:r>
    </w:p>
    <w:p w:rsidR="00A53CDC" w:rsidRPr="00A53CDC" w:rsidRDefault="00A53CDC" w:rsidP="00A53CDC">
      <w:pPr>
        <w:pStyle w:val="a5"/>
        <w:rPr>
          <w:rFonts w:ascii="Times New Roman" w:hAnsi="Times New Roman" w:cs="Times New Roman"/>
          <w:sz w:val="24"/>
          <w:szCs w:val="24"/>
        </w:rPr>
      </w:pPr>
      <w:r w:rsidRPr="00A53CDC">
        <w:rPr>
          <w:rFonts w:ascii="Times New Roman" w:hAnsi="Times New Roman" w:cs="Times New Roman"/>
          <w:sz w:val="24"/>
          <w:szCs w:val="24"/>
        </w:rPr>
        <w:t>СОДЕРЖАНИЕ: Учетные регистры – это счетные таблицы определенной формы, построенные в соответствии с экономической группировкой данных об имуществе</w:t>
      </w:r>
      <w:r>
        <w:rPr>
          <w:rFonts w:ascii="Times New Roman" w:hAnsi="Times New Roman" w:cs="Times New Roman"/>
          <w:sz w:val="24"/>
          <w:szCs w:val="24"/>
        </w:rPr>
        <w:t xml:space="preserve"> и источников его образования. </w:t>
      </w:r>
    </w:p>
    <w:p w:rsidR="00A53CDC" w:rsidRPr="00A53CDC" w:rsidRDefault="00A53CDC" w:rsidP="00A53CDC">
      <w:pPr>
        <w:pStyle w:val="a5"/>
        <w:rPr>
          <w:rFonts w:ascii="Times New Roman" w:hAnsi="Times New Roman" w:cs="Times New Roman"/>
          <w:sz w:val="24"/>
          <w:szCs w:val="24"/>
        </w:rPr>
      </w:pPr>
      <w:r w:rsidRPr="00A53CDC">
        <w:rPr>
          <w:rFonts w:ascii="Times New Roman" w:hAnsi="Times New Roman" w:cs="Times New Roman"/>
          <w:sz w:val="24"/>
          <w:szCs w:val="24"/>
        </w:rPr>
        <w:t>Учетные регистры – это счетные таблицы определенной формы, построенные в соответствии с экономической группировкой данных об имуществе и источников его образования. Регистры бухгалтерского учета предназначены для систематизации и накопления информации, содержащейся в принятых к учету первичных учетных документах, для отражения на счетах бухгалтерского учет</w:t>
      </w:r>
      <w:r>
        <w:rPr>
          <w:rFonts w:ascii="Times New Roman" w:hAnsi="Times New Roman" w:cs="Times New Roman"/>
          <w:sz w:val="24"/>
          <w:szCs w:val="24"/>
        </w:rPr>
        <w:t>а и в бухгалтерской отчетности.</w:t>
      </w:r>
    </w:p>
    <w:p w:rsidR="00A53CDC" w:rsidRPr="00A53CDC" w:rsidRDefault="00A53CDC" w:rsidP="00A53CDC">
      <w:pPr>
        <w:pStyle w:val="a5"/>
        <w:rPr>
          <w:rFonts w:ascii="Times New Roman" w:hAnsi="Times New Roman" w:cs="Times New Roman"/>
          <w:sz w:val="24"/>
          <w:szCs w:val="24"/>
        </w:rPr>
      </w:pPr>
      <w:r w:rsidRPr="00A53CDC">
        <w:rPr>
          <w:rFonts w:ascii="Times New Roman" w:hAnsi="Times New Roman" w:cs="Times New Roman"/>
          <w:sz w:val="24"/>
          <w:szCs w:val="24"/>
        </w:rPr>
        <w:t>Регистры бухгалтерского учета могут вестись в специальных книгах (журналах), на отдельных листах и карточках, в виде машинограмм, полученных при использовании вычислительной техники, а также на машинных носителях информации. При ведении регистров бухгалтерского учета на машинных носителях информации должна быть предусмотрена возможность их вывода н</w:t>
      </w:r>
      <w:r>
        <w:rPr>
          <w:rFonts w:ascii="Times New Roman" w:hAnsi="Times New Roman" w:cs="Times New Roman"/>
          <w:sz w:val="24"/>
          <w:szCs w:val="24"/>
        </w:rPr>
        <w:t>а бумажные носители информации.</w:t>
      </w:r>
    </w:p>
    <w:p w:rsidR="00A53CDC" w:rsidRPr="00A53CDC" w:rsidRDefault="00A53CDC" w:rsidP="00A53CDC">
      <w:pPr>
        <w:pStyle w:val="a5"/>
        <w:rPr>
          <w:rFonts w:ascii="Times New Roman" w:hAnsi="Times New Roman" w:cs="Times New Roman"/>
          <w:sz w:val="24"/>
          <w:szCs w:val="24"/>
        </w:rPr>
      </w:pPr>
      <w:r w:rsidRPr="00A53CDC">
        <w:rPr>
          <w:rFonts w:ascii="Times New Roman" w:hAnsi="Times New Roman" w:cs="Times New Roman"/>
          <w:sz w:val="24"/>
          <w:szCs w:val="24"/>
        </w:rPr>
        <w:lastRenderedPageBreak/>
        <w:t xml:space="preserve">Формы регистров бухгалтерского учета разрабатываются и рекомендуются Министерством финансов Российской Федерации, органами, которым федеральными законами предоставлено право регулирования бухгалтерского учета, или федеральными органами исполнительной власти, организациями при соблюдении ими общих методических </w:t>
      </w:r>
      <w:r>
        <w:rPr>
          <w:rFonts w:ascii="Times New Roman" w:hAnsi="Times New Roman" w:cs="Times New Roman"/>
          <w:sz w:val="24"/>
          <w:szCs w:val="24"/>
        </w:rPr>
        <w:t>принципов бухгалтерского учета.</w:t>
      </w:r>
    </w:p>
    <w:p w:rsidR="00A53CDC" w:rsidRPr="00A53CDC" w:rsidRDefault="00A53CDC" w:rsidP="00A53CDC">
      <w:pPr>
        <w:pStyle w:val="a5"/>
        <w:rPr>
          <w:rFonts w:ascii="Times New Roman" w:hAnsi="Times New Roman" w:cs="Times New Roman"/>
          <w:sz w:val="24"/>
          <w:szCs w:val="24"/>
        </w:rPr>
      </w:pPr>
      <w:r w:rsidRPr="00A53CDC">
        <w:rPr>
          <w:rFonts w:ascii="Times New Roman" w:hAnsi="Times New Roman" w:cs="Times New Roman"/>
          <w:sz w:val="24"/>
          <w:szCs w:val="24"/>
        </w:rPr>
        <w:t>Хозяйственные операции должны отражаться в регистрах бухгалтерского учета в хронологической последовательности и группироваться по соответствующим счетам бухгалтерского учета. Правильность отражения хозяйственных операций в регистрах бухгалтерского учета обеспечивают лица</w:t>
      </w:r>
      <w:r>
        <w:rPr>
          <w:rFonts w:ascii="Times New Roman" w:hAnsi="Times New Roman" w:cs="Times New Roman"/>
          <w:sz w:val="24"/>
          <w:szCs w:val="24"/>
        </w:rPr>
        <w:t>, составившие и подписавшие их.</w:t>
      </w:r>
    </w:p>
    <w:p w:rsidR="00A53CDC" w:rsidRPr="00A53CDC" w:rsidRDefault="00A53CDC" w:rsidP="00A53CDC">
      <w:pPr>
        <w:pStyle w:val="a5"/>
        <w:rPr>
          <w:rFonts w:ascii="Times New Roman" w:hAnsi="Times New Roman" w:cs="Times New Roman"/>
          <w:sz w:val="24"/>
          <w:szCs w:val="24"/>
        </w:rPr>
      </w:pPr>
      <w:r w:rsidRPr="00A53CDC">
        <w:rPr>
          <w:rFonts w:ascii="Times New Roman" w:hAnsi="Times New Roman" w:cs="Times New Roman"/>
          <w:sz w:val="24"/>
          <w:szCs w:val="24"/>
        </w:rPr>
        <w:t>При хранении регистров бухгалтерского учета должна обеспечиваться их защита от несанкционированных исправлений. Исправление ошибки в регистре бухгалтерского учета должно быть обосновано и подтверждено подписью лица, внесшего исправление, с указанием даты и</w:t>
      </w:r>
      <w:r>
        <w:rPr>
          <w:rFonts w:ascii="Times New Roman" w:hAnsi="Times New Roman" w:cs="Times New Roman"/>
          <w:sz w:val="24"/>
          <w:szCs w:val="24"/>
        </w:rPr>
        <w:t>справления.</w:t>
      </w:r>
    </w:p>
    <w:p w:rsidR="00A53CDC" w:rsidRPr="00A53CDC" w:rsidRDefault="00A53CDC" w:rsidP="00A53CDC">
      <w:pPr>
        <w:pStyle w:val="a5"/>
        <w:rPr>
          <w:rFonts w:ascii="Times New Roman" w:hAnsi="Times New Roman" w:cs="Times New Roman"/>
          <w:sz w:val="24"/>
          <w:szCs w:val="24"/>
        </w:rPr>
      </w:pPr>
      <w:r w:rsidRPr="00A53CDC">
        <w:rPr>
          <w:rFonts w:ascii="Times New Roman" w:hAnsi="Times New Roman" w:cs="Times New Roman"/>
          <w:sz w:val="24"/>
          <w:szCs w:val="24"/>
        </w:rPr>
        <w:t>Содержание регистров бухгалтерского учета и внутренней бухгалтерской отчетности является коммерческой тайной, а в случаях, предусмотренных законодательством Российской Федер</w:t>
      </w:r>
      <w:r>
        <w:rPr>
          <w:rFonts w:ascii="Times New Roman" w:hAnsi="Times New Roman" w:cs="Times New Roman"/>
          <w:sz w:val="24"/>
          <w:szCs w:val="24"/>
        </w:rPr>
        <w:t>ации, - государственной тайной.</w:t>
      </w:r>
    </w:p>
    <w:p w:rsidR="00A53CDC" w:rsidRPr="00A53CDC" w:rsidRDefault="00A53CDC" w:rsidP="00A53CDC">
      <w:pPr>
        <w:pStyle w:val="a5"/>
        <w:rPr>
          <w:rFonts w:ascii="Times New Roman" w:hAnsi="Times New Roman" w:cs="Times New Roman"/>
          <w:sz w:val="24"/>
          <w:szCs w:val="24"/>
        </w:rPr>
      </w:pPr>
      <w:r w:rsidRPr="00A53CDC">
        <w:rPr>
          <w:rFonts w:ascii="Times New Roman" w:hAnsi="Times New Roman" w:cs="Times New Roman"/>
          <w:sz w:val="24"/>
          <w:szCs w:val="24"/>
        </w:rPr>
        <w:t>Лица, получившие доступ к информации, содержащейся в регистрах бухгалтерского учета и во внутренней бухгалтерской отчетности, обязаны хранить коммерческую и государственную тайну. За ее разглашение они несут ответственность, установленную законода</w:t>
      </w:r>
      <w:r>
        <w:rPr>
          <w:rFonts w:ascii="Times New Roman" w:hAnsi="Times New Roman" w:cs="Times New Roman"/>
          <w:sz w:val="24"/>
          <w:szCs w:val="24"/>
        </w:rPr>
        <w:t>тельством Российской Федерации.</w:t>
      </w:r>
    </w:p>
    <w:p w:rsidR="00A53CDC" w:rsidRPr="00A53CDC" w:rsidRDefault="00A53CDC" w:rsidP="00A53CDC">
      <w:pPr>
        <w:pStyle w:val="a5"/>
        <w:rPr>
          <w:rFonts w:ascii="Times New Roman" w:hAnsi="Times New Roman" w:cs="Times New Roman"/>
          <w:sz w:val="24"/>
          <w:szCs w:val="24"/>
        </w:rPr>
      </w:pPr>
      <w:r w:rsidRPr="00A53CDC">
        <w:rPr>
          <w:rFonts w:ascii="Times New Roman" w:hAnsi="Times New Roman" w:cs="Times New Roman"/>
          <w:sz w:val="24"/>
          <w:szCs w:val="24"/>
        </w:rPr>
        <w:t>Синтетический учет осуществляется в так называемых синтетических регистрах, а аналитический учет – в аналитических регистрах. Записи по синтетическим счетам, как правило, ведутся в журналах-ордерах и Главной книге или в заменяющих их машинограммах-ведомостях, а по аналитическим счетам – в книгах, машинограммах-ведомостях или на карточках. При ведении аналитического учета на карточках каждая вновь открываемая карточка регистрируется в особом реестре карточек, который дает возможно</w:t>
      </w:r>
      <w:r>
        <w:rPr>
          <w:rFonts w:ascii="Times New Roman" w:hAnsi="Times New Roman" w:cs="Times New Roman"/>
          <w:sz w:val="24"/>
          <w:szCs w:val="24"/>
        </w:rPr>
        <w:t>сть следить за их сохранностью.</w:t>
      </w:r>
    </w:p>
    <w:p w:rsidR="00A53CDC" w:rsidRPr="00A53CDC" w:rsidRDefault="00A53CDC" w:rsidP="00A53CDC">
      <w:pPr>
        <w:pStyle w:val="a5"/>
        <w:rPr>
          <w:rFonts w:ascii="Times New Roman" w:hAnsi="Times New Roman" w:cs="Times New Roman"/>
          <w:b/>
          <w:sz w:val="24"/>
          <w:szCs w:val="24"/>
        </w:rPr>
      </w:pPr>
      <w:r w:rsidRPr="00A53CDC">
        <w:rPr>
          <w:rFonts w:ascii="Times New Roman" w:hAnsi="Times New Roman" w:cs="Times New Roman"/>
          <w:b/>
          <w:sz w:val="24"/>
          <w:szCs w:val="24"/>
        </w:rPr>
        <w:t>Формы бу</w:t>
      </w:r>
      <w:r>
        <w:rPr>
          <w:rFonts w:ascii="Times New Roman" w:hAnsi="Times New Roman" w:cs="Times New Roman"/>
          <w:b/>
          <w:sz w:val="24"/>
          <w:szCs w:val="24"/>
        </w:rPr>
        <w:t xml:space="preserve">хгалтерского учета </w:t>
      </w:r>
    </w:p>
    <w:p w:rsidR="00A53CDC" w:rsidRPr="00A53CDC" w:rsidRDefault="00A53CDC" w:rsidP="00A53CDC">
      <w:pPr>
        <w:pStyle w:val="a5"/>
        <w:rPr>
          <w:rFonts w:ascii="Times New Roman" w:hAnsi="Times New Roman" w:cs="Times New Roman"/>
          <w:sz w:val="24"/>
          <w:szCs w:val="24"/>
        </w:rPr>
      </w:pPr>
      <w:r w:rsidRPr="00A53CDC">
        <w:rPr>
          <w:rFonts w:ascii="Times New Roman" w:hAnsi="Times New Roman" w:cs="Times New Roman"/>
          <w:sz w:val="24"/>
          <w:szCs w:val="24"/>
        </w:rPr>
        <w:t>Форма бухгалтерского учета - это совокупность учетных регистров (Учетные регистры – это счетные таблицы определенной формы, построенные в соответствии с экономической группировкой данных об имуществе и источников его образования. Регистры бухгалтерского учета предназначены для систематизации и накопления информации, содержащейся в принятых к учету первичных учетных документах, для отражения на счетах бухгалтерского учета и в бухгалтерской отчетности) для отражения хозяйственных операций в определенной последовательности и группировке соответствующими приемами записей. Формы бухгалтерского учета непрерывно развиваются от простейших бухгалтерских книг при мемориально-ордерной до современных рационально построенных регистров автоматизированных систем.</w:t>
      </w:r>
    </w:p>
    <w:p w:rsidR="00A53CDC" w:rsidRPr="00A53CDC" w:rsidRDefault="00A53CDC" w:rsidP="00A53CDC">
      <w:pPr>
        <w:pStyle w:val="a5"/>
        <w:rPr>
          <w:rFonts w:ascii="Times New Roman" w:hAnsi="Times New Roman" w:cs="Times New Roman"/>
          <w:b/>
          <w:sz w:val="24"/>
          <w:szCs w:val="24"/>
        </w:rPr>
      </w:pPr>
    </w:p>
    <w:p w:rsidR="00A53CDC" w:rsidRPr="00060711" w:rsidRDefault="00A53CDC" w:rsidP="00A53CDC">
      <w:pPr>
        <w:pStyle w:val="a5"/>
        <w:rPr>
          <w:rFonts w:ascii="Times New Roman" w:hAnsi="Times New Roman" w:cs="Times New Roman"/>
          <w:b/>
          <w:sz w:val="24"/>
          <w:szCs w:val="24"/>
        </w:rPr>
      </w:pPr>
      <w:r w:rsidRPr="00A53CDC">
        <w:rPr>
          <w:rFonts w:ascii="Times New Roman" w:hAnsi="Times New Roman" w:cs="Times New Roman"/>
          <w:b/>
          <w:sz w:val="24"/>
          <w:szCs w:val="24"/>
        </w:rPr>
        <w:t>1. МЕ</w:t>
      </w:r>
      <w:r>
        <w:rPr>
          <w:rFonts w:ascii="Times New Roman" w:hAnsi="Times New Roman" w:cs="Times New Roman"/>
          <w:b/>
          <w:sz w:val="24"/>
          <w:szCs w:val="24"/>
        </w:rPr>
        <w:t>МОРИАЛЬНО-ОРДЕРНАЯ ФОРМА УЧЕТА:</w:t>
      </w:r>
    </w:p>
    <w:p w:rsidR="00A53CDC" w:rsidRPr="00A53CDC" w:rsidRDefault="00A53CDC" w:rsidP="00A53CDC">
      <w:pPr>
        <w:pStyle w:val="a5"/>
        <w:rPr>
          <w:rFonts w:ascii="Times New Roman" w:hAnsi="Times New Roman" w:cs="Times New Roman"/>
          <w:sz w:val="24"/>
          <w:szCs w:val="24"/>
        </w:rPr>
      </w:pPr>
      <w:r w:rsidRPr="00A53CDC">
        <w:rPr>
          <w:rFonts w:ascii="Times New Roman" w:hAnsi="Times New Roman" w:cs="Times New Roman"/>
          <w:sz w:val="24"/>
          <w:szCs w:val="24"/>
        </w:rPr>
        <w:t>Мемориально-ордерная форма учета применяется на предприятиях в нескольких вариантах в зависимости от особенностей отрасли промышленности и типа предприятия. В ней сочетаются книжные и карточные разработочные и группировочные учетные регистры.</w:t>
      </w:r>
    </w:p>
    <w:p w:rsidR="00A53CDC" w:rsidRPr="00A53CDC" w:rsidRDefault="00A53CDC" w:rsidP="00A53CDC">
      <w:pPr>
        <w:pStyle w:val="a5"/>
        <w:rPr>
          <w:rFonts w:ascii="Times New Roman" w:hAnsi="Times New Roman" w:cs="Times New Roman"/>
          <w:sz w:val="24"/>
          <w:szCs w:val="24"/>
        </w:rPr>
      </w:pPr>
    </w:p>
    <w:p w:rsidR="00A53CDC" w:rsidRPr="00060711" w:rsidRDefault="00A53CDC" w:rsidP="00A53CDC">
      <w:pPr>
        <w:pStyle w:val="a5"/>
        <w:rPr>
          <w:rFonts w:ascii="Times New Roman" w:hAnsi="Times New Roman" w:cs="Times New Roman"/>
          <w:sz w:val="24"/>
          <w:szCs w:val="24"/>
        </w:rPr>
      </w:pPr>
      <w:r w:rsidRPr="00A53CDC">
        <w:rPr>
          <w:rFonts w:ascii="Times New Roman" w:hAnsi="Times New Roman" w:cs="Times New Roman"/>
          <w:sz w:val="24"/>
          <w:szCs w:val="24"/>
        </w:rPr>
        <w:t>Синтетический учет ведется в книгах или многографных ведомостях. Для аналитического учета использую</w:t>
      </w:r>
      <w:r>
        <w:rPr>
          <w:rFonts w:ascii="Times New Roman" w:hAnsi="Times New Roman" w:cs="Times New Roman"/>
          <w:sz w:val="24"/>
          <w:szCs w:val="24"/>
        </w:rPr>
        <w:t>тся книги, ведомости, карточки.</w:t>
      </w:r>
    </w:p>
    <w:p w:rsidR="00A53CDC" w:rsidRPr="00A53CDC" w:rsidRDefault="00A53CDC" w:rsidP="00A53CDC">
      <w:pPr>
        <w:pStyle w:val="a5"/>
        <w:rPr>
          <w:rFonts w:ascii="Times New Roman" w:hAnsi="Times New Roman" w:cs="Times New Roman"/>
          <w:sz w:val="24"/>
          <w:szCs w:val="24"/>
        </w:rPr>
      </w:pPr>
      <w:r w:rsidRPr="00A53CDC">
        <w:rPr>
          <w:rFonts w:ascii="Times New Roman" w:hAnsi="Times New Roman" w:cs="Times New Roman"/>
          <w:sz w:val="24"/>
          <w:szCs w:val="24"/>
        </w:rPr>
        <w:t xml:space="preserve">На каждую хозяйственную операцию (или группу операций, объединенных в сводном документе) составляется мемориальный ордер. Главное содержание мемориального ордера - это бухгалтерская проводка (корреспонденция счетов), дата ее составления и сумма. Мемориальный ордер может быть составлен в виде отдельного документа, а иногда место для мемориального ордера или заранее предусматривается в типографски изготовленных бланках документов (кассовые ордера, платежные требования-поручения и т. п.), или на документах делается соответствующий оттиск штампом. Большинство операций в течение месяца группируется во вспомогательных накопительных ведомостях. Затем по этим ведомостям раз в месяц составляются мемориальные ордера, например по сводным ведомостям начисления и распределения заработной платы, по сводному учету затрат на производство и др. </w:t>
      </w:r>
      <w:r w:rsidRPr="00A53CDC">
        <w:rPr>
          <w:rFonts w:ascii="Times New Roman" w:hAnsi="Times New Roman" w:cs="Times New Roman"/>
          <w:sz w:val="24"/>
          <w:szCs w:val="24"/>
        </w:rPr>
        <w:lastRenderedPageBreak/>
        <w:t>Составленные мемориальные ордера записываются в хронологическом порядке в регистрационный журнал, им присваиваются порядковые номера. После отражения в регистрационном журнале сведений о хозяйственных операциях данные мемориальных ордеров записываются в Главную книгу (левая сторона – хоз.операции по дебету; правая сторона – по кредиту) или заменяющую ее многографную ведомость. Итоги по дебету и кредиту счетов Главной книги записываются в оборотную ведомость. При мемориальной-ордерной форме бух.учета бухгалтерский баланс предприятия составляется на основании оборотной вед</w:t>
      </w:r>
      <w:r>
        <w:rPr>
          <w:rFonts w:ascii="Times New Roman" w:hAnsi="Times New Roman" w:cs="Times New Roman"/>
          <w:sz w:val="24"/>
          <w:szCs w:val="24"/>
        </w:rPr>
        <w:t>омости по синтетическим счетам.</w:t>
      </w:r>
    </w:p>
    <w:p w:rsidR="00A53CDC" w:rsidRPr="00A53CDC" w:rsidRDefault="00A53CDC" w:rsidP="00A53CDC">
      <w:pPr>
        <w:pStyle w:val="a5"/>
        <w:rPr>
          <w:rFonts w:ascii="Times New Roman" w:hAnsi="Times New Roman" w:cs="Times New Roman"/>
          <w:sz w:val="24"/>
          <w:szCs w:val="24"/>
        </w:rPr>
      </w:pPr>
      <w:r w:rsidRPr="00A53CDC">
        <w:rPr>
          <w:rFonts w:ascii="Times New Roman" w:hAnsi="Times New Roman" w:cs="Times New Roman"/>
          <w:sz w:val="24"/>
          <w:szCs w:val="24"/>
        </w:rPr>
        <w:t>Недостатки ме</w:t>
      </w:r>
      <w:r>
        <w:rPr>
          <w:rFonts w:ascii="Times New Roman" w:hAnsi="Times New Roman" w:cs="Times New Roman"/>
          <w:sz w:val="24"/>
          <w:szCs w:val="24"/>
        </w:rPr>
        <w:t>мориально-ордерной форме учета:</w:t>
      </w:r>
    </w:p>
    <w:p w:rsidR="00A53CDC" w:rsidRPr="00A53CDC" w:rsidRDefault="00A53CDC" w:rsidP="00A53CDC">
      <w:pPr>
        <w:pStyle w:val="a5"/>
        <w:rPr>
          <w:rFonts w:ascii="Times New Roman" w:hAnsi="Times New Roman" w:cs="Times New Roman"/>
          <w:sz w:val="24"/>
          <w:szCs w:val="24"/>
        </w:rPr>
      </w:pPr>
      <w:r w:rsidRPr="00A53CDC">
        <w:rPr>
          <w:rFonts w:ascii="Times New Roman" w:hAnsi="Times New Roman" w:cs="Times New Roman"/>
          <w:sz w:val="24"/>
          <w:szCs w:val="24"/>
        </w:rPr>
        <w:t>При ее ведение приходится составлять большое количество мемориальных ордеров; неоднократно записывать одни и те же данные в различные учетные регистры; раздельное ведение синтетических и аналитических учетных регистров (отставание аналитиче</w:t>
      </w:r>
      <w:r>
        <w:rPr>
          <w:rFonts w:ascii="Times New Roman" w:hAnsi="Times New Roman" w:cs="Times New Roman"/>
          <w:sz w:val="24"/>
          <w:szCs w:val="24"/>
        </w:rPr>
        <w:t>ского учета от синтетического).</w:t>
      </w:r>
    </w:p>
    <w:p w:rsidR="00A53CDC" w:rsidRPr="00A53CDC" w:rsidRDefault="00A53CDC" w:rsidP="00A53CDC">
      <w:pPr>
        <w:pStyle w:val="a5"/>
        <w:rPr>
          <w:rFonts w:ascii="Times New Roman" w:hAnsi="Times New Roman" w:cs="Times New Roman"/>
          <w:b/>
          <w:sz w:val="24"/>
          <w:szCs w:val="24"/>
        </w:rPr>
      </w:pPr>
      <w:r w:rsidRPr="00A53CDC">
        <w:rPr>
          <w:rFonts w:ascii="Times New Roman" w:hAnsi="Times New Roman" w:cs="Times New Roman"/>
          <w:b/>
          <w:sz w:val="24"/>
          <w:szCs w:val="24"/>
        </w:rPr>
        <w:t>2. ЖУРНАЛЬНО-ОРДЕРНАЯ ФОРМА БУХГАЛТЕРСКОГО УЧЕТА:</w:t>
      </w:r>
    </w:p>
    <w:p w:rsidR="00A53CDC" w:rsidRPr="00A53CDC" w:rsidRDefault="00A53CDC" w:rsidP="00A53CDC">
      <w:pPr>
        <w:pStyle w:val="a5"/>
        <w:rPr>
          <w:rFonts w:ascii="Times New Roman" w:hAnsi="Times New Roman" w:cs="Times New Roman"/>
          <w:sz w:val="24"/>
          <w:szCs w:val="24"/>
        </w:rPr>
      </w:pPr>
    </w:p>
    <w:p w:rsidR="00A53CDC" w:rsidRPr="00A53CDC" w:rsidRDefault="00A53CDC" w:rsidP="00A53CDC">
      <w:pPr>
        <w:pStyle w:val="a5"/>
        <w:rPr>
          <w:rFonts w:ascii="Times New Roman" w:hAnsi="Times New Roman" w:cs="Times New Roman"/>
          <w:sz w:val="24"/>
          <w:szCs w:val="24"/>
        </w:rPr>
      </w:pPr>
      <w:r w:rsidRPr="00A53CDC">
        <w:rPr>
          <w:rFonts w:ascii="Times New Roman" w:hAnsi="Times New Roman" w:cs="Times New Roman"/>
          <w:sz w:val="24"/>
          <w:szCs w:val="24"/>
        </w:rPr>
        <w:t>Предприятие самостоятельно адаптирует журнально-ордерную форму к конкретным хозяйственным условиям и учетной политике. Данная форма учета рекомендуется для организации учета финансово-хозяйственной деятельности предприятий всех отраслей народного хозяйства и видов деятельности (кроме банков и бюджетных организаций). В зависимости от объема отражаемой в учете информации (что обусловлено размерами предприятия и объемами его хозяйственной деятельности, а также целей внутреннего управления и периодичности представления текущей бух.отчетности) журналы-ордера могут отк</w:t>
      </w:r>
      <w:r>
        <w:rPr>
          <w:rFonts w:ascii="Times New Roman" w:hAnsi="Times New Roman" w:cs="Times New Roman"/>
          <w:sz w:val="24"/>
          <w:szCs w:val="24"/>
        </w:rPr>
        <w:t xml:space="preserve">рываться на месяц или квартал. </w:t>
      </w:r>
    </w:p>
    <w:p w:rsidR="00A53CDC" w:rsidRPr="00A53CDC" w:rsidRDefault="00A53CDC" w:rsidP="00A53CDC">
      <w:pPr>
        <w:pStyle w:val="a5"/>
        <w:rPr>
          <w:rFonts w:ascii="Times New Roman" w:hAnsi="Times New Roman" w:cs="Times New Roman"/>
          <w:sz w:val="24"/>
          <w:szCs w:val="24"/>
        </w:rPr>
      </w:pPr>
      <w:r w:rsidRPr="00A53CDC">
        <w:rPr>
          <w:rFonts w:ascii="Times New Roman" w:hAnsi="Times New Roman" w:cs="Times New Roman"/>
          <w:sz w:val="24"/>
          <w:szCs w:val="24"/>
        </w:rPr>
        <w:t>В основе журнально-ордерной формы бух.учета лежат принципы накапливания и систематизации данных первичных документов в учетных регистрах, позволяющие обеспечить синтетический и аналитический учет средств, источников и хоз.операций по всем разделам бух.учета. Это исключает необходимость составления мемориальных ордеров. Хронологическая и систематическая записи хозяйственных операций осуществляются одновременно как единый рабочий процесс. Журнал хронологической регистрации хозяйственных оборотов не ведется. Аналитический и синтетический учет осуществляется, как правило, в единой системе записей, используя для этого два вида бухгалтерских регистров: журналы-ордера и вспомогательные ведомости. В виде исключения по некоторым видам счетов, по которым имеется значительное количество лицевых счетов, могут быть заведены карточки аналитического учета и на основе их данных в конце месяца составляться оборотные ведомости. Кроме того, ведутся инвентарные карточки или книги учета объектов основных средств, карточки или ведомости учета затрат на производство по калькулируемым объектам, а также сортовые сальдовые ведомости по учету материалов, сортовые (сальдовые или оборотные) ведо</w:t>
      </w:r>
      <w:r>
        <w:rPr>
          <w:rFonts w:ascii="Times New Roman" w:hAnsi="Times New Roman" w:cs="Times New Roman"/>
          <w:sz w:val="24"/>
          <w:szCs w:val="24"/>
        </w:rPr>
        <w:t>мости по учету готовых изделий.</w:t>
      </w:r>
    </w:p>
    <w:p w:rsidR="00A53CDC" w:rsidRPr="00A53CDC" w:rsidRDefault="00A53CDC" w:rsidP="00A53CDC">
      <w:pPr>
        <w:pStyle w:val="a5"/>
        <w:rPr>
          <w:rFonts w:ascii="Times New Roman" w:hAnsi="Times New Roman" w:cs="Times New Roman"/>
          <w:sz w:val="24"/>
          <w:szCs w:val="24"/>
        </w:rPr>
      </w:pPr>
      <w:r w:rsidRPr="00A53CDC">
        <w:rPr>
          <w:rFonts w:ascii="Times New Roman" w:hAnsi="Times New Roman" w:cs="Times New Roman"/>
          <w:sz w:val="24"/>
          <w:szCs w:val="24"/>
        </w:rPr>
        <w:t>В основу построения журналов-ордеров и вспомогательных ведомостей положен кредитовый признак регистрации хозяйственных операций: данные первичных документов записываются только по кредиту соответствующих счетов с одновременным отражением оборотов по дебету корреспондирующих счетов. (В порядке исключения кассовые операции, операции по расчетному и валютному счетам в банке регистрируются в журнале-ордере по кредиту, а в ведомости - по дебету счетов, предназначенных для учета указанных операций. Это необходимо для контроля, а также для того, чтобы не разобщать кассовые и банковские документы записями</w:t>
      </w:r>
      <w:r>
        <w:rPr>
          <w:rFonts w:ascii="Times New Roman" w:hAnsi="Times New Roman" w:cs="Times New Roman"/>
          <w:sz w:val="24"/>
          <w:szCs w:val="24"/>
        </w:rPr>
        <w:t xml:space="preserve"> в различных журналах-ордерах).</w:t>
      </w:r>
    </w:p>
    <w:p w:rsidR="00A53CDC" w:rsidRPr="00A53CDC" w:rsidRDefault="00A53CDC" w:rsidP="00A53CDC">
      <w:pPr>
        <w:pStyle w:val="a5"/>
        <w:rPr>
          <w:rFonts w:ascii="Times New Roman" w:hAnsi="Times New Roman" w:cs="Times New Roman"/>
          <w:sz w:val="24"/>
          <w:szCs w:val="24"/>
        </w:rPr>
      </w:pPr>
      <w:r w:rsidRPr="00A53CDC">
        <w:rPr>
          <w:rFonts w:ascii="Times New Roman" w:hAnsi="Times New Roman" w:cs="Times New Roman"/>
          <w:sz w:val="24"/>
          <w:szCs w:val="24"/>
        </w:rPr>
        <w:t xml:space="preserve">Итоговые данные журналов-ордеров в конце месяца переносятся в Главную книгу. По данным Главной книги составляется сальдовый бухгалтерский баланс. В тех случаях, когда остатки по бухгалтерскому учету необходимо показать в сальдовом балансе по нескольким статьям, запись производится </w:t>
      </w:r>
      <w:r>
        <w:rPr>
          <w:rFonts w:ascii="Times New Roman" w:hAnsi="Times New Roman" w:cs="Times New Roman"/>
          <w:sz w:val="24"/>
          <w:szCs w:val="24"/>
        </w:rPr>
        <w:t>на основании учетных регистров.</w:t>
      </w:r>
    </w:p>
    <w:p w:rsidR="00A53CDC" w:rsidRPr="00A53CDC" w:rsidRDefault="00A53CDC" w:rsidP="00A53CDC">
      <w:pPr>
        <w:pStyle w:val="a5"/>
        <w:rPr>
          <w:rFonts w:ascii="Times New Roman" w:hAnsi="Times New Roman" w:cs="Times New Roman"/>
          <w:sz w:val="24"/>
          <w:szCs w:val="24"/>
        </w:rPr>
      </w:pPr>
      <w:r w:rsidRPr="00A53CDC">
        <w:rPr>
          <w:rFonts w:ascii="Times New Roman" w:hAnsi="Times New Roman" w:cs="Times New Roman"/>
          <w:sz w:val="24"/>
          <w:szCs w:val="24"/>
        </w:rPr>
        <w:t xml:space="preserve">Главная книга открывается на год и служит для обобщения данных из журналов-ордеров, взаимной проверки правильности произведенных записей по отдельным счетам и для составления сальдового бухгалтерского баланса. В ней записываются сальдо на начало месяца (года), обороты по дебету и кредиту счетов и сальдо на конец месяца (года) по каждому синтетическому счету (в соответствии с действующим Планом счетов бухгалтерского учета). В Главной книге данные о текущих оборотах имущества (средств) записываются только по </w:t>
      </w:r>
      <w:r w:rsidRPr="00A53CDC">
        <w:rPr>
          <w:rFonts w:ascii="Times New Roman" w:hAnsi="Times New Roman" w:cs="Times New Roman"/>
          <w:sz w:val="24"/>
          <w:szCs w:val="24"/>
        </w:rPr>
        <w:lastRenderedPageBreak/>
        <w:t>синтетическим счетам. Обороты по кредиту каждого синтетического счета отражаются одной записью, а обороты по дебету - в корреспонденции с кредитуемыми счетами. Проверка правильности записей, произведенных в Главной книге, осуществляется путем подсчета сумм оборотов и сальдо по вс</w:t>
      </w:r>
      <w:r>
        <w:rPr>
          <w:rFonts w:ascii="Times New Roman" w:hAnsi="Times New Roman" w:cs="Times New Roman"/>
          <w:sz w:val="24"/>
          <w:szCs w:val="24"/>
        </w:rPr>
        <w:t>ем счетам бухгалтерского учета.</w:t>
      </w:r>
    </w:p>
    <w:p w:rsidR="00A53CDC" w:rsidRPr="00A53CDC" w:rsidRDefault="00A53CDC" w:rsidP="00A53CDC">
      <w:pPr>
        <w:pStyle w:val="a5"/>
        <w:rPr>
          <w:rFonts w:ascii="Times New Roman" w:hAnsi="Times New Roman" w:cs="Times New Roman"/>
          <w:sz w:val="24"/>
          <w:szCs w:val="24"/>
        </w:rPr>
      </w:pPr>
      <w:r w:rsidRPr="00A53CDC">
        <w:rPr>
          <w:rFonts w:ascii="Times New Roman" w:hAnsi="Times New Roman" w:cs="Times New Roman"/>
          <w:sz w:val="24"/>
          <w:szCs w:val="24"/>
        </w:rPr>
        <w:t>Суммы дебетовых и кредитовых оборотов, а также суммы дебетовых и кредитовых сальдо до</w:t>
      </w:r>
      <w:r>
        <w:rPr>
          <w:rFonts w:ascii="Times New Roman" w:hAnsi="Times New Roman" w:cs="Times New Roman"/>
          <w:sz w:val="24"/>
          <w:szCs w:val="24"/>
        </w:rPr>
        <w:t>лжны быть соответственно равны.</w:t>
      </w:r>
    </w:p>
    <w:p w:rsidR="00A53CDC" w:rsidRPr="00A53CDC" w:rsidRDefault="00A53CDC" w:rsidP="00A53CDC">
      <w:pPr>
        <w:pStyle w:val="a5"/>
        <w:rPr>
          <w:rFonts w:ascii="Times New Roman" w:hAnsi="Times New Roman" w:cs="Times New Roman"/>
          <w:sz w:val="24"/>
          <w:szCs w:val="24"/>
        </w:rPr>
      </w:pPr>
      <w:r w:rsidRPr="00A53CDC">
        <w:rPr>
          <w:rFonts w:ascii="Times New Roman" w:hAnsi="Times New Roman" w:cs="Times New Roman"/>
          <w:b/>
          <w:sz w:val="24"/>
          <w:szCs w:val="24"/>
        </w:rPr>
        <w:t>Учет кассовых операций:</w:t>
      </w:r>
      <w:r w:rsidRPr="00A53CDC">
        <w:rPr>
          <w:rFonts w:ascii="Times New Roman" w:hAnsi="Times New Roman" w:cs="Times New Roman"/>
          <w:sz w:val="24"/>
          <w:szCs w:val="24"/>
        </w:rPr>
        <w:t xml:space="preserve"> </w:t>
      </w:r>
    </w:p>
    <w:p w:rsidR="00A53CDC" w:rsidRPr="00A53CDC" w:rsidRDefault="00A53CDC" w:rsidP="00A53CDC">
      <w:pPr>
        <w:pStyle w:val="a5"/>
        <w:rPr>
          <w:rFonts w:ascii="Times New Roman" w:hAnsi="Times New Roman" w:cs="Times New Roman"/>
          <w:sz w:val="24"/>
          <w:szCs w:val="24"/>
        </w:rPr>
      </w:pPr>
      <w:r w:rsidRPr="00A53CDC">
        <w:rPr>
          <w:rFonts w:ascii="Times New Roman" w:hAnsi="Times New Roman" w:cs="Times New Roman"/>
          <w:sz w:val="24"/>
          <w:szCs w:val="24"/>
        </w:rPr>
        <w:t>Для учета кассовых операций, отражаемых на счете 50 "Касса", предназначены журнал-ордер № 1 и ведомость № 1 к нему. Эти бухгалтерские регистры отражают поступление денег в кассу предприятия и их расходование по целевому назначению согласно приложенным первичным документам. При этом в журнале-ордере записываются обороты по кредиту счета "Касса" в разрезе корреспондирующих дебетуемых счетов, а в ведомости - по дебету этого счета в корреспонденции с кредитуемыми счетами. Записи в журнале-ордере и ведомости производятся итогами за день на основании отчетов кассиров, подтвержденных приложенными к ним первичными документами. При незначительном количестве кассовых документов допускаются записи операций в учетные регистры один раз за 3-5 дней или даже реже по одному или нескольким отчетам кассира. В этом случае в графе "Дата" указываются первое и последнее числа, за которые производятся записи (</w:t>
      </w:r>
      <w:r>
        <w:rPr>
          <w:rFonts w:ascii="Times New Roman" w:hAnsi="Times New Roman" w:cs="Times New Roman"/>
          <w:sz w:val="24"/>
          <w:szCs w:val="24"/>
        </w:rPr>
        <w:t>например, 1 - 3,1 - 5 и т. д.).</w:t>
      </w:r>
    </w:p>
    <w:p w:rsidR="00A53CDC" w:rsidRPr="00A53CDC" w:rsidRDefault="00A53CDC" w:rsidP="00A53CDC">
      <w:pPr>
        <w:pStyle w:val="a5"/>
        <w:rPr>
          <w:rFonts w:ascii="Times New Roman" w:hAnsi="Times New Roman" w:cs="Times New Roman"/>
          <w:sz w:val="24"/>
          <w:szCs w:val="24"/>
        </w:rPr>
      </w:pPr>
      <w:r w:rsidRPr="00A53CDC">
        <w:rPr>
          <w:rFonts w:ascii="Times New Roman" w:hAnsi="Times New Roman" w:cs="Times New Roman"/>
          <w:sz w:val="24"/>
          <w:szCs w:val="24"/>
        </w:rPr>
        <w:t>Итоги за день (несколько дней) в разрезе корреспондирующих счетов устанавливаются путем подсчета сумм однородных операций, отраженных в кассовом отчете и приложенных к нему документах согласно бухгалтерской разметке, предварительно проставляемой в отчете кассира или на первичных документах.</w:t>
      </w:r>
    </w:p>
    <w:p w:rsidR="00A53CDC" w:rsidRPr="00A53CDC" w:rsidRDefault="00A53CDC" w:rsidP="00A53CDC">
      <w:pPr>
        <w:pStyle w:val="a5"/>
        <w:rPr>
          <w:rFonts w:ascii="Times New Roman" w:hAnsi="Times New Roman" w:cs="Times New Roman"/>
          <w:sz w:val="24"/>
          <w:szCs w:val="24"/>
        </w:rPr>
      </w:pPr>
    </w:p>
    <w:p w:rsidR="00A53CDC" w:rsidRPr="00A53CDC" w:rsidRDefault="00A53CDC" w:rsidP="00A53CDC">
      <w:pPr>
        <w:pStyle w:val="a5"/>
        <w:rPr>
          <w:rFonts w:ascii="Times New Roman" w:hAnsi="Times New Roman" w:cs="Times New Roman"/>
          <w:sz w:val="24"/>
          <w:szCs w:val="24"/>
        </w:rPr>
      </w:pPr>
      <w:r w:rsidRPr="00A53CDC">
        <w:rPr>
          <w:rFonts w:ascii="Times New Roman" w:hAnsi="Times New Roman" w:cs="Times New Roman"/>
          <w:sz w:val="24"/>
          <w:szCs w:val="24"/>
        </w:rPr>
        <w:t>Остаток средств по кассе приводится в ведомости только на начало и конец месяца. При этом остаток на конец месяца определяется путем сложения остатка на начало месяца и итога оборота за месяц по ведомости (т. е. по дебету счета) и вычитания сумм оборота за месяц по журналу-ордеру № 1 (т. е. по кредиту счета). Остаток на конец месяца по счету является остатк</w:t>
      </w:r>
      <w:r>
        <w:rPr>
          <w:rFonts w:ascii="Times New Roman" w:hAnsi="Times New Roman" w:cs="Times New Roman"/>
          <w:sz w:val="24"/>
          <w:szCs w:val="24"/>
        </w:rPr>
        <w:t>ом на начало следующего месяца.</w:t>
      </w:r>
    </w:p>
    <w:p w:rsidR="00A53CDC" w:rsidRPr="00A53CDC" w:rsidRDefault="00A53CDC" w:rsidP="00A53CDC">
      <w:pPr>
        <w:pStyle w:val="a5"/>
        <w:rPr>
          <w:rFonts w:ascii="Times New Roman" w:hAnsi="Times New Roman" w:cs="Times New Roman"/>
          <w:b/>
          <w:sz w:val="24"/>
          <w:szCs w:val="24"/>
        </w:rPr>
      </w:pPr>
      <w:r w:rsidRPr="00A53CDC">
        <w:rPr>
          <w:rFonts w:ascii="Times New Roman" w:hAnsi="Times New Roman" w:cs="Times New Roman"/>
          <w:b/>
          <w:sz w:val="24"/>
          <w:szCs w:val="24"/>
        </w:rPr>
        <w:t>Учет операц</w:t>
      </w:r>
      <w:r>
        <w:rPr>
          <w:rFonts w:ascii="Times New Roman" w:hAnsi="Times New Roman" w:cs="Times New Roman"/>
          <w:b/>
          <w:sz w:val="24"/>
          <w:szCs w:val="24"/>
        </w:rPr>
        <w:t>ий по расчетному счету в банке:</w:t>
      </w:r>
    </w:p>
    <w:p w:rsidR="00A53CDC" w:rsidRPr="00A53CDC" w:rsidRDefault="00A53CDC" w:rsidP="00A53CDC">
      <w:pPr>
        <w:pStyle w:val="a5"/>
        <w:rPr>
          <w:rFonts w:ascii="Times New Roman" w:hAnsi="Times New Roman" w:cs="Times New Roman"/>
          <w:sz w:val="24"/>
          <w:szCs w:val="24"/>
        </w:rPr>
      </w:pPr>
      <w:r w:rsidRPr="00A53CDC">
        <w:rPr>
          <w:rFonts w:ascii="Times New Roman" w:hAnsi="Times New Roman" w:cs="Times New Roman"/>
          <w:sz w:val="24"/>
          <w:szCs w:val="24"/>
        </w:rPr>
        <w:t>Для учета операций, отражаемых на счете 51 "Расчетный счет", предназначены журнал-ордер № 2 и ведомость № 2 к нему. При этом в журнале-ордере записываются кредитовые обороты по счету, а в ведомости - дебетовые. Записи в журнале-ордере и ведомости производятся на основании выписок банка по расчетному счету и приложенных к ним документов.</w:t>
      </w:r>
    </w:p>
    <w:p w:rsidR="00A53CDC" w:rsidRPr="00A53CDC" w:rsidRDefault="00A53CDC" w:rsidP="00A53CDC">
      <w:pPr>
        <w:pStyle w:val="a5"/>
        <w:rPr>
          <w:rFonts w:ascii="Times New Roman" w:hAnsi="Times New Roman" w:cs="Times New Roman"/>
          <w:sz w:val="24"/>
          <w:szCs w:val="24"/>
        </w:rPr>
      </w:pPr>
    </w:p>
    <w:p w:rsidR="00A53CDC" w:rsidRPr="00A53CDC" w:rsidRDefault="00A53CDC" w:rsidP="00A53CDC">
      <w:pPr>
        <w:pStyle w:val="a5"/>
        <w:rPr>
          <w:rFonts w:ascii="Times New Roman" w:hAnsi="Times New Roman" w:cs="Times New Roman"/>
          <w:sz w:val="24"/>
          <w:szCs w:val="24"/>
        </w:rPr>
      </w:pPr>
      <w:r w:rsidRPr="00A53CDC">
        <w:rPr>
          <w:rFonts w:ascii="Times New Roman" w:hAnsi="Times New Roman" w:cs="Times New Roman"/>
          <w:sz w:val="24"/>
          <w:szCs w:val="24"/>
        </w:rPr>
        <w:t>В журнале-ордере и ведомости записи делаются по корреспондирующим счетам итогами по одной или нескольким выпискам банка. Когда записи производятся итогами по нескольким выпискам, в графе "Дата" должны быть указаны первое и последнее чис</w:t>
      </w:r>
      <w:r>
        <w:rPr>
          <w:rFonts w:ascii="Times New Roman" w:hAnsi="Times New Roman" w:cs="Times New Roman"/>
          <w:sz w:val="24"/>
          <w:szCs w:val="24"/>
        </w:rPr>
        <w:t>ла этих выписок.</w:t>
      </w:r>
    </w:p>
    <w:p w:rsidR="00A53CDC" w:rsidRPr="00A53CDC" w:rsidRDefault="00A53CDC" w:rsidP="00A53CDC">
      <w:pPr>
        <w:pStyle w:val="a5"/>
        <w:rPr>
          <w:rFonts w:ascii="Times New Roman" w:hAnsi="Times New Roman" w:cs="Times New Roman"/>
          <w:sz w:val="24"/>
          <w:szCs w:val="24"/>
        </w:rPr>
      </w:pPr>
      <w:r w:rsidRPr="00A53CDC">
        <w:rPr>
          <w:rFonts w:ascii="Times New Roman" w:hAnsi="Times New Roman" w:cs="Times New Roman"/>
          <w:sz w:val="24"/>
          <w:szCs w:val="24"/>
        </w:rPr>
        <w:t>Группировка сумм для отражения в журнале-ордере и ведомости необходимых итогов осуществляется путем подсчета соответствующих данных в выписках или приложенных к ним документах согласно приведенным в них бухгалтерским разметкам. Корреспонденция счетов указывается как в банковских</w:t>
      </w:r>
      <w:r>
        <w:rPr>
          <w:rFonts w:ascii="Times New Roman" w:hAnsi="Times New Roman" w:cs="Times New Roman"/>
          <w:sz w:val="24"/>
          <w:szCs w:val="24"/>
        </w:rPr>
        <w:t>, так и в первичных документах.</w:t>
      </w:r>
    </w:p>
    <w:p w:rsidR="007B78EE" w:rsidRPr="00A53CDC" w:rsidRDefault="00A53CDC" w:rsidP="00A53CDC">
      <w:pPr>
        <w:pStyle w:val="a5"/>
        <w:rPr>
          <w:rFonts w:ascii="Times New Roman" w:hAnsi="Times New Roman" w:cs="Times New Roman"/>
          <w:sz w:val="24"/>
          <w:szCs w:val="24"/>
        </w:rPr>
      </w:pPr>
      <w:r w:rsidRPr="00A53CDC">
        <w:rPr>
          <w:rFonts w:ascii="Times New Roman" w:hAnsi="Times New Roman" w:cs="Times New Roman"/>
          <w:sz w:val="24"/>
          <w:szCs w:val="24"/>
        </w:rPr>
        <w:t>Остаток средств на расчетном счете в банке приводится в ведомости только на начало и конец месяца. Остаток средств на конец месяца определяется аналогично остатку средств по ведомости № 1. В течение месяца для оперативных целей используются данные об остатках средств, показанные в выписках банка.</w:t>
      </w:r>
      <w:r w:rsidR="007B78EE">
        <w:rPr>
          <w:rFonts w:ascii="Times New Roman" w:hAnsi="Times New Roman" w:cs="Times New Roman"/>
          <w:sz w:val="24"/>
          <w:szCs w:val="24"/>
        </w:rPr>
        <w:tab/>
      </w:r>
      <w:r w:rsidR="007B78EE">
        <w:rPr>
          <w:rFonts w:ascii="Times New Roman" w:hAnsi="Times New Roman" w:cs="Times New Roman"/>
          <w:sz w:val="24"/>
          <w:szCs w:val="24"/>
        </w:rPr>
        <w:tab/>
      </w:r>
    </w:p>
    <w:p w:rsidR="00A51BC9" w:rsidRPr="00A51BC9" w:rsidRDefault="00A51BC9" w:rsidP="00A51BC9">
      <w:pPr>
        <w:rPr>
          <w:color w:val="7030A0"/>
        </w:rPr>
      </w:pPr>
    </w:p>
    <w:p w:rsidR="00A51BC9" w:rsidRPr="00A51BC9" w:rsidRDefault="00A51BC9" w:rsidP="00A51BC9">
      <w:pPr>
        <w:rPr>
          <w:color w:val="7030A0"/>
        </w:rPr>
      </w:pPr>
    </w:p>
    <w:p w:rsidR="00842548" w:rsidRPr="00842548" w:rsidRDefault="00842548" w:rsidP="00D275EF">
      <w:pPr>
        <w:rPr>
          <w:color w:val="7030A0"/>
        </w:rPr>
      </w:pPr>
    </w:p>
    <w:p w:rsidR="00842548" w:rsidRPr="00842548" w:rsidRDefault="00842548" w:rsidP="00D275EF">
      <w:pPr>
        <w:rPr>
          <w:color w:val="7030A0"/>
        </w:rPr>
      </w:pPr>
    </w:p>
    <w:p w:rsidR="00D275EF" w:rsidRPr="00060711" w:rsidRDefault="00D275EF" w:rsidP="009C5318"/>
    <w:p w:rsidR="00D275EF" w:rsidRDefault="00D275EF" w:rsidP="009C5318"/>
    <w:p w:rsidR="00842548" w:rsidRPr="00842548" w:rsidRDefault="00842548" w:rsidP="00842548">
      <w:pPr>
        <w:rPr>
          <w:color w:val="7030A0"/>
        </w:rPr>
      </w:pPr>
      <w:r w:rsidRPr="009C5318">
        <w:rPr>
          <w:color w:val="7030A0"/>
        </w:rPr>
        <w:t>Ваша оценка: «5»— полностью выполнил все  задание.</w:t>
      </w:r>
      <w:r w:rsidRPr="009C5318">
        <w:rPr>
          <w:color w:val="7030A0"/>
        </w:rPr>
        <w:br/>
        <w:t>«4» – выполнил задание с погрешностями (1-2 неточности или ошибки).</w:t>
      </w:r>
      <w:r w:rsidRPr="009C5318">
        <w:rPr>
          <w:color w:val="7030A0"/>
        </w:rPr>
        <w:br/>
        <w:t>«3» – правильно выполнил только половину   заданий. </w:t>
      </w:r>
      <w:r w:rsidRPr="009C5318">
        <w:rPr>
          <w:color w:val="7030A0"/>
        </w:rPr>
        <w:br/>
        <w:t>«2» – в  задании 3-5 ошибок, не выполнил задание.</w:t>
      </w:r>
    </w:p>
    <w:p w:rsidR="00D275EF" w:rsidRPr="009C5318" w:rsidRDefault="00D275EF" w:rsidP="009C5318"/>
    <w:p w:rsidR="00A51BC9" w:rsidRDefault="00A51BC9"/>
    <w:p w:rsidR="00E07700" w:rsidRDefault="00E07700"/>
    <w:p w:rsidR="00E07700" w:rsidRDefault="00E07700"/>
    <w:p w:rsidR="00E07700" w:rsidRDefault="00E07700"/>
    <w:p w:rsidR="00E07700" w:rsidRDefault="00E07700"/>
    <w:p w:rsidR="00E07700" w:rsidRDefault="00E07700"/>
    <w:p w:rsidR="00E07700" w:rsidRDefault="00E07700"/>
    <w:p w:rsidR="00E07700" w:rsidRDefault="00E07700"/>
    <w:p w:rsidR="00E07700" w:rsidRDefault="00E07700"/>
    <w:p w:rsidR="00E07700" w:rsidRDefault="00E07700"/>
    <w:p w:rsidR="00E07700" w:rsidRDefault="00E07700"/>
    <w:p w:rsidR="00E07700" w:rsidRDefault="00E07700"/>
    <w:p w:rsidR="00E07700" w:rsidRDefault="00E07700"/>
    <w:p w:rsidR="00E07700" w:rsidRDefault="00E07700"/>
    <w:p w:rsidR="00E07700" w:rsidRDefault="00E07700"/>
    <w:p w:rsidR="00E07700" w:rsidRDefault="00E07700"/>
    <w:p w:rsidR="00E07700" w:rsidRDefault="00E07700"/>
    <w:p w:rsidR="00E07700" w:rsidRDefault="00E07700"/>
    <w:p w:rsidR="00E07700" w:rsidRDefault="00E07700"/>
    <w:p w:rsidR="00E07700" w:rsidRDefault="00E07700"/>
    <w:p w:rsidR="00E07700" w:rsidRDefault="00E07700"/>
    <w:p w:rsidR="00E07700" w:rsidRDefault="00E07700"/>
    <w:p w:rsidR="00E07700" w:rsidRDefault="00E07700"/>
    <w:p w:rsidR="00E07700" w:rsidRDefault="00E07700"/>
    <w:p w:rsidR="00E07700" w:rsidRDefault="00E07700"/>
    <w:p w:rsidR="00E07700" w:rsidRDefault="00E07700"/>
    <w:p w:rsidR="00E07700" w:rsidRDefault="00E07700"/>
    <w:p w:rsidR="00E07700" w:rsidRDefault="00E07700"/>
    <w:p w:rsidR="00E07700" w:rsidRDefault="00E07700"/>
    <w:p w:rsidR="00E07700" w:rsidRDefault="00E07700"/>
    <w:p w:rsidR="00E07700" w:rsidRDefault="00E07700"/>
    <w:p w:rsidR="00E07700" w:rsidRDefault="00E07700"/>
    <w:p w:rsidR="00E07700" w:rsidRDefault="00E07700"/>
    <w:p w:rsidR="00E07700" w:rsidRDefault="00E07700"/>
    <w:p w:rsidR="00E07700" w:rsidRDefault="00E07700"/>
    <w:p w:rsidR="00E07700" w:rsidRDefault="00E07700"/>
    <w:p w:rsidR="00E07700" w:rsidRDefault="00E07700"/>
    <w:p w:rsidR="00E07700" w:rsidRDefault="00E07700"/>
    <w:tbl>
      <w:tblPr>
        <w:tblW w:w="9120" w:type="dxa"/>
        <w:tblLook w:val="04A0" w:firstRow="1" w:lastRow="0" w:firstColumn="1" w:lastColumn="0" w:noHBand="0" w:noVBand="1"/>
      </w:tblPr>
      <w:tblGrid>
        <w:gridCol w:w="9120"/>
      </w:tblGrid>
      <w:tr w:rsidR="00E07700" w:rsidRPr="00103466" w:rsidTr="00E07700">
        <w:trPr>
          <w:trHeight w:val="694"/>
        </w:trPr>
        <w:tc>
          <w:tcPr>
            <w:tcW w:w="0" w:type="auto"/>
            <w:tcMar>
              <w:top w:w="15" w:type="dxa"/>
              <w:left w:w="15" w:type="dxa"/>
              <w:bottom w:w="15" w:type="dxa"/>
              <w:right w:w="15" w:type="dxa"/>
            </w:tcMar>
          </w:tcPr>
          <w:p w:rsidR="00E07700" w:rsidRPr="0018499B" w:rsidRDefault="00E07700" w:rsidP="00E07700">
            <w:pPr>
              <w:rPr>
                <w:color w:val="7030A0"/>
              </w:rPr>
            </w:pPr>
          </w:p>
          <w:p w:rsidR="00E07700" w:rsidRPr="008913A2" w:rsidRDefault="00E07700" w:rsidP="00E07700">
            <w:pPr>
              <w:rPr>
                <w:color w:val="C00000"/>
              </w:rPr>
            </w:pPr>
          </w:p>
          <w:p w:rsidR="00E07700" w:rsidRPr="00C46535" w:rsidRDefault="00E07700" w:rsidP="00E07700">
            <w:pPr>
              <w:jc w:val="center"/>
              <w:rPr>
                <w:color w:val="7030A0"/>
              </w:rPr>
            </w:pPr>
            <w:r>
              <w:rPr>
                <w:color w:val="C00000"/>
              </w:rPr>
              <w:t>ПРАКТИЧЕСКАЯ РАБОТА №  1</w:t>
            </w:r>
            <w:r w:rsidR="00C46535">
              <w:rPr>
                <w:color w:val="C00000"/>
              </w:rPr>
              <w:t>5</w:t>
            </w:r>
          </w:p>
        </w:tc>
      </w:tr>
    </w:tbl>
    <w:p w:rsidR="00E07700" w:rsidRPr="00103466" w:rsidRDefault="00E07700" w:rsidP="00E07700">
      <w:pPr>
        <w:rPr>
          <w:color w:val="7030A0"/>
        </w:rPr>
      </w:pPr>
      <w:r w:rsidRPr="00103466">
        <w:rPr>
          <w:bCs/>
          <w:color w:val="7030A0"/>
        </w:rPr>
        <w:t>Самостоятельная работа</w:t>
      </w:r>
      <w:r w:rsidRPr="00103466">
        <w:rPr>
          <w:color w:val="7030A0"/>
        </w:rPr>
        <w:t> в тетради с использованием учебника.</w:t>
      </w:r>
    </w:p>
    <w:p w:rsidR="00E07700" w:rsidRPr="00103466" w:rsidRDefault="00E07700" w:rsidP="00E07700">
      <w:pPr>
        <w:rPr>
          <w:color w:val="7030A0"/>
        </w:rPr>
      </w:pPr>
      <w:r>
        <w:rPr>
          <w:color w:val="7030A0"/>
        </w:rPr>
        <w:t>Тем</w:t>
      </w:r>
      <w:r w:rsidR="00F06349">
        <w:rPr>
          <w:color w:val="7030A0"/>
        </w:rPr>
        <w:t>а: «Составление документов по инвентаризации товаров</w:t>
      </w:r>
      <w:r w:rsidRPr="00103466">
        <w:rPr>
          <w:color w:val="7030A0"/>
        </w:rPr>
        <w:t>».</w:t>
      </w:r>
    </w:p>
    <w:p w:rsidR="00E07700" w:rsidRPr="00103466" w:rsidRDefault="00E07700" w:rsidP="00E07700">
      <w:pPr>
        <w:rPr>
          <w:color w:val="7030A0"/>
        </w:rPr>
      </w:pPr>
      <w:r w:rsidRPr="00103466">
        <w:rPr>
          <w:color w:val="7030A0"/>
        </w:rPr>
        <w:t>Цель: Научить выбирать правильный ответ.</w:t>
      </w:r>
    </w:p>
    <w:p w:rsidR="00E07700" w:rsidRPr="00103466" w:rsidRDefault="00E07700" w:rsidP="00E07700">
      <w:pPr>
        <w:rPr>
          <w:color w:val="7030A0"/>
        </w:rPr>
      </w:pPr>
      <w:r>
        <w:rPr>
          <w:color w:val="7030A0"/>
        </w:rPr>
        <w:t>Норма времени: 1</w:t>
      </w:r>
      <w:r w:rsidRPr="00103466">
        <w:rPr>
          <w:color w:val="7030A0"/>
        </w:rPr>
        <w:t xml:space="preserve"> час</w:t>
      </w:r>
      <w:r>
        <w:rPr>
          <w:color w:val="7030A0"/>
        </w:rPr>
        <w:t>.</w:t>
      </w:r>
    </w:p>
    <w:p w:rsidR="00663ABB" w:rsidRPr="00663ABB" w:rsidRDefault="00E07700" w:rsidP="00663ABB">
      <w:pPr>
        <w:rPr>
          <w:color w:val="7030A0"/>
        </w:rPr>
      </w:pPr>
      <w:r w:rsidRPr="00103466">
        <w:rPr>
          <w:color w:val="7030A0"/>
        </w:rPr>
        <w:t>Оснащение рабочего места: методические указания, учебник, тетрадь, ручка, линейка.</w:t>
      </w:r>
      <w:r w:rsidRPr="00103466">
        <w:rPr>
          <w:color w:val="7030A0"/>
        </w:rPr>
        <w:br/>
        <w:t>Выполните задания: Ознакомиться с учебным материа</w:t>
      </w:r>
      <w:r w:rsidR="00F06349">
        <w:rPr>
          <w:color w:val="7030A0"/>
        </w:rPr>
        <w:t>лом, оформить, инвентаризационную ведомость».</w:t>
      </w:r>
    </w:p>
    <w:p w:rsidR="00663ABB" w:rsidRPr="00663ABB" w:rsidRDefault="00663ABB" w:rsidP="00663ABB">
      <w:pPr>
        <w:rPr>
          <w:b/>
        </w:rPr>
      </w:pPr>
      <w:r w:rsidRPr="00663ABB">
        <w:rPr>
          <w:b/>
        </w:rPr>
        <w:t xml:space="preserve">      </w:t>
      </w:r>
    </w:p>
    <w:p w:rsidR="00663ABB" w:rsidRPr="00663ABB" w:rsidRDefault="00663ABB" w:rsidP="00663ABB">
      <w:r w:rsidRPr="00663ABB">
        <w:rPr>
          <w:b/>
        </w:rPr>
        <w:t>Инвентаризация товаров</w:t>
      </w:r>
      <w:r w:rsidRPr="00663ABB">
        <w:t xml:space="preserve"> - процедура, являющаяся обязательной частью работы каждой торговой организации. Порядок документального оформления и бухгалтерского учета инвентаризации товаров часто вызывает вопросы у бухгалтеров-практиков. В данной статье В.В.Патров, член методологического совета по бухгалтерскому учету при Министерстве финансов Российской Федерации, д.э.н., профессор Санкт-Петербургского государственного университета, комплексно освещает вопросы процедуры проведения инвентаризации, </w:t>
      </w:r>
      <w:r w:rsidRPr="00663ABB">
        <w:lastRenderedPageBreak/>
        <w:t>специфики ее документального оформления и составления бухгалтерс</w:t>
      </w:r>
      <w:r w:rsidR="00A13193">
        <w:t>ких проводок по ее результатам.</w:t>
      </w:r>
    </w:p>
    <w:p w:rsidR="00663ABB" w:rsidRPr="00A13193" w:rsidRDefault="00663ABB" w:rsidP="00663ABB">
      <w:pPr>
        <w:rPr>
          <w:b/>
        </w:rPr>
      </w:pPr>
      <w:r w:rsidRPr="00663ABB">
        <w:rPr>
          <w:b/>
        </w:rPr>
        <w:t>Инв</w:t>
      </w:r>
      <w:r w:rsidR="00A13193">
        <w:rPr>
          <w:b/>
        </w:rPr>
        <w:t xml:space="preserve">ентаризация товаров в торговле </w:t>
      </w:r>
    </w:p>
    <w:p w:rsidR="00663ABB" w:rsidRPr="00663ABB" w:rsidRDefault="00663ABB" w:rsidP="00663ABB">
      <w:r w:rsidRPr="00663ABB">
        <w:t>Общие нормы провед</w:t>
      </w:r>
      <w:r w:rsidR="00A13193">
        <w:t xml:space="preserve">ения инвентаризации в торговле </w:t>
      </w:r>
    </w:p>
    <w:p w:rsidR="00663ABB" w:rsidRPr="00663ABB" w:rsidRDefault="00663ABB" w:rsidP="00663ABB">
      <w:r w:rsidRPr="00663ABB">
        <w:t>Инвентаризация товаров - это проверка их наличия в натуральном виде. Целью инвентаризации является обеспечение достоверности данных бухгалтерского учета.</w:t>
      </w:r>
    </w:p>
    <w:p w:rsidR="00663ABB" w:rsidRPr="00663ABB" w:rsidRDefault="00663ABB" w:rsidP="00663ABB"/>
    <w:p w:rsidR="00663ABB" w:rsidRPr="00663ABB" w:rsidRDefault="00663ABB" w:rsidP="00663ABB">
      <w:r w:rsidRPr="00663ABB">
        <w:t>Федеральным законом от 21.11.1996 № 129-ФЗ "О бухгалтерском учете" (далее - Закон) устанавливается, что для обеспечения достоверности данных бухгалтерского учета и бухгалтерской отчетности организации обязаны проводить инвентаризацию имущества и обязательств, в ходе которой проверяются и документально подтверждаются их наличие, состояние и оценка (п. 1 ст</w:t>
      </w:r>
      <w:r w:rsidR="00A13193">
        <w:t xml:space="preserve">. 12 Закона). </w:t>
      </w:r>
    </w:p>
    <w:p w:rsidR="00663ABB" w:rsidRPr="00663ABB" w:rsidRDefault="00663ABB" w:rsidP="00663ABB">
      <w:r w:rsidRPr="00663ABB">
        <w:t>Порядок и сроки проведения инвентаризации определяются руководителем организации, за исключением случаев, когда проведен</w:t>
      </w:r>
      <w:r w:rsidR="00A13193">
        <w:t xml:space="preserve">ие инвентаризации обязательно. </w:t>
      </w:r>
    </w:p>
    <w:p w:rsidR="00663ABB" w:rsidRPr="00663ABB" w:rsidRDefault="00663ABB" w:rsidP="00663ABB">
      <w:r w:rsidRPr="00663ABB">
        <w:t>Перечень таких случаев содержит п. 2 ст. 12 Закона. Он гласит, что проведение инвентаризации обязательно:</w:t>
      </w:r>
    </w:p>
    <w:p w:rsidR="00663ABB" w:rsidRPr="00663ABB" w:rsidRDefault="00663ABB" w:rsidP="00663ABB">
      <w:r w:rsidRPr="00663ABB">
        <w:t>при передаче имущества в аренду, выкупе, продаже, а также при преобразовании государственного и муниципального унитарного предприятия;</w:t>
      </w:r>
    </w:p>
    <w:p w:rsidR="00663ABB" w:rsidRPr="00663ABB" w:rsidRDefault="00663ABB" w:rsidP="00663ABB">
      <w:r w:rsidRPr="00663ABB">
        <w:t>перед составлением годовой бухгалтерской отчетности;</w:t>
      </w:r>
    </w:p>
    <w:p w:rsidR="00663ABB" w:rsidRPr="00663ABB" w:rsidRDefault="00663ABB" w:rsidP="00663ABB">
      <w:r w:rsidRPr="00663ABB">
        <w:t>при смене материально ответственных лиц;</w:t>
      </w:r>
    </w:p>
    <w:p w:rsidR="00663ABB" w:rsidRPr="00663ABB" w:rsidRDefault="00663ABB" w:rsidP="00663ABB">
      <w:r w:rsidRPr="00663ABB">
        <w:t>при выявлении фактов хищения, злоупотребления или порчи имущества;</w:t>
      </w:r>
    </w:p>
    <w:p w:rsidR="00663ABB" w:rsidRPr="00663ABB" w:rsidRDefault="00663ABB" w:rsidP="00663ABB">
      <w:r w:rsidRPr="00663ABB">
        <w:t>в случае стихийного бедствия, пожара или других чрезвычайных ситуаций, вызванных экстремальными условиями;</w:t>
      </w:r>
    </w:p>
    <w:p w:rsidR="00663ABB" w:rsidRPr="00663ABB" w:rsidRDefault="00663ABB" w:rsidP="00663ABB">
      <w:r w:rsidRPr="00663ABB">
        <w:t>при реорганизации или ликвидации организации;</w:t>
      </w:r>
    </w:p>
    <w:p w:rsidR="00663ABB" w:rsidRPr="00663ABB" w:rsidRDefault="00663ABB" w:rsidP="00663ABB">
      <w:r w:rsidRPr="00663ABB">
        <w:t>в других случаях, предусмотренных законодате</w:t>
      </w:r>
      <w:r w:rsidR="00A13193">
        <w:t>льством Российской Федерации.</w:t>
      </w:r>
    </w:p>
    <w:p w:rsidR="00663ABB" w:rsidRPr="00663ABB" w:rsidRDefault="00663ABB" w:rsidP="00663ABB">
      <w:r w:rsidRPr="00663ABB">
        <w:t xml:space="preserve">Порядок проведения инвентаризации имущества и финансовых обязательств организации и оформления ее результатов устанавливается методическими указаниями по инвентаризации имущества и финансовых обязательств, утвержденными приказом Минфина России от 13.06.1995 № 49. </w:t>
      </w:r>
    </w:p>
    <w:p w:rsidR="00663ABB" w:rsidRPr="00663ABB" w:rsidRDefault="00663ABB" w:rsidP="00663ABB"/>
    <w:p w:rsidR="00663ABB" w:rsidRPr="00663ABB" w:rsidRDefault="00663ABB" w:rsidP="00663ABB">
      <w:r w:rsidRPr="00663ABB">
        <w:t>Согласно этому документу, инвентаризации подлежит все имущество организации независимо от местонахождения и все</w:t>
      </w:r>
      <w:r w:rsidR="00A13193">
        <w:t xml:space="preserve"> виды финансовых обязательств. </w:t>
      </w:r>
    </w:p>
    <w:p w:rsidR="00663ABB" w:rsidRPr="00663ABB" w:rsidRDefault="00663ABB" w:rsidP="00663ABB">
      <w:r w:rsidRPr="00663ABB">
        <w:t>Кроме того, инвентаризации подлежит имущество, не принадлежащее организации, но числящееся в бухгалтерском учете (находящееся на ответственном хранении, арендованное, полученное для переработки и др.), а также имущество, не учтенное по каким-либо причинам.</w:t>
      </w:r>
    </w:p>
    <w:p w:rsidR="00663ABB" w:rsidRPr="00663ABB" w:rsidRDefault="00663ABB" w:rsidP="00663ABB"/>
    <w:p w:rsidR="00663ABB" w:rsidRPr="00A13193" w:rsidRDefault="00663ABB" w:rsidP="00663ABB">
      <w:pPr>
        <w:rPr>
          <w:b/>
        </w:rPr>
      </w:pPr>
      <w:r w:rsidRPr="00A13193">
        <w:rPr>
          <w:b/>
        </w:rPr>
        <w:t>Инвентаризация имущества проводится по его местонахождению и материал</w:t>
      </w:r>
      <w:r w:rsidR="00A13193" w:rsidRPr="00A13193">
        <w:rPr>
          <w:b/>
        </w:rPr>
        <w:t>ьно ответственным лицам.</w:t>
      </w:r>
    </w:p>
    <w:p w:rsidR="00663ABB" w:rsidRPr="00663ABB" w:rsidRDefault="00663ABB" w:rsidP="00663ABB">
      <w:r w:rsidRPr="00663ABB">
        <w:t xml:space="preserve">Инвентаризация драгоценных металлов и драгоценных камней проводится в соответствии с правилами учета и хранения драгоценных металлов, драгоценных камней и продукции из них, а также ведения соответствующей отчетности, утвержденными постановлением Правительства РФ от 28.09.2000 № 731 и разработанной во исполнение его инструкцией о порядке учета и хранения драгоценных металлов, драгоценных камней, продукции из них и ведения отчетности при их производстве, использовании и обращении, утвержденной приказом Минфина России от 29.08.2001 № 68н. </w:t>
      </w:r>
    </w:p>
    <w:p w:rsidR="00663ABB" w:rsidRPr="00663ABB" w:rsidRDefault="00663ABB" w:rsidP="00663ABB">
      <w:r w:rsidRPr="00663ABB">
        <w:t xml:space="preserve">Специфика инвентаризации товаров </w:t>
      </w:r>
    </w:p>
    <w:p w:rsidR="00663ABB" w:rsidRPr="00663ABB" w:rsidRDefault="00663ABB" w:rsidP="00663ABB">
      <w:r w:rsidRPr="00663ABB">
        <w:t>Основными целями инвентаризации товаров организации являются выявление фактического наличия товаров и сопоставление фактического наличия товаров с данными бухгалтерского учета.</w:t>
      </w:r>
      <w:r w:rsidR="00A13193" w:rsidRPr="00663ABB">
        <w:t xml:space="preserve"> </w:t>
      </w:r>
    </w:p>
    <w:p w:rsidR="00663ABB" w:rsidRPr="00663ABB" w:rsidRDefault="00663ABB" w:rsidP="00663ABB">
      <w:r w:rsidRPr="00663ABB">
        <w:t>При коллективной (бригадной) материальной ответственности инвентаризации проводятся при смене руководителя коллектива (бригадира), при выбытии из коллектива (бригады) более 50% его членов, а также по требованию одного или нескольких членов коллектива (бригады).</w:t>
      </w:r>
      <w:r w:rsidR="00A13193" w:rsidRPr="00663ABB">
        <w:t xml:space="preserve"> </w:t>
      </w:r>
    </w:p>
    <w:p w:rsidR="00663ABB" w:rsidRPr="00663ABB" w:rsidRDefault="00663ABB" w:rsidP="00663ABB">
      <w:r w:rsidRPr="00663ABB">
        <w:t>Количество инвентаризаций в отчетном году, даты их проведения, перечень товаров, проверяемых при каждой из них, устанавливаются руководителем организации, кроме случаев проведения обязательной инвентаризации (см. выше).</w:t>
      </w:r>
    </w:p>
    <w:p w:rsidR="00663ABB" w:rsidRPr="00663ABB" w:rsidRDefault="00663ABB" w:rsidP="00663ABB"/>
    <w:p w:rsidR="00663ABB" w:rsidRPr="00663ABB" w:rsidRDefault="00663ABB" w:rsidP="00663ABB">
      <w:r w:rsidRPr="00663ABB">
        <w:lastRenderedPageBreak/>
        <w:t>Для проведения инвентаризации в организации создается постоянно действующая инвентаризационная комиссия. При большом объеме работ для одновременного проведения инвентаризации имущества и обязательств создаются рабочие инвентаризационные комиссии. При малом объеме работ и наличии в организации ревизионной комиссии проведение инвентаризаций допускается возлагать на нее.</w:t>
      </w:r>
      <w:r w:rsidR="00A13193" w:rsidRPr="00663ABB">
        <w:t xml:space="preserve"> </w:t>
      </w:r>
    </w:p>
    <w:p w:rsidR="00663ABB" w:rsidRPr="00663ABB" w:rsidRDefault="00663ABB" w:rsidP="00663ABB">
      <w:r w:rsidRPr="00663ABB">
        <w:t>Персональный состав постоянно действующих и рабочих инвентаризационных комиссий утверждает руководитель организации. Документ о составе комиссии (приказ, постановление, распоряжение) регистрируют в книге контроля за выполнением приказов о проведении инвентаризации.</w:t>
      </w:r>
      <w:r w:rsidR="00A13193" w:rsidRPr="00663ABB">
        <w:t xml:space="preserve"> </w:t>
      </w:r>
    </w:p>
    <w:p w:rsidR="00663ABB" w:rsidRPr="00663ABB" w:rsidRDefault="00663ABB" w:rsidP="00663ABB">
      <w:r w:rsidRPr="00663ABB">
        <w:t>В состав инвентаризационной комиссии включаются представители администрации организации, работники бухгалтерской службы, другие специалисты (инженеры, экономисты, техники и т.д.), а при необходимости также представители службы внутреннего аудита организации, независимых аудиторских организаций.</w:t>
      </w:r>
      <w:r w:rsidR="00A13193" w:rsidRPr="00663ABB">
        <w:t xml:space="preserve"> </w:t>
      </w:r>
    </w:p>
    <w:p w:rsidR="00663ABB" w:rsidRPr="00663ABB" w:rsidRDefault="00663ABB" w:rsidP="00663ABB">
      <w:r w:rsidRPr="00663ABB">
        <w:t>Отсутствие хотя бы одного члена комиссии при проведении инвентаризации служит основанием для признания результатов инвентаризации недействительными.</w:t>
      </w:r>
      <w:r w:rsidR="00A13193" w:rsidRPr="00663ABB">
        <w:t xml:space="preserve"> </w:t>
      </w:r>
    </w:p>
    <w:p w:rsidR="00663ABB" w:rsidRPr="00663ABB" w:rsidRDefault="00663ABB" w:rsidP="00663ABB">
      <w:r w:rsidRPr="00663ABB">
        <w:t>Если инвентаризация товаров проводится в течение нескольких дней, то помещения, где хранятся материальные ценности, при уходе инвентаризационной комиссии должны быть опечатаны. Во время перерывов в работе инвентаризационной комиссии (в обеденный перерыв, ночное время, по другим причинам) описи должны храниться в ящике (шкафу, сейфе) в закрытом помещении, где проводится инвентаризация.</w:t>
      </w:r>
    </w:p>
    <w:p w:rsidR="00663ABB" w:rsidRPr="00663ABB" w:rsidRDefault="00663ABB" w:rsidP="00663ABB"/>
    <w:p w:rsidR="00663ABB" w:rsidRPr="00663ABB" w:rsidRDefault="00663ABB" w:rsidP="00663ABB">
      <w:r w:rsidRPr="00663ABB">
        <w:t>В тех случаях, когда материально ответственные лица обнаружат после инвентаризации ошибки в описях, они должны немедленно (до открытия склада, кладовой, секции и т.п.) заявить об этом председателю инвентаризационной комиссии. Инвентаризационная комиссия осуществляет проверку указанных фактов и при их подтверждении производит исправление выявленных ошибок в установленном порядке.</w:t>
      </w:r>
    </w:p>
    <w:p w:rsidR="00663ABB" w:rsidRPr="00663ABB" w:rsidRDefault="00663ABB" w:rsidP="00663ABB"/>
    <w:p w:rsidR="00663ABB" w:rsidRPr="00663ABB" w:rsidRDefault="00663ABB" w:rsidP="00663ABB">
      <w:r w:rsidRPr="00663ABB">
        <w:t>По окончании инвентаризации могут проводиться контрольные проверки правильности проведения инвентаризации. Они осуществляются с участием членов инвентаризационных комиссий и материально ответственных лиц обязательно до открытия склада, кладовой, секции, где проводилась инвентаризация.</w:t>
      </w:r>
      <w:r w:rsidR="00A13193" w:rsidRPr="00663ABB">
        <w:t xml:space="preserve"> </w:t>
      </w:r>
    </w:p>
    <w:p w:rsidR="00663ABB" w:rsidRPr="00663ABB" w:rsidRDefault="00663ABB" w:rsidP="00663ABB">
      <w:r w:rsidRPr="00663ABB">
        <w:t>В межинвентаризационный период в организациях с большой номенклатурой ценностей могут проводиться выборочные инвентаризации материальных ценностей в местах их хранения и переработки.</w:t>
      </w:r>
      <w:r w:rsidR="00A13193" w:rsidRPr="00663ABB">
        <w:t xml:space="preserve"> </w:t>
      </w:r>
    </w:p>
    <w:p w:rsidR="00663ABB" w:rsidRPr="00663ABB" w:rsidRDefault="00663ABB" w:rsidP="00663ABB">
      <w:r w:rsidRPr="00663ABB">
        <w:t>Контрольные проверки правильности проведения инвентаризаций и выборочные инвентаризации в межинвентаризационный период осуществляются инвентаризационными комиссиями по распоря</w:t>
      </w:r>
      <w:r w:rsidR="00A13193">
        <w:t>жению руководителя организации.</w:t>
      </w:r>
    </w:p>
    <w:p w:rsidR="00663ABB" w:rsidRPr="00663ABB" w:rsidRDefault="00663ABB" w:rsidP="00663ABB">
      <w:r w:rsidRPr="00663ABB">
        <w:t>Инвентаризация товарно-материальных ценностей, как правило, проводится в порядке расположения ценностей в данном помещении. При хранении товарно-материальных ценностей в разных изолированных помещениях у одного материально ответственного лица инвентаризация проводится последовательно по местам хранения. После проверки ценностей вход в помещение не допускается (например, опломбируется) и комиссия переходит дл</w:t>
      </w:r>
      <w:r w:rsidR="00A13193">
        <w:t>я работы в следующее помещение.</w:t>
      </w:r>
    </w:p>
    <w:p w:rsidR="00663ABB" w:rsidRPr="00663ABB" w:rsidRDefault="00663ABB" w:rsidP="00663ABB">
      <w:r w:rsidRPr="00663ABB">
        <w:t>Товарно-материальные ценности, поступающие во время проведения инвентаризации, принимаются материально ответственными лицами в присутствии членов инвентаризационной комиссии, приходуются по реестру или товарному отчету после инвентаризации и заносятся в отдельную опись под наименованием "Товарно-материальные ценности, поступившие во время инвентаризации". В описи указываются дата поступления, наименование поставщика, дата и номер приходного документа, наименование товара, количество, цена и сумма. Одновременно на приходном документе за подписью председателя инвентаризационной комиссии (или по его поручению члена комиссии) делается отметка "после инвентаризации" со ссылкой на дату описи, в</w:t>
      </w:r>
      <w:r w:rsidR="00A13193">
        <w:t xml:space="preserve"> которую записаны эти ценности.</w:t>
      </w:r>
    </w:p>
    <w:p w:rsidR="00663ABB" w:rsidRPr="00663ABB" w:rsidRDefault="00663ABB" w:rsidP="00663ABB">
      <w:r w:rsidRPr="00663ABB">
        <w:t>При длительном проведении инвентаризации в исключительных случаях и только с письменного разрешения руководителя и главного бухгалтера организации в процессе инвентаризации товарно-материальные ценности могут отпускаться материально ответственными лицами в присутствии члено</w:t>
      </w:r>
      <w:r w:rsidR="00A13193">
        <w:t xml:space="preserve">в инвентаризационной комиссии. </w:t>
      </w:r>
    </w:p>
    <w:p w:rsidR="00663ABB" w:rsidRPr="00663ABB" w:rsidRDefault="00663ABB" w:rsidP="00663ABB">
      <w:r w:rsidRPr="00663ABB">
        <w:lastRenderedPageBreak/>
        <w:t>Эти ценности заносятся в отдельную опись под наименованием "Товарно-материальные ценности, отпущенные во время инвентаризации", оформляется опись по аналогии с документами на товарно-материальные ценности, поступившие во время инвентаризации. В расходных документах делается отметка за подписью председателя инвентаризационной комиссии или по его поручению члена</w:t>
      </w:r>
      <w:r w:rsidR="00A13193">
        <w:t xml:space="preserve"> комиссии.</w:t>
      </w:r>
    </w:p>
    <w:p w:rsidR="00663ABB" w:rsidRPr="00663ABB" w:rsidRDefault="00663ABB" w:rsidP="00663ABB">
      <w:r w:rsidRPr="00663ABB">
        <w:t>Инвентаризация товарно-материальных ценностей, находящихся в пути, отгруженных, не оплаченных в срок покупателями, находящихся на складах других организаций, заключается в проверке обоснованности числящихся сумм на соответствующих счетах бухгалтерского учета.</w:t>
      </w:r>
    </w:p>
    <w:p w:rsidR="00663ABB" w:rsidRPr="00663ABB" w:rsidRDefault="00663ABB" w:rsidP="00663ABB">
      <w:r w:rsidRPr="00663ABB">
        <w:t>Документальное оф</w:t>
      </w:r>
      <w:r w:rsidR="00A13193">
        <w:t>ормление инвентаризации товаров</w:t>
      </w:r>
    </w:p>
    <w:p w:rsidR="00663ABB" w:rsidRPr="00663ABB" w:rsidRDefault="00663ABB" w:rsidP="00663ABB">
      <w:r w:rsidRPr="00663ABB">
        <w:t xml:space="preserve">Для оформления инвентаризации необходимо применять формы первичной учетной документации по инвентаризации имущества и финансовых обязательств, утвержденные постановлением Госкомстата России от 18.08.1998 № 88. </w:t>
      </w:r>
    </w:p>
    <w:p w:rsidR="00663ABB" w:rsidRPr="00663ABB" w:rsidRDefault="00663ABB" w:rsidP="00663ABB"/>
    <w:p w:rsidR="00663ABB" w:rsidRPr="00663ABB" w:rsidRDefault="00663ABB" w:rsidP="00663ABB">
      <w:r w:rsidRPr="00663ABB">
        <w:t xml:space="preserve">До начала проверки фактического наличия товаров комиссии надлежит получить последние на момент инвентаризации приходные и расходные документы или отчеты о движении материальных </w:t>
      </w:r>
      <w:r w:rsidR="00A13193">
        <w:t>ценностей или денежных средств.</w:t>
      </w:r>
    </w:p>
    <w:p w:rsidR="00663ABB" w:rsidRPr="00663ABB" w:rsidRDefault="00663ABB" w:rsidP="00663ABB">
      <w:r w:rsidRPr="00663ABB">
        <w:t>Председатель комиссии визирует все приходные и расходные документы, приложенные к реестрам (отчетам), с указанием "до инвентаризации на "___" (дата)", что должно служить для бухгалтерии основанием для определения остатков товаров к началу инвентаризации по учетным данным.</w:t>
      </w:r>
    </w:p>
    <w:p w:rsidR="00663ABB" w:rsidRPr="00663ABB" w:rsidRDefault="00663ABB" w:rsidP="00663ABB"/>
    <w:p w:rsidR="00663ABB" w:rsidRPr="00663ABB" w:rsidRDefault="00663ABB" w:rsidP="00663ABB">
      <w:r w:rsidRPr="00663ABB">
        <w:t>Материально ответственные лица дают расписки о том, что к началу инвентаризации все расходные и приходные документы на имущество сданы в бухгалтерию или переданы комиссии и все ценности, поступившие на их ответственность, оприходованы, а выбывшие списаны в расход. Аналогичные расписки дают и лица, имеющие подотчетные суммы на приобретение или довер</w:t>
      </w:r>
      <w:r w:rsidR="00A13193">
        <w:t>енности на получение имущества.</w:t>
      </w:r>
    </w:p>
    <w:p w:rsidR="00663ABB" w:rsidRPr="00663ABB" w:rsidRDefault="00663ABB" w:rsidP="00663ABB">
      <w:r w:rsidRPr="00663ABB">
        <w:t>Сведения о фактическом наличии товаров записываются в инвентаризационные описи или акты инвентаризации не менее чем в двух экземплярах.</w:t>
      </w:r>
    </w:p>
    <w:p w:rsidR="00663ABB" w:rsidRPr="00663ABB" w:rsidRDefault="00663ABB" w:rsidP="00663ABB"/>
    <w:p w:rsidR="00663ABB" w:rsidRPr="00663ABB" w:rsidRDefault="00663ABB" w:rsidP="00663ABB">
      <w:r w:rsidRPr="00663ABB">
        <w:t>Инвентаризационная комиссия обеспечивает полноту и точность внесения в описи и акты данных о фактических остатках запасов, товаров, денежных средств, другого имущества, правильность и своевременность оформл</w:t>
      </w:r>
      <w:r w:rsidR="00A13193">
        <w:t>ения материалов инвентаризации.</w:t>
      </w:r>
    </w:p>
    <w:p w:rsidR="00663ABB" w:rsidRPr="00663ABB" w:rsidRDefault="00663ABB" w:rsidP="00663ABB">
      <w:r w:rsidRPr="00663ABB">
        <w:t>Фактическое наличие имущества при инвентаризации определяют путем подсчета, взвешивания, обмера. Руководитель организации должен создать условия, обеспечивающие полную точную проверку наличия имущества в установленные сроки (обеспечить рабочей силой для перевешивания и перемещения грузов, технически исправным весовым хозяйством, измерительными и контрольными приборами, мерной тарой).</w:t>
      </w:r>
    </w:p>
    <w:p w:rsidR="00663ABB" w:rsidRPr="00663ABB" w:rsidRDefault="00663ABB" w:rsidP="00663ABB"/>
    <w:p w:rsidR="00663ABB" w:rsidRPr="00663ABB" w:rsidRDefault="00663ABB" w:rsidP="00663ABB">
      <w:r w:rsidRPr="00663ABB">
        <w:t xml:space="preserve">По товарам, хранящимся в неповрежденной упаковке поставщика, количество этих ценностей может определяться на основании документов при обязательной проверке в натуре (на выборку) части этих ценностей. Масса (объем) навалочных материалов проверяется на основании </w:t>
      </w:r>
      <w:r w:rsidR="00A13193">
        <w:t>обмеров и технических расчетов.</w:t>
      </w:r>
    </w:p>
    <w:p w:rsidR="00663ABB" w:rsidRPr="00663ABB" w:rsidRDefault="00663ABB" w:rsidP="00663ABB">
      <w:r w:rsidRPr="00663ABB">
        <w:t xml:space="preserve">При инвентаризации большого количества весовых товаров ведомости отвесов ведут раздельно один из членов инвентаризационной комиссии и материально ответственное лицо. </w:t>
      </w:r>
    </w:p>
    <w:p w:rsidR="00663ABB" w:rsidRPr="00663ABB" w:rsidRDefault="00663ABB" w:rsidP="00663ABB"/>
    <w:p w:rsidR="00663ABB" w:rsidRPr="00663ABB" w:rsidRDefault="00663ABB" w:rsidP="00663ABB">
      <w:r w:rsidRPr="00663ABB">
        <w:t>В конце рабочего дня (или окончании перевески) данные этих ведомостей сличают, и выверенный итог вносят в опись. Акты обмеров, технические расчеты и ведом</w:t>
      </w:r>
      <w:r w:rsidR="00A13193">
        <w:t>ости отвесов прилагают к описи.</w:t>
      </w:r>
    </w:p>
    <w:p w:rsidR="00663ABB" w:rsidRPr="00663ABB" w:rsidRDefault="00663ABB" w:rsidP="00663ABB">
      <w:r w:rsidRPr="00663ABB">
        <w:t xml:space="preserve">Проверка фактического наличия товаров проводится при обязательном участии материально ответственных лиц. Инвентаризационные описи и акты могут быть заполнены как с использованием средств вычислительной и другой организационной техники, так и ручным способом. Описи заполняются чернилами или шариковой ручкой четко и ясно, без помарок и подчисток. Наименования инвентаризуемых ценностей и объектов, их количество приводят в описях по номенклатуре и в единицах измерения, принятых в учете. На каждой странице описи указывают прописью число порядковых номеров материальных ценностей и общий итог количества в натуральных показателях, записанных на данной странице, вне зависимости от </w:t>
      </w:r>
      <w:r w:rsidRPr="00663ABB">
        <w:lastRenderedPageBreak/>
        <w:t>того, в каких единицах измерения (штуках, килограммах, метрах и т.д.) эти ценности показаны. Исправление ошибок производится во всех экземплярах описей путем зачеркивания неправильных и проставления над зачеркнутыми правильных записей. Исправления должны быть оговорены и подписаны всеми членами инвентаризационной комиссии и материально ответственными лицами. Не допускается оставлять незаполненные сроки, на последних страницах незаполненные строки прочеркиваются. На последней странице описи должна быть сделана отметка о проверке цен, таксировки и подсчета итогов за подписями</w:t>
      </w:r>
      <w:r w:rsidR="00A13193">
        <w:t xml:space="preserve"> лиц, проводивших эту проверку.</w:t>
      </w:r>
    </w:p>
    <w:p w:rsidR="00663ABB" w:rsidRPr="00663ABB" w:rsidRDefault="00663ABB" w:rsidP="00663ABB">
      <w:r w:rsidRPr="00663ABB">
        <w:t>Описи подписывают все члены инвентаризационной комиссии и материально ответственные лица. В конце описи материально ответственные лица дают расписку, подтверждающую проверку комиссией имущества в их присутствии, отсутствие к членам комиссии каких-либо претензий и принятие перечисленного в описи имуще</w:t>
      </w:r>
      <w:r w:rsidR="00A13193">
        <w:t>ства на ответственное хранение.</w:t>
      </w:r>
    </w:p>
    <w:p w:rsidR="00663ABB" w:rsidRPr="00663ABB" w:rsidRDefault="00663ABB" w:rsidP="00663ABB">
      <w:r w:rsidRPr="00663ABB">
        <w:t>При проверке фактического наличия товаров, в случае смены материально ответственных лиц, принявший имущество расписывается в описи в получении, а сдавший - в сдаче этого имущества. На имущество, находящееся на ответственном хранении, арендованное или полученное для переработки, составляются отдельные описи. Результаты контрольных проверок оформляются актом и регистрируются в книге учета контрольных проверок правильности проведения инвентаризации. На товарно-материальные ценности, находящиеся в пути, отгруженные, не оплаченные в срок покупателями и находящиеся на складах других организаци</w:t>
      </w:r>
      <w:r w:rsidR="00A13193">
        <w:t xml:space="preserve">й описи составляются отдельно. </w:t>
      </w:r>
    </w:p>
    <w:p w:rsidR="00663ABB" w:rsidRPr="00663ABB" w:rsidRDefault="00663ABB" w:rsidP="00663ABB">
      <w:r w:rsidRPr="00663ABB">
        <w:t xml:space="preserve">В описях на товарно-материальные ценности, находящиеся в пути, по каждой отдельной отправке приводятся следующие данные: наименование, количество и стоимость, дата отгрузки, а также перечень и номера документов, на основании которых эти ценности учтены на </w:t>
      </w:r>
      <w:r w:rsidR="00A13193">
        <w:t>счетах бухгалтерского учета.</w:t>
      </w:r>
    </w:p>
    <w:p w:rsidR="00663ABB" w:rsidRPr="00663ABB" w:rsidRDefault="00663ABB" w:rsidP="00663ABB">
      <w:r w:rsidRPr="00663ABB">
        <w:t>В описях на товарно-материальные ценности, отгруженные и не оплаченные в срок покупателями, по каждой отдельной отгрузке указываются наименование товарно-материальных ценностей, сумма, дата отгрузки, дата выписки и номер расчетного документа. Данные о товарно-материальных ценностях, хранящихся на складах других организаций, заносятся в описи на основании документов, подтверждающих сдачу этих ценностей на ответственное хранение.</w:t>
      </w:r>
    </w:p>
    <w:p w:rsidR="00663ABB" w:rsidRPr="00663ABB" w:rsidRDefault="00663ABB" w:rsidP="00663ABB">
      <w:r w:rsidRPr="00663ABB">
        <w:t>Учет резу</w:t>
      </w:r>
      <w:r w:rsidR="00A13193">
        <w:t xml:space="preserve">льтатов инвентаризации товаров </w:t>
      </w:r>
    </w:p>
    <w:p w:rsidR="00663ABB" w:rsidRPr="00663ABB" w:rsidRDefault="00663ABB" w:rsidP="00663ABB">
      <w:r w:rsidRPr="00663ABB">
        <w:t>Результаты инвентаризации должны быть отражены в учете того месяца, в котором была закончена инвентаризация. Порядок отражения в учете результатов инвентаризации товаров, когда их учитывают по покуп</w:t>
      </w:r>
      <w:r w:rsidR="00A13193">
        <w:t>ным ценам, показан в таблице 1.</w:t>
      </w:r>
    </w:p>
    <w:p w:rsidR="00663ABB" w:rsidRPr="00663ABB" w:rsidRDefault="00A13193" w:rsidP="00663ABB">
      <w:r>
        <w:t>Таблица 1</w:t>
      </w:r>
    </w:p>
    <w:p w:rsidR="00663ABB" w:rsidRPr="00663ABB" w:rsidRDefault="00663ABB" w:rsidP="00663ABB">
      <w:r w:rsidRPr="00663ABB">
        <w:t>Схема корреспонденции счетов</w:t>
      </w:r>
    </w:p>
    <w:p w:rsidR="00663ABB" w:rsidRPr="00663ABB" w:rsidRDefault="00663ABB" w:rsidP="00663ABB">
      <w:r w:rsidRPr="00663ABB">
        <w:t>по учету результатов инвентаризации товаровНомер записи</w:t>
      </w:r>
      <w:r w:rsidRPr="00663ABB">
        <w:tab/>
        <w:t>Факт хозяйственной деятельности</w:t>
      </w:r>
      <w:r w:rsidRPr="00663ABB">
        <w:tab/>
        <w:t>Корреспондирующий счет (субсчет)</w:t>
      </w:r>
    </w:p>
    <w:p w:rsidR="00663ABB" w:rsidRPr="00663ABB" w:rsidRDefault="00A13193" w:rsidP="00663ABB">
      <w:r>
        <w:t>Дебет</w:t>
      </w:r>
      <w:r>
        <w:tab/>
        <w:t>Кредит</w:t>
      </w:r>
    </w:p>
    <w:p w:rsidR="00663ABB" w:rsidRPr="00663ABB" w:rsidRDefault="00663ABB" w:rsidP="00663ABB">
      <w:r w:rsidRPr="00663ABB">
        <w:t>1</w:t>
      </w:r>
      <w:r w:rsidRPr="00663ABB">
        <w:tab/>
      </w:r>
    </w:p>
    <w:p w:rsidR="00663ABB" w:rsidRPr="00663ABB" w:rsidRDefault="00663ABB" w:rsidP="00663ABB">
      <w:r w:rsidRPr="00663ABB">
        <w:t>Оприходованы излишки товаров</w:t>
      </w:r>
      <w:r w:rsidRPr="00663ABB">
        <w:tab/>
      </w:r>
    </w:p>
    <w:p w:rsidR="00663ABB" w:rsidRPr="00663ABB" w:rsidRDefault="00663ABB" w:rsidP="00663ABB">
      <w:r w:rsidRPr="00663ABB">
        <w:t>41</w:t>
      </w:r>
      <w:r w:rsidRPr="00663ABB">
        <w:tab/>
      </w:r>
    </w:p>
    <w:p w:rsidR="00663ABB" w:rsidRPr="00663ABB" w:rsidRDefault="00A13193" w:rsidP="00663ABB">
      <w:r>
        <w:t>91.1</w:t>
      </w:r>
    </w:p>
    <w:p w:rsidR="00663ABB" w:rsidRPr="00663ABB" w:rsidRDefault="00663ABB" w:rsidP="00663ABB">
      <w:r w:rsidRPr="00663ABB">
        <w:t>2</w:t>
      </w:r>
      <w:r w:rsidRPr="00663ABB">
        <w:tab/>
      </w:r>
    </w:p>
    <w:p w:rsidR="00663ABB" w:rsidRPr="00663ABB" w:rsidRDefault="00663ABB" w:rsidP="00663ABB">
      <w:r w:rsidRPr="00663ABB">
        <w:t>Отражена в учете недостача товаров</w:t>
      </w:r>
      <w:r w:rsidRPr="00663ABB">
        <w:tab/>
      </w:r>
    </w:p>
    <w:p w:rsidR="00663ABB" w:rsidRPr="00663ABB" w:rsidRDefault="00663ABB" w:rsidP="00663ABB">
      <w:r w:rsidRPr="00663ABB">
        <w:t>94</w:t>
      </w:r>
      <w:r w:rsidRPr="00663ABB">
        <w:tab/>
      </w:r>
    </w:p>
    <w:p w:rsidR="00663ABB" w:rsidRPr="00663ABB" w:rsidRDefault="00A13193" w:rsidP="00663ABB">
      <w:r>
        <w:t>41</w:t>
      </w:r>
    </w:p>
    <w:p w:rsidR="00663ABB" w:rsidRPr="00663ABB" w:rsidRDefault="00663ABB" w:rsidP="00663ABB">
      <w:r w:rsidRPr="00663ABB">
        <w:t>3</w:t>
      </w:r>
      <w:r w:rsidRPr="00663ABB">
        <w:tab/>
      </w:r>
    </w:p>
    <w:p w:rsidR="00663ABB" w:rsidRPr="00663ABB" w:rsidRDefault="00663ABB" w:rsidP="00663ABB">
      <w:r w:rsidRPr="00663ABB">
        <w:t>Списана недостача товаров:</w:t>
      </w:r>
    </w:p>
    <w:p w:rsidR="00663ABB" w:rsidRPr="00663ABB" w:rsidRDefault="00663ABB" w:rsidP="00663ABB">
      <w:r w:rsidRPr="00663ABB">
        <w:t>а) в пределах норм убыли;</w:t>
      </w:r>
    </w:p>
    <w:p w:rsidR="00663ABB" w:rsidRPr="00663ABB" w:rsidRDefault="00663ABB" w:rsidP="00663ABB">
      <w:r w:rsidRPr="00663ABB">
        <w:t>б) сверх норм убыли за счет виновных лиц;</w:t>
      </w:r>
    </w:p>
    <w:p w:rsidR="00663ABB" w:rsidRPr="00663ABB" w:rsidRDefault="00663ABB" w:rsidP="00663ABB">
      <w:r w:rsidRPr="00663ABB">
        <w:t>в) сверх норм убыли за счет организации.</w:t>
      </w:r>
      <w:r w:rsidRPr="00663ABB">
        <w:tab/>
      </w:r>
    </w:p>
    <w:p w:rsidR="00663ABB" w:rsidRPr="00663ABB" w:rsidRDefault="00663ABB" w:rsidP="00663ABB">
      <w:r w:rsidRPr="00663ABB">
        <w:t xml:space="preserve"> </w:t>
      </w:r>
    </w:p>
    <w:p w:rsidR="00663ABB" w:rsidRPr="00663ABB" w:rsidRDefault="00663ABB" w:rsidP="00663ABB">
      <w:r w:rsidRPr="00663ABB">
        <w:t>44,96</w:t>
      </w:r>
    </w:p>
    <w:p w:rsidR="00663ABB" w:rsidRPr="00663ABB" w:rsidRDefault="00663ABB" w:rsidP="00663ABB">
      <w:r w:rsidRPr="00663ABB">
        <w:t>73.2</w:t>
      </w:r>
    </w:p>
    <w:p w:rsidR="00663ABB" w:rsidRPr="00663ABB" w:rsidRDefault="00663ABB" w:rsidP="00663ABB">
      <w:r w:rsidRPr="00663ABB">
        <w:t>91.2</w:t>
      </w:r>
      <w:r w:rsidRPr="00663ABB">
        <w:tab/>
      </w:r>
    </w:p>
    <w:p w:rsidR="00663ABB" w:rsidRPr="00663ABB" w:rsidRDefault="00663ABB" w:rsidP="00663ABB">
      <w:r w:rsidRPr="00663ABB">
        <w:lastRenderedPageBreak/>
        <w:t xml:space="preserve"> </w:t>
      </w:r>
    </w:p>
    <w:p w:rsidR="00663ABB" w:rsidRPr="00663ABB" w:rsidRDefault="00663ABB" w:rsidP="00663ABB">
      <w:r w:rsidRPr="00663ABB">
        <w:t>94</w:t>
      </w:r>
    </w:p>
    <w:p w:rsidR="00663ABB" w:rsidRPr="00663ABB" w:rsidRDefault="00663ABB" w:rsidP="00663ABB">
      <w:r w:rsidRPr="00663ABB">
        <w:t>94</w:t>
      </w:r>
    </w:p>
    <w:p w:rsidR="00663ABB" w:rsidRPr="00663ABB" w:rsidRDefault="00663ABB" w:rsidP="00663ABB">
      <w:r w:rsidRPr="00663ABB">
        <w:t>94</w:t>
      </w:r>
    </w:p>
    <w:p w:rsidR="00663ABB" w:rsidRPr="00663ABB" w:rsidRDefault="00663ABB" w:rsidP="00663ABB"/>
    <w:p w:rsidR="00663ABB" w:rsidRPr="00663ABB" w:rsidRDefault="00663ABB" w:rsidP="00663ABB">
      <w:r w:rsidRPr="00663ABB">
        <w:t>4</w:t>
      </w:r>
      <w:r w:rsidRPr="00663ABB">
        <w:tab/>
      </w:r>
    </w:p>
    <w:p w:rsidR="00663ABB" w:rsidRPr="00663ABB" w:rsidRDefault="00663ABB" w:rsidP="00663ABB">
      <w:r w:rsidRPr="00663ABB">
        <w:t>Списан НДС, относящийся к товарам, потери которых списываются за счет организации</w:t>
      </w:r>
      <w:r w:rsidRPr="00663ABB">
        <w:tab/>
      </w:r>
    </w:p>
    <w:p w:rsidR="00663ABB" w:rsidRPr="00663ABB" w:rsidRDefault="00663ABB" w:rsidP="00663ABB">
      <w:r w:rsidRPr="00663ABB">
        <w:t>91.2</w:t>
      </w:r>
      <w:r w:rsidRPr="00663ABB">
        <w:tab/>
      </w:r>
    </w:p>
    <w:p w:rsidR="00663ABB" w:rsidRPr="00663ABB" w:rsidRDefault="00663ABB" w:rsidP="00663ABB">
      <w:r w:rsidRPr="00663ABB">
        <w:t xml:space="preserve">19 (68) </w:t>
      </w:r>
    </w:p>
    <w:p w:rsidR="00663ABB" w:rsidRPr="00663ABB" w:rsidRDefault="00663ABB" w:rsidP="00663ABB">
      <w:r w:rsidRPr="00663ABB">
        <w:t xml:space="preserve">Если товары учитываются по продажным ценам, то кроме учетных записей, представленных в таблице 1, делают дополнительные записи: </w:t>
      </w:r>
    </w:p>
    <w:p w:rsidR="00663ABB" w:rsidRPr="00663ABB" w:rsidRDefault="00663ABB" w:rsidP="00663ABB">
      <w:r w:rsidRPr="00663ABB">
        <w:t xml:space="preserve">Дебет 41 "Товары" Кредит 42 "Торговая наценка" </w:t>
      </w:r>
    </w:p>
    <w:p w:rsidR="00663ABB" w:rsidRPr="00663ABB" w:rsidRDefault="00663ABB" w:rsidP="00663ABB">
      <w:r w:rsidRPr="00663ABB">
        <w:t xml:space="preserve">- на сумму торговой надбавки, относящейся к излишним товарам (операция 1); </w:t>
      </w:r>
    </w:p>
    <w:p w:rsidR="00663ABB" w:rsidRPr="00663ABB" w:rsidRDefault="00663ABB" w:rsidP="00663ABB">
      <w:r w:rsidRPr="00663ABB">
        <w:t xml:space="preserve">Дебет 41 "Товары" Кредит 42 "Торговая наценка" </w:t>
      </w:r>
    </w:p>
    <w:p w:rsidR="00663ABB" w:rsidRPr="00663ABB" w:rsidRDefault="00663ABB" w:rsidP="00663ABB">
      <w:r w:rsidRPr="00663ABB">
        <w:t>- на сумму торговой надбавки, относящейся к недостающим товарам (опер</w:t>
      </w:r>
      <w:r>
        <w:t>ация 2) методом красного сторно</w:t>
      </w:r>
    </w:p>
    <w:p w:rsidR="00663ABB" w:rsidRPr="00663ABB" w:rsidRDefault="00663ABB" w:rsidP="00663ABB">
      <w:r w:rsidRPr="00663ABB">
        <w:t xml:space="preserve">Порядок отражения в бухгалтерском учете организации выявленной при инвентаризации недостачи товаров, которые были приняты на комиссию, рассмотрен в таблице 2. </w:t>
      </w:r>
    </w:p>
    <w:p w:rsidR="00663ABB" w:rsidRPr="00663ABB" w:rsidRDefault="00663ABB" w:rsidP="00663ABB">
      <w:r w:rsidRPr="00663ABB">
        <w:t>Таблица 2</w:t>
      </w:r>
    </w:p>
    <w:p w:rsidR="00663ABB" w:rsidRPr="00663ABB" w:rsidRDefault="00663ABB" w:rsidP="00663ABB">
      <w:r w:rsidRPr="00663ABB">
        <w:t>Схема корреспонденции счетов</w:t>
      </w:r>
    </w:p>
    <w:p w:rsidR="00663ABB" w:rsidRPr="00663ABB" w:rsidRDefault="00663ABB" w:rsidP="00663ABB">
      <w:r w:rsidRPr="00663ABB">
        <w:t>по учету недостачи товаров, принятых на комиссиюНомер записи</w:t>
      </w:r>
      <w:r w:rsidRPr="00663ABB">
        <w:tab/>
        <w:t>Факт хозяйственной деятельности</w:t>
      </w:r>
      <w:r w:rsidRPr="00663ABB">
        <w:tab/>
        <w:t>Корреспондирующий счет (субсчет)</w:t>
      </w:r>
    </w:p>
    <w:p w:rsidR="00663ABB" w:rsidRPr="00663ABB" w:rsidRDefault="00663ABB" w:rsidP="00663ABB">
      <w:r w:rsidRPr="00663ABB">
        <w:t>Дебет</w:t>
      </w:r>
      <w:r w:rsidRPr="00663ABB">
        <w:tab/>
        <w:t>Кредит</w:t>
      </w:r>
    </w:p>
    <w:p w:rsidR="00663ABB" w:rsidRPr="00663ABB" w:rsidRDefault="00663ABB" w:rsidP="00663ABB"/>
    <w:p w:rsidR="00663ABB" w:rsidRPr="00663ABB" w:rsidRDefault="00663ABB" w:rsidP="00663ABB">
      <w:r w:rsidRPr="00663ABB">
        <w:t>1</w:t>
      </w:r>
      <w:r w:rsidRPr="00663ABB">
        <w:tab/>
      </w:r>
    </w:p>
    <w:p w:rsidR="00663ABB" w:rsidRPr="00663ABB" w:rsidRDefault="00663ABB" w:rsidP="00663ABB">
      <w:r w:rsidRPr="00663ABB">
        <w:t>Отражена в учете недостача товаров:</w:t>
      </w:r>
    </w:p>
    <w:p w:rsidR="00663ABB" w:rsidRPr="00663ABB" w:rsidRDefault="00663ABB" w:rsidP="00663ABB">
      <w:r w:rsidRPr="00663ABB">
        <w:t>а) по учетным ценам;</w:t>
      </w:r>
    </w:p>
    <w:p w:rsidR="00663ABB" w:rsidRPr="00663ABB" w:rsidRDefault="00663ABB" w:rsidP="00663ABB">
      <w:r w:rsidRPr="00663ABB">
        <w:t>б) на сумму,</w:t>
      </w:r>
      <w:r>
        <w:t xml:space="preserve"> подлежащую выплате комитенту.</w:t>
      </w:r>
      <w:r>
        <w:tab/>
      </w:r>
      <w:r w:rsidRPr="00663ABB">
        <w:t xml:space="preserve"> </w:t>
      </w:r>
    </w:p>
    <w:p w:rsidR="00663ABB" w:rsidRPr="00663ABB" w:rsidRDefault="00663ABB" w:rsidP="00663ABB">
      <w:r>
        <w:t>94</w:t>
      </w:r>
      <w:r>
        <w:tab/>
      </w:r>
      <w:r w:rsidRPr="00663ABB">
        <w:t xml:space="preserve"> </w:t>
      </w:r>
    </w:p>
    <w:p w:rsidR="00663ABB" w:rsidRPr="00663ABB" w:rsidRDefault="00663ABB" w:rsidP="00663ABB">
      <w:r w:rsidRPr="00663ABB">
        <w:t>004</w:t>
      </w:r>
    </w:p>
    <w:p w:rsidR="00663ABB" w:rsidRPr="00663ABB" w:rsidRDefault="00663ABB" w:rsidP="00663ABB">
      <w:r>
        <w:t>76</w:t>
      </w:r>
    </w:p>
    <w:p w:rsidR="00663ABB" w:rsidRPr="00663ABB" w:rsidRDefault="00663ABB" w:rsidP="00663ABB">
      <w:r w:rsidRPr="00663ABB">
        <w:t>2</w:t>
      </w:r>
      <w:r w:rsidRPr="00663ABB">
        <w:tab/>
      </w:r>
    </w:p>
    <w:p w:rsidR="00663ABB" w:rsidRPr="00663ABB" w:rsidRDefault="00663ABB" w:rsidP="00663ABB">
      <w:r w:rsidRPr="00663ABB">
        <w:t>Списана недостача товаров за счет виновных лиц</w:t>
      </w:r>
      <w:r w:rsidRPr="00663ABB">
        <w:tab/>
      </w:r>
    </w:p>
    <w:p w:rsidR="00663ABB" w:rsidRPr="00663ABB" w:rsidRDefault="00663ABB" w:rsidP="00663ABB">
      <w:r w:rsidRPr="00663ABB">
        <w:t>73.2</w:t>
      </w:r>
      <w:r w:rsidRPr="00663ABB">
        <w:tab/>
      </w:r>
    </w:p>
    <w:p w:rsidR="00663ABB" w:rsidRPr="00663ABB" w:rsidRDefault="00663ABB" w:rsidP="00663ABB">
      <w:r>
        <w:t>94</w:t>
      </w:r>
    </w:p>
    <w:p w:rsidR="00663ABB" w:rsidRPr="00663ABB" w:rsidRDefault="00663ABB" w:rsidP="00663ABB">
      <w:r w:rsidRPr="00663ABB">
        <w:t>3</w:t>
      </w:r>
      <w:r w:rsidRPr="00663ABB">
        <w:tab/>
      </w:r>
    </w:p>
    <w:p w:rsidR="00663ABB" w:rsidRPr="00663ABB" w:rsidRDefault="00663ABB" w:rsidP="00663ABB">
      <w:r w:rsidRPr="00663ABB">
        <w:t>Списана недостача товаров за счет организации</w:t>
      </w:r>
      <w:r w:rsidRPr="00663ABB">
        <w:tab/>
      </w:r>
    </w:p>
    <w:p w:rsidR="00663ABB" w:rsidRPr="00663ABB" w:rsidRDefault="00663ABB" w:rsidP="00663ABB">
      <w:r w:rsidRPr="00663ABB">
        <w:t>91.2</w:t>
      </w:r>
      <w:r w:rsidRPr="00663ABB">
        <w:tab/>
      </w:r>
    </w:p>
    <w:p w:rsidR="00663ABB" w:rsidRPr="00663ABB" w:rsidRDefault="00663ABB" w:rsidP="00663ABB">
      <w:r>
        <w:t>94</w:t>
      </w:r>
    </w:p>
    <w:p w:rsidR="00663ABB" w:rsidRPr="00663ABB" w:rsidRDefault="00663ABB" w:rsidP="00663ABB">
      <w:r w:rsidRPr="00663ABB">
        <w:t>4</w:t>
      </w:r>
      <w:r w:rsidRPr="00663ABB">
        <w:tab/>
      </w:r>
    </w:p>
    <w:p w:rsidR="00663ABB" w:rsidRPr="00663ABB" w:rsidRDefault="00663ABB" w:rsidP="00663ABB">
      <w:r w:rsidRPr="00663ABB">
        <w:t>Поступили деньги в кассу от виновных лиц в погашение задолженности по недостаче</w:t>
      </w:r>
      <w:r w:rsidRPr="00663ABB">
        <w:tab/>
      </w:r>
    </w:p>
    <w:p w:rsidR="00663ABB" w:rsidRPr="00663ABB" w:rsidRDefault="00663ABB" w:rsidP="00663ABB">
      <w:r w:rsidRPr="00663ABB">
        <w:t>50</w:t>
      </w:r>
      <w:r w:rsidRPr="00663ABB">
        <w:tab/>
      </w:r>
    </w:p>
    <w:p w:rsidR="00663ABB" w:rsidRPr="00663ABB" w:rsidRDefault="00663ABB" w:rsidP="00663ABB">
      <w:r w:rsidRPr="00663ABB">
        <w:t>73.2</w:t>
      </w:r>
    </w:p>
    <w:p w:rsidR="00663ABB" w:rsidRPr="00663ABB" w:rsidRDefault="00663ABB" w:rsidP="00663ABB">
      <w:r w:rsidRPr="00663ABB">
        <w:t>5</w:t>
      </w:r>
      <w:r w:rsidRPr="00663ABB">
        <w:tab/>
      </w:r>
    </w:p>
    <w:p w:rsidR="00663ABB" w:rsidRPr="00663ABB" w:rsidRDefault="00663ABB" w:rsidP="00663ABB">
      <w:r w:rsidRPr="00663ABB">
        <w:t>Выданы деньги комитенту</w:t>
      </w:r>
      <w:r w:rsidRPr="00663ABB">
        <w:tab/>
      </w:r>
    </w:p>
    <w:p w:rsidR="00663ABB" w:rsidRPr="00663ABB" w:rsidRDefault="00663ABB" w:rsidP="00663ABB">
      <w:r w:rsidRPr="00663ABB">
        <w:t>76</w:t>
      </w:r>
      <w:r w:rsidRPr="00663ABB">
        <w:tab/>
      </w:r>
    </w:p>
    <w:p w:rsidR="00663ABB" w:rsidRPr="00663ABB" w:rsidRDefault="00663ABB" w:rsidP="00663ABB">
      <w:r w:rsidRPr="00663ABB">
        <w:t>50</w:t>
      </w:r>
    </w:p>
    <w:p w:rsidR="00663ABB" w:rsidRPr="00663ABB" w:rsidRDefault="00663ABB" w:rsidP="00663ABB"/>
    <w:p w:rsidR="00663ABB" w:rsidRPr="00663ABB" w:rsidRDefault="00663ABB" w:rsidP="00663ABB"/>
    <w:p w:rsidR="00E07700" w:rsidRPr="00663ABB" w:rsidRDefault="00E07700"/>
    <w:p w:rsidR="00C46535" w:rsidRPr="00663ABB" w:rsidRDefault="00C46535"/>
    <w:p w:rsidR="00C46535" w:rsidRPr="00663ABB" w:rsidRDefault="00C46535">
      <w:pPr>
        <w:rPr>
          <w:color w:val="7030A0"/>
        </w:rPr>
      </w:pPr>
    </w:p>
    <w:p w:rsidR="00C46535" w:rsidRPr="00663ABB" w:rsidRDefault="00C46535" w:rsidP="00C46535">
      <w:pPr>
        <w:rPr>
          <w:color w:val="7030A0"/>
        </w:rPr>
      </w:pPr>
    </w:p>
    <w:p w:rsidR="00C46535" w:rsidRPr="00663ABB" w:rsidRDefault="00C46535" w:rsidP="00C46535">
      <w:pPr>
        <w:rPr>
          <w:color w:val="7030A0"/>
        </w:rPr>
      </w:pPr>
      <w:r w:rsidRPr="00663ABB">
        <w:rPr>
          <w:color w:val="7030A0"/>
        </w:rPr>
        <w:t>Ваша оценка: «5»— полностью выполнил все  задание.</w:t>
      </w:r>
      <w:r w:rsidRPr="00663ABB">
        <w:rPr>
          <w:color w:val="7030A0"/>
        </w:rPr>
        <w:br/>
        <w:t>«4» – выполнил задание с погрешностями (1-2 неточности или ошибки).</w:t>
      </w:r>
      <w:r w:rsidRPr="00663ABB">
        <w:rPr>
          <w:color w:val="7030A0"/>
        </w:rPr>
        <w:br/>
      </w:r>
      <w:r w:rsidRPr="00663ABB">
        <w:rPr>
          <w:color w:val="7030A0"/>
        </w:rPr>
        <w:lastRenderedPageBreak/>
        <w:t>«3» – правильно выполнил только половину   заданий. </w:t>
      </w:r>
      <w:r w:rsidRPr="00663ABB">
        <w:rPr>
          <w:color w:val="7030A0"/>
        </w:rPr>
        <w:br/>
        <w:t>«2» – в  задании 3-5 ошибок, не выполнил задание.</w:t>
      </w:r>
    </w:p>
    <w:p w:rsidR="00C46535" w:rsidRPr="00060711" w:rsidRDefault="00C46535"/>
    <w:p w:rsidR="00060711" w:rsidRPr="008201E8" w:rsidRDefault="00060711"/>
    <w:p w:rsidR="00060711" w:rsidRPr="008201E8" w:rsidRDefault="00060711"/>
    <w:p w:rsidR="00060711" w:rsidRPr="008201E8" w:rsidRDefault="00060711"/>
    <w:p w:rsidR="00060711" w:rsidRPr="008201E8" w:rsidRDefault="00060711"/>
    <w:p w:rsidR="00060711" w:rsidRPr="008201E8" w:rsidRDefault="00060711"/>
    <w:p w:rsidR="00060711" w:rsidRPr="008201E8" w:rsidRDefault="00060711"/>
    <w:p w:rsidR="00060711" w:rsidRPr="008201E8" w:rsidRDefault="00060711"/>
    <w:p w:rsidR="00060711" w:rsidRPr="008201E8" w:rsidRDefault="00060711"/>
    <w:p w:rsidR="00060711" w:rsidRPr="008201E8" w:rsidRDefault="00060711"/>
    <w:p w:rsidR="00060711" w:rsidRPr="008201E8" w:rsidRDefault="00060711"/>
    <w:p w:rsidR="00060711" w:rsidRPr="008201E8" w:rsidRDefault="00060711"/>
    <w:p w:rsidR="00060711" w:rsidRPr="008201E8" w:rsidRDefault="00060711"/>
    <w:p w:rsidR="00060711" w:rsidRPr="008201E8" w:rsidRDefault="00060711"/>
    <w:p w:rsidR="00060711" w:rsidRPr="008201E8" w:rsidRDefault="00060711"/>
    <w:p w:rsidR="00060711" w:rsidRPr="008201E8" w:rsidRDefault="00060711"/>
    <w:p w:rsidR="00060711" w:rsidRPr="008201E8" w:rsidRDefault="00060711"/>
    <w:p w:rsidR="00060711" w:rsidRPr="008201E8" w:rsidRDefault="00060711"/>
    <w:p w:rsidR="00060711" w:rsidRPr="008201E8" w:rsidRDefault="00060711"/>
    <w:p w:rsidR="00060711" w:rsidRPr="008201E8" w:rsidRDefault="00060711"/>
    <w:p w:rsidR="00060711" w:rsidRPr="008201E8" w:rsidRDefault="00060711"/>
    <w:p w:rsidR="00060711" w:rsidRPr="008201E8" w:rsidRDefault="00060711"/>
    <w:p w:rsidR="00060711" w:rsidRPr="008201E8" w:rsidRDefault="00060711"/>
    <w:p w:rsidR="00060711" w:rsidRPr="008201E8" w:rsidRDefault="00060711"/>
    <w:p w:rsidR="00060711" w:rsidRPr="008201E8" w:rsidRDefault="00060711"/>
    <w:p w:rsidR="00060711" w:rsidRPr="008201E8" w:rsidRDefault="00060711"/>
    <w:p w:rsidR="00060711" w:rsidRPr="008201E8" w:rsidRDefault="00060711"/>
    <w:p w:rsidR="00060711" w:rsidRPr="008201E8" w:rsidRDefault="00060711"/>
    <w:p w:rsidR="00060711" w:rsidRPr="008201E8" w:rsidRDefault="00060711"/>
    <w:p w:rsidR="00060711" w:rsidRPr="008201E8" w:rsidRDefault="00060711"/>
    <w:p w:rsidR="00060711" w:rsidRPr="008201E8" w:rsidRDefault="00060711"/>
    <w:p w:rsidR="00060711" w:rsidRPr="008201E8" w:rsidRDefault="00060711"/>
    <w:p w:rsidR="00060711" w:rsidRPr="008201E8" w:rsidRDefault="00060711"/>
    <w:p w:rsidR="00060711" w:rsidRPr="008201E8" w:rsidRDefault="00060711"/>
    <w:p w:rsidR="00060711" w:rsidRPr="008201E8" w:rsidRDefault="00060711"/>
    <w:p w:rsidR="00060711" w:rsidRPr="008201E8" w:rsidRDefault="00060711"/>
    <w:p w:rsidR="00060711" w:rsidRPr="008201E8" w:rsidRDefault="00060711"/>
    <w:p w:rsidR="00060711" w:rsidRPr="008201E8" w:rsidRDefault="00060711"/>
    <w:p w:rsidR="00060711" w:rsidRPr="008201E8" w:rsidRDefault="00060711"/>
    <w:p w:rsidR="00060711" w:rsidRPr="008201E8" w:rsidRDefault="00060711"/>
    <w:p w:rsidR="00060711" w:rsidRPr="008201E8" w:rsidRDefault="00060711"/>
    <w:p w:rsidR="00060711" w:rsidRPr="008201E8" w:rsidRDefault="00060711"/>
    <w:p w:rsidR="00060711" w:rsidRPr="008201E8" w:rsidRDefault="00060711"/>
    <w:p w:rsidR="00060711" w:rsidRPr="008201E8" w:rsidRDefault="00060711"/>
    <w:p w:rsidR="00060711" w:rsidRPr="008201E8" w:rsidRDefault="00060711"/>
    <w:tbl>
      <w:tblPr>
        <w:tblW w:w="9120" w:type="dxa"/>
        <w:tblLook w:val="04A0" w:firstRow="1" w:lastRow="0" w:firstColumn="1" w:lastColumn="0" w:noHBand="0" w:noVBand="1"/>
      </w:tblPr>
      <w:tblGrid>
        <w:gridCol w:w="9120"/>
      </w:tblGrid>
      <w:tr w:rsidR="00060711" w:rsidRPr="00103466" w:rsidTr="008201E8">
        <w:trPr>
          <w:trHeight w:val="694"/>
        </w:trPr>
        <w:tc>
          <w:tcPr>
            <w:tcW w:w="0" w:type="auto"/>
            <w:tcMar>
              <w:top w:w="15" w:type="dxa"/>
              <w:left w:w="15" w:type="dxa"/>
              <w:bottom w:w="15" w:type="dxa"/>
              <w:right w:w="15" w:type="dxa"/>
            </w:tcMar>
          </w:tcPr>
          <w:p w:rsidR="00060711" w:rsidRPr="0018499B" w:rsidRDefault="00060711" w:rsidP="008201E8">
            <w:pPr>
              <w:rPr>
                <w:color w:val="7030A0"/>
              </w:rPr>
            </w:pPr>
          </w:p>
          <w:p w:rsidR="00060711" w:rsidRPr="008913A2" w:rsidRDefault="00060711" w:rsidP="008201E8">
            <w:pPr>
              <w:rPr>
                <w:color w:val="C00000"/>
              </w:rPr>
            </w:pPr>
          </w:p>
          <w:p w:rsidR="00060711" w:rsidRPr="00C46535" w:rsidRDefault="00B016CD" w:rsidP="008201E8">
            <w:pPr>
              <w:jc w:val="center"/>
              <w:rPr>
                <w:color w:val="7030A0"/>
              </w:rPr>
            </w:pPr>
            <w:r>
              <w:rPr>
                <w:color w:val="C00000"/>
              </w:rPr>
              <w:t>ПРАКТИЧЕСКАЯ РАБОТА №  16</w:t>
            </w:r>
          </w:p>
        </w:tc>
      </w:tr>
    </w:tbl>
    <w:p w:rsidR="00060711" w:rsidRPr="00103466" w:rsidRDefault="00060711" w:rsidP="00060711">
      <w:pPr>
        <w:rPr>
          <w:color w:val="7030A0"/>
        </w:rPr>
      </w:pPr>
      <w:r w:rsidRPr="00103466">
        <w:rPr>
          <w:bCs/>
          <w:color w:val="7030A0"/>
        </w:rPr>
        <w:t>Самостоятельная работа</w:t>
      </w:r>
      <w:r w:rsidRPr="00103466">
        <w:rPr>
          <w:color w:val="7030A0"/>
        </w:rPr>
        <w:t> в тетради с использованием учебника.</w:t>
      </w:r>
    </w:p>
    <w:p w:rsidR="00060711" w:rsidRPr="00103466" w:rsidRDefault="00060711" w:rsidP="00060711">
      <w:pPr>
        <w:rPr>
          <w:color w:val="7030A0"/>
        </w:rPr>
      </w:pPr>
      <w:r>
        <w:rPr>
          <w:color w:val="7030A0"/>
        </w:rPr>
        <w:t>Тема: «Оформление книги кассира-операциониста</w:t>
      </w:r>
      <w:r w:rsidRPr="00103466">
        <w:rPr>
          <w:color w:val="7030A0"/>
        </w:rPr>
        <w:t>».</w:t>
      </w:r>
    </w:p>
    <w:p w:rsidR="00060711" w:rsidRPr="00103466" w:rsidRDefault="00060711" w:rsidP="00060711">
      <w:pPr>
        <w:rPr>
          <w:color w:val="7030A0"/>
        </w:rPr>
      </w:pPr>
      <w:r w:rsidRPr="00103466">
        <w:rPr>
          <w:color w:val="7030A0"/>
        </w:rPr>
        <w:t>Цель: Научить выбирать правильный ответ.</w:t>
      </w:r>
    </w:p>
    <w:p w:rsidR="00060711" w:rsidRPr="00103466" w:rsidRDefault="00060711" w:rsidP="00060711">
      <w:pPr>
        <w:rPr>
          <w:color w:val="7030A0"/>
        </w:rPr>
      </w:pPr>
      <w:r>
        <w:rPr>
          <w:color w:val="7030A0"/>
        </w:rPr>
        <w:t>Норма времени: 1</w:t>
      </w:r>
      <w:r w:rsidRPr="00103466">
        <w:rPr>
          <w:color w:val="7030A0"/>
        </w:rPr>
        <w:t xml:space="preserve"> час</w:t>
      </w:r>
      <w:r>
        <w:rPr>
          <w:color w:val="7030A0"/>
        </w:rPr>
        <w:t>.</w:t>
      </w:r>
    </w:p>
    <w:p w:rsidR="00AF6ECB" w:rsidRPr="008A599F" w:rsidRDefault="00060711" w:rsidP="00AF6ECB">
      <w:pPr>
        <w:rPr>
          <w:color w:val="7030A0"/>
        </w:rPr>
      </w:pPr>
      <w:r w:rsidRPr="00103466">
        <w:rPr>
          <w:color w:val="7030A0"/>
        </w:rPr>
        <w:lastRenderedPageBreak/>
        <w:t>Оснащение рабочего места: методические указания, учебник, тетрадь, ручка, линейка.</w:t>
      </w:r>
      <w:r w:rsidRPr="00103466">
        <w:rPr>
          <w:color w:val="7030A0"/>
        </w:rPr>
        <w:br/>
        <w:t>Выполните задания: Ознакомиться с учебным материа</w:t>
      </w:r>
      <w:r>
        <w:rPr>
          <w:color w:val="7030A0"/>
        </w:rPr>
        <w:t>лом, изучить правила работы с оформлением документа,  заполнить книгу кассира-операциониста.</w:t>
      </w:r>
    </w:p>
    <w:p w:rsidR="00AF6ECB" w:rsidRPr="00AF6ECB" w:rsidRDefault="00AF6ECB" w:rsidP="00AF6ECB"/>
    <w:p w:rsidR="00AF6ECB" w:rsidRPr="00455ADB" w:rsidRDefault="00AF6ECB" w:rsidP="00AF6ECB">
      <w:pPr>
        <w:rPr>
          <w:b/>
        </w:rPr>
      </w:pPr>
      <w:r w:rsidRPr="008A599F">
        <w:rPr>
          <w:b/>
        </w:rPr>
        <w:t>Правила ведения</w:t>
      </w:r>
      <w:r w:rsidR="008A599F" w:rsidRPr="008A599F">
        <w:rPr>
          <w:b/>
        </w:rPr>
        <w:t xml:space="preserve"> журнала кассира-операциониста </w:t>
      </w:r>
    </w:p>
    <w:p w:rsidR="00AF6ECB" w:rsidRPr="00AF6ECB" w:rsidRDefault="00AF6ECB" w:rsidP="00AF6ECB">
      <w:r w:rsidRPr="00AF6ECB">
        <w:t xml:space="preserve">Подробная инструкция по заполнению журнала кассира-операциониста. </w:t>
      </w:r>
    </w:p>
    <w:p w:rsidR="00AF6ECB" w:rsidRPr="00AF6ECB" w:rsidRDefault="00AF6ECB" w:rsidP="00AF6ECB">
      <w:r w:rsidRPr="00AF6ECB">
        <w:t>Первый лист:Дата (смена)</w:t>
      </w:r>
      <w:r w:rsidRPr="00AF6ECB">
        <w:tab/>
        <w:t>Номер отдела (секции)</w:t>
      </w:r>
      <w:r w:rsidRPr="00AF6ECB">
        <w:tab/>
        <w:t>Фамилия, имя, отчество кассира</w:t>
      </w:r>
      <w:r w:rsidRPr="00AF6ECB">
        <w:tab/>
        <w:t>Порядковый номер контрольного счетчика (отчета фискальной памяти) на конец рабочего дня, (смены)</w:t>
      </w:r>
      <w:r w:rsidRPr="00AF6ECB">
        <w:tab/>
        <w:t>Показания</w:t>
      </w:r>
      <w:r w:rsidRPr="00AF6ECB">
        <w:tab/>
        <w:t>Сумма выручки за рабочий день (смену), руб., коп.</w:t>
      </w:r>
    </w:p>
    <w:p w:rsidR="00AF6ECB" w:rsidRPr="00AF6ECB" w:rsidRDefault="00AF6ECB" w:rsidP="00AF6ECB">
      <w:r w:rsidRPr="00AF6ECB">
        <w:t>порядковый номер контрольного счетчика (отчета фискальной памяти), регистрирующего количество переводов показаний суммирующего денежного счетчика</w:t>
      </w:r>
      <w:r w:rsidRPr="00AF6ECB">
        <w:tab/>
        <w:t>суммирующих денежных счетчиков</w:t>
      </w:r>
    </w:p>
    <w:p w:rsidR="00AF6ECB" w:rsidRPr="00AF6ECB" w:rsidRDefault="00AF6ECB" w:rsidP="00AF6ECB">
      <w:r w:rsidRPr="00AF6ECB">
        <w:t>на начало рабочего дня (смены)</w:t>
      </w:r>
      <w:r w:rsidRPr="00AF6ECB">
        <w:tab/>
        <w:t>на конец рабочего дня (смены)</w:t>
      </w:r>
    </w:p>
    <w:p w:rsidR="00AF6ECB" w:rsidRPr="00AF6ECB" w:rsidRDefault="00AF6ECB" w:rsidP="00AF6ECB">
      <w:r w:rsidRPr="00AF6ECB">
        <w:t>сумма, руб. коп.</w:t>
      </w:r>
      <w:r w:rsidRPr="00AF6ECB">
        <w:tab/>
        <w:t>подпись</w:t>
      </w:r>
      <w:r w:rsidRPr="00AF6ECB">
        <w:tab/>
        <w:t>сумма, руб. коп.</w:t>
      </w:r>
    </w:p>
    <w:p w:rsidR="00AF6ECB" w:rsidRPr="00AF6ECB" w:rsidRDefault="00AF6ECB" w:rsidP="00AF6ECB">
      <w:r w:rsidRPr="00AF6ECB">
        <w:t>кассира</w:t>
      </w:r>
      <w:r w:rsidRPr="00AF6ECB">
        <w:tab/>
        <w:t>администрат.</w:t>
      </w:r>
    </w:p>
    <w:p w:rsidR="00AF6ECB" w:rsidRPr="00AF6ECB" w:rsidRDefault="00AF6ECB" w:rsidP="00AF6ECB">
      <w:r w:rsidRPr="00AF6ECB">
        <w:t>1</w:t>
      </w:r>
      <w:r w:rsidRPr="00AF6ECB">
        <w:tab/>
        <w:t>2</w:t>
      </w:r>
      <w:r w:rsidRPr="00AF6ECB">
        <w:tab/>
        <w:t>3</w:t>
      </w:r>
      <w:r w:rsidRPr="00AF6ECB">
        <w:tab/>
        <w:t>4</w:t>
      </w:r>
      <w:r w:rsidRPr="00AF6ECB">
        <w:tab/>
        <w:t>5</w:t>
      </w:r>
      <w:r w:rsidRPr="00AF6ECB">
        <w:tab/>
        <w:t>6</w:t>
      </w:r>
      <w:r w:rsidRPr="00AF6ECB">
        <w:tab/>
        <w:t>7</w:t>
      </w:r>
      <w:r w:rsidRPr="00AF6ECB">
        <w:tab/>
        <w:t>8</w:t>
      </w:r>
      <w:r w:rsidRPr="00AF6ECB">
        <w:tab/>
        <w:t>9</w:t>
      </w:r>
      <w:r w:rsidRPr="00AF6ECB">
        <w:tab/>
        <w:t>10</w:t>
      </w:r>
    </w:p>
    <w:p w:rsidR="00AF6ECB" w:rsidRPr="00AF6ECB" w:rsidRDefault="00AF6ECB" w:rsidP="00AF6ECB">
      <w:r w:rsidRPr="00AF6ECB">
        <w:t>09.08</w:t>
      </w:r>
      <w:r w:rsidRPr="00AF6ECB">
        <w:tab/>
        <w:t>1</w:t>
      </w:r>
      <w:r w:rsidRPr="00AF6ECB">
        <w:tab/>
        <w:t>Берия Л.П.</w:t>
      </w:r>
      <w:r w:rsidRPr="00AF6ECB">
        <w:tab/>
        <w:t>0904</w:t>
      </w:r>
      <w:r w:rsidRPr="00AF6ECB">
        <w:tab/>
        <w:t>0904</w:t>
      </w:r>
      <w:r w:rsidRPr="00AF6ECB">
        <w:tab/>
      </w:r>
      <w:r w:rsidRPr="00AF6ECB">
        <w:tab/>
        <w:t>/подпись/</w:t>
      </w:r>
      <w:r w:rsidRPr="00AF6ECB">
        <w:tab/>
        <w:t>/подпись/</w:t>
      </w:r>
      <w:r w:rsidRPr="00AF6ECB">
        <w:tab/>
        <w:t>11736355.62</w:t>
      </w:r>
      <w:r w:rsidRPr="00AF6ECB">
        <w:tab/>
      </w:r>
    </w:p>
    <w:p w:rsidR="00AF6ECB" w:rsidRPr="00AF6ECB" w:rsidRDefault="00AF6ECB" w:rsidP="00AF6ECB">
      <w:r w:rsidRPr="00AF6ECB">
        <w:t>10.08</w:t>
      </w:r>
      <w:r w:rsidRPr="00AF6ECB">
        <w:tab/>
        <w:t>1</w:t>
      </w:r>
      <w:r w:rsidRPr="00AF6ECB">
        <w:tab/>
        <w:t>Берия Л.П.</w:t>
      </w:r>
      <w:r w:rsidRPr="00AF6ECB">
        <w:tab/>
        <w:t>0905</w:t>
      </w:r>
      <w:r w:rsidRPr="00AF6ECB">
        <w:tab/>
        <w:t>0905</w:t>
      </w:r>
      <w:r w:rsidRPr="00AF6ECB">
        <w:tab/>
        <w:t>11736355.62</w:t>
      </w:r>
      <w:r w:rsidRPr="00AF6ECB">
        <w:tab/>
        <w:t>/подпись/</w:t>
      </w:r>
      <w:r w:rsidRPr="00AF6ECB">
        <w:tab/>
        <w:t>/подпись/</w:t>
      </w:r>
      <w:r w:rsidRPr="00AF6ECB">
        <w:tab/>
        <w:t>11736356.73</w:t>
      </w:r>
      <w:r w:rsidRPr="00AF6ECB">
        <w:tab/>
        <w:t>1.11</w:t>
      </w:r>
    </w:p>
    <w:p w:rsidR="00AF6ECB" w:rsidRPr="00F64A18" w:rsidRDefault="00AF6ECB" w:rsidP="00AF6ECB">
      <w:r w:rsidRPr="00AF6ECB">
        <w:tab/>
      </w:r>
      <w:r w:rsidRPr="00AF6ECB">
        <w:tab/>
      </w:r>
      <w:r w:rsidRPr="00AF6ECB">
        <w:tab/>
      </w:r>
      <w:r w:rsidR="008A599F">
        <w:tab/>
      </w:r>
      <w:r w:rsidR="008A599F">
        <w:tab/>
        <w:t>11736356.73</w:t>
      </w:r>
      <w:r w:rsidR="008A599F">
        <w:tab/>
      </w:r>
      <w:r w:rsidR="008A599F">
        <w:tab/>
      </w:r>
      <w:r w:rsidR="008A599F">
        <w:tab/>
      </w:r>
      <w:r w:rsidR="008A599F">
        <w:tab/>
      </w:r>
    </w:p>
    <w:p w:rsidR="00AF6ECB" w:rsidRPr="00AF6ECB" w:rsidRDefault="00AF6ECB" w:rsidP="00AF6ECB">
      <w:r w:rsidRPr="00AF6ECB">
        <w:t>Второй лист:</w:t>
      </w:r>
      <w:r w:rsidR="008A599F" w:rsidRPr="008A599F">
        <w:t xml:space="preserve"> </w:t>
      </w:r>
      <w:r w:rsidRPr="00AF6ECB">
        <w:t>Сдано</w:t>
      </w:r>
      <w:r w:rsidRPr="00AF6ECB">
        <w:tab/>
        <w:t>Сумма денег, возвращенная покупателям ( клиентам) по неиспользованным кассовым чекам, руб. коп.</w:t>
      </w:r>
      <w:r w:rsidRPr="00AF6ECB">
        <w:tab/>
        <w:t>Подпись на конец рабочего дня (смены)</w:t>
      </w:r>
    </w:p>
    <w:p w:rsidR="00AF6ECB" w:rsidRPr="008A599F" w:rsidRDefault="00AF6ECB" w:rsidP="00AF6ECB">
      <w:r w:rsidRPr="00AF6ECB">
        <w:t>наличными, руб. коп.</w:t>
      </w:r>
      <w:r w:rsidRPr="00AF6ECB">
        <w:tab/>
        <w:t>оплачено по докуме</w:t>
      </w:r>
      <w:r w:rsidR="008A599F">
        <w:t>нтам</w:t>
      </w:r>
      <w:r w:rsidR="008A599F">
        <w:tab/>
        <w:t>всего, руб., коп.</w:t>
      </w:r>
      <w:r w:rsidR="008A599F">
        <w:tab/>
        <w:t>кассира.</w:t>
      </w:r>
    </w:p>
    <w:p w:rsidR="00AF6ECB" w:rsidRPr="008A599F" w:rsidRDefault="00AF6ECB" w:rsidP="00AF6ECB">
      <w:r w:rsidRPr="00AF6ECB">
        <w:t>Деньги и оплаченные счета сдал</w:t>
      </w:r>
      <w:r w:rsidRPr="00AF6ECB">
        <w:tab/>
        <w:t>ад</w:t>
      </w:r>
      <w:r w:rsidR="008A599F">
        <w:t>министратора (старшего кассира)</w:t>
      </w:r>
    </w:p>
    <w:p w:rsidR="00AF6ECB" w:rsidRPr="00AF6ECB" w:rsidRDefault="00AF6ECB" w:rsidP="00AF6ECB">
      <w:r w:rsidRPr="00AF6ECB">
        <w:t>Показания счетчиков сняли, деньги принял</w:t>
      </w:r>
      <w:r w:rsidRPr="00AF6ECB">
        <w:tab/>
        <w:t>руководителя ( старшего кассира)</w:t>
      </w:r>
    </w:p>
    <w:p w:rsidR="00AF6ECB" w:rsidRPr="00AF6ECB" w:rsidRDefault="00AF6ECB" w:rsidP="00AF6ECB">
      <w:r w:rsidRPr="00AF6ECB">
        <w:t>количество</w:t>
      </w:r>
      <w:r w:rsidRPr="00AF6ECB">
        <w:tab/>
        <w:t>сумма</w:t>
      </w:r>
    </w:p>
    <w:p w:rsidR="00AF6ECB" w:rsidRPr="00AF6ECB" w:rsidRDefault="00AF6ECB" w:rsidP="00AF6ECB">
      <w:r w:rsidRPr="00AF6ECB">
        <w:t>11</w:t>
      </w:r>
      <w:r w:rsidRPr="00AF6ECB">
        <w:tab/>
        <w:t>12</w:t>
      </w:r>
      <w:r w:rsidRPr="00AF6ECB">
        <w:tab/>
        <w:t>13</w:t>
      </w:r>
      <w:r w:rsidRPr="00AF6ECB">
        <w:tab/>
        <w:t>14</w:t>
      </w:r>
      <w:r w:rsidRPr="00AF6ECB">
        <w:tab/>
        <w:t>15</w:t>
      </w:r>
      <w:r w:rsidRPr="00AF6ECB">
        <w:tab/>
        <w:t>16</w:t>
      </w:r>
      <w:r w:rsidRPr="00AF6ECB">
        <w:tab/>
        <w:t>17</w:t>
      </w:r>
      <w:r w:rsidRPr="00AF6ECB">
        <w:tab/>
        <w:t>18</w:t>
      </w:r>
    </w:p>
    <w:p w:rsidR="00AF6ECB" w:rsidRPr="00AF6ECB" w:rsidRDefault="00AF6ECB" w:rsidP="00AF6ECB">
      <w:r w:rsidRPr="00AF6ECB">
        <w:tab/>
      </w:r>
      <w:r w:rsidRPr="00AF6ECB">
        <w:tab/>
      </w:r>
      <w:r w:rsidRPr="00AF6ECB">
        <w:tab/>
      </w:r>
      <w:r w:rsidRPr="00AF6ECB">
        <w:tab/>
        <w:t>-</w:t>
      </w:r>
      <w:r w:rsidRPr="00AF6ECB">
        <w:tab/>
        <w:t>/подпись/</w:t>
      </w:r>
      <w:r w:rsidRPr="00AF6ECB">
        <w:tab/>
        <w:t>/подпись/</w:t>
      </w:r>
      <w:r w:rsidRPr="00AF6ECB">
        <w:tab/>
        <w:t>/подпись/</w:t>
      </w:r>
    </w:p>
    <w:p w:rsidR="00AF6ECB" w:rsidRPr="00AF6ECB" w:rsidRDefault="00AF6ECB" w:rsidP="00AF6ECB">
      <w:r w:rsidRPr="00AF6ECB">
        <w:t>1,11</w:t>
      </w:r>
      <w:r w:rsidRPr="00AF6ECB">
        <w:tab/>
      </w:r>
      <w:r w:rsidRPr="00AF6ECB">
        <w:tab/>
      </w:r>
      <w:r w:rsidRPr="00AF6ECB">
        <w:tab/>
        <w:t>1,11</w:t>
      </w:r>
      <w:r w:rsidRPr="00AF6ECB">
        <w:tab/>
        <w:t>-</w:t>
      </w:r>
      <w:r w:rsidRPr="00AF6ECB">
        <w:tab/>
        <w:t>/подпись/</w:t>
      </w:r>
      <w:r w:rsidRPr="00AF6ECB">
        <w:tab/>
        <w:t>/подпись/</w:t>
      </w:r>
      <w:r w:rsidRPr="00AF6ECB">
        <w:tab/>
        <w:t>/подпись/</w:t>
      </w:r>
    </w:p>
    <w:p w:rsidR="00AF6ECB" w:rsidRPr="00455ADB" w:rsidRDefault="00AF6ECB" w:rsidP="00AF6ECB">
      <w:r w:rsidRPr="00AF6ECB">
        <w:tab/>
      </w:r>
      <w:r w:rsidRPr="00AF6ECB">
        <w:tab/>
      </w:r>
      <w:r w:rsidRPr="00AF6ECB">
        <w:tab/>
      </w:r>
      <w:r w:rsidRPr="00AF6ECB">
        <w:tab/>
      </w:r>
      <w:r w:rsidRPr="00AF6ECB">
        <w:tab/>
      </w:r>
      <w:r w:rsidRPr="00AF6ECB">
        <w:tab/>
      </w:r>
      <w:r w:rsidR="008A599F">
        <w:tab/>
        <w:t>/</w:t>
      </w:r>
    </w:p>
    <w:p w:rsidR="00AF6ECB" w:rsidRPr="00AF6ECB" w:rsidRDefault="00AF6ECB" w:rsidP="00AF6ECB">
      <w:r w:rsidRPr="00AF6ECB">
        <w:t>Порядок заполнения</w:t>
      </w:r>
    </w:p>
    <w:p w:rsidR="00AF6ECB" w:rsidRPr="00455ADB" w:rsidRDefault="00CE5824" w:rsidP="00AF6ECB">
      <w:r>
        <w:t>Графа 1: Дата (смена)</w:t>
      </w:r>
    </w:p>
    <w:p w:rsidR="00AF6ECB" w:rsidRPr="00AF6ECB" w:rsidRDefault="00AF6ECB" w:rsidP="00AF6ECB">
      <w:r w:rsidRPr="00AF6ECB">
        <w:t xml:space="preserve">Ставится дата снятия </w:t>
      </w:r>
      <w:r w:rsidRPr="00AF6ECB">
        <w:rPr>
          <w:lang w:val="en-US"/>
        </w:rPr>
        <w:t>Z</w:t>
      </w:r>
      <w:r w:rsidRPr="00AF6ECB">
        <w:t xml:space="preserve"> - отчета, который вносится в журнал. Если за эту дату было снято несколько </w:t>
      </w:r>
      <w:r w:rsidRPr="00AF6ECB">
        <w:rPr>
          <w:lang w:val="en-US"/>
        </w:rPr>
        <w:t>Z</w:t>
      </w:r>
      <w:r w:rsidRPr="00AF6ECB">
        <w:t xml:space="preserve"> - отчетов, то их все надо вносить отдельной строкой, но все они будут одной датой. Слово "смена" в этой графе значит, что если за одну дату у вас работало две смены и два разных кассира вы можете ( не обязательно ) поставить в скобочках номер смены, например: 01.02.2013 (1).</w:t>
      </w:r>
    </w:p>
    <w:p w:rsidR="00AF6ECB" w:rsidRPr="00455ADB" w:rsidRDefault="00AF6ECB" w:rsidP="00AF6ECB">
      <w:r w:rsidRPr="00AF6ECB">
        <w:t>Г</w:t>
      </w:r>
      <w:r w:rsidR="00CE5824">
        <w:t>рафа 2: Номер отдела ( секции).</w:t>
      </w:r>
    </w:p>
    <w:p w:rsidR="00AF6ECB" w:rsidRPr="00AF6ECB" w:rsidRDefault="00AF6ECB" w:rsidP="00AF6ECB">
      <w:r w:rsidRPr="00AF6ECB">
        <w:t xml:space="preserve">В этой графе ставятся номера отделов, на которые пробивались суммы за данную смену. Эту графу можно не заполнять, если вы все пробиваете на один отдел, например первый. Даже если вы пробиваете суммы на несколько отделов вы можете не заполнять эту графу, тем более что деление по отделам не предусмотрено в </w:t>
      </w:r>
      <w:r w:rsidRPr="00AF6ECB">
        <w:rPr>
          <w:lang w:val="en-US"/>
        </w:rPr>
        <w:t>Z</w:t>
      </w:r>
      <w:r w:rsidRPr="00AF6ECB">
        <w:t xml:space="preserve"> - отчетах многих кассовых аппаратов.</w:t>
      </w:r>
    </w:p>
    <w:p w:rsidR="00AF6ECB" w:rsidRPr="00CE5824" w:rsidRDefault="00AF6ECB" w:rsidP="00AF6ECB">
      <w:r w:rsidRPr="00AF6ECB">
        <w:t>Графа 3: Фами</w:t>
      </w:r>
      <w:r w:rsidR="00CE5824">
        <w:t>лия, Имя, Отчество,  кассира.</w:t>
      </w:r>
    </w:p>
    <w:p w:rsidR="00AF6ECB" w:rsidRPr="00CE5824" w:rsidRDefault="00AF6ECB" w:rsidP="00AF6ECB">
      <w:r w:rsidRPr="00AF6ECB">
        <w:t xml:space="preserve">Тут пишется Ф.И.О. кассира. Если кассир, администратор, бухгалтер, генеральный директор в одном лице, значит в эту графу нужно вписать его (евохнюю) </w:t>
      </w:r>
      <w:r w:rsidRPr="00CE5824">
        <w:t>фамилию.</w:t>
      </w:r>
    </w:p>
    <w:p w:rsidR="00AF6ECB" w:rsidRPr="00AF6ECB" w:rsidRDefault="00AF6ECB" w:rsidP="00AF6ECB">
      <w:r w:rsidRPr="00AF6ECB">
        <w:t>Графа 4: Порядковый номер контрольного счетчика (отчета фискальной памяти) н</w:t>
      </w:r>
      <w:r w:rsidR="00CE5824">
        <w:t xml:space="preserve">а конец рабочего дня, (смены). </w:t>
      </w:r>
    </w:p>
    <w:p w:rsidR="00AF6ECB" w:rsidRPr="00AF6ECB" w:rsidRDefault="00AF6ECB" w:rsidP="00AF6ECB">
      <w:r w:rsidRPr="00AF6ECB">
        <w:t xml:space="preserve">Здесь записывается порядковый номер номер </w:t>
      </w:r>
      <w:r w:rsidRPr="00AF6ECB">
        <w:rPr>
          <w:lang w:val="en-US"/>
        </w:rPr>
        <w:t>Z</w:t>
      </w:r>
      <w:r w:rsidRPr="00AF6ECB">
        <w:t xml:space="preserve"> - отчета, его можно взять на самом отчете (смотрите пример). </w:t>
      </w:r>
    </w:p>
    <w:p w:rsidR="00AF6ECB" w:rsidRPr="00AF6ECB" w:rsidRDefault="00AF6ECB" w:rsidP="00AF6ECB">
      <w:r w:rsidRPr="00AF6ECB">
        <w:t>Графа 5: Порядковый номер контрольного счетчика (отчета фискальной памяти), регистрирующего количество переводов показаний суммирующего денежного счетчика.</w:t>
      </w:r>
    </w:p>
    <w:p w:rsidR="00AF6ECB" w:rsidRPr="00AF6ECB" w:rsidRDefault="00AF6ECB" w:rsidP="00AF6ECB"/>
    <w:p w:rsidR="00AF6ECB" w:rsidRPr="00AF6ECB" w:rsidRDefault="00AF6ECB" w:rsidP="00AF6ECB">
      <w:r w:rsidRPr="00AF6ECB">
        <w:t xml:space="preserve">Здесь копируются данные из графы 4. Это устаревшая форма документа, предполагающая по старинке, что счетчик </w:t>
      </w:r>
      <w:r w:rsidRPr="00AF6ECB">
        <w:rPr>
          <w:lang w:val="en-US"/>
        </w:rPr>
        <w:t>Z</w:t>
      </w:r>
      <w:r w:rsidRPr="00AF6ECB">
        <w:t>-отчетов будет обнуляться. В современных кассовых аппаратах эта функция убрана.</w:t>
      </w:r>
    </w:p>
    <w:p w:rsidR="00AF6ECB" w:rsidRPr="00AF6ECB" w:rsidRDefault="00AF6ECB" w:rsidP="00AF6ECB">
      <w:r w:rsidRPr="00AF6ECB">
        <w:t>Графа 6: Показания суммирующих денежных счетчиков</w:t>
      </w:r>
      <w:r w:rsidR="00CE5824">
        <w:t xml:space="preserve"> на начало рабочего дня (смены)</w:t>
      </w:r>
    </w:p>
    <w:p w:rsidR="00AF6ECB" w:rsidRPr="00AF6ECB" w:rsidRDefault="00AF6ECB" w:rsidP="00AF6ECB">
      <w:r w:rsidRPr="00AF6ECB">
        <w:lastRenderedPageBreak/>
        <w:t xml:space="preserve">Эта графа обязательна к заполнению. В ней пишется накопительный итог на начало дня - сумма всех пробитых на кассовом аппарате денег за весь период его существования. Эта сумма увеличивается с каждым снятым </w:t>
      </w:r>
      <w:r w:rsidRPr="00AF6ECB">
        <w:rPr>
          <w:lang w:val="en-US"/>
        </w:rPr>
        <w:t>Z</w:t>
      </w:r>
      <w:r w:rsidRPr="00AF6ECB">
        <w:t xml:space="preserve"> - отчетом. Через некоторое время после работы на кассовом аппарате эта сумма может достигать миллионов, а даст Бог и миллиардов рублей.</w:t>
      </w:r>
    </w:p>
    <w:p w:rsidR="00CE5824" w:rsidRPr="00AF6ECB" w:rsidRDefault="00AF6ECB" w:rsidP="00AF6ECB">
      <w:r w:rsidRPr="00AF6ECB">
        <w:t xml:space="preserve"> Если кассовый аппарат новый, то первое накопление у вас будет равно 1 руб. 11 коп. - именно эту сумму требует пробить налоговый инспектор при </w:t>
      </w:r>
      <w:r w:rsidR="00CE5824">
        <w:t>регистрации кассового аппарата.</w:t>
      </w:r>
    </w:p>
    <w:p w:rsidR="00AF6ECB" w:rsidRPr="00AF6ECB" w:rsidRDefault="00AF6ECB" w:rsidP="00AF6ECB">
      <w:r w:rsidRPr="00AF6ECB">
        <w:t xml:space="preserve"> Если кассовый аппарат не новый, то данные для этой графы берутся из:</w:t>
      </w:r>
    </w:p>
    <w:p w:rsidR="00AF6ECB" w:rsidRPr="00AF6ECB" w:rsidRDefault="00AF6ECB" w:rsidP="00AF6ECB">
      <w:r w:rsidRPr="00AF6ECB">
        <w:t>графы 9 предыдущего дня ( самый распространенный способ)</w:t>
      </w:r>
    </w:p>
    <w:p w:rsidR="00AF6ECB" w:rsidRPr="00AF6ECB" w:rsidRDefault="00AF6ECB" w:rsidP="00AF6ECB">
      <w:r w:rsidRPr="00AF6ECB">
        <w:t xml:space="preserve"> из утреннего </w:t>
      </w:r>
      <w:r w:rsidRPr="00AF6ECB">
        <w:rPr>
          <w:lang w:val="en-US"/>
        </w:rPr>
        <w:t>X</w:t>
      </w:r>
      <w:r w:rsidRPr="00AF6ECB">
        <w:t>-отчета. Правда не каждый кассовый аппарат печатает накопления в Х - отчетах</w:t>
      </w:r>
    </w:p>
    <w:p w:rsidR="00AF6ECB" w:rsidRPr="00AF6ECB" w:rsidRDefault="00AF6ECB" w:rsidP="00AF6ECB">
      <w:r w:rsidRPr="00AF6ECB">
        <w:t>сумму в этой графе можно записать в конце дня, путем вычитания из вечерних накоплений (графа 9) суммы выручки за день (графа 10).</w:t>
      </w:r>
    </w:p>
    <w:p w:rsidR="00AF6ECB" w:rsidRPr="00AF6ECB" w:rsidRDefault="00AF6ECB" w:rsidP="00AF6ECB">
      <w:r w:rsidRPr="00AF6ECB">
        <w:t>Графы 7 и 8: по</w:t>
      </w:r>
      <w:r w:rsidR="00CE5824">
        <w:t>дпись кассира и администратора.</w:t>
      </w:r>
    </w:p>
    <w:p w:rsidR="00AF6ECB" w:rsidRPr="00AF6ECB" w:rsidRDefault="00AF6ECB" w:rsidP="00AF6ECB">
      <w:r w:rsidRPr="00AF6ECB">
        <w:t>В этих графах должны расписаться кассир и администратор соответственно. Если это одно лицо, то подписи будут одинаковы.</w:t>
      </w:r>
    </w:p>
    <w:p w:rsidR="00AF6ECB" w:rsidRPr="00AF6ECB" w:rsidRDefault="00AF6ECB" w:rsidP="00AF6ECB">
      <w:r w:rsidRPr="00AF6ECB">
        <w:t>Графа 9: Показания суммирующих денежных счетчико</w:t>
      </w:r>
      <w:r w:rsidR="00CE5824">
        <w:t>в на конец рабочего дня (смены)</w:t>
      </w:r>
    </w:p>
    <w:p w:rsidR="00CE5824" w:rsidRPr="00AF6ECB" w:rsidRDefault="00AF6ECB" w:rsidP="00AF6ECB">
      <w:r w:rsidRPr="00AF6ECB">
        <w:t xml:space="preserve">Тут вписываются накопления ( "необнуляемый итог", еще его называют "гросс-итог" ) в конце рабочей смены. Это те же накопления, что были в Графе 6, но к ним прибавлена выручка за прошедший день. Эти накопления списываются из </w:t>
      </w:r>
      <w:r w:rsidRPr="00AF6ECB">
        <w:rPr>
          <w:lang w:val="en-US"/>
        </w:rPr>
        <w:t>Z</w:t>
      </w:r>
      <w:r w:rsidRPr="00AF6ECB">
        <w:t xml:space="preserve"> - отчета, который кассир снимает в конце смены (пример здесь). </w:t>
      </w:r>
    </w:p>
    <w:p w:rsidR="00AF6ECB" w:rsidRPr="00AF6ECB" w:rsidRDefault="00AF6ECB" w:rsidP="00AF6ECB">
      <w:r w:rsidRPr="00AF6ECB">
        <w:t xml:space="preserve"> Для удобства можно сразу же перенести эту сумму на начало следующей смены в графу 6.</w:t>
      </w:r>
    </w:p>
    <w:p w:rsidR="00AF6ECB" w:rsidRPr="00AF6ECB" w:rsidRDefault="00AF6ECB" w:rsidP="00AF6ECB">
      <w:r w:rsidRPr="00AF6ECB">
        <w:t>Графа 10: Сумма в</w:t>
      </w:r>
      <w:r w:rsidR="00CE5824">
        <w:t>ыручки за рабочий день (смену).</w:t>
      </w:r>
    </w:p>
    <w:p w:rsidR="00AF6ECB" w:rsidRPr="00AF6ECB" w:rsidRDefault="00AF6ECB" w:rsidP="00AF6ECB">
      <w:r w:rsidRPr="00AF6ECB">
        <w:t xml:space="preserve">Сюда вписывается сумма выручки за день. Сюда входят вся наличная выручка (графа 11), безналичная (графа 12), возвраты (графа 15). Эти данные можно также взять на </w:t>
      </w:r>
      <w:r w:rsidRPr="00AF6ECB">
        <w:rPr>
          <w:lang w:val="en-US"/>
        </w:rPr>
        <w:t>Z</w:t>
      </w:r>
      <w:r w:rsidRPr="00AF6ECB">
        <w:t xml:space="preserve"> - отчетах (смотрите пример).</w:t>
      </w:r>
    </w:p>
    <w:p w:rsidR="00AF6ECB" w:rsidRPr="00AF6ECB" w:rsidRDefault="00CE5824" w:rsidP="00AF6ECB">
      <w:r>
        <w:t>Графа 11: Сдано наличными.</w:t>
      </w:r>
    </w:p>
    <w:p w:rsidR="00AF6ECB" w:rsidRPr="00AF6ECB" w:rsidRDefault="00AF6ECB" w:rsidP="00AF6ECB">
      <w:r w:rsidRPr="00AF6ECB">
        <w:t>Тут вписывается выручка наличными, в нее не включаются возвраты и безнал.</w:t>
      </w:r>
    </w:p>
    <w:p w:rsidR="00CE5824" w:rsidRPr="00AF6ECB" w:rsidRDefault="00AF6ECB" w:rsidP="00AF6ECB">
      <w:r w:rsidRPr="00AF6ECB">
        <w:t>Графа 12: Опл</w:t>
      </w:r>
      <w:r w:rsidR="00CE5824">
        <w:t>ачено по документам, количество</w:t>
      </w:r>
    </w:p>
    <w:p w:rsidR="00AF6ECB" w:rsidRPr="00AF6ECB" w:rsidRDefault="00AF6ECB" w:rsidP="00AF6ECB">
      <w:r w:rsidRPr="00AF6ECB">
        <w:t>В этой графе заполняется количество безналичных платежей (оплаты по банковским картам, дорожными чеками, банковскими чеками и др.). То есть если за день вам оплатили по безналу 5 раз, вы вписываете в графу цифру "5". Если вы не можете посчитать это количество, так как у многих кассовых аппаратов нет счетчиков безналичных платежей, то вписывать ничего не надо.</w:t>
      </w:r>
    </w:p>
    <w:p w:rsidR="00AF6ECB" w:rsidRPr="00AF6ECB" w:rsidRDefault="00AF6ECB" w:rsidP="00AF6ECB">
      <w:r w:rsidRPr="00AF6ECB">
        <w:t>Графа 13:</w:t>
      </w:r>
      <w:r w:rsidR="00CE5824">
        <w:t xml:space="preserve"> Оплачено по документам, сумма.</w:t>
      </w:r>
    </w:p>
    <w:p w:rsidR="00AF6ECB" w:rsidRPr="00AF6ECB" w:rsidRDefault="00AF6ECB" w:rsidP="00AF6ECB">
      <w:r w:rsidRPr="00AF6ECB">
        <w:t xml:space="preserve">Тут вписывается общая сумма безналичных платежей, она также выделяется в </w:t>
      </w:r>
      <w:r w:rsidRPr="00AF6ECB">
        <w:rPr>
          <w:lang w:val="en-US"/>
        </w:rPr>
        <w:t>Z</w:t>
      </w:r>
      <w:r w:rsidRPr="00AF6ECB">
        <w:t>-отчете (</w:t>
      </w:r>
      <w:r w:rsidR="00CE5824">
        <w:t>не на всех кассовых аппаратах).</w:t>
      </w:r>
    </w:p>
    <w:p w:rsidR="00AF6ECB" w:rsidRPr="00AF6ECB" w:rsidRDefault="00AF6ECB" w:rsidP="00AF6ECB">
      <w:r w:rsidRPr="00AF6ECB">
        <w:t xml:space="preserve"> На некоторых кассовых аппаратах нет функции пробития по безналу, поэтому часто под безнал выделяют определенный отдел (секцию) и туда пробивают безналичный расчет. Если Вы пробиваете все безналичные средства на один из отделов, то впишите в графу 13 сумму </w:t>
      </w:r>
      <w:r w:rsidR="00CE5824">
        <w:t xml:space="preserve">продаж именно по этому отделу. </w:t>
      </w:r>
    </w:p>
    <w:p w:rsidR="00AF6ECB" w:rsidRPr="00AF6ECB" w:rsidRDefault="00AF6ECB" w:rsidP="00AF6ECB">
      <w:r w:rsidRPr="00AF6ECB">
        <w:t>Пример заполнения смотрите ниже.</w:t>
      </w:r>
    </w:p>
    <w:p w:rsidR="00AF6ECB" w:rsidRPr="00AF6ECB" w:rsidRDefault="00CE5824" w:rsidP="00AF6ECB">
      <w:r>
        <w:t>Графа 14: Сдано всего.</w:t>
      </w:r>
    </w:p>
    <w:p w:rsidR="00AF6ECB" w:rsidRPr="00AF6ECB" w:rsidRDefault="00AF6ECB" w:rsidP="00AF6ECB">
      <w:r w:rsidRPr="00AF6ECB">
        <w:t>Тут пишется сумма безналичных и наличных платежей минус возвраты.</w:t>
      </w:r>
    </w:p>
    <w:p w:rsidR="00AF6ECB" w:rsidRPr="00AF6ECB" w:rsidRDefault="00CE5824" w:rsidP="00AF6ECB">
      <w:r>
        <w:t>Графа 15: Сумма возвратов.</w:t>
      </w:r>
    </w:p>
    <w:p w:rsidR="00AF6ECB" w:rsidRPr="00455ADB" w:rsidRDefault="00AF6ECB" w:rsidP="00AF6ECB">
      <w:r w:rsidRPr="00AF6ECB">
        <w:t xml:space="preserve">Тут пишется общая сумма возвратов за смену. Эта строка берется из </w:t>
      </w:r>
      <w:r w:rsidRPr="00AF6ECB">
        <w:rPr>
          <w:lang w:val="en-US"/>
        </w:rPr>
        <w:t>Z</w:t>
      </w:r>
      <w:r w:rsidRPr="00AF6ECB">
        <w:t xml:space="preserve"> - отчета. Если вы не проводили возврат из кассы ( так как это не обязательно), то не забудьте оформить акт КМ-3 и впишите сумму из этой формы в графу 15. </w:t>
      </w:r>
      <w:r w:rsidRPr="00455ADB">
        <w:t xml:space="preserve">Подробнее о возвратах читайте здесь. </w:t>
      </w:r>
    </w:p>
    <w:p w:rsidR="00AF6ECB" w:rsidRPr="00CE5824" w:rsidRDefault="00CE5824" w:rsidP="00AF6ECB">
      <w:r w:rsidRPr="00455ADB">
        <w:t>Графа 16: подпись кассира.</w:t>
      </w:r>
    </w:p>
    <w:p w:rsidR="00AF6ECB" w:rsidRPr="00AF6ECB" w:rsidRDefault="00AF6ECB" w:rsidP="00AF6ECB">
      <w:r w:rsidRPr="00AF6ECB">
        <w:t>После заполнения журнала кассира - операциониста кассир оформляет справку-отчет кассира-операциониста (форма КМ-6), передает ее администратору вместе с наличностью, и расписывается в этой графе.</w:t>
      </w:r>
    </w:p>
    <w:p w:rsidR="00AF6ECB" w:rsidRPr="00AF6ECB" w:rsidRDefault="00AF6ECB" w:rsidP="00AF6ECB">
      <w:r w:rsidRPr="00AF6ECB">
        <w:t>Очень часто кассиром, администратором и руководителем является одно лицо, поэтому в графах 1</w:t>
      </w:r>
      <w:r w:rsidR="00CE5824">
        <w:t>6, 17,18 ставится одна подпись.</w:t>
      </w:r>
    </w:p>
    <w:p w:rsidR="00AF6ECB" w:rsidRPr="00AF6ECB" w:rsidRDefault="00AF6ECB" w:rsidP="00AF6ECB">
      <w:r w:rsidRPr="00AF6ECB">
        <w:t>Гр</w:t>
      </w:r>
      <w:r w:rsidR="00CE5824">
        <w:t>афа 17: подпись администратора.</w:t>
      </w:r>
    </w:p>
    <w:p w:rsidR="00AF6ECB" w:rsidRPr="00AF6ECB" w:rsidRDefault="00AF6ECB" w:rsidP="00AF6ECB">
      <w:r w:rsidRPr="00AF6ECB">
        <w:t>Приняв наличность от кассира, администратор проверяет правильность расчетов и расписывается в этой графе.</w:t>
      </w:r>
    </w:p>
    <w:p w:rsidR="00AF6ECB" w:rsidRPr="00CE5824" w:rsidRDefault="00CE5824" w:rsidP="00AF6ECB">
      <w:r>
        <w:t>Графа 18: подпись руководителя.</w:t>
      </w:r>
    </w:p>
    <w:p w:rsidR="00AF6ECB" w:rsidRPr="00AF6ECB" w:rsidRDefault="00AF6ECB" w:rsidP="00AF6ECB">
      <w:r w:rsidRPr="00AF6ECB">
        <w:t>После завершения смены зд</w:t>
      </w:r>
      <w:r w:rsidR="00CE5824">
        <w:t>есь расписывается руководитель.</w:t>
      </w:r>
    </w:p>
    <w:p w:rsidR="00AF6ECB" w:rsidRPr="00AF6ECB" w:rsidRDefault="00AF6ECB" w:rsidP="00AF6ECB">
      <w:r w:rsidRPr="00AF6ECB">
        <w:lastRenderedPageBreak/>
        <w:t>После заполнения журнала кассира-операциониста не забудьте занести данные (оприходовать наличность) в кассовую книгу.</w:t>
      </w:r>
    </w:p>
    <w:p w:rsidR="00AF6ECB" w:rsidRPr="00AF6ECB" w:rsidRDefault="00AF6ECB" w:rsidP="00AF6ECB">
      <w:r w:rsidRPr="00AF6ECB">
        <w:t xml:space="preserve">Примеры некоторых </w:t>
      </w:r>
      <w:r w:rsidRPr="00AF6ECB">
        <w:rPr>
          <w:lang w:val="en-US"/>
        </w:rPr>
        <w:t>Z</w:t>
      </w:r>
      <w:r w:rsidRPr="00AF6ECB">
        <w:t xml:space="preserve"> - отчетов и информация на них для заполнения формы КМ-4.Меркурий 180К</w:t>
      </w:r>
      <w:r w:rsidRPr="00AF6ECB">
        <w:tab/>
        <w:t>Альфа 400К</w:t>
      </w:r>
      <w:r w:rsidRPr="00AF6ECB">
        <w:tab/>
        <w:t>М</w:t>
      </w:r>
      <w:r w:rsidR="00CE5824">
        <w:t>еркурий 130К</w:t>
      </w:r>
      <w:r w:rsidR="00CE5824">
        <w:tab/>
        <w:t>Касби 02К</w:t>
      </w:r>
      <w:r w:rsidR="00CE5824">
        <w:tab/>
        <w:t>АМС 100К</w:t>
      </w:r>
    </w:p>
    <w:p w:rsidR="00AF6ECB" w:rsidRPr="00AF6ECB" w:rsidRDefault="00AF6ECB" w:rsidP="00AF6ECB">
      <w:r w:rsidRPr="00AF6ECB">
        <w:t>Примеры заполнения Журнала кассира-операциониста на разных ККМ:</w:t>
      </w:r>
    </w:p>
    <w:p w:rsidR="00AF6ECB" w:rsidRPr="00AF6ECB" w:rsidRDefault="00CE5824" w:rsidP="00AF6ECB">
      <w:r>
        <w:t>Элвес-МК:</w:t>
      </w:r>
    </w:p>
    <w:p w:rsidR="00AF6ECB" w:rsidRPr="00AF6ECB" w:rsidRDefault="00AF6ECB" w:rsidP="00AF6ECB">
      <w:r w:rsidRPr="00AF6ECB">
        <w:t>Нужно ли заполнять журнал кассира-операциониста есл</w:t>
      </w:r>
      <w:r w:rsidR="00CE5824">
        <w:t>и на кассе ничего не пробивали?</w:t>
      </w:r>
    </w:p>
    <w:p w:rsidR="00CE5824" w:rsidRDefault="00AF6ECB" w:rsidP="00AF6ECB">
      <w:r w:rsidRPr="00AF6ECB">
        <w:t xml:space="preserve">Если на кассовом аппарате не пробивались суммы в течении текущего дня, то снимать отчет не обязательно, тем более многие кассовые аппараты не позволяют снять </w:t>
      </w:r>
      <w:r w:rsidRPr="00AF6ECB">
        <w:rPr>
          <w:lang w:val="en-US"/>
        </w:rPr>
        <w:t>Z</w:t>
      </w:r>
      <w:r w:rsidRPr="00AF6ECB">
        <w:t xml:space="preserve"> - отчет. Одним словом, если Вы не работаете на кассовом аппарате, то и журнал кассира-операциониста заполнять не надо.</w:t>
      </w:r>
    </w:p>
    <w:p w:rsidR="00AF6ECB" w:rsidRPr="00AF6ECB" w:rsidRDefault="00CE5824" w:rsidP="00AF6ECB">
      <w:r w:rsidRPr="00AF6ECB">
        <w:t xml:space="preserve"> </w:t>
      </w:r>
    </w:p>
    <w:p w:rsidR="00AF6ECB" w:rsidRPr="00AF6ECB" w:rsidRDefault="00AF6ECB" w:rsidP="00AF6ECB">
      <w:r w:rsidRPr="00AF6ECB">
        <w:t xml:space="preserve">Но, если Вам все таки хочется записать что-нибудь в журнал кассира операциониста, то снимите нулевой чек и сделайте вечерний </w:t>
      </w:r>
      <w:r w:rsidRPr="00AF6ECB">
        <w:rPr>
          <w:lang w:val="en-US"/>
        </w:rPr>
        <w:t>Z</w:t>
      </w:r>
      <w:r w:rsidRPr="00AF6ECB">
        <w:t xml:space="preserve"> - отчет, а потом занесите его в журнал кассира-операциониста.</w:t>
      </w:r>
    </w:p>
    <w:p w:rsidR="00AF6ECB" w:rsidRPr="00AF6ECB" w:rsidRDefault="00AF6ECB" w:rsidP="00AF6ECB">
      <w:r w:rsidRPr="00AF6ECB">
        <w:t>Когда нужно заполнят</w:t>
      </w:r>
      <w:r w:rsidR="00CE5824">
        <w:t>ь журнал кассира-операциониста?</w:t>
      </w:r>
    </w:p>
    <w:p w:rsidR="00AF6ECB" w:rsidRPr="00AF6ECB" w:rsidRDefault="00AF6ECB" w:rsidP="00AF6ECB">
      <w:r w:rsidRPr="00AF6ECB">
        <w:t xml:space="preserve">Журнал кассира-операциониста заполняют сразу после снятия </w:t>
      </w:r>
      <w:r w:rsidRPr="00AF6ECB">
        <w:rPr>
          <w:lang w:val="en-US"/>
        </w:rPr>
        <w:t>Z</w:t>
      </w:r>
      <w:r w:rsidRPr="00AF6ECB">
        <w:t xml:space="preserve"> - отчета. Это может быть один раз в сутки, например вечером - в конце рабочего дня. А может Ваш магазин работает круглосуточно и смена заканчивается с утра, тогда отчет снимают по утру. </w:t>
      </w:r>
    </w:p>
    <w:p w:rsidR="00AF6ECB" w:rsidRPr="00AF6ECB" w:rsidRDefault="00AF6ECB" w:rsidP="00AF6ECB">
      <w:r w:rsidRPr="00AF6ECB">
        <w:t>Можно ли делать несколько отчетов за день?</w:t>
      </w:r>
      <w:r w:rsidR="00CE5824" w:rsidRPr="00AF6ECB">
        <w:t xml:space="preserve"> </w:t>
      </w:r>
    </w:p>
    <w:p w:rsidR="00AF6ECB" w:rsidRPr="00AF6ECB" w:rsidRDefault="00AF6ECB" w:rsidP="00AF6ECB">
      <w:r w:rsidRPr="00AF6ECB">
        <w:t xml:space="preserve"> Если у вас две или три смены за сутки, тогда вы соответственно снимаете два или три отчета в сутки, но самое главное, чтобы каждый из </w:t>
      </w:r>
      <w:r w:rsidRPr="00AF6ECB">
        <w:rPr>
          <w:lang w:val="en-US"/>
        </w:rPr>
        <w:t>Z</w:t>
      </w:r>
      <w:r w:rsidRPr="00AF6ECB">
        <w:t xml:space="preserve"> - отчетов был отдельной строкой занесен в журнал кассира-операциониста. Получается несколько записей одной датой, но с разными номерами смен.</w:t>
      </w:r>
    </w:p>
    <w:p w:rsidR="00AF6ECB" w:rsidRPr="00AF6ECB" w:rsidRDefault="00AF6ECB" w:rsidP="00AF6ECB">
      <w:r w:rsidRPr="00AF6ECB">
        <w:t xml:space="preserve">Если кассир забыл снять </w:t>
      </w:r>
      <w:r w:rsidRPr="00AF6ECB">
        <w:rPr>
          <w:lang w:val="en-US"/>
        </w:rPr>
        <w:t>Z</w:t>
      </w:r>
      <w:r w:rsidR="00CE5824">
        <w:t xml:space="preserve"> - отчет.</w:t>
      </w:r>
    </w:p>
    <w:p w:rsidR="00AF6ECB" w:rsidRPr="00AF6ECB" w:rsidRDefault="00AF6ECB" w:rsidP="00AF6ECB">
      <w:r w:rsidRPr="00AF6ECB">
        <w:t xml:space="preserve">Если отчет не был снят вечером - не беда его можно снять утром на следующий день или даже через день. В этом случае в журнале кассира операциониста нужно проставить дату, взятую из </w:t>
      </w:r>
      <w:r w:rsidRPr="00AF6ECB">
        <w:rPr>
          <w:lang w:val="en-US"/>
        </w:rPr>
        <w:t>Z</w:t>
      </w:r>
      <w:r w:rsidRPr="00AF6ECB">
        <w:t xml:space="preserve"> - отчета и провести деньги тем числом, когда он снят. Либо, если деньги уже оприходованы в кассовой книге, можно поставить в журнале кассира операциониста нужную дату, а кассира попросить написать объяснительную записку в произвольной форме на имя директора - это заставит кассира в следующий раз быть повнимательней.</w:t>
      </w:r>
    </w:p>
    <w:p w:rsidR="00AF6ECB" w:rsidRPr="00AF6ECB" w:rsidRDefault="00AF6ECB" w:rsidP="00AF6ECB">
      <w:r w:rsidRPr="00AF6ECB">
        <w:t>Если кассир случайно снял не</w:t>
      </w:r>
      <w:r w:rsidR="00CE5824">
        <w:t>сколько лишних отчетов за день.</w:t>
      </w:r>
    </w:p>
    <w:p w:rsidR="00AF6ECB" w:rsidRPr="00AF6ECB" w:rsidRDefault="00AF6ECB" w:rsidP="00AF6ECB">
      <w:r w:rsidRPr="00AF6ECB">
        <w:t xml:space="preserve">Если на кассе случайно были сняты несколько вечерних </w:t>
      </w:r>
      <w:r w:rsidRPr="00AF6ECB">
        <w:rPr>
          <w:lang w:val="en-US"/>
        </w:rPr>
        <w:t>Z</w:t>
      </w:r>
      <w:r w:rsidRPr="00AF6ECB">
        <w:t xml:space="preserve"> - отчетов за день, то каждый нужно занести в книгу кассира - операциониста по отдельности, выйдет несколько отчетов под разными номерами, но за одну дату. Обычно это отчеты с нулевыми суммами. Можно так же попросить кассира написать объяснение в воспитательных целях.</w:t>
      </w:r>
    </w:p>
    <w:p w:rsidR="00AF6ECB" w:rsidRPr="00AF6ECB" w:rsidRDefault="00AF6ECB" w:rsidP="00AF6ECB">
      <w:r w:rsidRPr="00AF6ECB">
        <w:t xml:space="preserve">Можно ли восстановить утерянный </w:t>
      </w:r>
      <w:r w:rsidRPr="00AF6ECB">
        <w:rPr>
          <w:lang w:val="en-US"/>
        </w:rPr>
        <w:t>Z</w:t>
      </w:r>
      <w:r w:rsidR="00CE5824">
        <w:t xml:space="preserve"> - отчет?</w:t>
      </w:r>
    </w:p>
    <w:p w:rsidR="00AF6ECB" w:rsidRPr="00AF6ECB" w:rsidRDefault="00AF6ECB" w:rsidP="00AF6ECB">
      <w:r w:rsidRPr="00AF6ECB">
        <w:rPr>
          <w:lang w:val="en-US"/>
        </w:rPr>
        <w:t>Z</w:t>
      </w:r>
      <w:r w:rsidRPr="00AF6ECB">
        <w:t xml:space="preserve"> - отчет можно восстановить двумя способами:</w:t>
      </w:r>
    </w:p>
    <w:p w:rsidR="00AF6ECB" w:rsidRPr="00AF6ECB" w:rsidRDefault="00AF6ECB" w:rsidP="00AF6ECB">
      <w:r w:rsidRPr="00AF6ECB">
        <w:t>Снять отчет по фискальной памяти. Для этого нужен пароль налогового инспектора, если вы его не знаете, лучше вызвать кассового механика, который поможет вам снять отчет. Не пытайтесь самостоятельно снять фискальный отчет, так как ваш кассовый аппарат может заблокироваться при неправильном вводе пароля налогового инспектора. Фискальный отчет выдаст вам информацию только по общей сумме за день, то есть в нем не будет расписана информация по каждой покупке за день.</w:t>
      </w:r>
    </w:p>
    <w:p w:rsidR="00AF6ECB" w:rsidRPr="00AF6ECB" w:rsidRDefault="00AF6ECB" w:rsidP="00AF6ECB">
      <w:r w:rsidRPr="00AF6ECB">
        <w:t>Снять отчет по ЭКЛЗ. В ЭКЛЗ храниться вся информация по всем кассовым чекам, пробитым на кассовом аппарате. То есть по из блока ЭКЛЗ можно вытащить подробную информацию за любой рабочий день. Помните, что блок ЭКЛЗ меняется раз в год, поэтому информацию можно получить только из текущего блока.</w:t>
      </w:r>
    </w:p>
    <w:p w:rsidR="00AF6ECB" w:rsidRPr="00AF6ECB" w:rsidRDefault="00AF6ECB" w:rsidP="00AF6ECB">
      <w:r w:rsidRPr="00AF6ECB">
        <w:t>Исправления в журнале кассира - операциониста.</w:t>
      </w:r>
    </w:p>
    <w:p w:rsidR="00AF6ECB" w:rsidRPr="00AF6ECB" w:rsidRDefault="00AF6ECB" w:rsidP="00AF6ECB"/>
    <w:p w:rsidR="00AF6ECB" w:rsidRPr="00AF6ECB" w:rsidRDefault="00AF6ECB" w:rsidP="00AF6ECB">
      <w:r w:rsidRPr="00AF6ECB">
        <w:t>Каждая ошибка в журнале кассира-операциониста должна быть заверена подписью лица, ответственного за ведение журнала. То есть рядом с каждым исправлением нужно написать: "исправленному верить" и расписаться.</w:t>
      </w:r>
    </w:p>
    <w:p w:rsidR="00AF6ECB" w:rsidRPr="00AF6ECB" w:rsidRDefault="00AF6ECB" w:rsidP="00AF6ECB">
      <w:r w:rsidRPr="00AF6ECB">
        <w:t>Журнал кассира - операциониста и кассовая книга это одно и то же?</w:t>
      </w:r>
    </w:p>
    <w:p w:rsidR="00AF6ECB" w:rsidRPr="00AF6ECB" w:rsidRDefault="00AF6ECB" w:rsidP="00AF6ECB"/>
    <w:p w:rsidR="00AF6ECB" w:rsidRPr="00AF6ECB" w:rsidRDefault="00AF6ECB" w:rsidP="00AF6ECB">
      <w:r w:rsidRPr="00AF6ECB">
        <w:lastRenderedPageBreak/>
        <w:t>Нет. Кассовая книга это другой документ, который также обязаны иметь индивидуальные предприниматели и организации для ведения бухгалтерской отчетности.</w:t>
      </w:r>
    </w:p>
    <w:p w:rsidR="00AF6ECB" w:rsidRPr="00AF6ECB" w:rsidRDefault="00AF6ECB" w:rsidP="00AF6ECB">
      <w:r w:rsidRPr="00AF6ECB">
        <w:t>Штраф за отсутствие журнала кассира - операциониста.</w:t>
      </w:r>
    </w:p>
    <w:p w:rsidR="00AF6ECB" w:rsidRPr="00AF6ECB" w:rsidRDefault="00AF6ECB" w:rsidP="00AF6ECB"/>
    <w:p w:rsidR="00AF6ECB" w:rsidRPr="00AF6ECB" w:rsidRDefault="00AF6ECB" w:rsidP="00AF6ECB">
      <w:r w:rsidRPr="00AF6ECB">
        <w:t>Налоговые инспектора пытаются время от времени штрафовать предпринимателей за отсутствие либо незаполнение журнала кассира-операциониста, привлекая по ст.15.1 КоАП РФ, а штраф по этой статье немаленький: от 40000 до 50000 рублей. Так было несколько судебных разбирательств ( одно из них: № А56-9691/2005 от 28 июля 2005 г.), которые каждый раз выигрывали предприниматели. Но сколько предпринимателей не стало подавать в суд на неправомерные действия налоговиков - остается загадкой. Поэтому решайте сами</w:t>
      </w:r>
      <w:r w:rsidR="00CE5824">
        <w:t xml:space="preserve"> нужно ли вести журнал или нет.</w:t>
      </w:r>
    </w:p>
    <w:p w:rsidR="00AF6ECB" w:rsidRPr="00AF6ECB" w:rsidRDefault="00AF6ECB" w:rsidP="00AF6ECB">
      <w:r w:rsidRPr="00AF6ECB">
        <w:t>И уж совсем безобразно смотрится, когда налоговые инспекторы пытаются подвести отсутствие журнала кассира-операциониста под ст. 14.5 КоАП. В моей практике был один такой случай в Ленинградской области. Предприниматель предпочел не связываться с налоговиками и заплатил штраф 4000 рублей. Для органи</w:t>
      </w:r>
      <w:r w:rsidR="00CE5824">
        <w:t>заций это было бы 40000 рублей.</w:t>
      </w:r>
    </w:p>
    <w:p w:rsidR="00AF6ECB" w:rsidRPr="00AF6ECB" w:rsidRDefault="00AF6ECB" w:rsidP="00AF6ECB">
      <w:r w:rsidRPr="00AF6ECB">
        <w:t>Есть еще статья 120 Налогового кодекса, в которой говориться о грубом нарушении правил учета доходов и расходов. Но не ведение журнала кассира-операциониста не является грубым налоговым нарушением. Хотя некоторые налоговики ссылаются и на эту статью при попытках надавить на предпринима</w:t>
      </w:r>
      <w:r w:rsidR="00CE5824">
        <w:t>теля лишь бы он заплатил штраф.</w:t>
      </w:r>
    </w:p>
    <w:p w:rsidR="00AF6ECB" w:rsidRPr="00AF6ECB" w:rsidRDefault="00AF6ECB" w:rsidP="00AF6ECB">
      <w:r w:rsidRPr="00AF6ECB">
        <w:t>Правильное заполнение журнала кассира операциониста не избавит вас от штрафов налоговой, если вы ХОТИТЕ их заплатить ))).</w:t>
      </w:r>
    </w:p>
    <w:p w:rsidR="00AF6ECB" w:rsidRPr="00AF6ECB" w:rsidRDefault="00AF6ECB" w:rsidP="00AF6ECB">
      <w:r w:rsidRPr="00AF6ECB">
        <w:t>Что нужно делать после заполнения ж</w:t>
      </w:r>
      <w:r w:rsidR="00CE5824">
        <w:t>урнала кассира - операциониста?</w:t>
      </w:r>
    </w:p>
    <w:p w:rsidR="00AF6ECB" w:rsidRPr="00AF6ECB" w:rsidRDefault="00AF6ECB" w:rsidP="00AF6ECB">
      <w:r w:rsidRPr="00AF6ECB">
        <w:t>Оформить справку-отчет кассира операциониста и перенести данные в кассовую книгу.</w:t>
      </w:r>
    </w:p>
    <w:p w:rsidR="00AF6ECB" w:rsidRPr="00AF6ECB" w:rsidRDefault="00AF6ECB" w:rsidP="00AF6ECB">
      <w:r w:rsidRPr="00AF6ECB">
        <w:t>Как зарегистрироват</w:t>
      </w:r>
      <w:r w:rsidR="00CE5824">
        <w:t>ь журнал кассира операциониста.</w:t>
      </w:r>
    </w:p>
    <w:p w:rsidR="00AF6ECB" w:rsidRPr="00AF6ECB" w:rsidRDefault="00AF6ECB" w:rsidP="00AF6ECB">
      <w:r w:rsidRPr="00AF6ECB">
        <w:t>Журнал кассира операциониста привязан к конкретному кассовому аппарату. Поэтому журнал регистрируется вместе с регистрацией кассового аппарата. Когда журнал подходит к концу нужно купить новый, прошить и пронумеровать его, а потом сходить в налоговую инспекцию и заверить его. Заверением журналов КМ 4 занимаются отделы оперативного контроля в соответствующей Межрайонной налоговой инспекции где был зарегистрирован кассовый аппарат. Старый заполненный журнал нужно хранить в архиве организации 5 лет. Хотя его хранение стало бессмысленным с введением ЭКЛЗ - теперь вся информация хра</w:t>
      </w:r>
      <w:r w:rsidR="00CE5824">
        <w:t>ниться на электронном носителе.</w:t>
      </w:r>
    </w:p>
    <w:p w:rsidR="00CE5824" w:rsidRPr="00AF6ECB" w:rsidRDefault="00AF6ECB" w:rsidP="00AF6ECB">
      <w:r w:rsidRPr="00AF6ECB">
        <w:t>Где зарегистрироват</w:t>
      </w:r>
      <w:r w:rsidR="00CE5824">
        <w:t>ь журнал кассира-операциониста.</w:t>
      </w:r>
    </w:p>
    <w:p w:rsidR="00AF6ECB" w:rsidRPr="00AF6ECB" w:rsidRDefault="00AF6ECB" w:rsidP="00AF6ECB">
      <w:r w:rsidRPr="00AF6ECB">
        <w:t>В налоговой инспекции - в отделе оперативного контроля МИФНС ( отдел регистрации кассовых аппаратов), в котором регистрировался кассовый аппарат. Для ИП - по месту прописки, а для организаций (ООО, ОАО, ЗАО и т.д.) по месту регистрации предприятия или обособленного подразделения.</w:t>
      </w:r>
    </w:p>
    <w:p w:rsidR="00AF6ECB" w:rsidRPr="00AF6ECB" w:rsidRDefault="00AF6ECB" w:rsidP="00AF6ECB">
      <w:r w:rsidRPr="00AF6ECB">
        <w:t>Документы, необходимые для регистрации нового ж</w:t>
      </w:r>
      <w:r w:rsidR="00CE5824">
        <w:t>урнала кассира - операциониста.</w:t>
      </w:r>
    </w:p>
    <w:p w:rsidR="00AF6ECB" w:rsidRPr="00AF6ECB" w:rsidRDefault="00AF6ECB" w:rsidP="00AF6ECB">
      <w:r w:rsidRPr="00AF6ECB">
        <w:t>В разных налоговых инспекциях могут быть разные правила по предъявляемым документам. Закон также не определяет необходимые документы для регистрации замены журнала. В каждом конкретном случае лучше позвонить в налоговую и спросить чего они хотят. Приведу несколько типов документов, которые требуют налоговики в Питере:</w:t>
      </w:r>
    </w:p>
    <w:p w:rsidR="00AF6ECB" w:rsidRPr="00AF6ECB" w:rsidRDefault="00AF6ECB" w:rsidP="00AF6ECB">
      <w:r w:rsidRPr="00AF6ECB">
        <w:t>паспорт (формуляр) на кассу.</w:t>
      </w:r>
    </w:p>
    <w:p w:rsidR="00AF6ECB" w:rsidRPr="00AF6ECB" w:rsidRDefault="00AF6ECB" w:rsidP="00AF6ECB">
      <w:r w:rsidRPr="00AF6ECB">
        <w:t>старый журнал кассира-операциониста.</w:t>
      </w:r>
    </w:p>
    <w:p w:rsidR="00AF6ECB" w:rsidRPr="00AF6ECB" w:rsidRDefault="00AF6ECB" w:rsidP="00AF6ECB">
      <w:r w:rsidRPr="00AF6ECB">
        <w:t>новый журнал кассира-операциониста прошитый и пронумерованный</w:t>
      </w:r>
    </w:p>
    <w:p w:rsidR="00AF6ECB" w:rsidRPr="00AF6ECB" w:rsidRDefault="00AF6ECB" w:rsidP="00AF6ECB">
      <w:r w:rsidRPr="00AF6ECB">
        <w:t>регистрационную карточку на кассовый аппарат</w:t>
      </w:r>
    </w:p>
    <w:p w:rsidR="00AF6ECB" w:rsidRPr="00AF6ECB" w:rsidRDefault="00AF6ECB" w:rsidP="00AF6ECB">
      <w:r w:rsidRPr="00AF6ECB">
        <w:t>паспорт лица, предъявляющего документы и доверенность, если это не руководитель предприятия.</w:t>
      </w:r>
    </w:p>
    <w:p w:rsidR="00AF6ECB" w:rsidRPr="00CE5824" w:rsidRDefault="00CE5824" w:rsidP="00AF6ECB">
      <w:pPr>
        <w:rPr>
          <w:b/>
        </w:rPr>
      </w:pPr>
      <w:r>
        <w:rPr>
          <w:b/>
        </w:rPr>
        <w:t>Первая запись в журнале.</w:t>
      </w:r>
    </w:p>
    <w:p w:rsidR="00AF6ECB" w:rsidRPr="00AF6ECB" w:rsidRDefault="00AF6ECB" w:rsidP="00AF6ECB">
      <w:r w:rsidRPr="00AF6ECB">
        <w:t xml:space="preserve">При первичной регистрации журнала кассира-операциониста вместе с кассовым аппаратом, налоговый инспектор делает первую запись в журнале, на снятый </w:t>
      </w:r>
      <w:r w:rsidRPr="00AF6ECB">
        <w:rPr>
          <w:lang w:val="en-US"/>
        </w:rPr>
        <w:t>Z</w:t>
      </w:r>
      <w:r w:rsidRPr="00AF6ECB">
        <w:t xml:space="preserve"> - отчет и пробитые 1 рубль, 11 копеек, хотя в некоторых налоговых этого не делают, а просто заве</w:t>
      </w:r>
      <w:r w:rsidR="00CE5824">
        <w:t>ряют журнал подписью и штампом.</w:t>
      </w:r>
    </w:p>
    <w:p w:rsidR="00AF6ECB" w:rsidRPr="00AF6ECB" w:rsidRDefault="00AF6ECB" w:rsidP="00AF6ECB">
      <w:r w:rsidRPr="00AF6ECB">
        <w:t>Пример первой записи, которую налоговый инспектор оставляет при регистрации журнала КМ-4</w:t>
      </w:r>
      <w:r w:rsidR="00CE5824">
        <w:t>.</w:t>
      </w:r>
    </w:p>
    <w:p w:rsidR="00AF6ECB" w:rsidRPr="00AF6ECB" w:rsidRDefault="00AF6ECB" w:rsidP="00AF6ECB">
      <w:r w:rsidRPr="00AF6ECB">
        <w:t>Лицо, ответственное за ведение</w:t>
      </w:r>
      <w:r w:rsidR="00CE5824">
        <w:t xml:space="preserve"> журнала кассира-операциониста.</w:t>
      </w:r>
    </w:p>
    <w:p w:rsidR="00AF6ECB" w:rsidRPr="00AF6ECB" w:rsidRDefault="00AF6ECB" w:rsidP="00AF6ECB">
      <w:r w:rsidRPr="00AF6ECB">
        <w:lastRenderedPageBreak/>
        <w:t>Назначается приказом директора, если директор не хочет сам быть ответственным за его ведение. Обычно это кассир, администратор или главный бухгалтер. Для руководителя было бы не лишним создать должностную инструкцию кассира-операциониста. На практике никто не заполняет эту графу и налоговые инспектора к ней не придираются Если графа не заполнена, ответственность за ведение автоматически возлагается на руководителя компании или ИП.</w:t>
      </w:r>
    </w:p>
    <w:p w:rsidR="00AF6ECB" w:rsidRPr="00AF6ECB" w:rsidRDefault="00AF6ECB" w:rsidP="00AF6ECB">
      <w:r w:rsidRPr="00AF6ECB">
        <w:t>Типы жу</w:t>
      </w:r>
      <w:r w:rsidR="00CE5824">
        <w:t>рналов кассира - операциониста.</w:t>
      </w:r>
    </w:p>
    <w:p w:rsidR="00AF6ECB" w:rsidRPr="00AF6ECB" w:rsidRDefault="00AF6ECB" w:rsidP="00AF6ECB">
      <w:r w:rsidRPr="00AF6ECB">
        <w:t>Я встречал два типа. Образцы журналов кассира-операциониста:</w:t>
      </w:r>
    </w:p>
    <w:p w:rsidR="00AF6ECB" w:rsidRPr="00AF6ECB" w:rsidRDefault="00AF6ECB" w:rsidP="00AF6ECB">
      <w:r w:rsidRPr="00AF6ECB">
        <w:t>Вертикальный журнал. Плюсы: больше строк на станице - хватает на большее количество записей - реже придется менять его в налоговой. Минусы: слишком узкие графы - большие суммы не помещаются.</w:t>
      </w:r>
    </w:p>
    <w:p w:rsidR="00AF6ECB" w:rsidRPr="00AF6ECB" w:rsidRDefault="00AF6ECB" w:rsidP="00AF6ECB">
      <w:r w:rsidRPr="00AF6ECB">
        <w:t>Горизонтальный журнал. Плюсы: удобен в заполнении - широкие строчки, в которые помещаются большие суммы. Минусы: хватает на меньшее количество записей - придется часто менять.</w:t>
      </w:r>
    </w:p>
    <w:p w:rsidR="00AF6ECB" w:rsidRPr="00AF6ECB" w:rsidRDefault="00AF6ECB" w:rsidP="00AF6ECB">
      <w:r w:rsidRPr="00AF6ECB">
        <w:t>На сколько хватает</w:t>
      </w:r>
      <w:r w:rsidR="00CE5824">
        <w:t xml:space="preserve"> журнала кассира операциониста?</w:t>
      </w:r>
    </w:p>
    <w:p w:rsidR="00AF6ECB" w:rsidRPr="00AF6ECB" w:rsidRDefault="00AF6ECB" w:rsidP="00AF6ECB">
      <w:r w:rsidRPr="00AF6ECB">
        <w:t>В горизонтальном журнале кассира-операциониста - около 50 листов и 20 строчек на каждом листе. 20 умножить на 50 получается 1000, то есть журнала хватит пр</w:t>
      </w:r>
      <w:r w:rsidR="00CE5824">
        <w:t>имерно на тысячу дней или смен.</w:t>
      </w:r>
    </w:p>
    <w:p w:rsidR="00AF6ECB" w:rsidRPr="00AF6ECB" w:rsidRDefault="00AF6ECB" w:rsidP="00AF6ECB">
      <w:r w:rsidRPr="00AF6ECB">
        <w:t>В вертикальном журнале от 29 до 40 строк и 50 страниц, то есть его хватае</w:t>
      </w:r>
      <w:r w:rsidR="00CE5824">
        <w:t>т примерно на 2000 дней (смен).</w:t>
      </w:r>
    </w:p>
    <w:p w:rsidR="00AF6ECB" w:rsidRPr="00AF6ECB" w:rsidRDefault="00AF6ECB" w:rsidP="00AF6ECB">
      <w:r w:rsidRPr="00AF6ECB">
        <w:t>Можно заметить, что графы 6 и 9 очень узкие (особенно в вертикальном журнале), чтобы писать в них крупные суммы накоплений, а такие графы как 5 и 15 слишком широкие для своих значений. Разве российские чиновники могли придумать что-то по умнее?</w:t>
      </w:r>
    </w:p>
    <w:p w:rsidR="00AF6ECB" w:rsidRPr="00AF6ECB" w:rsidRDefault="00AF6ECB" w:rsidP="00AF6ECB">
      <w:r w:rsidRPr="00AF6ECB">
        <w:t xml:space="preserve">Как оформлять возврат в журнале кассира </w:t>
      </w:r>
      <w:r w:rsidR="00CE5824">
        <w:t>операциониста.</w:t>
      </w:r>
    </w:p>
    <w:p w:rsidR="00AF6ECB" w:rsidRPr="00AF6ECB" w:rsidRDefault="00AF6ECB" w:rsidP="00AF6ECB">
      <w:r w:rsidRPr="00AF6ECB">
        <w:t>Возврат по кассе оформляется в графе 15. Если возвратов было несколько за текущий день, то все они суммируются и заполняются одной суммой. При возврате не обязательно пробивать на кассе чеки возвратов ( хотя можно это сделать для красоты), но обязател</w:t>
      </w:r>
      <w:r w:rsidR="00CE5824">
        <w:t>ьно нужно заполнить форму КМ-3.</w:t>
      </w:r>
    </w:p>
    <w:p w:rsidR="00AF6ECB" w:rsidRPr="00AF6ECB" w:rsidRDefault="00AF6ECB" w:rsidP="00AF6ECB">
      <w:r w:rsidRPr="00AF6ECB">
        <w:t>С подробным описанием оформления возврата мо</w:t>
      </w:r>
      <w:r w:rsidR="00CE5824">
        <w:t>жно ознакомиться в этой статье.</w:t>
      </w:r>
    </w:p>
    <w:p w:rsidR="00AF6ECB" w:rsidRPr="00AF6ECB" w:rsidRDefault="00AF6ECB" w:rsidP="00AF6ECB">
      <w:r w:rsidRPr="00AF6ECB">
        <w:t>Пример заполнения возврата в КМ-4 (возвраты на общую сумму 1000, при этом не важно сколько было возвратов):</w:t>
      </w:r>
    </w:p>
    <w:p w:rsidR="00AF6ECB" w:rsidRPr="00AF6ECB" w:rsidRDefault="00AF6ECB" w:rsidP="00AF6ECB">
      <w:r w:rsidRPr="00AF6ECB">
        <w:t xml:space="preserve"> Обратите внимание, что графы 11(сдано наличными) и 14 (сдано всего) меньше на сумму возвратов.</w:t>
      </w:r>
    </w:p>
    <w:p w:rsidR="00AF6ECB" w:rsidRPr="00AF6ECB" w:rsidRDefault="00AF6ECB" w:rsidP="00AF6ECB"/>
    <w:p w:rsidR="00AF6ECB" w:rsidRPr="00AF6ECB" w:rsidRDefault="00AF6ECB" w:rsidP="00AF6ECB">
      <w:r w:rsidRPr="00AF6ECB">
        <w:t xml:space="preserve">Оформление продажи по банковской карте / </w:t>
      </w:r>
      <w:r w:rsidR="00CE5824">
        <w:t>безналичным расчетом / кредитом</w:t>
      </w:r>
    </w:p>
    <w:p w:rsidR="00AF6ECB" w:rsidRPr="00AF6ECB" w:rsidRDefault="00AF6ECB" w:rsidP="00AF6ECB">
      <w:r w:rsidRPr="00AF6ECB">
        <w:t xml:space="preserve">Если вы осуществляете продажи по банковским картам через банковские терминалы, либо принимаете деньги через чековую книжку, либо любым другим безналичным расчетом, то эти деньги также нужно пробивать на кассовом аппарате. В вечернем </w:t>
      </w:r>
      <w:r w:rsidRPr="00AF6ECB">
        <w:rPr>
          <w:lang w:val="en-US"/>
        </w:rPr>
        <w:t>Z</w:t>
      </w:r>
      <w:r w:rsidRPr="00AF6ECB">
        <w:t xml:space="preserve"> - отчете у Вас будет отдельной строчкой выведено количество продаж по безналу и общая сумма за день по безналичному расчету. Эти два параметра нужно записать в графы 12 и 13 ж</w:t>
      </w:r>
      <w:r w:rsidR="00CE5824">
        <w:t>урнала кассира - операциониста.</w:t>
      </w:r>
    </w:p>
    <w:p w:rsidR="00AF6ECB" w:rsidRPr="00AF6ECB" w:rsidRDefault="00AF6ECB" w:rsidP="00AF6ECB">
      <w:r w:rsidRPr="00AF6ECB">
        <w:t>Графы 12 и 13 отвечают за пробитие средств не за наличный расчет - то есть любыми другими способами:</w:t>
      </w:r>
    </w:p>
    <w:p w:rsidR="00AF6ECB" w:rsidRPr="00AF6ECB" w:rsidRDefault="00AF6ECB" w:rsidP="00AF6ECB">
      <w:r w:rsidRPr="00AF6ECB">
        <w:t xml:space="preserve">банковской картой - пробитие средств, поступивших через банковский терминал должно происходить дважды: </w:t>
      </w:r>
    </w:p>
    <w:p w:rsidR="00AF6ECB" w:rsidRPr="00AF6ECB" w:rsidRDefault="00AF6ECB" w:rsidP="00AF6ECB">
      <w:r w:rsidRPr="00AF6ECB">
        <w:t xml:space="preserve"> 1 - на самом банковском терминале </w:t>
      </w:r>
    </w:p>
    <w:p w:rsidR="00AF6ECB" w:rsidRPr="00AF6ECB" w:rsidRDefault="00AF6ECB" w:rsidP="00AF6ECB">
      <w:r w:rsidRPr="00AF6ECB">
        <w:t xml:space="preserve"> 2 - на кассовом аппарате</w:t>
      </w:r>
    </w:p>
    <w:p w:rsidR="00AF6ECB" w:rsidRPr="00AF6ECB" w:rsidRDefault="00AF6ECB" w:rsidP="00AF6ECB">
      <w:r w:rsidRPr="00AF6ECB">
        <w:t>дорожными чеками</w:t>
      </w:r>
    </w:p>
    <w:p w:rsidR="00AF6ECB" w:rsidRPr="00AF6ECB" w:rsidRDefault="00AF6ECB" w:rsidP="00AF6ECB">
      <w:r w:rsidRPr="00AF6ECB">
        <w:t>продажей в кредит и др.</w:t>
      </w:r>
      <w:r w:rsidR="00CE5824" w:rsidRPr="00AF6ECB">
        <w:t xml:space="preserve"> </w:t>
      </w:r>
    </w:p>
    <w:p w:rsidR="00AF6ECB" w:rsidRPr="00AF6ECB" w:rsidRDefault="00AF6ECB" w:rsidP="00AF6ECB">
      <w:r w:rsidRPr="00AF6ECB">
        <w:t>Не требуется вписывать в журнал средства, которые поступили на без</w:t>
      </w:r>
      <w:r w:rsidR="00CE5824">
        <w:t>наличный расчетный счет в банк.</w:t>
      </w:r>
    </w:p>
    <w:p w:rsidR="00AF6ECB" w:rsidRPr="00AF6ECB" w:rsidRDefault="00AF6ECB" w:rsidP="00AF6ECB">
      <w:r w:rsidRPr="00AF6ECB">
        <w:t>В графе 12 - пишется количество чеков по безналу.</w:t>
      </w:r>
    </w:p>
    <w:p w:rsidR="00AF6ECB" w:rsidRPr="00AF6ECB" w:rsidRDefault="00AF6ECB" w:rsidP="00AF6ECB">
      <w:r w:rsidRPr="00AF6ECB">
        <w:t>В графе 13 - общая сумма чеков по безналу.</w:t>
      </w:r>
    </w:p>
    <w:p w:rsidR="00AF6ECB" w:rsidRPr="00AF6ECB" w:rsidRDefault="00AF6ECB" w:rsidP="00AF6ECB">
      <w:r w:rsidRPr="00AF6ECB">
        <w:t xml:space="preserve">В графе 11 - сдано наличными сумма должна быть меньше чем в графе 14 на сумму в графе 13, то есть: </w:t>
      </w:r>
    </w:p>
    <w:p w:rsidR="00AF6ECB" w:rsidRPr="00AF6ECB" w:rsidRDefault="00AF6ECB" w:rsidP="00AF6ECB">
      <w:r w:rsidRPr="00AF6ECB">
        <w:t>графа 14 - г</w:t>
      </w:r>
      <w:r w:rsidR="00CE5824">
        <w:t xml:space="preserve">рафа 13 = графа 11 </w:t>
      </w:r>
    </w:p>
    <w:p w:rsidR="00AF6ECB" w:rsidRPr="00AF6ECB" w:rsidRDefault="00AF6ECB" w:rsidP="00AF6ECB">
      <w:r w:rsidRPr="00AF6ECB">
        <w:lastRenderedPageBreak/>
        <w:t>Пример заполнения безналичного расчета в журнале: ( за смену сделано 3 продажи по безна</w:t>
      </w:r>
      <w:r w:rsidR="00CE5824">
        <w:t>лу на общую сумму 1000 рублей).</w:t>
      </w:r>
    </w:p>
    <w:p w:rsidR="00AF6ECB" w:rsidRPr="00AF6ECB" w:rsidRDefault="00AF6ECB" w:rsidP="00AF6ECB">
      <w:r w:rsidRPr="00AF6ECB">
        <w:t xml:space="preserve">Как прошивать и нумеровать </w:t>
      </w:r>
      <w:r w:rsidR="00CE5824">
        <w:t>журнал кассира - операциониста.</w:t>
      </w:r>
    </w:p>
    <w:p w:rsidR="00AF6ECB" w:rsidRPr="00CE5824" w:rsidRDefault="00AF6ECB" w:rsidP="00AF6ECB">
      <w:r w:rsidRPr="00AF6ECB">
        <w:t xml:space="preserve">Нумеровать листы можно только от руки, хотя некоторые налоговые на это не обращают внимания. Не нужно нумеровать каждую страницу, достаточно пронумеровать только листы. Нумеровать обложку тоже не надо. </w:t>
      </w:r>
      <w:r w:rsidRPr="00455ADB">
        <w:t>Нумерация начинаетс</w:t>
      </w:r>
      <w:r w:rsidR="00CE5824" w:rsidRPr="00455ADB">
        <w:t>я с первой внутренней страницы.</w:t>
      </w:r>
    </w:p>
    <w:p w:rsidR="00AF6ECB" w:rsidRPr="00AF6ECB" w:rsidRDefault="00AF6ECB" w:rsidP="00AF6ECB">
      <w:r w:rsidRPr="00AF6ECB">
        <w:t>Вообще нет какого либо стандарта по нумерации и прошивке. Правда некоторые налоговые инспектора настаивают, чтобы</w:t>
      </w:r>
      <w:r w:rsidR="00CE5824">
        <w:t xml:space="preserve"> страницы нумеровались от руки.</w:t>
      </w:r>
    </w:p>
    <w:p w:rsidR="00AF6ECB" w:rsidRPr="00AF6ECB" w:rsidRDefault="00AF6ECB" w:rsidP="00AF6ECB">
      <w:r w:rsidRPr="00AF6ECB">
        <w:t>Прошивают журнал делая два отверстия снизу, продевая через них толстую нить и наклеивая на последней странице небольшой кусочек бумаги. На бумажке надо от руки написать: "пронумеровано и прошнуровано 50 листов", поставить подпись директора и печать организ</w:t>
      </w:r>
      <w:r w:rsidR="00CE5824">
        <w:t>ации. Примерно как на рисунках:</w:t>
      </w:r>
    </w:p>
    <w:p w:rsidR="00AF6ECB" w:rsidRPr="00521A61" w:rsidRDefault="00AF6ECB" w:rsidP="00AF6ECB">
      <w:r w:rsidRPr="00521A61">
        <w:t>Прошивают КМ-4 тоже разными способами, иногда все страни</w:t>
      </w:r>
      <w:r w:rsidR="00CE5824" w:rsidRPr="00521A61">
        <w:t>цы, иногда начиная с разворота.</w:t>
      </w:r>
    </w:p>
    <w:p w:rsidR="00AF6ECB" w:rsidRPr="00521A61" w:rsidRDefault="00AF6ECB" w:rsidP="00AF6ECB">
      <w:r w:rsidRPr="00521A61">
        <w:t>Законодательства о журнале кассира-операциониста не существует.</w:t>
      </w:r>
    </w:p>
    <w:p w:rsidR="00AF6ECB" w:rsidRPr="00521A61" w:rsidRDefault="00CE5824" w:rsidP="00AF6ECB">
      <w:r w:rsidRPr="00521A61">
        <w:t>Заполнение титульного листа</w:t>
      </w:r>
    </w:p>
    <w:p w:rsidR="00AF6ECB" w:rsidRPr="00521A61" w:rsidRDefault="00AF6ECB" w:rsidP="00AF6ECB">
      <w:r w:rsidRPr="00521A61">
        <w:rPr>
          <w:b/>
        </w:rPr>
        <w:t>Пример заполнения титульного листа (обложки). Все графы заполнять не обязательно, только самые важные</w:t>
      </w:r>
      <w:r w:rsidRPr="00521A61">
        <w:t>:</w:t>
      </w:r>
      <w:r w:rsidR="00CE5824" w:rsidRPr="00521A61">
        <w:t xml:space="preserve"> </w:t>
      </w:r>
    </w:p>
    <w:p w:rsidR="00521A61" w:rsidRPr="00521A61" w:rsidRDefault="00521A61" w:rsidP="00521A61">
      <w:pPr>
        <w:pStyle w:val="17"/>
        <w:rPr>
          <w:rFonts w:ascii="Times New Roman" w:hAnsi="Times New Roman" w:cs="Times New Roman"/>
          <w:sz w:val="24"/>
          <w:szCs w:val="24"/>
        </w:rPr>
      </w:pPr>
      <w:r w:rsidRPr="00521A61">
        <w:rPr>
          <w:rFonts w:ascii="Times New Roman" w:hAnsi="Times New Roman" w:cs="Times New Roman"/>
          <w:sz w:val="24"/>
          <w:szCs w:val="24"/>
        </w:rPr>
        <w:t xml:space="preserve">Порядок ведения Журнала кассира – операциониста (по форме КМ-4)Доводим до сведения юридических лиц и индивидуальных предпринимателей порядок ведения Журнала кассира – операциониста (по форме КМ-4). </w:t>
      </w:r>
    </w:p>
    <w:p w:rsidR="00521A61" w:rsidRPr="00521A61" w:rsidRDefault="00521A61" w:rsidP="00521A61">
      <w:pPr>
        <w:pStyle w:val="13"/>
        <w:rPr>
          <w:color w:val="000000"/>
        </w:rPr>
      </w:pPr>
      <w:r w:rsidRPr="00521A61">
        <w:rPr>
          <w:color w:val="000000"/>
        </w:rPr>
        <w:t>Журнал применяется для учёта операций по приходу и расходу наличных денег (выручки) по каждой контрольно-кассовой машине организации или индивидуального предпринимателя, а также является контрольно-регистрационным документом показаний счётчиков.</w:t>
      </w:r>
    </w:p>
    <w:p w:rsidR="00521A61" w:rsidRPr="00521A61" w:rsidRDefault="00521A61" w:rsidP="00521A61">
      <w:pPr>
        <w:pStyle w:val="13"/>
        <w:rPr>
          <w:color w:val="000000"/>
        </w:rPr>
      </w:pPr>
      <w:r w:rsidRPr="00521A61">
        <w:rPr>
          <w:color w:val="000000"/>
        </w:rPr>
        <w:t>В конце рабочего дня (смены ) кассир составляет кассовый отчёт и вместе с ним сдаёт выручку по приходному кассовому ордеру старшему кассиру.</w:t>
      </w:r>
    </w:p>
    <w:p w:rsidR="00521A61" w:rsidRPr="00521A61" w:rsidRDefault="00521A61" w:rsidP="00521A61">
      <w:pPr>
        <w:pStyle w:val="13"/>
        <w:rPr>
          <w:color w:val="000000"/>
        </w:rPr>
      </w:pPr>
      <w:r w:rsidRPr="00521A61">
        <w:rPr>
          <w:color w:val="000000"/>
        </w:rPr>
        <w:t>После снятия показаний счётчиков, проверки фактической суммы  выручки делается запись в Журнале кассира - операциониста которая подтверждается подписями кассира, старшего кассира, и администратора организации.</w:t>
      </w:r>
    </w:p>
    <w:p w:rsidR="00521A61" w:rsidRPr="00521A61" w:rsidRDefault="00521A61" w:rsidP="00521A61">
      <w:pPr>
        <w:pStyle w:val="13"/>
        <w:rPr>
          <w:color w:val="000000"/>
        </w:rPr>
      </w:pPr>
      <w:r w:rsidRPr="00521A61">
        <w:rPr>
          <w:color w:val="000000"/>
        </w:rPr>
        <w:t>При расхождении результатов сумм на контрольной ленте с выручкой выясняется причина расхождения, а суммы выявленных недостач или излишков заносятся в соответствующие графы Журнала кассира - операциониста.</w:t>
      </w:r>
    </w:p>
    <w:p w:rsidR="00521A61" w:rsidRPr="00521A61" w:rsidRDefault="00521A61" w:rsidP="00521A61">
      <w:pPr>
        <w:pStyle w:val="13"/>
        <w:rPr>
          <w:color w:val="000000"/>
        </w:rPr>
      </w:pPr>
      <w:r w:rsidRPr="00521A61">
        <w:rPr>
          <w:color w:val="000000"/>
        </w:rPr>
        <w:t>Все записи в журнале ведутся кассиром - операционистом ежедневно в хронологическом порядке чернилами или шариковой ручкой без помарок. Если в журнал вносятся исправления, то они должны оговариваться и заверяться подписями кассира - операциониста,  руководителя и главного бухгалтера.</w:t>
      </w:r>
    </w:p>
    <w:p w:rsidR="00521A61" w:rsidRPr="00521A61" w:rsidRDefault="00521A61" w:rsidP="00521A61">
      <w:pPr>
        <w:pStyle w:val="13"/>
        <w:rPr>
          <w:color w:val="000000"/>
        </w:rPr>
      </w:pPr>
      <w:r w:rsidRPr="00521A61">
        <w:rPr>
          <w:color w:val="000000"/>
        </w:rPr>
        <w:t>На обложке журнала необходимо указать реквизиты организации (ИП), коды, информацию о контрольно-кассовой машине, период на который заводится журнал, должность, фамилию, имя, отчество лица, ответственного за ведение журнала.</w:t>
      </w:r>
    </w:p>
    <w:p w:rsidR="00521A61" w:rsidRPr="00521A61" w:rsidRDefault="00521A61" w:rsidP="00521A61">
      <w:pPr>
        <w:pStyle w:val="13"/>
        <w:rPr>
          <w:color w:val="000000"/>
        </w:rPr>
      </w:pPr>
      <w:r w:rsidRPr="00521A61">
        <w:rPr>
          <w:color w:val="000000"/>
        </w:rPr>
        <w:t>Журнал должен быть прошнурован, пронумерован и скреплен подписями налогового инспектора, руководителя и главного бухгалтера организации и печатью.</w:t>
      </w:r>
    </w:p>
    <w:p w:rsidR="00521A61" w:rsidRPr="00521A61" w:rsidRDefault="00521A61" w:rsidP="00521A61">
      <w:pPr>
        <w:pStyle w:val="13"/>
        <w:jc w:val="center"/>
        <w:rPr>
          <w:color w:val="000000"/>
        </w:rPr>
      </w:pPr>
      <w:r w:rsidRPr="00521A61">
        <w:rPr>
          <w:rStyle w:val="a8"/>
          <w:color w:val="000000"/>
        </w:rPr>
        <w:t>ОФОРМЛЕНИЕ ВОЗВРАТА ДЕНЕГ В ДЕНЬ ПОКУПКИ</w:t>
      </w:r>
    </w:p>
    <w:p w:rsidR="00521A61" w:rsidRPr="00521A61" w:rsidRDefault="00521A61" w:rsidP="00521A61">
      <w:pPr>
        <w:pStyle w:val="13"/>
        <w:rPr>
          <w:color w:val="000000"/>
        </w:rPr>
      </w:pPr>
      <w:r w:rsidRPr="00521A61">
        <w:rPr>
          <w:color w:val="000000"/>
        </w:rPr>
        <w:t>Если  возврат денег за товар покупателю производится в тот же день, что и покупка товара (до закрытия смены и снятия Z-отчёта), то в этом случае возврат денежной суммы  производится из операционной кассы организации по чеку, выданному в данной кассе, и только при наличии на чеке подписи директора (заведующего) или его заместителя. При этом на сумму возврата  в одном экземпляре оформляется акт о возврате товара по форме № КМ-3.</w:t>
      </w:r>
    </w:p>
    <w:p w:rsidR="00521A61" w:rsidRPr="00521A61" w:rsidRDefault="00521A61" w:rsidP="00521A61">
      <w:pPr>
        <w:pStyle w:val="13"/>
        <w:rPr>
          <w:color w:val="000000"/>
        </w:rPr>
      </w:pPr>
      <w:r w:rsidRPr="00521A61">
        <w:rPr>
          <w:color w:val="000000"/>
        </w:rPr>
        <w:lastRenderedPageBreak/>
        <w:t>Данный акт составляется на основании чеков, возвращенных покупателями (клиентами), либо на основании ошибочно пробитых чеков. Погашенные                     (первоначальные) чеки наклеиваются на лист бумаги и вместе с актом по форме № КМ-3 сдаются в бухгалтерию (где они должны храниться при текстовых документах за данное число).</w:t>
      </w:r>
    </w:p>
    <w:p w:rsidR="00521A61" w:rsidRPr="00521A61" w:rsidRDefault="00521A61" w:rsidP="00521A61">
      <w:pPr>
        <w:pStyle w:val="13"/>
        <w:rPr>
          <w:color w:val="000000"/>
        </w:rPr>
      </w:pPr>
      <w:r w:rsidRPr="00521A61">
        <w:rPr>
          <w:color w:val="000000"/>
        </w:rPr>
        <w:t>Суммы, выплаченные по возвращенным покупателями и неиспользованным кассовым чекам, записываются в журнал кассира - операциониста (графа 15) и на итоговую сумму уменьшается сумма выручки за данный день.</w:t>
      </w:r>
    </w:p>
    <w:p w:rsidR="00521A61" w:rsidRPr="00521A61" w:rsidRDefault="00521A61" w:rsidP="00521A61">
      <w:pPr>
        <w:pStyle w:val="13"/>
        <w:rPr>
          <w:color w:val="000000"/>
        </w:rPr>
      </w:pPr>
      <w:r w:rsidRPr="00521A61">
        <w:rPr>
          <w:color w:val="000000"/>
        </w:rPr>
        <w:t>Приём от покупателя возвращённого товара оформляется накладной, которая составляется в двух экземплярах, один из которых прикладывается к товарному отчёту, а другой экземпляр передаётся покупателю и является основанием для получения денежной суммы за возвращённый товар.</w:t>
      </w:r>
    </w:p>
    <w:p w:rsidR="00521A61" w:rsidRPr="00521A61" w:rsidRDefault="00521A61" w:rsidP="00521A61">
      <w:pPr>
        <w:pStyle w:val="13"/>
        <w:jc w:val="center"/>
        <w:rPr>
          <w:color w:val="000000"/>
        </w:rPr>
      </w:pPr>
      <w:r w:rsidRPr="00521A61">
        <w:rPr>
          <w:color w:val="000000"/>
        </w:rPr>
        <w:t xml:space="preserve">     </w:t>
      </w:r>
      <w:r w:rsidRPr="00521A61">
        <w:rPr>
          <w:rStyle w:val="a8"/>
          <w:color w:val="000000"/>
        </w:rPr>
        <w:t>ВОЗВРАТ ДЕНЕГ В ДРУГОЙ ДЕНЬ (НЕ В ДЕНЬ ПОКУПКИ)</w:t>
      </w:r>
    </w:p>
    <w:p w:rsidR="00521A61" w:rsidRPr="00521A61" w:rsidRDefault="00521A61" w:rsidP="00521A61">
      <w:pPr>
        <w:pStyle w:val="13"/>
        <w:rPr>
          <w:color w:val="000000"/>
        </w:rPr>
      </w:pPr>
      <w:r w:rsidRPr="00521A61">
        <w:rPr>
          <w:color w:val="000000"/>
        </w:rPr>
        <w:t>Если возврат денег за товар производится не в день покупки (по истечении рабочего дня после закрытия продавцом смены и снятия Z – отчёта), то этом случае организациям следует руководствоваться Порядком ведения кассовых операций в Российской Федерации, утверждённым решением Совета директоров Банка России от 22.09.1993г № 40.</w:t>
      </w:r>
    </w:p>
    <w:p w:rsidR="00521A61" w:rsidRPr="00521A61" w:rsidRDefault="00521A61" w:rsidP="00521A61">
      <w:pPr>
        <w:pStyle w:val="13"/>
        <w:rPr>
          <w:color w:val="000000"/>
        </w:rPr>
      </w:pPr>
      <w:r w:rsidRPr="00521A61">
        <w:rPr>
          <w:color w:val="000000"/>
        </w:rPr>
        <w:t>В соответствии с п.5 ст. 18 Закона РФ от 07.02.92 № 2300-1 «О защите прав потребителей» при возврате потребителем товара ненадлежащего качества отсутствие у него кассового чека не является основанием для отказа в удовлетворении его требований (расторжение договора купли-продажи и возврата денег). Для целей определения полноты оприходования выручки возврат товара ненадлежащего качества может быть произведён без предъявления покупателем кассового чека, но только в том случае, если установлен факт и условия покупки, и он доказан покупателем.</w:t>
      </w:r>
    </w:p>
    <w:p w:rsidR="00521A61" w:rsidRPr="00521A61" w:rsidRDefault="00521A61" w:rsidP="00521A61">
      <w:pPr>
        <w:pStyle w:val="13"/>
        <w:rPr>
          <w:color w:val="000000"/>
        </w:rPr>
      </w:pPr>
      <w:r w:rsidRPr="00521A61">
        <w:rPr>
          <w:color w:val="000000"/>
        </w:rPr>
        <w:t>Фактом, удостоверяющим покупку, в данном случае могут являться другие документы, подтверждающие покупку, такие как товарный чек, гарантийный талон и т.д. В случае отсутствия у потребителя указанных документов это не лишает его возможности ссылаться на свидетельские показания в подтверждение факта и условий покупки.</w:t>
      </w:r>
    </w:p>
    <w:p w:rsidR="00521A61" w:rsidRPr="00521A61" w:rsidRDefault="00521A61" w:rsidP="00521A61">
      <w:pPr>
        <w:pStyle w:val="13"/>
        <w:rPr>
          <w:color w:val="000000"/>
        </w:rPr>
      </w:pPr>
      <w:r w:rsidRPr="00521A61">
        <w:rPr>
          <w:color w:val="000000"/>
        </w:rPr>
        <w:t>Фактом, подтверждающим покупку, может служить контрольная лента, которая должна храниться в течение сроков, установленных для первичных учётных документов, но не менее 5 лет.</w:t>
      </w:r>
    </w:p>
    <w:p w:rsidR="00521A61" w:rsidRPr="00455ADB" w:rsidRDefault="00521A61" w:rsidP="00521A61">
      <w:pPr>
        <w:pStyle w:val="13"/>
        <w:rPr>
          <w:color w:val="000000"/>
        </w:rPr>
      </w:pPr>
      <w:r w:rsidRPr="00521A61">
        <w:rPr>
          <w:color w:val="000000"/>
        </w:rPr>
        <w:t>В этом случае возврат денег осуществляется только из главной кассы организации на основании письменного заявления покупателя с указанием фамилии, имени, отчества и только при предъявлении паспорта или документа его заменяющего. Для возврата денег покупателю из главной кассы организации составляется расходно-кассовый ордер (форма № КО-2, утвержденная постановлением Госкомстата России от 18.08.98 № 88) также с обязательным указанием фамилии, имени, отчества покупателя и его паспортных данных или иного документа, удостоверяющего личность.</w:t>
      </w:r>
    </w:p>
    <w:p w:rsidR="00F42D19" w:rsidRPr="00F64A18" w:rsidRDefault="00F42D19" w:rsidP="00F42D19"/>
    <w:p w:rsidR="00F42D19" w:rsidRPr="00F64A18" w:rsidRDefault="00F42D19" w:rsidP="00F42D19">
      <w:pPr>
        <w:rPr>
          <w:color w:val="7030A0"/>
        </w:rPr>
      </w:pPr>
    </w:p>
    <w:p w:rsidR="00F42D19" w:rsidRPr="00F64A18" w:rsidRDefault="00F42D19" w:rsidP="00F42D19">
      <w:pPr>
        <w:rPr>
          <w:color w:val="7030A0"/>
        </w:rPr>
      </w:pPr>
    </w:p>
    <w:p w:rsidR="00F42D19" w:rsidRPr="00F64A18" w:rsidRDefault="00F42D19" w:rsidP="00F42D19">
      <w:pPr>
        <w:rPr>
          <w:color w:val="7030A0"/>
        </w:rPr>
      </w:pPr>
    </w:p>
    <w:p w:rsidR="00F42D19" w:rsidRDefault="00F42D19" w:rsidP="00F42D19">
      <w:pPr>
        <w:rPr>
          <w:color w:val="7030A0"/>
        </w:rPr>
      </w:pPr>
      <w:r w:rsidRPr="00663ABB">
        <w:rPr>
          <w:color w:val="7030A0"/>
        </w:rPr>
        <w:t>Ваша оценка: «5»— полностью выполнил все  задание.</w:t>
      </w:r>
      <w:r w:rsidRPr="00663ABB">
        <w:rPr>
          <w:color w:val="7030A0"/>
        </w:rPr>
        <w:br/>
        <w:t>«4» – выполнил задание с погрешностями (1-2 неточности или ошибки).</w:t>
      </w:r>
      <w:r w:rsidRPr="00663ABB">
        <w:rPr>
          <w:color w:val="7030A0"/>
        </w:rPr>
        <w:br/>
        <w:t>«3» – правильно выполнил только половину   заданий. </w:t>
      </w:r>
      <w:r w:rsidRPr="00663ABB">
        <w:rPr>
          <w:color w:val="7030A0"/>
        </w:rPr>
        <w:br/>
        <w:t xml:space="preserve">«2» – в  задании </w:t>
      </w:r>
      <w:r>
        <w:rPr>
          <w:color w:val="7030A0"/>
        </w:rPr>
        <w:t>3-5 ошибок, не выполнил задание.</w:t>
      </w:r>
    </w:p>
    <w:p w:rsidR="00455ADB" w:rsidRPr="00F42D19" w:rsidRDefault="00455ADB" w:rsidP="00521A61">
      <w:pPr>
        <w:pStyle w:val="13"/>
        <w:rPr>
          <w:color w:val="000000"/>
        </w:rPr>
      </w:pPr>
    </w:p>
    <w:p w:rsidR="00455ADB" w:rsidRPr="00F42D19" w:rsidRDefault="00455ADB" w:rsidP="00521A61">
      <w:pPr>
        <w:pStyle w:val="13"/>
        <w:rPr>
          <w:color w:val="000000"/>
        </w:rPr>
      </w:pPr>
    </w:p>
    <w:p w:rsidR="00455ADB" w:rsidRPr="00F42D19" w:rsidRDefault="00455ADB" w:rsidP="00521A61">
      <w:pPr>
        <w:pStyle w:val="13"/>
        <w:rPr>
          <w:color w:val="000000"/>
        </w:rPr>
      </w:pPr>
    </w:p>
    <w:p w:rsidR="00455ADB" w:rsidRPr="00455ADB" w:rsidRDefault="00455ADB" w:rsidP="00455ADB">
      <w:pPr>
        <w:pStyle w:val="13"/>
        <w:rPr>
          <w:color w:val="000000"/>
        </w:rPr>
      </w:pPr>
    </w:p>
    <w:p w:rsidR="00455ADB" w:rsidRPr="00455ADB" w:rsidRDefault="00455ADB" w:rsidP="00455ADB">
      <w:pPr>
        <w:pStyle w:val="13"/>
        <w:rPr>
          <w:color w:val="000000"/>
        </w:rPr>
      </w:pPr>
    </w:p>
    <w:p w:rsidR="00455ADB" w:rsidRPr="00F42D19" w:rsidRDefault="00455ADB" w:rsidP="00455ADB">
      <w:pPr>
        <w:pStyle w:val="13"/>
        <w:rPr>
          <w:color w:val="000000"/>
        </w:rPr>
      </w:pPr>
    </w:p>
    <w:p w:rsidR="00455ADB" w:rsidRPr="00F42D19" w:rsidRDefault="00455ADB" w:rsidP="00455ADB">
      <w:pPr>
        <w:pStyle w:val="13"/>
        <w:rPr>
          <w:color w:val="000000"/>
        </w:rPr>
      </w:pPr>
    </w:p>
    <w:p w:rsidR="00455ADB" w:rsidRPr="00190B0D" w:rsidRDefault="00455ADB" w:rsidP="00455ADB">
      <w:pPr>
        <w:pStyle w:val="13"/>
        <w:rPr>
          <w:color w:val="000000"/>
        </w:rPr>
      </w:pPr>
    </w:p>
    <w:p w:rsidR="00125CC3" w:rsidRPr="00190B0D" w:rsidRDefault="00125CC3" w:rsidP="00455ADB">
      <w:pPr>
        <w:pStyle w:val="13"/>
        <w:rPr>
          <w:color w:val="000000"/>
        </w:rPr>
      </w:pPr>
    </w:p>
    <w:p w:rsidR="00125CC3" w:rsidRPr="00190B0D" w:rsidRDefault="00125CC3" w:rsidP="00455ADB">
      <w:pPr>
        <w:pStyle w:val="13"/>
        <w:rPr>
          <w:color w:val="000000"/>
        </w:rPr>
      </w:pPr>
    </w:p>
    <w:p w:rsidR="00125CC3" w:rsidRPr="00190B0D" w:rsidRDefault="00125CC3" w:rsidP="00455ADB">
      <w:pPr>
        <w:pStyle w:val="13"/>
        <w:rPr>
          <w:color w:val="000000"/>
        </w:rPr>
      </w:pPr>
    </w:p>
    <w:p w:rsidR="00125CC3" w:rsidRPr="00190B0D" w:rsidRDefault="00125CC3" w:rsidP="00455ADB">
      <w:pPr>
        <w:pStyle w:val="13"/>
        <w:rPr>
          <w:color w:val="000000"/>
        </w:rPr>
      </w:pPr>
    </w:p>
    <w:p w:rsidR="00125CC3" w:rsidRPr="00190B0D" w:rsidRDefault="00125CC3" w:rsidP="00455ADB">
      <w:pPr>
        <w:pStyle w:val="13"/>
        <w:rPr>
          <w:color w:val="000000"/>
        </w:rPr>
      </w:pPr>
    </w:p>
    <w:p w:rsidR="00125CC3" w:rsidRPr="00190B0D" w:rsidRDefault="00125CC3" w:rsidP="00455ADB">
      <w:pPr>
        <w:pStyle w:val="13"/>
        <w:rPr>
          <w:color w:val="000000"/>
        </w:rPr>
      </w:pPr>
    </w:p>
    <w:p w:rsidR="00125CC3" w:rsidRPr="00190B0D" w:rsidRDefault="00125CC3" w:rsidP="00455ADB">
      <w:pPr>
        <w:pStyle w:val="13"/>
        <w:rPr>
          <w:color w:val="000000"/>
        </w:rPr>
      </w:pPr>
    </w:p>
    <w:tbl>
      <w:tblPr>
        <w:tblW w:w="9120" w:type="dxa"/>
        <w:tblLook w:val="04A0" w:firstRow="1" w:lastRow="0" w:firstColumn="1" w:lastColumn="0" w:noHBand="0" w:noVBand="1"/>
      </w:tblPr>
      <w:tblGrid>
        <w:gridCol w:w="9120"/>
      </w:tblGrid>
      <w:tr w:rsidR="00B016CD" w:rsidRPr="00103466" w:rsidTr="00B016CD">
        <w:trPr>
          <w:trHeight w:val="694"/>
        </w:trPr>
        <w:tc>
          <w:tcPr>
            <w:tcW w:w="0" w:type="auto"/>
            <w:tcMar>
              <w:top w:w="15" w:type="dxa"/>
              <w:left w:w="15" w:type="dxa"/>
              <w:bottom w:w="15" w:type="dxa"/>
              <w:right w:w="15" w:type="dxa"/>
            </w:tcMar>
          </w:tcPr>
          <w:p w:rsidR="00B016CD" w:rsidRPr="008913A2" w:rsidRDefault="00B016CD" w:rsidP="00B016CD">
            <w:pPr>
              <w:ind w:left="1153"/>
              <w:rPr>
                <w:color w:val="C00000"/>
              </w:rPr>
            </w:pPr>
          </w:p>
          <w:p w:rsidR="00B016CD" w:rsidRPr="00B016CD" w:rsidRDefault="00B016CD" w:rsidP="00B016CD">
            <w:pPr>
              <w:ind w:left="1153"/>
              <w:jc w:val="center"/>
              <w:rPr>
                <w:color w:val="7030A0"/>
              </w:rPr>
            </w:pPr>
            <w:r>
              <w:rPr>
                <w:color w:val="C00000"/>
              </w:rPr>
              <w:t>ПРАКТИЧЕСКАЯ РАБОТА №  17</w:t>
            </w:r>
          </w:p>
        </w:tc>
      </w:tr>
    </w:tbl>
    <w:p w:rsidR="00B016CD" w:rsidRPr="00103466" w:rsidRDefault="00B016CD" w:rsidP="00B016CD">
      <w:pPr>
        <w:rPr>
          <w:color w:val="7030A0"/>
        </w:rPr>
      </w:pPr>
      <w:r w:rsidRPr="00103466">
        <w:rPr>
          <w:bCs/>
          <w:color w:val="7030A0"/>
        </w:rPr>
        <w:t>Самостоятельная работа</w:t>
      </w:r>
      <w:r w:rsidRPr="00103466">
        <w:rPr>
          <w:color w:val="7030A0"/>
        </w:rPr>
        <w:t> в тетради с использованием учебника.</w:t>
      </w:r>
    </w:p>
    <w:p w:rsidR="00B016CD" w:rsidRPr="00103466" w:rsidRDefault="00B016CD" w:rsidP="00B016CD">
      <w:pPr>
        <w:rPr>
          <w:color w:val="7030A0"/>
        </w:rPr>
      </w:pPr>
      <w:r>
        <w:rPr>
          <w:color w:val="7030A0"/>
        </w:rPr>
        <w:t>Тема: «Оформление приходных кассовых документов</w:t>
      </w:r>
      <w:r w:rsidRPr="00103466">
        <w:rPr>
          <w:color w:val="7030A0"/>
        </w:rPr>
        <w:t>».</w:t>
      </w:r>
    </w:p>
    <w:p w:rsidR="00B016CD" w:rsidRPr="00103466" w:rsidRDefault="00B016CD" w:rsidP="00B016CD">
      <w:pPr>
        <w:rPr>
          <w:color w:val="7030A0"/>
        </w:rPr>
      </w:pPr>
      <w:r w:rsidRPr="00103466">
        <w:rPr>
          <w:color w:val="7030A0"/>
        </w:rPr>
        <w:t>Цель: Научить выбирать правильный ответ.</w:t>
      </w:r>
    </w:p>
    <w:p w:rsidR="00B016CD" w:rsidRPr="00103466" w:rsidRDefault="00B016CD" w:rsidP="00B016CD">
      <w:pPr>
        <w:rPr>
          <w:color w:val="7030A0"/>
        </w:rPr>
      </w:pPr>
      <w:r>
        <w:rPr>
          <w:color w:val="7030A0"/>
        </w:rPr>
        <w:t>Норма времени: 1</w:t>
      </w:r>
      <w:r w:rsidRPr="00103466">
        <w:rPr>
          <w:color w:val="7030A0"/>
        </w:rPr>
        <w:t xml:space="preserve"> час</w:t>
      </w:r>
      <w:r>
        <w:rPr>
          <w:color w:val="7030A0"/>
        </w:rPr>
        <w:t>.</w:t>
      </w:r>
    </w:p>
    <w:p w:rsidR="00B016CD" w:rsidRPr="00663ABB" w:rsidRDefault="00B016CD" w:rsidP="00B016CD">
      <w:pPr>
        <w:rPr>
          <w:color w:val="7030A0"/>
        </w:rPr>
      </w:pPr>
      <w:r w:rsidRPr="00103466">
        <w:rPr>
          <w:color w:val="7030A0"/>
        </w:rPr>
        <w:t>Оснащение рабочего места: методические указания, учебник, тетрадь, ручка, линейка.</w:t>
      </w:r>
      <w:r w:rsidRPr="00103466">
        <w:rPr>
          <w:color w:val="7030A0"/>
        </w:rPr>
        <w:br/>
        <w:t>Выполните задания: Ознакомиться с учебным материа</w:t>
      </w:r>
      <w:r>
        <w:rPr>
          <w:color w:val="7030A0"/>
        </w:rPr>
        <w:t>лом, изучить правила работы с оформлением документа,  заполнить бланки приходных кассовых документов.</w:t>
      </w:r>
    </w:p>
    <w:p w:rsidR="002C2745" w:rsidRPr="00125CC3" w:rsidRDefault="004456B4" w:rsidP="004456B4">
      <w:r w:rsidRPr="00E80A6D">
        <w:t xml:space="preserve">Приходный кассовый ордер (ПКО) – это один из документов кассовой дисциплины, который оформляется при каждом поступлении наличных денег в кассу. ПКО формируется в одном экземпляре работником бухгалтерии и подписывается главным бухгалтером (лицом его </w:t>
      </w:r>
    </w:p>
    <w:p w:rsidR="004456B4" w:rsidRPr="005B5CCF" w:rsidRDefault="004456B4" w:rsidP="004456B4">
      <w:r w:rsidRPr="00E80A6D">
        <w:t>заменяющим). Квитанция к ПКО подписывается главным бухгалтером и кассиром, заверяется печатью кассира и выдается на руки лицу, сдавшему деньги, при этом сам ордер остается в кассе. Печать ставится только на квитанции. Ставить половину печати на приходном кассовом ордере, а половину на квитанции (как делали раньше) не нужно. Обратите внимание, начиная с 1 июня 2014 года, действует упрощенный порядок ведения кассовой дисциплины, согласно которому индивидуальные предприниматели больше не обязаны оформлять кассовые докумен</w:t>
      </w:r>
      <w:r>
        <w:t>ты (ПКО, РКО и кассовую книгу).</w:t>
      </w:r>
    </w:p>
    <w:p w:rsidR="004456B4" w:rsidRPr="00060711" w:rsidRDefault="004456B4" w:rsidP="004456B4">
      <w:r w:rsidRPr="006D58F7">
        <w:t xml:space="preserve">Приходный кассовый ордер (форма КО-1) (Приходный кассовый ордер (ПКО) – это один из документов кассовой дисциплины, который оформляется при каждом поступлении наличных денег в кассу. ПКО формируется в одном экземпляре работником бухгалтерии и подписывается главным бухгалтером (лицом его заменяющим). Квитанция к ПКО подписывается главным бухгалтером и кассиром, заверяется печатью кассира и выдается на руки лицу, сдавшему деньги, при этом сам ордер остается в кассе. Печать ставится только на квитанции. Ставить половину печати на приходном кассовом ордере, а половину на квитанции (как делали раньше) не нужно. Обратите внимание, начиная с 1 июня 2014 года, действует упрощенный порядок ведения кассовой дисциплины, согласно которому индивидуальные предприниматели больше не обязаны оформлять кассовые документы (ПКО, РКО и кассовую книгу). Бланк ПКО (форма </w:t>
      </w:r>
      <w:r w:rsidRPr="006D58F7">
        <w:lastRenderedPageBreak/>
        <w:t xml:space="preserve">КО-1) Приходный кассовый ордер (форма КО-1), </w:t>
      </w:r>
      <w:r w:rsidR="00E615F9">
        <w:t xml:space="preserve">действующий в 2016 году:  </w:t>
      </w:r>
      <w:r w:rsidRPr="006D58F7">
        <w:t>;</w:t>
      </w:r>
      <w:r w:rsidR="00806FBC">
        <w:t xml:space="preserve"> </w:t>
      </w:r>
      <w:r w:rsidRPr="006D58F7">
        <w:t xml:space="preserve">Как заполнить ПКО Инструкция по заполнению бланка приходного кассового ордера В строке «Организация» указывается правовая форма (ООО, ЗАО и т.д.) и наименование организации (например, ООО «Компания»). В строке «Код по ОКПО» необходимо указать код по ОКПО в соответствии с полученным уведомлением из Росстата. Если код не был присвоен, поставьте прочерк. Далее указывается наименование структурного подразделения организации, оформляющего ПКО (если в организации нет структурных подразделений, поставьте прочерк). В поле «Номер документа» указывается порядковый номер ПКО (нумерация приходных и расходных кассовых документов в течение года должна быть непрерывной, а с начала следующего года начинаться заново). В поле «Дата составления» указывается дата поступления денег в кассу в формате ДД.ММ.ГГГГ (например, 05.03.2016). ПКО должен быть оформлен в день поступления денег в кассу, поэтому дата поступления денег и день формирования ордера совпадают. В графе «Дебет» указывается номер бухгалтерского счета по дебету, которого приходуются наличные денежные средства (как правило, это счет 50 – «касса»). Далее указывается код структурного подразделения организации, оформляющего ПКО (если в организации нет структурных подразделений, поставьте прочерк). В графе «Корреспондирующий счет, субсчет» указывается номер счета источника поступления денег в соответствии планом счетов бухучета: 51 – поступление денег с расчетного счета; 62 – поступление денег от покупателей и заказчиков; 71 – возврат денег от подотчётных лиц; 73-2 – возмещение ущерба (от работников); 75-1 – внесения денег от учредителей в уставной капитал; 90-1 – поступление розничной выручки. Графа «Код аналитического учета» заполняется только при наличии соответствующих кодов. В графе «Сумма» указывается цифрами сумма поступивших в кассу денежных средств. Графа «Код целевого назначения» заполняется, как правило, некоммерческими организациями в случае поступления денежных средств в порядке целевого финансирования. В строке «Принято от» указывается ФИО физического лица или наименование организации, от которого(ой) принимаются денежные средства. В строке «Основание» необходимо указать основание поступления денег, например: «Внесены деньги в качестве вклада в уставной капитал» или «Оплата по договору от 05.02.2016 № 10» и т.д. В строке «Сумма» прописью указывается сумма денег, поступившая в кассу. При этом рубли пишутся с заглавной буквы, а копейки цифрами. В незаполненных полях необходимо поставить прочерк. В строке «В том числе» пишется ставка и сумма (цифрами) НДС. Если налог на добавленную стоимость не предусмотрен, ставится прочерк или делается запись «Без НДС». В строке «Приложение» указываются реквизиты прилагаемых первичных документов (если они имеются). В квитанции дублируются данные из приходного кассового ордера. Обратите внимание, в приходном кассовом ордере запрещено делать исправления. </w:t>
      </w:r>
    </w:p>
    <w:p w:rsidR="004456B4" w:rsidRPr="00F42D19" w:rsidRDefault="004456B4" w:rsidP="004456B4">
      <w:pPr>
        <w:pStyle w:val="13"/>
        <w:rPr>
          <w:color w:val="000000"/>
        </w:rPr>
      </w:pPr>
    </w:p>
    <w:tbl>
      <w:tblPr>
        <w:tblW w:w="10778" w:type="dxa"/>
        <w:tblInd w:w="28" w:type="dxa"/>
        <w:tblLayout w:type="fixed"/>
        <w:tblCellMar>
          <w:left w:w="28" w:type="dxa"/>
          <w:right w:w="28" w:type="dxa"/>
        </w:tblCellMar>
        <w:tblLook w:val="0000" w:firstRow="0" w:lastRow="0" w:firstColumn="0" w:lastColumn="0" w:noHBand="0" w:noVBand="0"/>
      </w:tblPr>
      <w:tblGrid>
        <w:gridCol w:w="567"/>
        <w:gridCol w:w="142"/>
        <w:gridCol w:w="284"/>
        <w:gridCol w:w="254"/>
        <w:gridCol w:w="313"/>
        <w:gridCol w:w="283"/>
        <w:gridCol w:w="651"/>
        <w:gridCol w:w="200"/>
        <w:gridCol w:w="283"/>
        <w:gridCol w:w="851"/>
        <w:gridCol w:w="283"/>
        <w:gridCol w:w="567"/>
        <w:gridCol w:w="142"/>
        <w:gridCol w:w="169"/>
        <w:gridCol w:w="114"/>
        <w:gridCol w:w="567"/>
        <w:gridCol w:w="29"/>
        <w:gridCol w:w="6"/>
        <w:gridCol w:w="533"/>
        <w:gridCol w:w="142"/>
        <w:gridCol w:w="425"/>
        <w:gridCol w:w="143"/>
        <w:gridCol w:w="142"/>
        <w:gridCol w:w="141"/>
        <w:gridCol w:w="199"/>
        <w:gridCol w:w="227"/>
        <w:gridCol w:w="141"/>
        <w:gridCol w:w="142"/>
        <w:gridCol w:w="142"/>
        <w:gridCol w:w="142"/>
        <w:gridCol w:w="340"/>
        <w:gridCol w:w="85"/>
        <w:gridCol w:w="142"/>
        <w:gridCol w:w="141"/>
        <w:gridCol w:w="284"/>
        <w:gridCol w:w="57"/>
        <w:gridCol w:w="19"/>
        <w:gridCol w:w="66"/>
        <w:gridCol w:w="101"/>
        <w:gridCol w:w="76"/>
        <w:gridCol w:w="106"/>
        <w:gridCol w:w="106"/>
        <w:gridCol w:w="36"/>
        <w:gridCol w:w="141"/>
        <w:gridCol w:w="117"/>
        <w:gridCol w:w="737"/>
      </w:tblGrid>
      <w:tr w:rsidR="004456B4" w:rsidTr="0043212F">
        <w:trPr>
          <w:cantSplit/>
        </w:trPr>
        <w:tc>
          <w:tcPr>
            <w:tcW w:w="6238" w:type="dxa"/>
            <w:gridSpan w:val="19"/>
            <w:tcBorders>
              <w:top w:val="nil"/>
              <w:left w:val="nil"/>
              <w:bottom w:val="nil"/>
              <w:right w:val="nil"/>
            </w:tcBorders>
            <w:vAlign w:val="bottom"/>
          </w:tcPr>
          <w:p w:rsidR="004456B4" w:rsidRDefault="004456B4" w:rsidP="002E4D04">
            <w:pPr>
              <w:ind w:left="3091"/>
              <w:rPr>
                <w:sz w:val="16"/>
                <w:szCs w:val="16"/>
              </w:rPr>
            </w:pPr>
            <w:r>
              <w:rPr>
                <w:sz w:val="16"/>
                <w:szCs w:val="16"/>
              </w:rPr>
              <w:t>Унифицированная форма № КО-1</w:t>
            </w:r>
          </w:p>
        </w:tc>
        <w:tc>
          <w:tcPr>
            <w:tcW w:w="142" w:type="dxa"/>
            <w:tcBorders>
              <w:top w:val="nil"/>
              <w:left w:val="nil"/>
              <w:bottom w:val="nil"/>
              <w:right w:val="nil"/>
            </w:tcBorders>
            <w:vAlign w:val="bottom"/>
          </w:tcPr>
          <w:p w:rsidR="004456B4" w:rsidRDefault="004456B4" w:rsidP="002E4D04">
            <w:pPr>
              <w:rPr>
                <w:sz w:val="16"/>
                <w:szCs w:val="16"/>
              </w:rPr>
            </w:pPr>
          </w:p>
        </w:tc>
        <w:tc>
          <w:tcPr>
            <w:tcW w:w="425" w:type="dxa"/>
            <w:vMerge w:val="restart"/>
            <w:tcBorders>
              <w:top w:val="nil"/>
              <w:left w:val="single" w:sz="4" w:space="0" w:color="auto"/>
              <w:bottom w:val="nil"/>
              <w:right w:val="nil"/>
            </w:tcBorders>
            <w:textDirection w:val="btLr"/>
            <w:vAlign w:val="center"/>
          </w:tcPr>
          <w:p w:rsidR="004456B4" w:rsidRDefault="004456B4" w:rsidP="002E4D04">
            <w:pPr>
              <w:ind w:left="113" w:right="113"/>
              <w:jc w:val="center"/>
              <w:rPr>
                <w:spacing w:val="100"/>
                <w:sz w:val="18"/>
                <w:szCs w:val="18"/>
              </w:rPr>
            </w:pPr>
            <w:r>
              <w:rPr>
                <w:spacing w:val="100"/>
                <w:sz w:val="18"/>
                <w:szCs w:val="18"/>
              </w:rPr>
              <w:t>Линия отреза</w:t>
            </w:r>
          </w:p>
        </w:tc>
        <w:tc>
          <w:tcPr>
            <w:tcW w:w="143" w:type="dxa"/>
            <w:vMerge w:val="restart"/>
            <w:tcBorders>
              <w:top w:val="nil"/>
              <w:left w:val="dashSmallGap" w:sz="4" w:space="0" w:color="auto"/>
              <w:bottom w:val="nil"/>
              <w:right w:val="nil"/>
            </w:tcBorders>
            <w:vAlign w:val="bottom"/>
          </w:tcPr>
          <w:p w:rsidR="004456B4" w:rsidRDefault="004456B4" w:rsidP="002E4D04">
            <w:pPr>
              <w:rPr>
                <w:sz w:val="16"/>
                <w:szCs w:val="16"/>
              </w:rPr>
            </w:pPr>
          </w:p>
        </w:tc>
        <w:tc>
          <w:tcPr>
            <w:tcW w:w="142" w:type="dxa"/>
            <w:tcBorders>
              <w:top w:val="nil"/>
              <w:left w:val="single" w:sz="4" w:space="0" w:color="auto"/>
              <w:bottom w:val="nil"/>
              <w:right w:val="nil"/>
            </w:tcBorders>
            <w:vAlign w:val="bottom"/>
          </w:tcPr>
          <w:p w:rsidR="004456B4" w:rsidRDefault="004456B4" w:rsidP="002E4D04">
            <w:pPr>
              <w:rPr>
                <w:sz w:val="16"/>
                <w:szCs w:val="16"/>
              </w:rPr>
            </w:pPr>
          </w:p>
        </w:tc>
        <w:tc>
          <w:tcPr>
            <w:tcW w:w="3688" w:type="dxa"/>
            <w:gridSpan w:val="23"/>
            <w:tcBorders>
              <w:top w:val="nil"/>
              <w:left w:val="nil"/>
              <w:bottom w:val="nil"/>
              <w:right w:val="nil"/>
            </w:tcBorders>
            <w:vAlign w:val="bottom"/>
          </w:tcPr>
          <w:p w:rsidR="004456B4" w:rsidRDefault="004456B4" w:rsidP="002E4D04">
            <w:pPr>
              <w:rPr>
                <w:sz w:val="16"/>
                <w:szCs w:val="16"/>
              </w:rPr>
            </w:pPr>
          </w:p>
        </w:tc>
      </w:tr>
      <w:tr w:rsidR="004456B4" w:rsidTr="0043212F">
        <w:trPr>
          <w:cantSplit/>
        </w:trPr>
        <w:tc>
          <w:tcPr>
            <w:tcW w:w="6238" w:type="dxa"/>
            <w:gridSpan w:val="19"/>
            <w:tcBorders>
              <w:top w:val="nil"/>
              <w:left w:val="nil"/>
              <w:bottom w:val="nil"/>
              <w:right w:val="nil"/>
            </w:tcBorders>
            <w:vAlign w:val="bottom"/>
          </w:tcPr>
          <w:p w:rsidR="004456B4" w:rsidRDefault="004456B4" w:rsidP="002E4D04">
            <w:pPr>
              <w:ind w:left="3091"/>
              <w:rPr>
                <w:sz w:val="16"/>
                <w:szCs w:val="16"/>
              </w:rPr>
            </w:pPr>
            <w:r>
              <w:rPr>
                <w:sz w:val="16"/>
                <w:szCs w:val="16"/>
              </w:rPr>
              <w:t>Утверждена постановлением Госкомстата</w:t>
            </w:r>
          </w:p>
        </w:tc>
        <w:tc>
          <w:tcPr>
            <w:tcW w:w="142" w:type="dxa"/>
            <w:tcBorders>
              <w:top w:val="nil"/>
              <w:left w:val="nil"/>
              <w:bottom w:val="nil"/>
              <w:right w:val="nil"/>
            </w:tcBorders>
            <w:vAlign w:val="bottom"/>
          </w:tcPr>
          <w:p w:rsidR="004456B4" w:rsidRDefault="004456B4" w:rsidP="002E4D04">
            <w:pPr>
              <w:rPr>
                <w:sz w:val="16"/>
                <w:szCs w:val="16"/>
              </w:rPr>
            </w:pPr>
          </w:p>
        </w:tc>
        <w:tc>
          <w:tcPr>
            <w:tcW w:w="425" w:type="dxa"/>
            <w:vMerge/>
            <w:tcBorders>
              <w:top w:val="nil"/>
              <w:left w:val="single" w:sz="4" w:space="0" w:color="auto"/>
              <w:bottom w:val="nil"/>
              <w:right w:val="nil"/>
            </w:tcBorders>
            <w:vAlign w:val="bottom"/>
          </w:tcPr>
          <w:p w:rsidR="004456B4" w:rsidRDefault="004456B4" w:rsidP="002E4D04">
            <w:pPr>
              <w:rPr>
                <w:sz w:val="16"/>
                <w:szCs w:val="16"/>
              </w:rPr>
            </w:pPr>
          </w:p>
        </w:tc>
        <w:tc>
          <w:tcPr>
            <w:tcW w:w="143" w:type="dxa"/>
            <w:vMerge/>
            <w:tcBorders>
              <w:top w:val="nil"/>
              <w:left w:val="dashSmallGap" w:sz="4" w:space="0" w:color="auto"/>
              <w:bottom w:val="nil"/>
              <w:right w:val="nil"/>
            </w:tcBorders>
            <w:vAlign w:val="bottom"/>
          </w:tcPr>
          <w:p w:rsidR="004456B4" w:rsidRDefault="004456B4" w:rsidP="002E4D04">
            <w:pPr>
              <w:rPr>
                <w:sz w:val="16"/>
                <w:szCs w:val="16"/>
              </w:rPr>
            </w:pPr>
          </w:p>
        </w:tc>
        <w:tc>
          <w:tcPr>
            <w:tcW w:w="142" w:type="dxa"/>
            <w:tcBorders>
              <w:top w:val="nil"/>
              <w:left w:val="single" w:sz="4" w:space="0" w:color="auto"/>
              <w:bottom w:val="nil"/>
              <w:right w:val="nil"/>
            </w:tcBorders>
            <w:vAlign w:val="bottom"/>
          </w:tcPr>
          <w:p w:rsidR="004456B4" w:rsidRDefault="004456B4" w:rsidP="002E4D04">
            <w:pPr>
              <w:rPr>
                <w:sz w:val="16"/>
                <w:szCs w:val="16"/>
              </w:rPr>
            </w:pPr>
          </w:p>
        </w:tc>
        <w:tc>
          <w:tcPr>
            <w:tcW w:w="3688" w:type="dxa"/>
            <w:gridSpan w:val="23"/>
            <w:tcBorders>
              <w:top w:val="nil"/>
              <w:left w:val="nil"/>
              <w:bottom w:val="nil"/>
              <w:right w:val="nil"/>
            </w:tcBorders>
            <w:vAlign w:val="bottom"/>
          </w:tcPr>
          <w:p w:rsidR="004456B4" w:rsidRDefault="004456B4" w:rsidP="002E4D04">
            <w:pPr>
              <w:rPr>
                <w:sz w:val="16"/>
                <w:szCs w:val="16"/>
              </w:rPr>
            </w:pPr>
          </w:p>
        </w:tc>
      </w:tr>
      <w:tr w:rsidR="004456B4" w:rsidTr="0043212F">
        <w:trPr>
          <w:cantSplit/>
        </w:trPr>
        <w:tc>
          <w:tcPr>
            <w:tcW w:w="6238" w:type="dxa"/>
            <w:gridSpan w:val="19"/>
            <w:tcBorders>
              <w:top w:val="nil"/>
              <w:left w:val="nil"/>
              <w:bottom w:val="nil"/>
              <w:right w:val="nil"/>
            </w:tcBorders>
            <w:vAlign w:val="bottom"/>
          </w:tcPr>
          <w:p w:rsidR="004456B4" w:rsidRDefault="004456B4" w:rsidP="002E4D04">
            <w:pPr>
              <w:ind w:left="3091"/>
              <w:rPr>
                <w:sz w:val="16"/>
                <w:szCs w:val="16"/>
              </w:rPr>
            </w:pPr>
            <w:r>
              <w:rPr>
                <w:sz w:val="16"/>
                <w:szCs w:val="16"/>
              </w:rPr>
              <w:t>России от 18.08.98 № 88</w:t>
            </w:r>
          </w:p>
        </w:tc>
        <w:tc>
          <w:tcPr>
            <w:tcW w:w="142" w:type="dxa"/>
            <w:tcBorders>
              <w:top w:val="nil"/>
              <w:left w:val="nil"/>
              <w:bottom w:val="nil"/>
              <w:right w:val="nil"/>
            </w:tcBorders>
            <w:vAlign w:val="bottom"/>
          </w:tcPr>
          <w:p w:rsidR="004456B4" w:rsidRDefault="004456B4" w:rsidP="002E4D04">
            <w:pPr>
              <w:rPr>
                <w:sz w:val="16"/>
                <w:szCs w:val="16"/>
              </w:rPr>
            </w:pPr>
          </w:p>
        </w:tc>
        <w:tc>
          <w:tcPr>
            <w:tcW w:w="425" w:type="dxa"/>
            <w:vMerge/>
            <w:tcBorders>
              <w:top w:val="nil"/>
              <w:left w:val="single" w:sz="4" w:space="0" w:color="auto"/>
              <w:bottom w:val="nil"/>
              <w:right w:val="nil"/>
            </w:tcBorders>
            <w:vAlign w:val="bottom"/>
          </w:tcPr>
          <w:p w:rsidR="004456B4" w:rsidRDefault="004456B4" w:rsidP="002E4D04">
            <w:pPr>
              <w:rPr>
                <w:sz w:val="16"/>
                <w:szCs w:val="16"/>
              </w:rPr>
            </w:pPr>
          </w:p>
        </w:tc>
        <w:tc>
          <w:tcPr>
            <w:tcW w:w="143" w:type="dxa"/>
            <w:vMerge/>
            <w:tcBorders>
              <w:top w:val="nil"/>
              <w:left w:val="dashSmallGap" w:sz="4" w:space="0" w:color="auto"/>
              <w:bottom w:val="nil"/>
              <w:right w:val="nil"/>
            </w:tcBorders>
            <w:vAlign w:val="bottom"/>
          </w:tcPr>
          <w:p w:rsidR="004456B4" w:rsidRDefault="004456B4" w:rsidP="002E4D04">
            <w:pPr>
              <w:rPr>
                <w:sz w:val="16"/>
                <w:szCs w:val="16"/>
              </w:rPr>
            </w:pPr>
          </w:p>
        </w:tc>
        <w:tc>
          <w:tcPr>
            <w:tcW w:w="142" w:type="dxa"/>
            <w:tcBorders>
              <w:top w:val="nil"/>
              <w:left w:val="single" w:sz="4" w:space="0" w:color="auto"/>
              <w:bottom w:val="nil"/>
              <w:right w:val="nil"/>
            </w:tcBorders>
            <w:vAlign w:val="bottom"/>
          </w:tcPr>
          <w:p w:rsidR="004456B4" w:rsidRDefault="004456B4" w:rsidP="002E4D04">
            <w:pPr>
              <w:rPr>
                <w:sz w:val="16"/>
                <w:szCs w:val="16"/>
              </w:rPr>
            </w:pPr>
          </w:p>
        </w:tc>
        <w:tc>
          <w:tcPr>
            <w:tcW w:w="3688" w:type="dxa"/>
            <w:gridSpan w:val="23"/>
            <w:tcBorders>
              <w:top w:val="nil"/>
              <w:left w:val="nil"/>
              <w:bottom w:val="single" w:sz="4" w:space="0" w:color="auto"/>
              <w:right w:val="nil"/>
            </w:tcBorders>
            <w:vAlign w:val="bottom"/>
          </w:tcPr>
          <w:p w:rsidR="004456B4" w:rsidRDefault="004456B4" w:rsidP="002E4D04">
            <w:pPr>
              <w:jc w:val="center"/>
              <w:rPr>
                <w:sz w:val="16"/>
                <w:szCs w:val="16"/>
              </w:rPr>
            </w:pPr>
          </w:p>
        </w:tc>
      </w:tr>
      <w:tr w:rsidR="004456B4" w:rsidTr="0043212F">
        <w:trPr>
          <w:cantSplit/>
        </w:trPr>
        <w:tc>
          <w:tcPr>
            <w:tcW w:w="6238" w:type="dxa"/>
            <w:gridSpan w:val="19"/>
            <w:tcBorders>
              <w:top w:val="nil"/>
              <w:left w:val="nil"/>
              <w:bottom w:val="nil"/>
              <w:right w:val="nil"/>
            </w:tcBorders>
            <w:vAlign w:val="bottom"/>
          </w:tcPr>
          <w:p w:rsidR="004456B4" w:rsidRDefault="004456B4" w:rsidP="002E4D04">
            <w:pPr>
              <w:rPr>
                <w:sz w:val="12"/>
                <w:szCs w:val="12"/>
              </w:rPr>
            </w:pPr>
          </w:p>
        </w:tc>
        <w:tc>
          <w:tcPr>
            <w:tcW w:w="142" w:type="dxa"/>
            <w:tcBorders>
              <w:top w:val="nil"/>
              <w:left w:val="nil"/>
              <w:bottom w:val="nil"/>
              <w:right w:val="nil"/>
            </w:tcBorders>
            <w:vAlign w:val="bottom"/>
          </w:tcPr>
          <w:p w:rsidR="004456B4" w:rsidRDefault="004456B4" w:rsidP="002E4D04">
            <w:pPr>
              <w:rPr>
                <w:sz w:val="12"/>
                <w:szCs w:val="12"/>
              </w:rPr>
            </w:pPr>
          </w:p>
        </w:tc>
        <w:tc>
          <w:tcPr>
            <w:tcW w:w="425" w:type="dxa"/>
            <w:vMerge/>
            <w:tcBorders>
              <w:top w:val="nil"/>
              <w:left w:val="single" w:sz="4" w:space="0" w:color="auto"/>
              <w:bottom w:val="nil"/>
              <w:right w:val="nil"/>
            </w:tcBorders>
            <w:vAlign w:val="bottom"/>
          </w:tcPr>
          <w:p w:rsidR="004456B4" w:rsidRDefault="004456B4" w:rsidP="002E4D04">
            <w:pPr>
              <w:rPr>
                <w:sz w:val="12"/>
                <w:szCs w:val="12"/>
              </w:rPr>
            </w:pPr>
          </w:p>
        </w:tc>
        <w:tc>
          <w:tcPr>
            <w:tcW w:w="143" w:type="dxa"/>
            <w:vMerge/>
            <w:tcBorders>
              <w:top w:val="nil"/>
              <w:left w:val="dashSmallGap" w:sz="4" w:space="0" w:color="auto"/>
              <w:bottom w:val="nil"/>
              <w:right w:val="nil"/>
            </w:tcBorders>
            <w:vAlign w:val="bottom"/>
          </w:tcPr>
          <w:p w:rsidR="004456B4" w:rsidRDefault="004456B4" w:rsidP="002E4D04">
            <w:pPr>
              <w:rPr>
                <w:sz w:val="12"/>
                <w:szCs w:val="12"/>
              </w:rPr>
            </w:pPr>
          </w:p>
        </w:tc>
        <w:tc>
          <w:tcPr>
            <w:tcW w:w="142" w:type="dxa"/>
            <w:tcBorders>
              <w:top w:val="nil"/>
              <w:left w:val="single" w:sz="4" w:space="0" w:color="auto"/>
              <w:bottom w:val="nil"/>
              <w:right w:val="nil"/>
            </w:tcBorders>
            <w:vAlign w:val="bottom"/>
          </w:tcPr>
          <w:p w:rsidR="004456B4" w:rsidRDefault="004456B4" w:rsidP="002E4D04">
            <w:pPr>
              <w:rPr>
                <w:sz w:val="12"/>
                <w:szCs w:val="12"/>
              </w:rPr>
            </w:pPr>
          </w:p>
        </w:tc>
        <w:tc>
          <w:tcPr>
            <w:tcW w:w="3688" w:type="dxa"/>
            <w:gridSpan w:val="23"/>
            <w:tcBorders>
              <w:top w:val="nil"/>
              <w:left w:val="nil"/>
              <w:bottom w:val="nil"/>
              <w:right w:val="nil"/>
            </w:tcBorders>
            <w:vAlign w:val="bottom"/>
          </w:tcPr>
          <w:p w:rsidR="004456B4" w:rsidRDefault="004456B4" w:rsidP="002E4D04">
            <w:pPr>
              <w:jc w:val="center"/>
              <w:rPr>
                <w:sz w:val="12"/>
                <w:szCs w:val="12"/>
              </w:rPr>
            </w:pPr>
            <w:r>
              <w:rPr>
                <w:sz w:val="12"/>
                <w:szCs w:val="12"/>
              </w:rPr>
              <w:t>(организация)</w:t>
            </w:r>
          </w:p>
        </w:tc>
      </w:tr>
      <w:tr w:rsidR="004456B4" w:rsidTr="0043212F">
        <w:trPr>
          <w:cantSplit/>
        </w:trPr>
        <w:tc>
          <w:tcPr>
            <w:tcW w:w="4820" w:type="dxa"/>
            <w:gridSpan w:val="13"/>
            <w:tcBorders>
              <w:top w:val="nil"/>
              <w:left w:val="nil"/>
              <w:bottom w:val="nil"/>
              <w:right w:val="nil"/>
            </w:tcBorders>
            <w:vAlign w:val="bottom"/>
          </w:tcPr>
          <w:p w:rsidR="004456B4" w:rsidRDefault="004456B4" w:rsidP="002E4D04">
            <w:pPr>
              <w:rPr>
                <w:sz w:val="16"/>
                <w:szCs w:val="16"/>
              </w:rPr>
            </w:pPr>
          </w:p>
        </w:tc>
        <w:tc>
          <w:tcPr>
            <w:tcW w:w="1418" w:type="dxa"/>
            <w:gridSpan w:val="6"/>
            <w:tcBorders>
              <w:top w:val="single" w:sz="4" w:space="0" w:color="auto"/>
              <w:left w:val="single" w:sz="4" w:space="0" w:color="auto"/>
              <w:bottom w:val="nil"/>
              <w:right w:val="single" w:sz="4" w:space="0" w:color="auto"/>
            </w:tcBorders>
            <w:vAlign w:val="bottom"/>
          </w:tcPr>
          <w:p w:rsidR="004456B4" w:rsidRDefault="004456B4" w:rsidP="002E4D04">
            <w:pPr>
              <w:jc w:val="center"/>
              <w:rPr>
                <w:sz w:val="16"/>
                <w:szCs w:val="16"/>
              </w:rPr>
            </w:pPr>
            <w:r>
              <w:rPr>
                <w:sz w:val="16"/>
                <w:szCs w:val="16"/>
              </w:rPr>
              <w:t>Код</w:t>
            </w:r>
          </w:p>
        </w:tc>
        <w:tc>
          <w:tcPr>
            <w:tcW w:w="142" w:type="dxa"/>
            <w:tcBorders>
              <w:top w:val="nil"/>
              <w:left w:val="nil"/>
              <w:bottom w:val="nil"/>
              <w:right w:val="nil"/>
            </w:tcBorders>
            <w:vAlign w:val="bottom"/>
          </w:tcPr>
          <w:p w:rsidR="004456B4" w:rsidRDefault="004456B4" w:rsidP="002E4D04">
            <w:pPr>
              <w:rPr>
                <w:sz w:val="16"/>
                <w:szCs w:val="16"/>
              </w:rPr>
            </w:pPr>
          </w:p>
        </w:tc>
        <w:tc>
          <w:tcPr>
            <w:tcW w:w="425" w:type="dxa"/>
            <w:vMerge/>
            <w:tcBorders>
              <w:top w:val="nil"/>
              <w:left w:val="single" w:sz="4" w:space="0" w:color="auto"/>
              <w:bottom w:val="nil"/>
              <w:right w:val="nil"/>
            </w:tcBorders>
            <w:vAlign w:val="bottom"/>
          </w:tcPr>
          <w:p w:rsidR="004456B4" w:rsidRDefault="004456B4" w:rsidP="002E4D04">
            <w:pPr>
              <w:rPr>
                <w:sz w:val="16"/>
                <w:szCs w:val="16"/>
              </w:rPr>
            </w:pPr>
          </w:p>
        </w:tc>
        <w:tc>
          <w:tcPr>
            <w:tcW w:w="143" w:type="dxa"/>
            <w:vMerge/>
            <w:tcBorders>
              <w:top w:val="nil"/>
              <w:left w:val="dashSmallGap" w:sz="4" w:space="0" w:color="auto"/>
              <w:bottom w:val="nil"/>
              <w:right w:val="nil"/>
            </w:tcBorders>
            <w:vAlign w:val="bottom"/>
          </w:tcPr>
          <w:p w:rsidR="004456B4" w:rsidRDefault="004456B4" w:rsidP="002E4D04">
            <w:pPr>
              <w:rPr>
                <w:sz w:val="16"/>
                <w:szCs w:val="16"/>
              </w:rPr>
            </w:pPr>
          </w:p>
        </w:tc>
        <w:tc>
          <w:tcPr>
            <w:tcW w:w="142" w:type="dxa"/>
            <w:tcBorders>
              <w:top w:val="nil"/>
              <w:left w:val="single" w:sz="4" w:space="0" w:color="auto"/>
              <w:bottom w:val="nil"/>
              <w:right w:val="nil"/>
            </w:tcBorders>
            <w:vAlign w:val="bottom"/>
          </w:tcPr>
          <w:p w:rsidR="004456B4" w:rsidRDefault="004456B4" w:rsidP="002E4D04">
            <w:pPr>
              <w:rPr>
                <w:sz w:val="16"/>
                <w:szCs w:val="16"/>
              </w:rPr>
            </w:pPr>
          </w:p>
        </w:tc>
        <w:tc>
          <w:tcPr>
            <w:tcW w:w="3688" w:type="dxa"/>
            <w:gridSpan w:val="23"/>
            <w:tcBorders>
              <w:top w:val="nil"/>
              <w:left w:val="nil"/>
              <w:bottom w:val="nil"/>
              <w:right w:val="nil"/>
            </w:tcBorders>
            <w:vAlign w:val="bottom"/>
          </w:tcPr>
          <w:p w:rsidR="004456B4" w:rsidRDefault="004456B4" w:rsidP="002E4D04">
            <w:pPr>
              <w:rPr>
                <w:sz w:val="16"/>
                <w:szCs w:val="16"/>
              </w:rPr>
            </w:pPr>
          </w:p>
        </w:tc>
      </w:tr>
      <w:tr w:rsidR="004456B4" w:rsidTr="0043212F">
        <w:trPr>
          <w:cantSplit/>
        </w:trPr>
        <w:tc>
          <w:tcPr>
            <w:tcW w:w="4820" w:type="dxa"/>
            <w:gridSpan w:val="13"/>
            <w:tcBorders>
              <w:top w:val="nil"/>
              <w:left w:val="nil"/>
              <w:bottom w:val="nil"/>
              <w:right w:val="nil"/>
            </w:tcBorders>
            <w:vAlign w:val="bottom"/>
          </w:tcPr>
          <w:p w:rsidR="004456B4" w:rsidRDefault="004456B4" w:rsidP="002E4D04">
            <w:pPr>
              <w:ind w:right="113"/>
              <w:jc w:val="right"/>
              <w:rPr>
                <w:sz w:val="16"/>
                <w:szCs w:val="16"/>
              </w:rPr>
            </w:pPr>
            <w:r>
              <w:rPr>
                <w:sz w:val="16"/>
                <w:szCs w:val="16"/>
              </w:rPr>
              <w:t>Форма по ОКУД</w:t>
            </w:r>
          </w:p>
        </w:tc>
        <w:tc>
          <w:tcPr>
            <w:tcW w:w="1418" w:type="dxa"/>
            <w:gridSpan w:val="6"/>
            <w:tcBorders>
              <w:top w:val="single" w:sz="12" w:space="0" w:color="auto"/>
              <w:left w:val="single" w:sz="12" w:space="0" w:color="auto"/>
              <w:bottom w:val="single" w:sz="12" w:space="0" w:color="auto"/>
              <w:right w:val="single" w:sz="12" w:space="0" w:color="auto"/>
            </w:tcBorders>
            <w:vAlign w:val="bottom"/>
          </w:tcPr>
          <w:p w:rsidR="004456B4" w:rsidRDefault="004456B4" w:rsidP="002E4D04">
            <w:pPr>
              <w:jc w:val="center"/>
              <w:rPr>
                <w:sz w:val="16"/>
                <w:szCs w:val="16"/>
              </w:rPr>
            </w:pPr>
            <w:r>
              <w:rPr>
                <w:sz w:val="16"/>
                <w:szCs w:val="16"/>
              </w:rPr>
              <w:t>0310001</w:t>
            </w:r>
          </w:p>
        </w:tc>
        <w:tc>
          <w:tcPr>
            <w:tcW w:w="142" w:type="dxa"/>
            <w:tcBorders>
              <w:top w:val="nil"/>
              <w:left w:val="nil"/>
              <w:bottom w:val="nil"/>
              <w:right w:val="nil"/>
            </w:tcBorders>
            <w:vAlign w:val="bottom"/>
          </w:tcPr>
          <w:p w:rsidR="004456B4" w:rsidRDefault="004456B4" w:rsidP="002E4D04">
            <w:pPr>
              <w:rPr>
                <w:sz w:val="16"/>
                <w:szCs w:val="16"/>
              </w:rPr>
            </w:pPr>
          </w:p>
        </w:tc>
        <w:tc>
          <w:tcPr>
            <w:tcW w:w="425" w:type="dxa"/>
            <w:vMerge/>
            <w:tcBorders>
              <w:top w:val="nil"/>
              <w:left w:val="single" w:sz="4" w:space="0" w:color="auto"/>
              <w:bottom w:val="nil"/>
              <w:right w:val="nil"/>
            </w:tcBorders>
            <w:vAlign w:val="bottom"/>
          </w:tcPr>
          <w:p w:rsidR="004456B4" w:rsidRDefault="004456B4" w:rsidP="002E4D04">
            <w:pPr>
              <w:rPr>
                <w:sz w:val="16"/>
                <w:szCs w:val="16"/>
              </w:rPr>
            </w:pPr>
          </w:p>
        </w:tc>
        <w:tc>
          <w:tcPr>
            <w:tcW w:w="143" w:type="dxa"/>
            <w:vMerge/>
            <w:tcBorders>
              <w:top w:val="nil"/>
              <w:left w:val="dashSmallGap" w:sz="4" w:space="0" w:color="auto"/>
              <w:bottom w:val="nil"/>
              <w:right w:val="nil"/>
            </w:tcBorders>
            <w:vAlign w:val="bottom"/>
          </w:tcPr>
          <w:p w:rsidR="004456B4" w:rsidRDefault="004456B4" w:rsidP="002E4D04">
            <w:pPr>
              <w:rPr>
                <w:sz w:val="16"/>
                <w:szCs w:val="16"/>
              </w:rPr>
            </w:pPr>
          </w:p>
        </w:tc>
        <w:tc>
          <w:tcPr>
            <w:tcW w:w="142" w:type="dxa"/>
            <w:tcBorders>
              <w:top w:val="nil"/>
              <w:left w:val="single" w:sz="4" w:space="0" w:color="auto"/>
              <w:bottom w:val="nil"/>
              <w:right w:val="nil"/>
            </w:tcBorders>
            <w:vAlign w:val="bottom"/>
          </w:tcPr>
          <w:p w:rsidR="004456B4" w:rsidRDefault="004456B4" w:rsidP="002E4D04">
            <w:pPr>
              <w:rPr>
                <w:sz w:val="16"/>
                <w:szCs w:val="16"/>
              </w:rPr>
            </w:pPr>
          </w:p>
        </w:tc>
        <w:tc>
          <w:tcPr>
            <w:tcW w:w="3688" w:type="dxa"/>
            <w:gridSpan w:val="23"/>
            <w:tcBorders>
              <w:top w:val="nil"/>
              <w:left w:val="nil"/>
              <w:bottom w:val="nil"/>
              <w:right w:val="nil"/>
            </w:tcBorders>
            <w:vAlign w:val="bottom"/>
          </w:tcPr>
          <w:p w:rsidR="004456B4" w:rsidRDefault="004456B4" w:rsidP="002E4D04">
            <w:pPr>
              <w:jc w:val="center"/>
              <w:rPr>
                <w:b/>
                <w:bCs/>
              </w:rPr>
            </w:pPr>
            <w:r>
              <w:rPr>
                <w:b/>
                <w:bCs/>
              </w:rPr>
              <w:t>КВИТАНЦИЯ</w:t>
            </w:r>
          </w:p>
        </w:tc>
      </w:tr>
      <w:tr w:rsidR="004456B4" w:rsidTr="0043212F">
        <w:trPr>
          <w:cantSplit/>
        </w:trPr>
        <w:tc>
          <w:tcPr>
            <w:tcW w:w="3828" w:type="dxa"/>
            <w:gridSpan w:val="10"/>
            <w:tcBorders>
              <w:top w:val="nil"/>
              <w:left w:val="nil"/>
              <w:bottom w:val="single" w:sz="4" w:space="0" w:color="auto"/>
              <w:right w:val="nil"/>
            </w:tcBorders>
            <w:vAlign w:val="bottom"/>
          </w:tcPr>
          <w:p w:rsidR="004456B4" w:rsidRDefault="004456B4" w:rsidP="002E4D04">
            <w:pPr>
              <w:jc w:val="center"/>
              <w:rPr>
                <w:sz w:val="16"/>
                <w:szCs w:val="16"/>
              </w:rPr>
            </w:pPr>
          </w:p>
        </w:tc>
        <w:tc>
          <w:tcPr>
            <w:tcW w:w="992" w:type="dxa"/>
            <w:gridSpan w:val="3"/>
            <w:tcBorders>
              <w:top w:val="nil"/>
              <w:left w:val="nil"/>
              <w:bottom w:val="nil"/>
              <w:right w:val="nil"/>
            </w:tcBorders>
            <w:vAlign w:val="bottom"/>
          </w:tcPr>
          <w:p w:rsidR="004456B4" w:rsidRDefault="004456B4" w:rsidP="002E4D04">
            <w:pPr>
              <w:ind w:right="113"/>
              <w:jc w:val="right"/>
              <w:rPr>
                <w:sz w:val="16"/>
                <w:szCs w:val="16"/>
              </w:rPr>
            </w:pPr>
            <w:r>
              <w:rPr>
                <w:sz w:val="16"/>
                <w:szCs w:val="16"/>
              </w:rPr>
              <w:t>по ОКПО</w:t>
            </w:r>
          </w:p>
        </w:tc>
        <w:tc>
          <w:tcPr>
            <w:tcW w:w="1418" w:type="dxa"/>
            <w:gridSpan w:val="6"/>
            <w:tcBorders>
              <w:top w:val="nil"/>
              <w:left w:val="single" w:sz="12" w:space="0" w:color="auto"/>
              <w:bottom w:val="single" w:sz="12" w:space="0" w:color="auto"/>
              <w:right w:val="single" w:sz="12" w:space="0" w:color="auto"/>
            </w:tcBorders>
            <w:vAlign w:val="bottom"/>
          </w:tcPr>
          <w:p w:rsidR="004456B4" w:rsidRDefault="004456B4" w:rsidP="002E4D04">
            <w:pPr>
              <w:jc w:val="center"/>
              <w:rPr>
                <w:sz w:val="16"/>
                <w:szCs w:val="16"/>
              </w:rPr>
            </w:pPr>
          </w:p>
        </w:tc>
        <w:tc>
          <w:tcPr>
            <w:tcW w:w="142" w:type="dxa"/>
            <w:tcBorders>
              <w:top w:val="nil"/>
              <w:left w:val="nil"/>
              <w:bottom w:val="nil"/>
              <w:right w:val="nil"/>
            </w:tcBorders>
            <w:vAlign w:val="bottom"/>
          </w:tcPr>
          <w:p w:rsidR="004456B4" w:rsidRDefault="004456B4" w:rsidP="002E4D04">
            <w:pPr>
              <w:rPr>
                <w:sz w:val="16"/>
                <w:szCs w:val="16"/>
              </w:rPr>
            </w:pPr>
          </w:p>
        </w:tc>
        <w:tc>
          <w:tcPr>
            <w:tcW w:w="425" w:type="dxa"/>
            <w:vMerge/>
            <w:tcBorders>
              <w:top w:val="nil"/>
              <w:left w:val="single" w:sz="4" w:space="0" w:color="auto"/>
              <w:bottom w:val="nil"/>
              <w:right w:val="nil"/>
            </w:tcBorders>
            <w:vAlign w:val="bottom"/>
          </w:tcPr>
          <w:p w:rsidR="004456B4" w:rsidRDefault="004456B4" w:rsidP="002E4D04">
            <w:pPr>
              <w:rPr>
                <w:sz w:val="16"/>
                <w:szCs w:val="16"/>
              </w:rPr>
            </w:pPr>
          </w:p>
        </w:tc>
        <w:tc>
          <w:tcPr>
            <w:tcW w:w="143" w:type="dxa"/>
            <w:vMerge/>
            <w:tcBorders>
              <w:top w:val="nil"/>
              <w:left w:val="dashSmallGap" w:sz="4" w:space="0" w:color="auto"/>
              <w:bottom w:val="nil"/>
              <w:right w:val="nil"/>
            </w:tcBorders>
            <w:vAlign w:val="bottom"/>
          </w:tcPr>
          <w:p w:rsidR="004456B4" w:rsidRDefault="004456B4" w:rsidP="002E4D04">
            <w:pPr>
              <w:rPr>
                <w:sz w:val="16"/>
                <w:szCs w:val="16"/>
              </w:rPr>
            </w:pPr>
          </w:p>
        </w:tc>
        <w:tc>
          <w:tcPr>
            <w:tcW w:w="142" w:type="dxa"/>
            <w:tcBorders>
              <w:top w:val="nil"/>
              <w:left w:val="single" w:sz="4" w:space="0" w:color="auto"/>
              <w:bottom w:val="nil"/>
              <w:right w:val="nil"/>
            </w:tcBorders>
            <w:vAlign w:val="bottom"/>
          </w:tcPr>
          <w:p w:rsidR="004456B4" w:rsidRDefault="004456B4" w:rsidP="002E4D04">
            <w:pPr>
              <w:rPr>
                <w:sz w:val="16"/>
                <w:szCs w:val="16"/>
              </w:rPr>
            </w:pPr>
          </w:p>
        </w:tc>
        <w:tc>
          <w:tcPr>
            <w:tcW w:w="3688" w:type="dxa"/>
            <w:gridSpan w:val="23"/>
            <w:tcBorders>
              <w:top w:val="nil"/>
              <w:left w:val="nil"/>
              <w:bottom w:val="nil"/>
              <w:right w:val="nil"/>
            </w:tcBorders>
            <w:vAlign w:val="bottom"/>
          </w:tcPr>
          <w:p w:rsidR="004456B4" w:rsidRDefault="004456B4" w:rsidP="002E4D04">
            <w:pPr>
              <w:rPr>
                <w:sz w:val="16"/>
                <w:szCs w:val="16"/>
              </w:rPr>
            </w:pPr>
          </w:p>
        </w:tc>
      </w:tr>
      <w:tr w:rsidR="004456B4" w:rsidTr="0043212F">
        <w:trPr>
          <w:cantSplit/>
        </w:trPr>
        <w:tc>
          <w:tcPr>
            <w:tcW w:w="3828" w:type="dxa"/>
            <w:gridSpan w:val="10"/>
            <w:tcBorders>
              <w:top w:val="nil"/>
              <w:left w:val="nil"/>
              <w:bottom w:val="nil"/>
              <w:right w:val="nil"/>
            </w:tcBorders>
            <w:vAlign w:val="bottom"/>
          </w:tcPr>
          <w:p w:rsidR="004456B4" w:rsidRDefault="004456B4" w:rsidP="002E4D04">
            <w:pPr>
              <w:jc w:val="center"/>
              <w:rPr>
                <w:sz w:val="12"/>
                <w:szCs w:val="12"/>
              </w:rPr>
            </w:pPr>
            <w:r>
              <w:rPr>
                <w:sz w:val="12"/>
                <w:szCs w:val="12"/>
              </w:rPr>
              <w:t>(организация)</w:t>
            </w:r>
          </w:p>
        </w:tc>
        <w:tc>
          <w:tcPr>
            <w:tcW w:w="992" w:type="dxa"/>
            <w:gridSpan w:val="3"/>
            <w:tcBorders>
              <w:top w:val="nil"/>
              <w:left w:val="nil"/>
              <w:bottom w:val="nil"/>
              <w:right w:val="nil"/>
            </w:tcBorders>
            <w:vAlign w:val="bottom"/>
          </w:tcPr>
          <w:p w:rsidR="004456B4" w:rsidRDefault="004456B4" w:rsidP="002E4D04">
            <w:pPr>
              <w:rPr>
                <w:sz w:val="12"/>
                <w:szCs w:val="12"/>
              </w:rPr>
            </w:pPr>
          </w:p>
        </w:tc>
        <w:tc>
          <w:tcPr>
            <w:tcW w:w="1418" w:type="dxa"/>
            <w:gridSpan w:val="6"/>
            <w:vMerge w:val="restart"/>
            <w:tcBorders>
              <w:top w:val="nil"/>
              <w:left w:val="single" w:sz="12" w:space="0" w:color="auto"/>
              <w:bottom w:val="single" w:sz="12" w:space="0" w:color="auto"/>
              <w:right w:val="single" w:sz="12" w:space="0" w:color="auto"/>
            </w:tcBorders>
            <w:vAlign w:val="center"/>
          </w:tcPr>
          <w:p w:rsidR="004456B4" w:rsidRDefault="004456B4" w:rsidP="002E4D04">
            <w:pPr>
              <w:jc w:val="center"/>
              <w:rPr>
                <w:sz w:val="16"/>
                <w:szCs w:val="16"/>
              </w:rPr>
            </w:pPr>
          </w:p>
        </w:tc>
        <w:tc>
          <w:tcPr>
            <w:tcW w:w="142" w:type="dxa"/>
            <w:tcBorders>
              <w:top w:val="nil"/>
              <w:left w:val="nil"/>
              <w:bottom w:val="nil"/>
              <w:right w:val="nil"/>
            </w:tcBorders>
            <w:vAlign w:val="bottom"/>
          </w:tcPr>
          <w:p w:rsidR="004456B4" w:rsidRDefault="004456B4" w:rsidP="002E4D04">
            <w:pPr>
              <w:rPr>
                <w:sz w:val="12"/>
                <w:szCs w:val="12"/>
              </w:rPr>
            </w:pPr>
          </w:p>
        </w:tc>
        <w:tc>
          <w:tcPr>
            <w:tcW w:w="425" w:type="dxa"/>
            <w:vMerge/>
            <w:tcBorders>
              <w:top w:val="nil"/>
              <w:left w:val="single" w:sz="4" w:space="0" w:color="auto"/>
              <w:bottom w:val="nil"/>
              <w:right w:val="nil"/>
            </w:tcBorders>
            <w:vAlign w:val="bottom"/>
          </w:tcPr>
          <w:p w:rsidR="004456B4" w:rsidRDefault="004456B4" w:rsidP="002E4D04">
            <w:pPr>
              <w:rPr>
                <w:sz w:val="12"/>
                <w:szCs w:val="12"/>
              </w:rPr>
            </w:pPr>
          </w:p>
        </w:tc>
        <w:tc>
          <w:tcPr>
            <w:tcW w:w="143" w:type="dxa"/>
            <w:vMerge/>
            <w:tcBorders>
              <w:top w:val="nil"/>
              <w:left w:val="dashSmallGap" w:sz="4" w:space="0" w:color="auto"/>
              <w:bottom w:val="nil"/>
              <w:right w:val="nil"/>
            </w:tcBorders>
            <w:vAlign w:val="bottom"/>
          </w:tcPr>
          <w:p w:rsidR="004456B4" w:rsidRDefault="004456B4" w:rsidP="002E4D04">
            <w:pPr>
              <w:rPr>
                <w:sz w:val="12"/>
                <w:szCs w:val="12"/>
              </w:rPr>
            </w:pPr>
          </w:p>
        </w:tc>
        <w:tc>
          <w:tcPr>
            <w:tcW w:w="142" w:type="dxa"/>
            <w:tcBorders>
              <w:top w:val="nil"/>
              <w:left w:val="single" w:sz="4" w:space="0" w:color="auto"/>
              <w:bottom w:val="nil"/>
              <w:right w:val="nil"/>
            </w:tcBorders>
            <w:vAlign w:val="bottom"/>
          </w:tcPr>
          <w:p w:rsidR="004456B4" w:rsidRDefault="004456B4" w:rsidP="002E4D04">
            <w:pPr>
              <w:rPr>
                <w:sz w:val="12"/>
                <w:szCs w:val="12"/>
              </w:rPr>
            </w:pPr>
          </w:p>
        </w:tc>
        <w:tc>
          <w:tcPr>
            <w:tcW w:w="3688" w:type="dxa"/>
            <w:gridSpan w:val="23"/>
            <w:tcBorders>
              <w:top w:val="nil"/>
              <w:left w:val="nil"/>
              <w:bottom w:val="nil"/>
              <w:right w:val="nil"/>
            </w:tcBorders>
            <w:vAlign w:val="bottom"/>
          </w:tcPr>
          <w:p w:rsidR="004456B4" w:rsidRDefault="004456B4" w:rsidP="002E4D04">
            <w:pPr>
              <w:rPr>
                <w:sz w:val="12"/>
                <w:szCs w:val="12"/>
              </w:rPr>
            </w:pPr>
          </w:p>
        </w:tc>
      </w:tr>
      <w:tr w:rsidR="004456B4" w:rsidTr="0043212F">
        <w:trPr>
          <w:cantSplit/>
          <w:trHeight w:val="160"/>
        </w:trPr>
        <w:tc>
          <w:tcPr>
            <w:tcW w:w="4820" w:type="dxa"/>
            <w:gridSpan w:val="13"/>
            <w:tcBorders>
              <w:top w:val="nil"/>
              <w:left w:val="nil"/>
              <w:bottom w:val="single" w:sz="4" w:space="0" w:color="auto"/>
              <w:right w:val="nil"/>
            </w:tcBorders>
            <w:vAlign w:val="bottom"/>
          </w:tcPr>
          <w:p w:rsidR="004456B4" w:rsidRDefault="004456B4" w:rsidP="002E4D04">
            <w:pPr>
              <w:jc w:val="center"/>
              <w:rPr>
                <w:sz w:val="16"/>
                <w:szCs w:val="16"/>
              </w:rPr>
            </w:pPr>
          </w:p>
        </w:tc>
        <w:tc>
          <w:tcPr>
            <w:tcW w:w="1418" w:type="dxa"/>
            <w:gridSpan w:val="6"/>
            <w:vMerge/>
            <w:tcBorders>
              <w:top w:val="nil"/>
              <w:left w:val="single" w:sz="12" w:space="0" w:color="auto"/>
              <w:bottom w:val="single" w:sz="12" w:space="0" w:color="auto"/>
              <w:right w:val="single" w:sz="12" w:space="0" w:color="auto"/>
            </w:tcBorders>
            <w:vAlign w:val="bottom"/>
          </w:tcPr>
          <w:p w:rsidR="004456B4" w:rsidRDefault="004456B4" w:rsidP="002E4D04">
            <w:pPr>
              <w:rPr>
                <w:sz w:val="16"/>
                <w:szCs w:val="16"/>
              </w:rPr>
            </w:pPr>
          </w:p>
        </w:tc>
        <w:tc>
          <w:tcPr>
            <w:tcW w:w="142" w:type="dxa"/>
            <w:tcBorders>
              <w:top w:val="nil"/>
              <w:left w:val="nil"/>
              <w:bottom w:val="nil"/>
              <w:right w:val="nil"/>
            </w:tcBorders>
            <w:vAlign w:val="bottom"/>
          </w:tcPr>
          <w:p w:rsidR="004456B4" w:rsidRDefault="004456B4" w:rsidP="002E4D04">
            <w:pPr>
              <w:rPr>
                <w:sz w:val="16"/>
                <w:szCs w:val="16"/>
              </w:rPr>
            </w:pPr>
          </w:p>
        </w:tc>
        <w:tc>
          <w:tcPr>
            <w:tcW w:w="425" w:type="dxa"/>
            <w:vMerge/>
            <w:tcBorders>
              <w:top w:val="nil"/>
              <w:left w:val="single" w:sz="4" w:space="0" w:color="auto"/>
              <w:bottom w:val="nil"/>
              <w:right w:val="nil"/>
            </w:tcBorders>
            <w:vAlign w:val="bottom"/>
          </w:tcPr>
          <w:p w:rsidR="004456B4" w:rsidRDefault="004456B4" w:rsidP="002E4D04">
            <w:pPr>
              <w:rPr>
                <w:sz w:val="16"/>
                <w:szCs w:val="16"/>
              </w:rPr>
            </w:pPr>
          </w:p>
        </w:tc>
        <w:tc>
          <w:tcPr>
            <w:tcW w:w="143" w:type="dxa"/>
            <w:vMerge/>
            <w:tcBorders>
              <w:top w:val="nil"/>
              <w:left w:val="dashSmallGap" w:sz="4" w:space="0" w:color="auto"/>
              <w:bottom w:val="nil"/>
              <w:right w:val="nil"/>
            </w:tcBorders>
            <w:vAlign w:val="bottom"/>
          </w:tcPr>
          <w:p w:rsidR="004456B4" w:rsidRDefault="004456B4" w:rsidP="002E4D04">
            <w:pPr>
              <w:rPr>
                <w:sz w:val="16"/>
                <w:szCs w:val="16"/>
              </w:rPr>
            </w:pPr>
          </w:p>
        </w:tc>
        <w:tc>
          <w:tcPr>
            <w:tcW w:w="142" w:type="dxa"/>
            <w:tcBorders>
              <w:top w:val="nil"/>
              <w:left w:val="single" w:sz="4" w:space="0" w:color="auto"/>
              <w:bottom w:val="nil"/>
              <w:right w:val="nil"/>
            </w:tcBorders>
            <w:vAlign w:val="bottom"/>
          </w:tcPr>
          <w:p w:rsidR="004456B4" w:rsidRDefault="004456B4" w:rsidP="002E4D04">
            <w:pPr>
              <w:rPr>
                <w:sz w:val="16"/>
                <w:szCs w:val="16"/>
              </w:rPr>
            </w:pPr>
          </w:p>
        </w:tc>
        <w:tc>
          <w:tcPr>
            <w:tcW w:w="2551" w:type="dxa"/>
            <w:gridSpan w:val="18"/>
            <w:tcBorders>
              <w:top w:val="nil"/>
              <w:left w:val="nil"/>
              <w:bottom w:val="nil"/>
              <w:right w:val="nil"/>
            </w:tcBorders>
            <w:vAlign w:val="bottom"/>
          </w:tcPr>
          <w:p w:rsidR="004456B4" w:rsidRDefault="004456B4" w:rsidP="002E4D04">
            <w:pPr>
              <w:rPr>
                <w:sz w:val="16"/>
                <w:szCs w:val="16"/>
              </w:rPr>
            </w:pPr>
            <w:r>
              <w:rPr>
                <w:sz w:val="16"/>
                <w:szCs w:val="16"/>
              </w:rPr>
              <w:t>к приходному кассовому ордеру №</w:t>
            </w:r>
          </w:p>
        </w:tc>
        <w:tc>
          <w:tcPr>
            <w:tcW w:w="1137" w:type="dxa"/>
            <w:gridSpan w:val="5"/>
            <w:tcBorders>
              <w:top w:val="nil"/>
              <w:left w:val="nil"/>
              <w:bottom w:val="single" w:sz="4" w:space="0" w:color="auto"/>
              <w:right w:val="nil"/>
            </w:tcBorders>
            <w:vAlign w:val="bottom"/>
          </w:tcPr>
          <w:p w:rsidR="004456B4" w:rsidRDefault="004456B4" w:rsidP="002E4D04">
            <w:pPr>
              <w:jc w:val="center"/>
              <w:rPr>
                <w:sz w:val="16"/>
                <w:szCs w:val="16"/>
              </w:rPr>
            </w:pPr>
          </w:p>
        </w:tc>
      </w:tr>
      <w:tr w:rsidR="004456B4" w:rsidTr="0043212F">
        <w:trPr>
          <w:cantSplit/>
        </w:trPr>
        <w:tc>
          <w:tcPr>
            <w:tcW w:w="4820" w:type="dxa"/>
            <w:gridSpan w:val="13"/>
            <w:tcBorders>
              <w:top w:val="nil"/>
              <w:left w:val="nil"/>
              <w:bottom w:val="nil"/>
              <w:right w:val="nil"/>
            </w:tcBorders>
          </w:tcPr>
          <w:p w:rsidR="004456B4" w:rsidRDefault="004456B4" w:rsidP="002E4D04">
            <w:pPr>
              <w:jc w:val="center"/>
              <w:rPr>
                <w:sz w:val="12"/>
                <w:szCs w:val="12"/>
              </w:rPr>
            </w:pPr>
            <w:r>
              <w:rPr>
                <w:sz w:val="12"/>
                <w:szCs w:val="12"/>
              </w:rPr>
              <w:t>(структурное подразделение)</w:t>
            </w:r>
          </w:p>
        </w:tc>
        <w:tc>
          <w:tcPr>
            <w:tcW w:w="1418" w:type="dxa"/>
            <w:gridSpan w:val="6"/>
            <w:tcBorders>
              <w:top w:val="nil"/>
              <w:left w:val="nil"/>
              <w:bottom w:val="nil"/>
              <w:right w:val="nil"/>
            </w:tcBorders>
            <w:vAlign w:val="bottom"/>
          </w:tcPr>
          <w:p w:rsidR="004456B4" w:rsidRDefault="004456B4" w:rsidP="002E4D04">
            <w:pPr>
              <w:rPr>
                <w:sz w:val="16"/>
                <w:szCs w:val="16"/>
              </w:rPr>
            </w:pPr>
          </w:p>
        </w:tc>
        <w:tc>
          <w:tcPr>
            <w:tcW w:w="142" w:type="dxa"/>
            <w:tcBorders>
              <w:top w:val="nil"/>
              <w:left w:val="nil"/>
              <w:bottom w:val="nil"/>
              <w:right w:val="nil"/>
            </w:tcBorders>
            <w:vAlign w:val="bottom"/>
          </w:tcPr>
          <w:p w:rsidR="004456B4" w:rsidRDefault="004456B4" w:rsidP="002E4D04">
            <w:pPr>
              <w:rPr>
                <w:sz w:val="16"/>
                <w:szCs w:val="16"/>
              </w:rPr>
            </w:pPr>
          </w:p>
        </w:tc>
        <w:tc>
          <w:tcPr>
            <w:tcW w:w="425" w:type="dxa"/>
            <w:vMerge/>
            <w:tcBorders>
              <w:top w:val="nil"/>
              <w:left w:val="single" w:sz="4" w:space="0" w:color="auto"/>
              <w:bottom w:val="nil"/>
              <w:right w:val="nil"/>
            </w:tcBorders>
            <w:vAlign w:val="bottom"/>
          </w:tcPr>
          <w:p w:rsidR="004456B4" w:rsidRDefault="004456B4" w:rsidP="002E4D04">
            <w:pPr>
              <w:rPr>
                <w:sz w:val="16"/>
                <w:szCs w:val="16"/>
              </w:rPr>
            </w:pPr>
          </w:p>
        </w:tc>
        <w:tc>
          <w:tcPr>
            <w:tcW w:w="143" w:type="dxa"/>
            <w:vMerge/>
            <w:tcBorders>
              <w:top w:val="nil"/>
              <w:left w:val="dashSmallGap" w:sz="4" w:space="0" w:color="auto"/>
              <w:bottom w:val="nil"/>
              <w:right w:val="nil"/>
            </w:tcBorders>
            <w:vAlign w:val="bottom"/>
          </w:tcPr>
          <w:p w:rsidR="004456B4" w:rsidRDefault="004456B4" w:rsidP="002E4D04">
            <w:pPr>
              <w:rPr>
                <w:sz w:val="16"/>
                <w:szCs w:val="16"/>
              </w:rPr>
            </w:pPr>
          </w:p>
        </w:tc>
        <w:tc>
          <w:tcPr>
            <w:tcW w:w="142" w:type="dxa"/>
            <w:tcBorders>
              <w:top w:val="nil"/>
              <w:left w:val="single" w:sz="4" w:space="0" w:color="auto"/>
              <w:bottom w:val="nil"/>
              <w:right w:val="nil"/>
            </w:tcBorders>
            <w:vAlign w:val="bottom"/>
          </w:tcPr>
          <w:p w:rsidR="004456B4" w:rsidRDefault="004456B4" w:rsidP="002E4D04">
            <w:pPr>
              <w:rPr>
                <w:sz w:val="16"/>
                <w:szCs w:val="16"/>
              </w:rPr>
            </w:pPr>
          </w:p>
        </w:tc>
        <w:tc>
          <w:tcPr>
            <w:tcW w:w="340" w:type="dxa"/>
            <w:gridSpan w:val="2"/>
            <w:tcBorders>
              <w:top w:val="nil"/>
              <w:left w:val="nil"/>
              <w:bottom w:val="nil"/>
              <w:right w:val="nil"/>
            </w:tcBorders>
            <w:vAlign w:val="bottom"/>
          </w:tcPr>
          <w:p w:rsidR="004456B4" w:rsidRDefault="004456B4" w:rsidP="002E4D04">
            <w:pPr>
              <w:rPr>
                <w:sz w:val="16"/>
                <w:szCs w:val="16"/>
              </w:rPr>
            </w:pPr>
            <w:r>
              <w:rPr>
                <w:sz w:val="16"/>
                <w:szCs w:val="16"/>
              </w:rPr>
              <w:t>от “</w:t>
            </w:r>
          </w:p>
        </w:tc>
        <w:tc>
          <w:tcPr>
            <w:tcW w:w="510" w:type="dxa"/>
            <w:gridSpan w:val="3"/>
            <w:tcBorders>
              <w:top w:val="nil"/>
              <w:left w:val="nil"/>
              <w:bottom w:val="single" w:sz="4" w:space="0" w:color="auto"/>
              <w:right w:val="nil"/>
            </w:tcBorders>
            <w:vAlign w:val="bottom"/>
          </w:tcPr>
          <w:p w:rsidR="004456B4" w:rsidRDefault="004456B4" w:rsidP="002E4D04">
            <w:pPr>
              <w:jc w:val="center"/>
              <w:rPr>
                <w:sz w:val="16"/>
                <w:szCs w:val="16"/>
              </w:rPr>
            </w:pPr>
          </w:p>
        </w:tc>
        <w:tc>
          <w:tcPr>
            <w:tcW w:w="284" w:type="dxa"/>
            <w:gridSpan w:val="2"/>
            <w:tcBorders>
              <w:top w:val="nil"/>
              <w:left w:val="nil"/>
              <w:bottom w:val="nil"/>
              <w:right w:val="nil"/>
            </w:tcBorders>
            <w:vAlign w:val="bottom"/>
          </w:tcPr>
          <w:p w:rsidR="004456B4" w:rsidRDefault="004456B4" w:rsidP="002E4D04">
            <w:pPr>
              <w:rPr>
                <w:sz w:val="16"/>
                <w:szCs w:val="16"/>
              </w:rPr>
            </w:pPr>
            <w:r>
              <w:rPr>
                <w:sz w:val="16"/>
                <w:szCs w:val="16"/>
              </w:rPr>
              <w:t>”</w:t>
            </w:r>
          </w:p>
        </w:tc>
        <w:tc>
          <w:tcPr>
            <w:tcW w:w="1235" w:type="dxa"/>
            <w:gridSpan w:val="9"/>
            <w:tcBorders>
              <w:top w:val="nil"/>
              <w:left w:val="nil"/>
              <w:bottom w:val="single" w:sz="4" w:space="0" w:color="auto"/>
              <w:right w:val="nil"/>
            </w:tcBorders>
            <w:vAlign w:val="bottom"/>
          </w:tcPr>
          <w:p w:rsidR="004456B4" w:rsidRDefault="004456B4" w:rsidP="002E4D04">
            <w:pPr>
              <w:jc w:val="center"/>
              <w:rPr>
                <w:sz w:val="16"/>
                <w:szCs w:val="16"/>
              </w:rPr>
            </w:pPr>
          </w:p>
        </w:tc>
        <w:tc>
          <w:tcPr>
            <w:tcW w:w="76" w:type="dxa"/>
            <w:tcBorders>
              <w:top w:val="nil"/>
              <w:left w:val="nil"/>
              <w:bottom w:val="nil"/>
              <w:right w:val="nil"/>
            </w:tcBorders>
            <w:vAlign w:val="bottom"/>
          </w:tcPr>
          <w:p w:rsidR="004456B4" w:rsidRDefault="004456B4" w:rsidP="002E4D04">
            <w:pPr>
              <w:rPr>
                <w:sz w:val="16"/>
                <w:szCs w:val="16"/>
              </w:rPr>
            </w:pPr>
          </w:p>
        </w:tc>
        <w:tc>
          <w:tcPr>
            <w:tcW w:w="506" w:type="dxa"/>
            <w:gridSpan w:val="5"/>
            <w:tcBorders>
              <w:top w:val="nil"/>
              <w:left w:val="nil"/>
              <w:bottom w:val="single" w:sz="4" w:space="0" w:color="auto"/>
              <w:right w:val="nil"/>
            </w:tcBorders>
            <w:vAlign w:val="bottom"/>
          </w:tcPr>
          <w:p w:rsidR="004456B4" w:rsidRDefault="004456B4" w:rsidP="002E4D04">
            <w:pPr>
              <w:jc w:val="center"/>
              <w:rPr>
                <w:sz w:val="16"/>
                <w:szCs w:val="16"/>
              </w:rPr>
            </w:pPr>
          </w:p>
        </w:tc>
        <w:tc>
          <w:tcPr>
            <w:tcW w:w="737" w:type="dxa"/>
            <w:tcBorders>
              <w:top w:val="nil"/>
              <w:left w:val="nil"/>
              <w:bottom w:val="nil"/>
              <w:right w:val="nil"/>
            </w:tcBorders>
            <w:vAlign w:val="bottom"/>
          </w:tcPr>
          <w:p w:rsidR="004456B4" w:rsidRDefault="004456B4" w:rsidP="002E4D04">
            <w:pPr>
              <w:ind w:left="57"/>
              <w:rPr>
                <w:sz w:val="16"/>
                <w:szCs w:val="16"/>
              </w:rPr>
            </w:pPr>
            <w:r>
              <w:rPr>
                <w:sz w:val="16"/>
                <w:szCs w:val="16"/>
              </w:rPr>
              <w:t>г.</w:t>
            </w:r>
          </w:p>
        </w:tc>
      </w:tr>
      <w:tr w:rsidR="004456B4" w:rsidTr="0043212F">
        <w:trPr>
          <w:cantSplit/>
        </w:trPr>
        <w:tc>
          <w:tcPr>
            <w:tcW w:w="4111" w:type="dxa"/>
            <w:gridSpan w:val="11"/>
            <w:tcBorders>
              <w:top w:val="nil"/>
              <w:left w:val="nil"/>
              <w:bottom w:val="nil"/>
              <w:right w:val="nil"/>
            </w:tcBorders>
            <w:vAlign w:val="bottom"/>
          </w:tcPr>
          <w:p w:rsidR="004456B4" w:rsidRDefault="004456B4" w:rsidP="002E4D04">
            <w:pPr>
              <w:rPr>
                <w:sz w:val="16"/>
                <w:szCs w:val="16"/>
              </w:rPr>
            </w:pPr>
          </w:p>
        </w:tc>
        <w:tc>
          <w:tcPr>
            <w:tcW w:w="992" w:type="dxa"/>
            <w:gridSpan w:val="4"/>
            <w:vMerge w:val="restart"/>
            <w:tcBorders>
              <w:top w:val="single" w:sz="4" w:space="0" w:color="auto"/>
              <w:left w:val="single" w:sz="4" w:space="0" w:color="auto"/>
              <w:bottom w:val="single" w:sz="4" w:space="0" w:color="auto"/>
              <w:right w:val="single" w:sz="4" w:space="0" w:color="auto"/>
            </w:tcBorders>
          </w:tcPr>
          <w:p w:rsidR="004456B4" w:rsidRDefault="004456B4" w:rsidP="002E4D04">
            <w:pPr>
              <w:jc w:val="center"/>
              <w:rPr>
                <w:sz w:val="16"/>
                <w:szCs w:val="16"/>
              </w:rPr>
            </w:pPr>
            <w:r>
              <w:rPr>
                <w:sz w:val="16"/>
                <w:szCs w:val="16"/>
              </w:rPr>
              <w:t>Номер документа</w:t>
            </w:r>
          </w:p>
        </w:tc>
        <w:tc>
          <w:tcPr>
            <w:tcW w:w="1135" w:type="dxa"/>
            <w:gridSpan w:val="4"/>
            <w:vMerge w:val="restart"/>
            <w:tcBorders>
              <w:top w:val="single" w:sz="4" w:space="0" w:color="auto"/>
              <w:left w:val="single" w:sz="4" w:space="0" w:color="auto"/>
              <w:bottom w:val="single" w:sz="4" w:space="0" w:color="auto"/>
              <w:right w:val="single" w:sz="4" w:space="0" w:color="auto"/>
            </w:tcBorders>
          </w:tcPr>
          <w:p w:rsidR="004456B4" w:rsidRDefault="004456B4" w:rsidP="002E4D04">
            <w:pPr>
              <w:jc w:val="center"/>
              <w:rPr>
                <w:sz w:val="16"/>
                <w:szCs w:val="16"/>
              </w:rPr>
            </w:pPr>
            <w:r>
              <w:rPr>
                <w:sz w:val="16"/>
                <w:szCs w:val="16"/>
              </w:rPr>
              <w:t>Дата составления</w:t>
            </w:r>
          </w:p>
        </w:tc>
        <w:tc>
          <w:tcPr>
            <w:tcW w:w="142" w:type="dxa"/>
            <w:tcBorders>
              <w:top w:val="nil"/>
              <w:left w:val="nil"/>
              <w:bottom w:val="nil"/>
              <w:right w:val="nil"/>
            </w:tcBorders>
            <w:vAlign w:val="bottom"/>
          </w:tcPr>
          <w:p w:rsidR="004456B4" w:rsidRDefault="004456B4" w:rsidP="002E4D04">
            <w:pPr>
              <w:rPr>
                <w:sz w:val="16"/>
                <w:szCs w:val="16"/>
              </w:rPr>
            </w:pPr>
          </w:p>
        </w:tc>
        <w:tc>
          <w:tcPr>
            <w:tcW w:w="425" w:type="dxa"/>
            <w:vMerge/>
            <w:tcBorders>
              <w:top w:val="nil"/>
              <w:left w:val="single" w:sz="4" w:space="0" w:color="auto"/>
              <w:bottom w:val="nil"/>
              <w:right w:val="nil"/>
            </w:tcBorders>
            <w:vAlign w:val="bottom"/>
          </w:tcPr>
          <w:p w:rsidR="004456B4" w:rsidRDefault="004456B4" w:rsidP="002E4D04">
            <w:pPr>
              <w:rPr>
                <w:sz w:val="16"/>
                <w:szCs w:val="16"/>
              </w:rPr>
            </w:pPr>
          </w:p>
        </w:tc>
        <w:tc>
          <w:tcPr>
            <w:tcW w:w="143" w:type="dxa"/>
            <w:vMerge/>
            <w:tcBorders>
              <w:top w:val="nil"/>
              <w:left w:val="dashSmallGap" w:sz="4" w:space="0" w:color="auto"/>
              <w:bottom w:val="nil"/>
              <w:right w:val="nil"/>
            </w:tcBorders>
            <w:vAlign w:val="bottom"/>
          </w:tcPr>
          <w:p w:rsidR="004456B4" w:rsidRDefault="004456B4" w:rsidP="002E4D04">
            <w:pPr>
              <w:rPr>
                <w:sz w:val="16"/>
                <w:szCs w:val="16"/>
              </w:rPr>
            </w:pPr>
          </w:p>
        </w:tc>
        <w:tc>
          <w:tcPr>
            <w:tcW w:w="142" w:type="dxa"/>
            <w:tcBorders>
              <w:top w:val="nil"/>
              <w:left w:val="single" w:sz="4" w:space="0" w:color="auto"/>
              <w:bottom w:val="nil"/>
              <w:right w:val="nil"/>
            </w:tcBorders>
            <w:vAlign w:val="bottom"/>
          </w:tcPr>
          <w:p w:rsidR="004456B4" w:rsidRDefault="004456B4" w:rsidP="002E4D04">
            <w:pPr>
              <w:rPr>
                <w:sz w:val="16"/>
                <w:szCs w:val="16"/>
              </w:rPr>
            </w:pPr>
          </w:p>
        </w:tc>
        <w:tc>
          <w:tcPr>
            <w:tcW w:w="3688" w:type="dxa"/>
            <w:gridSpan w:val="23"/>
            <w:tcBorders>
              <w:top w:val="nil"/>
              <w:left w:val="nil"/>
              <w:bottom w:val="nil"/>
              <w:right w:val="nil"/>
            </w:tcBorders>
            <w:vAlign w:val="bottom"/>
          </w:tcPr>
          <w:p w:rsidR="004456B4" w:rsidRDefault="004456B4" w:rsidP="002E4D04">
            <w:pPr>
              <w:rPr>
                <w:sz w:val="16"/>
                <w:szCs w:val="16"/>
              </w:rPr>
            </w:pPr>
          </w:p>
        </w:tc>
      </w:tr>
      <w:tr w:rsidR="004456B4" w:rsidTr="0043212F">
        <w:trPr>
          <w:cantSplit/>
        </w:trPr>
        <w:tc>
          <w:tcPr>
            <w:tcW w:w="4111" w:type="dxa"/>
            <w:gridSpan w:val="11"/>
            <w:tcBorders>
              <w:top w:val="nil"/>
              <w:left w:val="nil"/>
              <w:bottom w:val="nil"/>
              <w:right w:val="nil"/>
            </w:tcBorders>
            <w:vAlign w:val="bottom"/>
          </w:tcPr>
          <w:p w:rsidR="004456B4" w:rsidRDefault="004456B4" w:rsidP="002E4D04">
            <w:pPr>
              <w:rPr>
                <w:sz w:val="16"/>
                <w:szCs w:val="16"/>
              </w:rPr>
            </w:pPr>
          </w:p>
        </w:tc>
        <w:tc>
          <w:tcPr>
            <w:tcW w:w="992" w:type="dxa"/>
            <w:gridSpan w:val="4"/>
            <w:vMerge/>
            <w:tcBorders>
              <w:top w:val="single" w:sz="4" w:space="0" w:color="auto"/>
              <w:left w:val="single" w:sz="4" w:space="0" w:color="auto"/>
              <w:bottom w:val="nil"/>
              <w:right w:val="single" w:sz="4" w:space="0" w:color="auto"/>
            </w:tcBorders>
            <w:vAlign w:val="bottom"/>
          </w:tcPr>
          <w:p w:rsidR="004456B4" w:rsidRDefault="004456B4" w:rsidP="002E4D04">
            <w:pPr>
              <w:rPr>
                <w:sz w:val="16"/>
                <w:szCs w:val="16"/>
              </w:rPr>
            </w:pPr>
          </w:p>
        </w:tc>
        <w:tc>
          <w:tcPr>
            <w:tcW w:w="1135" w:type="dxa"/>
            <w:gridSpan w:val="4"/>
            <w:vMerge/>
            <w:tcBorders>
              <w:top w:val="single" w:sz="4" w:space="0" w:color="auto"/>
              <w:left w:val="single" w:sz="4" w:space="0" w:color="auto"/>
              <w:bottom w:val="nil"/>
              <w:right w:val="single" w:sz="4" w:space="0" w:color="auto"/>
            </w:tcBorders>
            <w:vAlign w:val="bottom"/>
          </w:tcPr>
          <w:p w:rsidR="004456B4" w:rsidRDefault="004456B4" w:rsidP="002E4D04">
            <w:pPr>
              <w:rPr>
                <w:sz w:val="16"/>
                <w:szCs w:val="16"/>
              </w:rPr>
            </w:pPr>
          </w:p>
        </w:tc>
        <w:tc>
          <w:tcPr>
            <w:tcW w:w="142" w:type="dxa"/>
            <w:tcBorders>
              <w:top w:val="nil"/>
              <w:left w:val="nil"/>
              <w:bottom w:val="nil"/>
              <w:right w:val="nil"/>
            </w:tcBorders>
            <w:vAlign w:val="bottom"/>
          </w:tcPr>
          <w:p w:rsidR="004456B4" w:rsidRDefault="004456B4" w:rsidP="002E4D04">
            <w:pPr>
              <w:rPr>
                <w:sz w:val="16"/>
                <w:szCs w:val="16"/>
              </w:rPr>
            </w:pPr>
          </w:p>
        </w:tc>
        <w:tc>
          <w:tcPr>
            <w:tcW w:w="425" w:type="dxa"/>
            <w:vMerge/>
            <w:tcBorders>
              <w:top w:val="nil"/>
              <w:left w:val="single" w:sz="4" w:space="0" w:color="auto"/>
              <w:bottom w:val="nil"/>
              <w:right w:val="nil"/>
            </w:tcBorders>
            <w:vAlign w:val="bottom"/>
          </w:tcPr>
          <w:p w:rsidR="004456B4" w:rsidRDefault="004456B4" w:rsidP="002E4D04">
            <w:pPr>
              <w:rPr>
                <w:sz w:val="16"/>
                <w:szCs w:val="16"/>
              </w:rPr>
            </w:pPr>
          </w:p>
        </w:tc>
        <w:tc>
          <w:tcPr>
            <w:tcW w:w="143" w:type="dxa"/>
            <w:vMerge/>
            <w:tcBorders>
              <w:top w:val="nil"/>
              <w:left w:val="dashSmallGap" w:sz="4" w:space="0" w:color="auto"/>
              <w:bottom w:val="nil"/>
              <w:right w:val="nil"/>
            </w:tcBorders>
            <w:vAlign w:val="bottom"/>
          </w:tcPr>
          <w:p w:rsidR="004456B4" w:rsidRDefault="004456B4" w:rsidP="002E4D04">
            <w:pPr>
              <w:rPr>
                <w:sz w:val="16"/>
                <w:szCs w:val="16"/>
              </w:rPr>
            </w:pPr>
          </w:p>
        </w:tc>
        <w:tc>
          <w:tcPr>
            <w:tcW w:w="142" w:type="dxa"/>
            <w:tcBorders>
              <w:top w:val="nil"/>
              <w:left w:val="single" w:sz="4" w:space="0" w:color="auto"/>
              <w:bottom w:val="nil"/>
              <w:right w:val="nil"/>
            </w:tcBorders>
            <w:vAlign w:val="bottom"/>
          </w:tcPr>
          <w:p w:rsidR="004456B4" w:rsidRDefault="004456B4" w:rsidP="002E4D04">
            <w:pPr>
              <w:rPr>
                <w:sz w:val="16"/>
                <w:szCs w:val="16"/>
              </w:rPr>
            </w:pPr>
          </w:p>
        </w:tc>
        <w:tc>
          <w:tcPr>
            <w:tcW w:w="992" w:type="dxa"/>
            <w:gridSpan w:val="6"/>
            <w:tcBorders>
              <w:top w:val="nil"/>
              <w:left w:val="nil"/>
              <w:bottom w:val="nil"/>
              <w:right w:val="nil"/>
            </w:tcBorders>
            <w:vAlign w:val="bottom"/>
          </w:tcPr>
          <w:p w:rsidR="004456B4" w:rsidRDefault="004456B4" w:rsidP="002E4D04">
            <w:pPr>
              <w:rPr>
                <w:sz w:val="16"/>
                <w:szCs w:val="16"/>
              </w:rPr>
            </w:pPr>
            <w:r>
              <w:rPr>
                <w:sz w:val="16"/>
                <w:szCs w:val="16"/>
              </w:rPr>
              <w:t>Принято от</w:t>
            </w:r>
          </w:p>
        </w:tc>
        <w:tc>
          <w:tcPr>
            <w:tcW w:w="2696" w:type="dxa"/>
            <w:gridSpan w:val="17"/>
            <w:tcBorders>
              <w:top w:val="nil"/>
              <w:left w:val="nil"/>
              <w:bottom w:val="single" w:sz="4" w:space="0" w:color="auto"/>
              <w:right w:val="nil"/>
            </w:tcBorders>
            <w:vAlign w:val="bottom"/>
          </w:tcPr>
          <w:p w:rsidR="004456B4" w:rsidRDefault="004456B4" w:rsidP="002E4D04">
            <w:pPr>
              <w:jc w:val="center"/>
              <w:rPr>
                <w:sz w:val="16"/>
                <w:szCs w:val="16"/>
              </w:rPr>
            </w:pPr>
          </w:p>
        </w:tc>
      </w:tr>
      <w:tr w:rsidR="004456B4" w:rsidTr="0043212F">
        <w:trPr>
          <w:cantSplit/>
        </w:trPr>
        <w:tc>
          <w:tcPr>
            <w:tcW w:w="4111" w:type="dxa"/>
            <w:gridSpan w:val="11"/>
            <w:tcBorders>
              <w:top w:val="nil"/>
              <w:left w:val="nil"/>
              <w:bottom w:val="nil"/>
              <w:right w:val="nil"/>
            </w:tcBorders>
            <w:vAlign w:val="bottom"/>
          </w:tcPr>
          <w:p w:rsidR="004456B4" w:rsidRDefault="004456B4" w:rsidP="002E4D04">
            <w:pPr>
              <w:ind w:right="113"/>
              <w:jc w:val="right"/>
              <w:rPr>
                <w:b/>
                <w:bCs/>
              </w:rPr>
            </w:pPr>
            <w:r>
              <w:rPr>
                <w:b/>
                <w:bCs/>
              </w:rPr>
              <w:t>ПРИХОДНЫЙ КАССОВЫЙ ОРДЕР</w:t>
            </w:r>
          </w:p>
        </w:tc>
        <w:tc>
          <w:tcPr>
            <w:tcW w:w="992" w:type="dxa"/>
            <w:gridSpan w:val="4"/>
            <w:tcBorders>
              <w:top w:val="single" w:sz="12" w:space="0" w:color="auto"/>
              <w:left w:val="single" w:sz="12" w:space="0" w:color="auto"/>
              <w:bottom w:val="single" w:sz="12" w:space="0" w:color="auto"/>
              <w:right w:val="single" w:sz="4" w:space="0" w:color="auto"/>
            </w:tcBorders>
            <w:vAlign w:val="center"/>
          </w:tcPr>
          <w:p w:rsidR="004456B4" w:rsidRDefault="004456B4" w:rsidP="002E4D04">
            <w:pPr>
              <w:jc w:val="center"/>
              <w:rPr>
                <w:b/>
                <w:bCs/>
              </w:rPr>
            </w:pPr>
          </w:p>
        </w:tc>
        <w:tc>
          <w:tcPr>
            <w:tcW w:w="1135" w:type="dxa"/>
            <w:gridSpan w:val="4"/>
            <w:tcBorders>
              <w:top w:val="single" w:sz="12" w:space="0" w:color="auto"/>
              <w:left w:val="single" w:sz="4" w:space="0" w:color="auto"/>
              <w:bottom w:val="single" w:sz="12" w:space="0" w:color="auto"/>
              <w:right w:val="single" w:sz="12" w:space="0" w:color="auto"/>
            </w:tcBorders>
            <w:vAlign w:val="center"/>
          </w:tcPr>
          <w:p w:rsidR="004456B4" w:rsidRDefault="004456B4" w:rsidP="002E4D04">
            <w:pPr>
              <w:jc w:val="center"/>
              <w:rPr>
                <w:b/>
                <w:bCs/>
              </w:rPr>
            </w:pPr>
          </w:p>
        </w:tc>
        <w:tc>
          <w:tcPr>
            <w:tcW w:w="142" w:type="dxa"/>
            <w:tcBorders>
              <w:top w:val="nil"/>
              <w:left w:val="nil"/>
              <w:bottom w:val="nil"/>
              <w:right w:val="nil"/>
            </w:tcBorders>
            <w:vAlign w:val="bottom"/>
          </w:tcPr>
          <w:p w:rsidR="004456B4" w:rsidRDefault="004456B4" w:rsidP="002E4D04">
            <w:pPr>
              <w:rPr>
                <w:sz w:val="16"/>
                <w:szCs w:val="16"/>
              </w:rPr>
            </w:pPr>
          </w:p>
        </w:tc>
        <w:tc>
          <w:tcPr>
            <w:tcW w:w="425" w:type="dxa"/>
            <w:vMerge/>
            <w:tcBorders>
              <w:top w:val="nil"/>
              <w:left w:val="single" w:sz="4" w:space="0" w:color="auto"/>
              <w:bottom w:val="nil"/>
              <w:right w:val="nil"/>
            </w:tcBorders>
            <w:vAlign w:val="bottom"/>
          </w:tcPr>
          <w:p w:rsidR="004456B4" w:rsidRDefault="004456B4" w:rsidP="002E4D04">
            <w:pPr>
              <w:rPr>
                <w:sz w:val="16"/>
                <w:szCs w:val="16"/>
              </w:rPr>
            </w:pPr>
          </w:p>
        </w:tc>
        <w:tc>
          <w:tcPr>
            <w:tcW w:w="143" w:type="dxa"/>
            <w:vMerge/>
            <w:tcBorders>
              <w:top w:val="nil"/>
              <w:left w:val="dashSmallGap" w:sz="4" w:space="0" w:color="auto"/>
              <w:bottom w:val="nil"/>
              <w:right w:val="nil"/>
            </w:tcBorders>
            <w:vAlign w:val="bottom"/>
          </w:tcPr>
          <w:p w:rsidR="004456B4" w:rsidRDefault="004456B4" w:rsidP="002E4D04">
            <w:pPr>
              <w:rPr>
                <w:sz w:val="16"/>
                <w:szCs w:val="16"/>
              </w:rPr>
            </w:pPr>
          </w:p>
        </w:tc>
        <w:tc>
          <w:tcPr>
            <w:tcW w:w="142" w:type="dxa"/>
            <w:tcBorders>
              <w:top w:val="nil"/>
              <w:left w:val="single" w:sz="4" w:space="0" w:color="auto"/>
              <w:bottom w:val="nil"/>
              <w:right w:val="nil"/>
            </w:tcBorders>
            <w:vAlign w:val="bottom"/>
          </w:tcPr>
          <w:p w:rsidR="004456B4" w:rsidRDefault="004456B4" w:rsidP="002E4D04">
            <w:pPr>
              <w:rPr>
                <w:sz w:val="16"/>
                <w:szCs w:val="16"/>
              </w:rPr>
            </w:pPr>
          </w:p>
        </w:tc>
        <w:tc>
          <w:tcPr>
            <w:tcW w:w="3688" w:type="dxa"/>
            <w:gridSpan w:val="23"/>
            <w:tcBorders>
              <w:top w:val="nil"/>
              <w:left w:val="nil"/>
              <w:bottom w:val="single" w:sz="4" w:space="0" w:color="auto"/>
              <w:right w:val="nil"/>
            </w:tcBorders>
            <w:vAlign w:val="bottom"/>
          </w:tcPr>
          <w:p w:rsidR="004456B4" w:rsidRDefault="004456B4" w:rsidP="002E4D04">
            <w:pPr>
              <w:jc w:val="center"/>
              <w:rPr>
                <w:sz w:val="16"/>
                <w:szCs w:val="16"/>
              </w:rPr>
            </w:pPr>
          </w:p>
        </w:tc>
      </w:tr>
      <w:tr w:rsidR="004456B4" w:rsidTr="0043212F">
        <w:trPr>
          <w:cantSplit/>
          <w:trHeight w:val="50"/>
        </w:trPr>
        <w:tc>
          <w:tcPr>
            <w:tcW w:w="6238" w:type="dxa"/>
            <w:gridSpan w:val="19"/>
            <w:tcBorders>
              <w:top w:val="nil"/>
              <w:left w:val="nil"/>
              <w:bottom w:val="nil"/>
              <w:right w:val="nil"/>
            </w:tcBorders>
            <w:vAlign w:val="bottom"/>
          </w:tcPr>
          <w:p w:rsidR="004456B4" w:rsidRDefault="004456B4" w:rsidP="002E4D04">
            <w:pPr>
              <w:rPr>
                <w:sz w:val="16"/>
                <w:szCs w:val="16"/>
              </w:rPr>
            </w:pPr>
          </w:p>
        </w:tc>
        <w:tc>
          <w:tcPr>
            <w:tcW w:w="142" w:type="dxa"/>
            <w:tcBorders>
              <w:top w:val="nil"/>
              <w:left w:val="nil"/>
              <w:bottom w:val="nil"/>
              <w:right w:val="nil"/>
            </w:tcBorders>
            <w:vAlign w:val="bottom"/>
          </w:tcPr>
          <w:p w:rsidR="004456B4" w:rsidRDefault="004456B4" w:rsidP="002E4D04">
            <w:pPr>
              <w:rPr>
                <w:sz w:val="16"/>
                <w:szCs w:val="16"/>
              </w:rPr>
            </w:pPr>
          </w:p>
        </w:tc>
        <w:tc>
          <w:tcPr>
            <w:tcW w:w="425" w:type="dxa"/>
            <w:vMerge/>
            <w:tcBorders>
              <w:top w:val="nil"/>
              <w:left w:val="single" w:sz="4" w:space="0" w:color="auto"/>
              <w:bottom w:val="nil"/>
              <w:right w:val="nil"/>
            </w:tcBorders>
            <w:vAlign w:val="bottom"/>
          </w:tcPr>
          <w:p w:rsidR="004456B4" w:rsidRDefault="004456B4" w:rsidP="002E4D04">
            <w:pPr>
              <w:rPr>
                <w:sz w:val="16"/>
                <w:szCs w:val="16"/>
              </w:rPr>
            </w:pPr>
          </w:p>
        </w:tc>
        <w:tc>
          <w:tcPr>
            <w:tcW w:w="143" w:type="dxa"/>
            <w:vMerge/>
            <w:tcBorders>
              <w:top w:val="nil"/>
              <w:left w:val="dashSmallGap" w:sz="4" w:space="0" w:color="auto"/>
              <w:bottom w:val="nil"/>
              <w:right w:val="nil"/>
            </w:tcBorders>
            <w:vAlign w:val="bottom"/>
          </w:tcPr>
          <w:p w:rsidR="004456B4" w:rsidRDefault="004456B4" w:rsidP="002E4D04">
            <w:pPr>
              <w:rPr>
                <w:sz w:val="16"/>
                <w:szCs w:val="16"/>
              </w:rPr>
            </w:pPr>
          </w:p>
        </w:tc>
        <w:tc>
          <w:tcPr>
            <w:tcW w:w="142" w:type="dxa"/>
            <w:tcBorders>
              <w:top w:val="nil"/>
              <w:left w:val="single" w:sz="4" w:space="0" w:color="auto"/>
              <w:bottom w:val="nil"/>
              <w:right w:val="nil"/>
            </w:tcBorders>
            <w:vAlign w:val="bottom"/>
          </w:tcPr>
          <w:p w:rsidR="004456B4" w:rsidRDefault="004456B4" w:rsidP="002E4D04">
            <w:pPr>
              <w:rPr>
                <w:sz w:val="16"/>
                <w:szCs w:val="16"/>
              </w:rPr>
            </w:pPr>
          </w:p>
        </w:tc>
        <w:tc>
          <w:tcPr>
            <w:tcW w:w="850" w:type="dxa"/>
            <w:gridSpan w:val="5"/>
            <w:tcBorders>
              <w:top w:val="nil"/>
              <w:left w:val="nil"/>
              <w:bottom w:val="nil"/>
              <w:right w:val="nil"/>
            </w:tcBorders>
            <w:vAlign w:val="bottom"/>
          </w:tcPr>
          <w:p w:rsidR="004456B4" w:rsidRDefault="004456B4" w:rsidP="002E4D04">
            <w:pPr>
              <w:rPr>
                <w:sz w:val="16"/>
                <w:szCs w:val="16"/>
              </w:rPr>
            </w:pPr>
            <w:r>
              <w:rPr>
                <w:sz w:val="16"/>
                <w:szCs w:val="16"/>
              </w:rPr>
              <w:t>Основание:</w:t>
            </w:r>
          </w:p>
        </w:tc>
        <w:tc>
          <w:tcPr>
            <w:tcW w:w="2838" w:type="dxa"/>
            <w:gridSpan w:val="18"/>
            <w:tcBorders>
              <w:top w:val="nil"/>
              <w:left w:val="nil"/>
              <w:bottom w:val="single" w:sz="4" w:space="0" w:color="auto"/>
              <w:right w:val="nil"/>
            </w:tcBorders>
            <w:vAlign w:val="bottom"/>
          </w:tcPr>
          <w:p w:rsidR="004456B4" w:rsidRDefault="004456B4" w:rsidP="002E4D04">
            <w:pPr>
              <w:jc w:val="center"/>
              <w:rPr>
                <w:sz w:val="16"/>
                <w:szCs w:val="16"/>
              </w:rPr>
            </w:pPr>
          </w:p>
        </w:tc>
      </w:tr>
      <w:tr w:rsidR="004456B4" w:rsidTr="0043212F">
        <w:trPr>
          <w:cantSplit/>
        </w:trPr>
        <w:tc>
          <w:tcPr>
            <w:tcW w:w="567" w:type="dxa"/>
            <w:vMerge w:val="restart"/>
            <w:tcBorders>
              <w:top w:val="single" w:sz="4" w:space="0" w:color="auto"/>
              <w:left w:val="single" w:sz="4" w:space="0" w:color="auto"/>
              <w:bottom w:val="nil"/>
              <w:right w:val="single" w:sz="4" w:space="0" w:color="auto"/>
            </w:tcBorders>
          </w:tcPr>
          <w:p w:rsidR="004456B4" w:rsidRDefault="004456B4" w:rsidP="002E4D04">
            <w:pPr>
              <w:jc w:val="center"/>
              <w:rPr>
                <w:sz w:val="16"/>
                <w:szCs w:val="16"/>
              </w:rPr>
            </w:pPr>
            <w:r>
              <w:rPr>
                <w:sz w:val="16"/>
                <w:szCs w:val="16"/>
              </w:rPr>
              <w:t>Де</w:t>
            </w:r>
            <w:r>
              <w:rPr>
                <w:sz w:val="16"/>
                <w:szCs w:val="16"/>
              </w:rPr>
              <w:softHyphen/>
              <w:t>бет</w:t>
            </w:r>
          </w:p>
        </w:tc>
        <w:tc>
          <w:tcPr>
            <w:tcW w:w="3261" w:type="dxa"/>
            <w:gridSpan w:val="9"/>
            <w:tcBorders>
              <w:top w:val="single" w:sz="4" w:space="0" w:color="auto"/>
              <w:left w:val="single" w:sz="4" w:space="0" w:color="auto"/>
              <w:bottom w:val="single" w:sz="4" w:space="0" w:color="auto"/>
              <w:right w:val="single" w:sz="4" w:space="0" w:color="auto"/>
            </w:tcBorders>
            <w:vAlign w:val="bottom"/>
          </w:tcPr>
          <w:p w:rsidR="004456B4" w:rsidRDefault="004456B4" w:rsidP="002E4D04">
            <w:pPr>
              <w:jc w:val="center"/>
              <w:rPr>
                <w:sz w:val="16"/>
                <w:szCs w:val="16"/>
              </w:rPr>
            </w:pPr>
            <w:r>
              <w:rPr>
                <w:sz w:val="16"/>
                <w:szCs w:val="16"/>
              </w:rPr>
              <w:t>Кре</w:t>
            </w:r>
            <w:r>
              <w:rPr>
                <w:sz w:val="16"/>
                <w:szCs w:val="16"/>
              </w:rPr>
              <w:softHyphen/>
              <w:t>дит</w:t>
            </w:r>
          </w:p>
        </w:tc>
        <w:tc>
          <w:tcPr>
            <w:tcW w:w="850" w:type="dxa"/>
            <w:gridSpan w:val="2"/>
            <w:vMerge w:val="restart"/>
            <w:tcBorders>
              <w:top w:val="single" w:sz="4" w:space="0" w:color="auto"/>
              <w:left w:val="single" w:sz="4" w:space="0" w:color="auto"/>
              <w:bottom w:val="single" w:sz="4" w:space="0" w:color="auto"/>
              <w:right w:val="single" w:sz="4" w:space="0" w:color="auto"/>
            </w:tcBorders>
          </w:tcPr>
          <w:p w:rsidR="004456B4" w:rsidRDefault="004456B4" w:rsidP="002E4D04">
            <w:pPr>
              <w:jc w:val="center"/>
              <w:rPr>
                <w:sz w:val="16"/>
                <w:szCs w:val="16"/>
              </w:rPr>
            </w:pPr>
            <w:r>
              <w:rPr>
                <w:sz w:val="16"/>
                <w:szCs w:val="16"/>
              </w:rPr>
              <w:t>Сумма, руб. коп.</w:t>
            </w:r>
          </w:p>
        </w:tc>
        <w:tc>
          <w:tcPr>
            <w:tcW w:w="1027" w:type="dxa"/>
            <w:gridSpan w:val="6"/>
            <w:vMerge w:val="restart"/>
            <w:tcBorders>
              <w:top w:val="single" w:sz="4" w:space="0" w:color="auto"/>
              <w:left w:val="single" w:sz="4" w:space="0" w:color="auto"/>
              <w:bottom w:val="single" w:sz="4" w:space="0" w:color="auto"/>
              <w:right w:val="single" w:sz="4" w:space="0" w:color="auto"/>
            </w:tcBorders>
          </w:tcPr>
          <w:p w:rsidR="004456B4" w:rsidRDefault="004456B4" w:rsidP="002E4D04">
            <w:pPr>
              <w:jc w:val="center"/>
              <w:rPr>
                <w:sz w:val="16"/>
                <w:szCs w:val="16"/>
              </w:rPr>
            </w:pPr>
            <w:r>
              <w:rPr>
                <w:sz w:val="16"/>
                <w:szCs w:val="16"/>
              </w:rPr>
              <w:t>Код</w:t>
            </w:r>
            <w:r>
              <w:rPr>
                <w:sz w:val="16"/>
                <w:szCs w:val="16"/>
              </w:rPr>
              <w:br/>
              <w:t>це</w:t>
            </w:r>
            <w:r>
              <w:rPr>
                <w:sz w:val="16"/>
                <w:szCs w:val="16"/>
              </w:rPr>
              <w:softHyphen/>
              <w:t>ле</w:t>
            </w:r>
            <w:r>
              <w:rPr>
                <w:sz w:val="16"/>
                <w:szCs w:val="16"/>
              </w:rPr>
              <w:softHyphen/>
              <w:t>во</w:t>
            </w:r>
            <w:r>
              <w:rPr>
                <w:sz w:val="16"/>
                <w:szCs w:val="16"/>
              </w:rPr>
              <w:softHyphen/>
              <w:t>го</w:t>
            </w:r>
            <w:r>
              <w:rPr>
                <w:sz w:val="16"/>
                <w:szCs w:val="16"/>
              </w:rPr>
              <w:br/>
              <w:t>наз</w:t>
            </w:r>
            <w:r>
              <w:rPr>
                <w:sz w:val="16"/>
                <w:szCs w:val="16"/>
              </w:rPr>
              <w:softHyphen/>
              <w:t>на</w:t>
            </w:r>
            <w:r>
              <w:rPr>
                <w:sz w:val="16"/>
                <w:szCs w:val="16"/>
              </w:rPr>
              <w:softHyphen/>
              <w:t>че</w:t>
            </w:r>
            <w:r>
              <w:rPr>
                <w:sz w:val="16"/>
                <w:szCs w:val="16"/>
              </w:rPr>
              <w:softHyphen/>
              <w:t>ния</w:t>
            </w:r>
          </w:p>
        </w:tc>
        <w:tc>
          <w:tcPr>
            <w:tcW w:w="533" w:type="dxa"/>
            <w:vMerge w:val="restart"/>
            <w:tcBorders>
              <w:top w:val="single" w:sz="4" w:space="0" w:color="auto"/>
              <w:left w:val="single" w:sz="4" w:space="0" w:color="auto"/>
              <w:bottom w:val="single" w:sz="4" w:space="0" w:color="auto"/>
              <w:right w:val="single" w:sz="4" w:space="0" w:color="auto"/>
            </w:tcBorders>
          </w:tcPr>
          <w:p w:rsidR="004456B4" w:rsidRDefault="004456B4" w:rsidP="002E4D04">
            <w:pPr>
              <w:jc w:val="center"/>
              <w:rPr>
                <w:sz w:val="16"/>
                <w:szCs w:val="16"/>
              </w:rPr>
            </w:pPr>
          </w:p>
        </w:tc>
        <w:tc>
          <w:tcPr>
            <w:tcW w:w="142" w:type="dxa"/>
            <w:tcBorders>
              <w:top w:val="nil"/>
              <w:left w:val="nil"/>
              <w:bottom w:val="nil"/>
              <w:right w:val="nil"/>
            </w:tcBorders>
            <w:vAlign w:val="bottom"/>
          </w:tcPr>
          <w:p w:rsidR="004456B4" w:rsidRDefault="004456B4" w:rsidP="002E4D04">
            <w:pPr>
              <w:rPr>
                <w:sz w:val="16"/>
                <w:szCs w:val="16"/>
              </w:rPr>
            </w:pPr>
          </w:p>
        </w:tc>
        <w:tc>
          <w:tcPr>
            <w:tcW w:w="425" w:type="dxa"/>
            <w:vMerge/>
            <w:tcBorders>
              <w:top w:val="nil"/>
              <w:left w:val="single" w:sz="4" w:space="0" w:color="auto"/>
              <w:bottom w:val="nil"/>
              <w:right w:val="nil"/>
            </w:tcBorders>
            <w:vAlign w:val="bottom"/>
          </w:tcPr>
          <w:p w:rsidR="004456B4" w:rsidRDefault="004456B4" w:rsidP="002E4D04">
            <w:pPr>
              <w:rPr>
                <w:sz w:val="16"/>
                <w:szCs w:val="16"/>
              </w:rPr>
            </w:pPr>
          </w:p>
        </w:tc>
        <w:tc>
          <w:tcPr>
            <w:tcW w:w="143" w:type="dxa"/>
            <w:vMerge/>
            <w:tcBorders>
              <w:top w:val="nil"/>
              <w:left w:val="dashSmallGap" w:sz="4" w:space="0" w:color="auto"/>
              <w:bottom w:val="nil"/>
              <w:right w:val="nil"/>
            </w:tcBorders>
            <w:vAlign w:val="bottom"/>
          </w:tcPr>
          <w:p w:rsidR="004456B4" w:rsidRDefault="004456B4" w:rsidP="002E4D04">
            <w:pPr>
              <w:rPr>
                <w:sz w:val="16"/>
                <w:szCs w:val="16"/>
              </w:rPr>
            </w:pPr>
          </w:p>
        </w:tc>
        <w:tc>
          <w:tcPr>
            <w:tcW w:w="142" w:type="dxa"/>
            <w:tcBorders>
              <w:top w:val="nil"/>
              <w:left w:val="single" w:sz="4" w:space="0" w:color="auto"/>
              <w:bottom w:val="nil"/>
              <w:right w:val="nil"/>
            </w:tcBorders>
            <w:vAlign w:val="bottom"/>
          </w:tcPr>
          <w:p w:rsidR="004456B4" w:rsidRDefault="004456B4" w:rsidP="002E4D04">
            <w:pPr>
              <w:rPr>
                <w:sz w:val="16"/>
                <w:szCs w:val="16"/>
              </w:rPr>
            </w:pPr>
          </w:p>
        </w:tc>
        <w:tc>
          <w:tcPr>
            <w:tcW w:w="3688" w:type="dxa"/>
            <w:gridSpan w:val="23"/>
            <w:tcBorders>
              <w:top w:val="nil"/>
              <w:left w:val="nil"/>
              <w:bottom w:val="single" w:sz="4" w:space="0" w:color="auto"/>
              <w:right w:val="nil"/>
            </w:tcBorders>
            <w:vAlign w:val="bottom"/>
          </w:tcPr>
          <w:p w:rsidR="004456B4" w:rsidRDefault="004456B4" w:rsidP="002E4D04">
            <w:pPr>
              <w:rPr>
                <w:sz w:val="16"/>
                <w:szCs w:val="16"/>
              </w:rPr>
            </w:pPr>
          </w:p>
        </w:tc>
      </w:tr>
      <w:tr w:rsidR="004456B4" w:rsidTr="0043212F">
        <w:trPr>
          <w:cantSplit/>
        </w:trPr>
        <w:tc>
          <w:tcPr>
            <w:tcW w:w="567" w:type="dxa"/>
            <w:vMerge/>
            <w:tcBorders>
              <w:top w:val="nil"/>
              <w:left w:val="single" w:sz="4" w:space="0" w:color="auto"/>
              <w:bottom w:val="nil"/>
              <w:right w:val="single" w:sz="4" w:space="0" w:color="auto"/>
            </w:tcBorders>
            <w:vAlign w:val="bottom"/>
          </w:tcPr>
          <w:p w:rsidR="004456B4" w:rsidRDefault="004456B4" w:rsidP="002E4D04">
            <w:pPr>
              <w:rPr>
                <w:sz w:val="16"/>
                <w:szCs w:val="16"/>
              </w:rPr>
            </w:pPr>
          </w:p>
        </w:tc>
        <w:tc>
          <w:tcPr>
            <w:tcW w:w="426" w:type="dxa"/>
            <w:gridSpan w:val="2"/>
            <w:vMerge w:val="restart"/>
            <w:tcBorders>
              <w:top w:val="single" w:sz="4" w:space="0" w:color="auto"/>
              <w:left w:val="single" w:sz="4" w:space="0" w:color="auto"/>
              <w:bottom w:val="nil"/>
              <w:right w:val="single" w:sz="4" w:space="0" w:color="auto"/>
            </w:tcBorders>
          </w:tcPr>
          <w:p w:rsidR="004456B4" w:rsidRDefault="004456B4" w:rsidP="002E4D04">
            <w:pPr>
              <w:jc w:val="center"/>
              <w:rPr>
                <w:sz w:val="16"/>
                <w:szCs w:val="16"/>
              </w:rPr>
            </w:pPr>
          </w:p>
        </w:tc>
        <w:tc>
          <w:tcPr>
            <w:tcW w:w="850" w:type="dxa"/>
            <w:gridSpan w:val="3"/>
            <w:vMerge w:val="restart"/>
            <w:tcBorders>
              <w:top w:val="single" w:sz="4" w:space="0" w:color="auto"/>
              <w:left w:val="single" w:sz="4" w:space="0" w:color="auto"/>
              <w:bottom w:val="nil"/>
              <w:right w:val="single" w:sz="4" w:space="0" w:color="auto"/>
            </w:tcBorders>
          </w:tcPr>
          <w:p w:rsidR="004456B4" w:rsidRDefault="004456B4" w:rsidP="002E4D04">
            <w:pPr>
              <w:jc w:val="center"/>
              <w:rPr>
                <w:sz w:val="16"/>
                <w:szCs w:val="16"/>
              </w:rPr>
            </w:pPr>
            <w:r>
              <w:rPr>
                <w:sz w:val="16"/>
                <w:szCs w:val="16"/>
              </w:rPr>
              <w:t>код</w:t>
            </w:r>
            <w:r>
              <w:rPr>
                <w:sz w:val="16"/>
                <w:szCs w:val="16"/>
                <w:lang w:val="en-US"/>
              </w:rPr>
              <w:t xml:space="preserve"> </w:t>
            </w:r>
            <w:r>
              <w:rPr>
                <w:sz w:val="16"/>
                <w:szCs w:val="16"/>
              </w:rPr>
              <w:t>струк</w:t>
            </w:r>
            <w:r>
              <w:rPr>
                <w:sz w:val="16"/>
                <w:szCs w:val="16"/>
              </w:rPr>
              <w:softHyphen/>
              <w:t>тур</w:t>
            </w:r>
            <w:r>
              <w:rPr>
                <w:sz w:val="16"/>
                <w:szCs w:val="16"/>
              </w:rPr>
              <w:softHyphen/>
              <w:t>но</w:t>
            </w:r>
            <w:r>
              <w:rPr>
                <w:sz w:val="16"/>
                <w:szCs w:val="16"/>
              </w:rPr>
              <w:softHyphen/>
              <w:t>го</w:t>
            </w:r>
            <w:r>
              <w:rPr>
                <w:sz w:val="16"/>
                <w:szCs w:val="16"/>
              </w:rPr>
              <w:br/>
              <w:t>под</w:t>
            </w:r>
            <w:r>
              <w:rPr>
                <w:sz w:val="16"/>
                <w:szCs w:val="16"/>
              </w:rPr>
              <w:softHyphen/>
              <w:t>раз</w:t>
            </w:r>
            <w:r>
              <w:rPr>
                <w:sz w:val="16"/>
                <w:szCs w:val="16"/>
              </w:rPr>
              <w:softHyphen/>
              <w:t>де</w:t>
            </w:r>
            <w:r>
              <w:rPr>
                <w:sz w:val="16"/>
                <w:szCs w:val="16"/>
              </w:rPr>
              <w:softHyphen/>
              <w:t>ле</w:t>
            </w:r>
            <w:r>
              <w:rPr>
                <w:sz w:val="16"/>
                <w:szCs w:val="16"/>
              </w:rPr>
              <w:softHyphen/>
              <w:t>ния</w:t>
            </w:r>
          </w:p>
        </w:tc>
        <w:tc>
          <w:tcPr>
            <w:tcW w:w="851" w:type="dxa"/>
            <w:gridSpan w:val="2"/>
            <w:vMerge w:val="restart"/>
            <w:tcBorders>
              <w:top w:val="single" w:sz="4" w:space="0" w:color="auto"/>
              <w:left w:val="single" w:sz="4" w:space="0" w:color="auto"/>
              <w:bottom w:val="nil"/>
              <w:right w:val="single" w:sz="4" w:space="0" w:color="auto"/>
            </w:tcBorders>
          </w:tcPr>
          <w:p w:rsidR="004456B4" w:rsidRDefault="004456B4" w:rsidP="002E4D04">
            <w:pPr>
              <w:jc w:val="center"/>
              <w:rPr>
                <w:sz w:val="16"/>
                <w:szCs w:val="16"/>
              </w:rPr>
            </w:pPr>
            <w:r>
              <w:rPr>
                <w:sz w:val="16"/>
                <w:szCs w:val="16"/>
              </w:rPr>
              <w:t>кор</w:t>
            </w:r>
            <w:r>
              <w:rPr>
                <w:sz w:val="16"/>
                <w:szCs w:val="16"/>
              </w:rPr>
              <w:softHyphen/>
              <w:t>рес</w:t>
            </w:r>
            <w:r>
              <w:rPr>
                <w:sz w:val="16"/>
                <w:szCs w:val="16"/>
              </w:rPr>
              <w:softHyphen/>
              <w:t>пон</w:t>
            </w:r>
            <w:r>
              <w:rPr>
                <w:sz w:val="16"/>
                <w:szCs w:val="16"/>
              </w:rPr>
              <w:softHyphen/>
              <w:t>ди</w:t>
            </w:r>
            <w:r>
              <w:rPr>
                <w:sz w:val="16"/>
                <w:szCs w:val="16"/>
              </w:rPr>
              <w:softHyphen/>
              <w:t>рую</w:t>
            </w:r>
            <w:r>
              <w:rPr>
                <w:sz w:val="16"/>
                <w:szCs w:val="16"/>
              </w:rPr>
              <w:softHyphen/>
              <w:t>щий счет,</w:t>
            </w:r>
            <w:r>
              <w:rPr>
                <w:sz w:val="16"/>
                <w:szCs w:val="16"/>
              </w:rPr>
              <w:br/>
              <w:t>суб</w:t>
            </w:r>
            <w:r>
              <w:rPr>
                <w:sz w:val="16"/>
                <w:szCs w:val="16"/>
              </w:rPr>
              <w:softHyphen/>
              <w:t>счет</w:t>
            </w:r>
          </w:p>
        </w:tc>
        <w:tc>
          <w:tcPr>
            <w:tcW w:w="1134" w:type="dxa"/>
            <w:gridSpan w:val="2"/>
            <w:vMerge w:val="restart"/>
            <w:tcBorders>
              <w:top w:val="single" w:sz="4" w:space="0" w:color="auto"/>
              <w:left w:val="single" w:sz="4" w:space="0" w:color="auto"/>
              <w:bottom w:val="nil"/>
              <w:right w:val="single" w:sz="4" w:space="0" w:color="auto"/>
            </w:tcBorders>
          </w:tcPr>
          <w:p w:rsidR="004456B4" w:rsidRDefault="004456B4" w:rsidP="002E4D04">
            <w:pPr>
              <w:jc w:val="center"/>
              <w:rPr>
                <w:sz w:val="16"/>
                <w:szCs w:val="16"/>
              </w:rPr>
            </w:pPr>
            <w:r>
              <w:rPr>
                <w:sz w:val="16"/>
                <w:szCs w:val="16"/>
              </w:rPr>
              <w:t>код ана</w:t>
            </w:r>
            <w:r>
              <w:rPr>
                <w:sz w:val="16"/>
                <w:szCs w:val="16"/>
              </w:rPr>
              <w:softHyphen/>
              <w:t>ли</w:t>
            </w:r>
            <w:r>
              <w:rPr>
                <w:sz w:val="16"/>
                <w:szCs w:val="16"/>
              </w:rPr>
              <w:softHyphen/>
              <w:t>ти</w:t>
            </w:r>
            <w:r>
              <w:rPr>
                <w:sz w:val="16"/>
                <w:szCs w:val="16"/>
              </w:rPr>
              <w:softHyphen/>
              <w:t>чес</w:t>
            </w:r>
            <w:r>
              <w:rPr>
                <w:sz w:val="16"/>
                <w:szCs w:val="16"/>
              </w:rPr>
              <w:softHyphen/>
              <w:t>ко</w:t>
            </w:r>
            <w:r>
              <w:rPr>
                <w:sz w:val="16"/>
                <w:szCs w:val="16"/>
              </w:rPr>
              <w:softHyphen/>
              <w:t>го уче</w:t>
            </w:r>
            <w:r>
              <w:rPr>
                <w:sz w:val="16"/>
                <w:szCs w:val="16"/>
              </w:rPr>
              <w:softHyphen/>
              <w:t>та</w:t>
            </w:r>
          </w:p>
        </w:tc>
        <w:tc>
          <w:tcPr>
            <w:tcW w:w="850" w:type="dxa"/>
            <w:gridSpan w:val="2"/>
            <w:vMerge/>
            <w:tcBorders>
              <w:top w:val="single" w:sz="4" w:space="0" w:color="auto"/>
              <w:left w:val="single" w:sz="4" w:space="0" w:color="auto"/>
              <w:bottom w:val="single" w:sz="4" w:space="0" w:color="auto"/>
              <w:right w:val="single" w:sz="4" w:space="0" w:color="auto"/>
            </w:tcBorders>
            <w:vAlign w:val="bottom"/>
          </w:tcPr>
          <w:p w:rsidR="004456B4" w:rsidRDefault="004456B4" w:rsidP="002E4D04">
            <w:pPr>
              <w:rPr>
                <w:sz w:val="16"/>
                <w:szCs w:val="16"/>
              </w:rPr>
            </w:pPr>
          </w:p>
        </w:tc>
        <w:tc>
          <w:tcPr>
            <w:tcW w:w="1027" w:type="dxa"/>
            <w:gridSpan w:val="6"/>
            <w:vMerge/>
            <w:tcBorders>
              <w:top w:val="single" w:sz="4" w:space="0" w:color="auto"/>
              <w:left w:val="single" w:sz="4" w:space="0" w:color="auto"/>
              <w:bottom w:val="single" w:sz="4" w:space="0" w:color="auto"/>
              <w:right w:val="single" w:sz="4" w:space="0" w:color="auto"/>
            </w:tcBorders>
            <w:vAlign w:val="bottom"/>
          </w:tcPr>
          <w:p w:rsidR="004456B4" w:rsidRDefault="004456B4" w:rsidP="002E4D04">
            <w:pPr>
              <w:rPr>
                <w:sz w:val="16"/>
                <w:szCs w:val="16"/>
              </w:rPr>
            </w:pPr>
          </w:p>
        </w:tc>
        <w:tc>
          <w:tcPr>
            <w:tcW w:w="533" w:type="dxa"/>
            <w:vMerge/>
            <w:tcBorders>
              <w:top w:val="single" w:sz="4" w:space="0" w:color="auto"/>
              <w:left w:val="single" w:sz="4" w:space="0" w:color="auto"/>
              <w:bottom w:val="single" w:sz="4" w:space="0" w:color="auto"/>
              <w:right w:val="single" w:sz="4" w:space="0" w:color="auto"/>
            </w:tcBorders>
            <w:vAlign w:val="bottom"/>
          </w:tcPr>
          <w:p w:rsidR="004456B4" w:rsidRDefault="004456B4" w:rsidP="002E4D04">
            <w:pPr>
              <w:rPr>
                <w:sz w:val="16"/>
                <w:szCs w:val="16"/>
              </w:rPr>
            </w:pPr>
          </w:p>
        </w:tc>
        <w:tc>
          <w:tcPr>
            <w:tcW w:w="142" w:type="dxa"/>
            <w:tcBorders>
              <w:top w:val="nil"/>
              <w:left w:val="nil"/>
              <w:bottom w:val="nil"/>
              <w:right w:val="nil"/>
            </w:tcBorders>
            <w:vAlign w:val="bottom"/>
          </w:tcPr>
          <w:p w:rsidR="004456B4" w:rsidRDefault="004456B4" w:rsidP="002E4D04">
            <w:pPr>
              <w:rPr>
                <w:sz w:val="16"/>
                <w:szCs w:val="16"/>
              </w:rPr>
            </w:pPr>
          </w:p>
        </w:tc>
        <w:tc>
          <w:tcPr>
            <w:tcW w:w="425" w:type="dxa"/>
            <w:vMerge/>
            <w:tcBorders>
              <w:top w:val="nil"/>
              <w:left w:val="single" w:sz="4" w:space="0" w:color="auto"/>
              <w:bottom w:val="nil"/>
              <w:right w:val="nil"/>
            </w:tcBorders>
            <w:vAlign w:val="bottom"/>
          </w:tcPr>
          <w:p w:rsidR="004456B4" w:rsidRDefault="004456B4" w:rsidP="002E4D04">
            <w:pPr>
              <w:rPr>
                <w:sz w:val="16"/>
                <w:szCs w:val="16"/>
              </w:rPr>
            </w:pPr>
          </w:p>
        </w:tc>
        <w:tc>
          <w:tcPr>
            <w:tcW w:w="143" w:type="dxa"/>
            <w:vMerge/>
            <w:tcBorders>
              <w:top w:val="nil"/>
              <w:left w:val="dashSmallGap" w:sz="4" w:space="0" w:color="auto"/>
              <w:bottom w:val="nil"/>
              <w:right w:val="nil"/>
            </w:tcBorders>
            <w:vAlign w:val="bottom"/>
          </w:tcPr>
          <w:p w:rsidR="004456B4" w:rsidRDefault="004456B4" w:rsidP="002E4D04">
            <w:pPr>
              <w:rPr>
                <w:sz w:val="16"/>
                <w:szCs w:val="16"/>
              </w:rPr>
            </w:pPr>
          </w:p>
        </w:tc>
        <w:tc>
          <w:tcPr>
            <w:tcW w:w="142" w:type="dxa"/>
            <w:tcBorders>
              <w:top w:val="nil"/>
              <w:left w:val="single" w:sz="4" w:space="0" w:color="auto"/>
              <w:bottom w:val="nil"/>
              <w:right w:val="nil"/>
            </w:tcBorders>
            <w:vAlign w:val="bottom"/>
          </w:tcPr>
          <w:p w:rsidR="004456B4" w:rsidRDefault="004456B4" w:rsidP="002E4D04">
            <w:pPr>
              <w:rPr>
                <w:sz w:val="16"/>
                <w:szCs w:val="16"/>
              </w:rPr>
            </w:pPr>
          </w:p>
        </w:tc>
        <w:tc>
          <w:tcPr>
            <w:tcW w:w="3688" w:type="dxa"/>
            <w:gridSpan w:val="23"/>
            <w:tcBorders>
              <w:top w:val="nil"/>
              <w:left w:val="nil"/>
              <w:bottom w:val="nil"/>
              <w:right w:val="nil"/>
            </w:tcBorders>
            <w:vAlign w:val="bottom"/>
          </w:tcPr>
          <w:p w:rsidR="004456B4" w:rsidRDefault="004456B4" w:rsidP="002E4D04">
            <w:pPr>
              <w:rPr>
                <w:sz w:val="16"/>
                <w:szCs w:val="16"/>
              </w:rPr>
            </w:pPr>
          </w:p>
        </w:tc>
      </w:tr>
      <w:tr w:rsidR="004456B4" w:rsidTr="0043212F">
        <w:trPr>
          <w:cantSplit/>
        </w:trPr>
        <w:tc>
          <w:tcPr>
            <w:tcW w:w="567" w:type="dxa"/>
            <w:vMerge/>
            <w:tcBorders>
              <w:top w:val="nil"/>
              <w:left w:val="single" w:sz="4" w:space="0" w:color="auto"/>
              <w:bottom w:val="nil"/>
              <w:right w:val="single" w:sz="4" w:space="0" w:color="auto"/>
            </w:tcBorders>
            <w:vAlign w:val="bottom"/>
          </w:tcPr>
          <w:p w:rsidR="004456B4" w:rsidRDefault="004456B4" w:rsidP="002E4D04">
            <w:pPr>
              <w:rPr>
                <w:sz w:val="16"/>
                <w:szCs w:val="16"/>
              </w:rPr>
            </w:pPr>
          </w:p>
        </w:tc>
        <w:tc>
          <w:tcPr>
            <w:tcW w:w="426" w:type="dxa"/>
            <w:gridSpan w:val="2"/>
            <w:vMerge/>
            <w:tcBorders>
              <w:top w:val="nil"/>
              <w:left w:val="single" w:sz="4" w:space="0" w:color="auto"/>
              <w:bottom w:val="nil"/>
              <w:right w:val="single" w:sz="4" w:space="0" w:color="auto"/>
            </w:tcBorders>
            <w:vAlign w:val="bottom"/>
          </w:tcPr>
          <w:p w:rsidR="004456B4" w:rsidRDefault="004456B4" w:rsidP="002E4D04">
            <w:pPr>
              <w:rPr>
                <w:sz w:val="16"/>
                <w:szCs w:val="16"/>
              </w:rPr>
            </w:pPr>
          </w:p>
        </w:tc>
        <w:tc>
          <w:tcPr>
            <w:tcW w:w="850" w:type="dxa"/>
            <w:gridSpan w:val="3"/>
            <w:vMerge/>
            <w:tcBorders>
              <w:top w:val="nil"/>
              <w:left w:val="single" w:sz="4" w:space="0" w:color="auto"/>
              <w:bottom w:val="nil"/>
              <w:right w:val="single" w:sz="4" w:space="0" w:color="auto"/>
            </w:tcBorders>
            <w:vAlign w:val="bottom"/>
          </w:tcPr>
          <w:p w:rsidR="004456B4" w:rsidRDefault="004456B4" w:rsidP="002E4D04">
            <w:pPr>
              <w:rPr>
                <w:sz w:val="16"/>
                <w:szCs w:val="16"/>
              </w:rPr>
            </w:pPr>
          </w:p>
        </w:tc>
        <w:tc>
          <w:tcPr>
            <w:tcW w:w="851" w:type="dxa"/>
            <w:gridSpan w:val="2"/>
            <w:vMerge/>
            <w:tcBorders>
              <w:top w:val="nil"/>
              <w:left w:val="single" w:sz="4" w:space="0" w:color="auto"/>
              <w:bottom w:val="nil"/>
              <w:right w:val="single" w:sz="4" w:space="0" w:color="auto"/>
            </w:tcBorders>
            <w:vAlign w:val="bottom"/>
          </w:tcPr>
          <w:p w:rsidR="004456B4" w:rsidRDefault="004456B4" w:rsidP="002E4D04">
            <w:pPr>
              <w:rPr>
                <w:sz w:val="16"/>
                <w:szCs w:val="16"/>
              </w:rPr>
            </w:pPr>
          </w:p>
        </w:tc>
        <w:tc>
          <w:tcPr>
            <w:tcW w:w="1134" w:type="dxa"/>
            <w:gridSpan w:val="2"/>
            <w:vMerge/>
            <w:tcBorders>
              <w:top w:val="nil"/>
              <w:left w:val="single" w:sz="4" w:space="0" w:color="auto"/>
              <w:bottom w:val="nil"/>
              <w:right w:val="single" w:sz="4" w:space="0" w:color="auto"/>
            </w:tcBorders>
            <w:vAlign w:val="bottom"/>
          </w:tcPr>
          <w:p w:rsidR="004456B4" w:rsidRDefault="004456B4" w:rsidP="002E4D04">
            <w:pPr>
              <w:rPr>
                <w:sz w:val="16"/>
                <w:szCs w:val="16"/>
              </w:rPr>
            </w:pPr>
          </w:p>
        </w:tc>
        <w:tc>
          <w:tcPr>
            <w:tcW w:w="850" w:type="dxa"/>
            <w:gridSpan w:val="2"/>
            <w:vMerge/>
            <w:tcBorders>
              <w:top w:val="single" w:sz="4" w:space="0" w:color="auto"/>
              <w:left w:val="single" w:sz="4" w:space="0" w:color="auto"/>
              <w:bottom w:val="single" w:sz="4" w:space="0" w:color="auto"/>
              <w:right w:val="single" w:sz="4" w:space="0" w:color="auto"/>
            </w:tcBorders>
            <w:vAlign w:val="bottom"/>
          </w:tcPr>
          <w:p w:rsidR="004456B4" w:rsidRDefault="004456B4" w:rsidP="002E4D04">
            <w:pPr>
              <w:rPr>
                <w:sz w:val="16"/>
                <w:szCs w:val="16"/>
              </w:rPr>
            </w:pPr>
          </w:p>
        </w:tc>
        <w:tc>
          <w:tcPr>
            <w:tcW w:w="1027" w:type="dxa"/>
            <w:gridSpan w:val="6"/>
            <w:vMerge/>
            <w:tcBorders>
              <w:top w:val="single" w:sz="4" w:space="0" w:color="auto"/>
              <w:left w:val="single" w:sz="4" w:space="0" w:color="auto"/>
              <w:bottom w:val="single" w:sz="4" w:space="0" w:color="auto"/>
              <w:right w:val="single" w:sz="4" w:space="0" w:color="auto"/>
            </w:tcBorders>
            <w:vAlign w:val="bottom"/>
          </w:tcPr>
          <w:p w:rsidR="004456B4" w:rsidRDefault="004456B4" w:rsidP="002E4D04">
            <w:pPr>
              <w:rPr>
                <w:sz w:val="16"/>
                <w:szCs w:val="16"/>
              </w:rPr>
            </w:pPr>
          </w:p>
        </w:tc>
        <w:tc>
          <w:tcPr>
            <w:tcW w:w="533" w:type="dxa"/>
            <w:vMerge/>
            <w:tcBorders>
              <w:top w:val="single" w:sz="4" w:space="0" w:color="auto"/>
              <w:left w:val="single" w:sz="4" w:space="0" w:color="auto"/>
              <w:bottom w:val="single" w:sz="4" w:space="0" w:color="auto"/>
              <w:right w:val="single" w:sz="4" w:space="0" w:color="auto"/>
            </w:tcBorders>
            <w:vAlign w:val="bottom"/>
          </w:tcPr>
          <w:p w:rsidR="004456B4" w:rsidRDefault="004456B4" w:rsidP="002E4D04">
            <w:pPr>
              <w:rPr>
                <w:sz w:val="16"/>
                <w:szCs w:val="16"/>
              </w:rPr>
            </w:pPr>
          </w:p>
        </w:tc>
        <w:tc>
          <w:tcPr>
            <w:tcW w:w="142" w:type="dxa"/>
            <w:tcBorders>
              <w:top w:val="nil"/>
              <w:left w:val="single" w:sz="4" w:space="0" w:color="auto"/>
              <w:bottom w:val="nil"/>
              <w:right w:val="nil"/>
            </w:tcBorders>
            <w:vAlign w:val="bottom"/>
          </w:tcPr>
          <w:p w:rsidR="004456B4" w:rsidRDefault="004456B4" w:rsidP="002E4D04">
            <w:pPr>
              <w:rPr>
                <w:sz w:val="16"/>
                <w:szCs w:val="16"/>
              </w:rPr>
            </w:pPr>
          </w:p>
        </w:tc>
        <w:tc>
          <w:tcPr>
            <w:tcW w:w="425" w:type="dxa"/>
            <w:vMerge/>
            <w:tcBorders>
              <w:top w:val="nil"/>
              <w:left w:val="single" w:sz="4" w:space="0" w:color="auto"/>
              <w:bottom w:val="nil"/>
              <w:right w:val="nil"/>
            </w:tcBorders>
            <w:vAlign w:val="bottom"/>
          </w:tcPr>
          <w:p w:rsidR="004456B4" w:rsidRDefault="004456B4" w:rsidP="002E4D04">
            <w:pPr>
              <w:rPr>
                <w:sz w:val="16"/>
                <w:szCs w:val="16"/>
              </w:rPr>
            </w:pPr>
          </w:p>
        </w:tc>
        <w:tc>
          <w:tcPr>
            <w:tcW w:w="143" w:type="dxa"/>
            <w:vMerge/>
            <w:tcBorders>
              <w:top w:val="nil"/>
              <w:left w:val="dashSmallGap" w:sz="4" w:space="0" w:color="auto"/>
              <w:bottom w:val="nil"/>
              <w:right w:val="nil"/>
            </w:tcBorders>
            <w:vAlign w:val="bottom"/>
          </w:tcPr>
          <w:p w:rsidR="004456B4" w:rsidRDefault="004456B4" w:rsidP="002E4D04">
            <w:pPr>
              <w:rPr>
                <w:sz w:val="16"/>
                <w:szCs w:val="16"/>
              </w:rPr>
            </w:pPr>
          </w:p>
        </w:tc>
        <w:tc>
          <w:tcPr>
            <w:tcW w:w="142" w:type="dxa"/>
            <w:tcBorders>
              <w:top w:val="nil"/>
              <w:left w:val="single" w:sz="4" w:space="0" w:color="auto"/>
              <w:bottom w:val="nil"/>
              <w:right w:val="nil"/>
            </w:tcBorders>
            <w:vAlign w:val="bottom"/>
          </w:tcPr>
          <w:p w:rsidR="004456B4" w:rsidRDefault="004456B4" w:rsidP="002E4D04">
            <w:pPr>
              <w:rPr>
                <w:sz w:val="16"/>
                <w:szCs w:val="16"/>
              </w:rPr>
            </w:pPr>
          </w:p>
        </w:tc>
        <w:tc>
          <w:tcPr>
            <w:tcW w:w="3688" w:type="dxa"/>
            <w:gridSpan w:val="23"/>
            <w:tcBorders>
              <w:top w:val="single" w:sz="4" w:space="0" w:color="auto"/>
              <w:left w:val="nil"/>
              <w:bottom w:val="single" w:sz="4" w:space="0" w:color="auto"/>
              <w:right w:val="nil"/>
            </w:tcBorders>
            <w:vAlign w:val="bottom"/>
          </w:tcPr>
          <w:p w:rsidR="004456B4" w:rsidRDefault="004456B4" w:rsidP="002E4D04">
            <w:pPr>
              <w:rPr>
                <w:sz w:val="16"/>
                <w:szCs w:val="16"/>
              </w:rPr>
            </w:pPr>
          </w:p>
        </w:tc>
      </w:tr>
      <w:tr w:rsidR="004456B4" w:rsidTr="0043212F">
        <w:trPr>
          <w:cantSplit/>
        </w:trPr>
        <w:tc>
          <w:tcPr>
            <w:tcW w:w="567" w:type="dxa"/>
            <w:vMerge/>
            <w:tcBorders>
              <w:top w:val="nil"/>
              <w:left w:val="single" w:sz="4" w:space="0" w:color="auto"/>
              <w:bottom w:val="nil"/>
              <w:right w:val="single" w:sz="4" w:space="0" w:color="auto"/>
            </w:tcBorders>
            <w:vAlign w:val="bottom"/>
          </w:tcPr>
          <w:p w:rsidR="004456B4" w:rsidRDefault="004456B4" w:rsidP="002E4D04">
            <w:pPr>
              <w:rPr>
                <w:sz w:val="16"/>
                <w:szCs w:val="16"/>
              </w:rPr>
            </w:pPr>
          </w:p>
        </w:tc>
        <w:tc>
          <w:tcPr>
            <w:tcW w:w="426" w:type="dxa"/>
            <w:gridSpan w:val="2"/>
            <w:vMerge/>
            <w:tcBorders>
              <w:top w:val="nil"/>
              <w:left w:val="single" w:sz="4" w:space="0" w:color="auto"/>
              <w:bottom w:val="nil"/>
              <w:right w:val="single" w:sz="4" w:space="0" w:color="auto"/>
            </w:tcBorders>
            <w:vAlign w:val="bottom"/>
          </w:tcPr>
          <w:p w:rsidR="004456B4" w:rsidRDefault="004456B4" w:rsidP="002E4D04">
            <w:pPr>
              <w:rPr>
                <w:sz w:val="16"/>
                <w:szCs w:val="16"/>
              </w:rPr>
            </w:pPr>
          </w:p>
        </w:tc>
        <w:tc>
          <w:tcPr>
            <w:tcW w:w="850" w:type="dxa"/>
            <w:gridSpan w:val="3"/>
            <w:vMerge/>
            <w:tcBorders>
              <w:top w:val="nil"/>
              <w:left w:val="single" w:sz="4" w:space="0" w:color="auto"/>
              <w:bottom w:val="nil"/>
              <w:right w:val="single" w:sz="4" w:space="0" w:color="auto"/>
            </w:tcBorders>
            <w:vAlign w:val="bottom"/>
          </w:tcPr>
          <w:p w:rsidR="004456B4" w:rsidRDefault="004456B4" w:rsidP="002E4D04">
            <w:pPr>
              <w:rPr>
                <w:sz w:val="16"/>
                <w:szCs w:val="16"/>
              </w:rPr>
            </w:pPr>
          </w:p>
        </w:tc>
        <w:tc>
          <w:tcPr>
            <w:tcW w:w="851" w:type="dxa"/>
            <w:gridSpan w:val="2"/>
            <w:vMerge/>
            <w:tcBorders>
              <w:top w:val="nil"/>
              <w:left w:val="single" w:sz="4" w:space="0" w:color="auto"/>
              <w:bottom w:val="nil"/>
              <w:right w:val="single" w:sz="4" w:space="0" w:color="auto"/>
            </w:tcBorders>
            <w:vAlign w:val="bottom"/>
          </w:tcPr>
          <w:p w:rsidR="004456B4" w:rsidRDefault="004456B4" w:rsidP="002E4D04">
            <w:pPr>
              <w:rPr>
                <w:sz w:val="16"/>
                <w:szCs w:val="16"/>
              </w:rPr>
            </w:pPr>
          </w:p>
        </w:tc>
        <w:tc>
          <w:tcPr>
            <w:tcW w:w="1134" w:type="dxa"/>
            <w:gridSpan w:val="2"/>
            <w:vMerge/>
            <w:tcBorders>
              <w:top w:val="nil"/>
              <w:left w:val="single" w:sz="4" w:space="0" w:color="auto"/>
              <w:bottom w:val="nil"/>
              <w:right w:val="single" w:sz="4" w:space="0" w:color="auto"/>
            </w:tcBorders>
            <w:vAlign w:val="bottom"/>
          </w:tcPr>
          <w:p w:rsidR="004456B4" w:rsidRDefault="004456B4" w:rsidP="002E4D04">
            <w:pPr>
              <w:rPr>
                <w:sz w:val="16"/>
                <w:szCs w:val="16"/>
              </w:rPr>
            </w:pPr>
          </w:p>
        </w:tc>
        <w:tc>
          <w:tcPr>
            <w:tcW w:w="850" w:type="dxa"/>
            <w:gridSpan w:val="2"/>
            <w:vMerge/>
            <w:tcBorders>
              <w:top w:val="single" w:sz="4" w:space="0" w:color="auto"/>
              <w:left w:val="single" w:sz="4" w:space="0" w:color="auto"/>
              <w:bottom w:val="single" w:sz="4" w:space="0" w:color="auto"/>
              <w:right w:val="single" w:sz="4" w:space="0" w:color="auto"/>
            </w:tcBorders>
            <w:vAlign w:val="bottom"/>
          </w:tcPr>
          <w:p w:rsidR="004456B4" w:rsidRDefault="004456B4" w:rsidP="002E4D04">
            <w:pPr>
              <w:rPr>
                <w:sz w:val="16"/>
                <w:szCs w:val="16"/>
              </w:rPr>
            </w:pPr>
          </w:p>
        </w:tc>
        <w:tc>
          <w:tcPr>
            <w:tcW w:w="1027" w:type="dxa"/>
            <w:gridSpan w:val="6"/>
            <w:vMerge/>
            <w:tcBorders>
              <w:top w:val="single" w:sz="4" w:space="0" w:color="auto"/>
              <w:left w:val="single" w:sz="4" w:space="0" w:color="auto"/>
              <w:bottom w:val="single" w:sz="4" w:space="0" w:color="auto"/>
              <w:right w:val="single" w:sz="4" w:space="0" w:color="auto"/>
            </w:tcBorders>
            <w:vAlign w:val="bottom"/>
          </w:tcPr>
          <w:p w:rsidR="004456B4" w:rsidRDefault="004456B4" w:rsidP="002E4D04">
            <w:pPr>
              <w:rPr>
                <w:sz w:val="16"/>
                <w:szCs w:val="16"/>
              </w:rPr>
            </w:pPr>
          </w:p>
        </w:tc>
        <w:tc>
          <w:tcPr>
            <w:tcW w:w="533" w:type="dxa"/>
            <w:vMerge/>
            <w:tcBorders>
              <w:top w:val="single" w:sz="4" w:space="0" w:color="auto"/>
              <w:left w:val="single" w:sz="4" w:space="0" w:color="auto"/>
              <w:bottom w:val="single" w:sz="4" w:space="0" w:color="auto"/>
              <w:right w:val="single" w:sz="4" w:space="0" w:color="auto"/>
            </w:tcBorders>
            <w:vAlign w:val="bottom"/>
          </w:tcPr>
          <w:p w:rsidR="004456B4" w:rsidRDefault="004456B4" w:rsidP="002E4D04">
            <w:pPr>
              <w:rPr>
                <w:sz w:val="16"/>
                <w:szCs w:val="16"/>
              </w:rPr>
            </w:pPr>
          </w:p>
        </w:tc>
        <w:tc>
          <w:tcPr>
            <w:tcW w:w="142" w:type="dxa"/>
            <w:tcBorders>
              <w:top w:val="nil"/>
              <w:left w:val="single" w:sz="4" w:space="0" w:color="auto"/>
              <w:bottom w:val="nil"/>
              <w:right w:val="nil"/>
            </w:tcBorders>
            <w:vAlign w:val="bottom"/>
          </w:tcPr>
          <w:p w:rsidR="004456B4" w:rsidRDefault="004456B4" w:rsidP="002E4D04">
            <w:pPr>
              <w:rPr>
                <w:sz w:val="16"/>
                <w:szCs w:val="16"/>
              </w:rPr>
            </w:pPr>
          </w:p>
        </w:tc>
        <w:tc>
          <w:tcPr>
            <w:tcW w:w="425" w:type="dxa"/>
            <w:vMerge/>
            <w:tcBorders>
              <w:top w:val="nil"/>
              <w:left w:val="single" w:sz="4" w:space="0" w:color="auto"/>
              <w:bottom w:val="nil"/>
              <w:right w:val="nil"/>
            </w:tcBorders>
            <w:vAlign w:val="bottom"/>
          </w:tcPr>
          <w:p w:rsidR="004456B4" w:rsidRDefault="004456B4" w:rsidP="002E4D04">
            <w:pPr>
              <w:rPr>
                <w:sz w:val="16"/>
                <w:szCs w:val="16"/>
              </w:rPr>
            </w:pPr>
          </w:p>
        </w:tc>
        <w:tc>
          <w:tcPr>
            <w:tcW w:w="143" w:type="dxa"/>
            <w:vMerge/>
            <w:tcBorders>
              <w:top w:val="nil"/>
              <w:left w:val="dashSmallGap" w:sz="4" w:space="0" w:color="auto"/>
              <w:bottom w:val="nil"/>
              <w:right w:val="nil"/>
            </w:tcBorders>
            <w:vAlign w:val="bottom"/>
          </w:tcPr>
          <w:p w:rsidR="004456B4" w:rsidRDefault="004456B4" w:rsidP="002E4D04">
            <w:pPr>
              <w:rPr>
                <w:sz w:val="16"/>
                <w:szCs w:val="16"/>
              </w:rPr>
            </w:pPr>
          </w:p>
        </w:tc>
        <w:tc>
          <w:tcPr>
            <w:tcW w:w="142" w:type="dxa"/>
            <w:tcBorders>
              <w:top w:val="nil"/>
              <w:left w:val="single" w:sz="4" w:space="0" w:color="auto"/>
              <w:bottom w:val="nil"/>
              <w:right w:val="nil"/>
            </w:tcBorders>
            <w:vAlign w:val="bottom"/>
          </w:tcPr>
          <w:p w:rsidR="004456B4" w:rsidRDefault="004456B4" w:rsidP="002E4D04">
            <w:pPr>
              <w:rPr>
                <w:sz w:val="16"/>
                <w:szCs w:val="16"/>
              </w:rPr>
            </w:pPr>
          </w:p>
        </w:tc>
        <w:tc>
          <w:tcPr>
            <w:tcW w:w="3688" w:type="dxa"/>
            <w:gridSpan w:val="23"/>
            <w:tcBorders>
              <w:top w:val="nil"/>
              <w:left w:val="nil"/>
              <w:bottom w:val="nil"/>
              <w:right w:val="nil"/>
            </w:tcBorders>
            <w:vAlign w:val="bottom"/>
          </w:tcPr>
          <w:p w:rsidR="004456B4" w:rsidRDefault="004456B4" w:rsidP="002E4D04">
            <w:pPr>
              <w:rPr>
                <w:sz w:val="16"/>
                <w:szCs w:val="16"/>
              </w:rPr>
            </w:pPr>
          </w:p>
        </w:tc>
      </w:tr>
      <w:tr w:rsidR="004456B4" w:rsidTr="0043212F">
        <w:trPr>
          <w:cantSplit/>
        </w:trPr>
        <w:tc>
          <w:tcPr>
            <w:tcW w:w="567" w:type="dxa"/>
            <w:vMerge/>
            <w:tcBorders>
              <w:top w:val="nil"/>
              <w:left w:val="single" w:sz="4" w:space="0" w:color="auto"/>
              <w:bottom w:val="nil"/>
              <w:right w:val="single" w:sz="4" w:space="0" w:color="auto"/>
            </w:tcBorders>
            <w:vAlign w:val="bottom"/>
          </w:tcPr>
          <w:p w:rsidR="004456B4" w:rsidRDefault="004456B4" w:rsidP="002E4D04">
            <w:pPr>
              <w:rPr>
                <w:sz w:val="16"/>
                <w:szCs w:val="16"/>
              </w:rPr>
            </w:pPr>
          </w:p>
        </w:tc>
        <w:tc>
          <w:tcPr>
            <w:tcW w:w="426" w:type="dxa"/>
            <w:gridSpan w:val="2"/>
            <w:vMerge/>
            <w:tcBorders>
              <w:top w:val="nil"/>
              <w:left w:val="single" w:sz="4" w:space="0" w:color="auto"/>
              <w:bottom w:val="nil"/>
              <w:right w:val="single" w:sz="4" w:space="0" w:color="auto"/>
            </w:tcBorders>
            <w:vAlign w:val="bottom"/>
          </w:tcPr>
          <w:p w:rsidR="004456B4" w:rsidRDefault="004456B4" w:rsidP="002E4D04">
            <w:pPr>
              <w:rPr>
                <w:sz w:val="16"/>
                <w:szCs w:val="16"/>
              </w:rPr>
            </w:pPr>
          </w:p>
        </w:tc>
        <w:tc>
          <w:tcPr>
            <w:tcW w:w="850" w:type="dxa"/>
            <w:gridSpan w:val="3"/>
            <w:vMerge/>
            <w:tcBorders>
              <w:top w:val="nil"/>
              <w:left w:val="single" w:sz="4" w:space="0" w:color="auto"/>
              <w:bottom w:val="nil"/>
              <w:right w:val="single" w:sz="4" w:space="0" w:color="auto"/>
            </w:tcBorders>
            <w:vAlign w:val="bottom"/>
          </w:tcPr>
          <w:p w:rsidR="004456B4" w:rsidRDefault="004456B4" w:rsidP="002E4D04">
            <w:pPr>
              <w:rPr>
                <w:sz w:val="16"/>
                <w:szCs w:val="16"/>
              </w:rPr>
            </w:pPr>
          </w:p>
        </w:tc>
        <w:tc>
          <w:tcPr>
            <w:tcW w:w="851" w:type="dxa"/>
            <w:gridSpan w:val="2"/>
            <w:vMerge/>
            <w:tcBorders>
              <w:top w:val="nil"/>
              <w:left w:val="single" w:sz="4" w:space="0" w:color="auto"/>
              <w:bottom w:val="nil"/>
              <w:right w:val="single" w:sz="4" w:space="0" w:color="auto"/>
            </w:tcBorders>
            <w:vAlign w:val="bottom"/>
          </w:tcPr>
          <w:p w:rsidR="004456B4" w:rsidRDefault="004456B4" w:rsidP="002E4D04">
            <w:pPr>
              <w:rPr>
                <w:sz w:val="16"/>
                <w:szCs w:val="16"/>
              </w:rPr>
            </w:pPr>
          </w:p>
        </w:tc>
        <w:tc>
          <w:tcPr>
            <w:tcW w:w="1134" w:type="dxa"/>
            <w:gridSpan w:val="2"/>
            <w:vMerge/>
            <w:tcBorders>
              <w:top w:val="nil"/>
              <w:left w:val="single" w:sz="4" w:space="0" w:color="auto"/>
              <w:bottom w:val="nil"/>
              <w:right w:val="single" w:sz="4" w:space="0" w:color="auto"/>
            </w:tcBorders>
            <w:vAlign w:val="bottom"/>
          </w:tcPr>
          <w:p w:rsidR="004456B4" w:rsidRDefault="004456B4" w:rsidP="002E4D04">
            <w:pPr>
              <w:rPr>
                <w:sz w:val="16"/>
                <w:szCs w:val="16"/>
              </w:rPr>
            </w:pPr>
          </w:p>
        </w:tc>
        <w:tc>
          <w:tcPr>
            <w:tcW w:w="850" w:type="dxa"/>
            <w:gridSpan w:val="2"/>
            <w:vMerge/>
            <w:tcBorders>
              <w:top w:val="single" w:sz="4" w:space="0" w:color="auto"/>
              <w:left w:val="single" w:sz="4" w:space="0" w:color="auto"/>
              <w:bottom w:val="single" w:sz="4" w:space="0" w:color="auto"/>
              <w:right w:val="single" w:sz="4" w:space="0" w:color="auto"/>
            </w:tcBorders>
            <w:vAlign w:val="bottom"/>
          </w:tcPr>
          <w:p w:rsidR="004456B4" w:rsidRDefault="004456B4" w:rsidP="002E4D04">
            <w:pPr>
              <w:rPr>
                <w:sz w:val="16"/>
                <w:szCs w:val="16"/>
              </w:rPr>
            </w:pPr>
          </w:p>
        </w:tc>
        <w:tc>
          <w:tcPr>
            <w:tcW w:w="1027" w:type="dxa"/>
            <w:gridSpan w:val="6"/>
            <w:vMerge/>
            <w:tcBorders>
              <w:top w:val="single" w:sz="4" w:space="0" w:color="auto"/>
              <w:left w:val="single" w:sz="4" w:space="0" w:color="auto"/>
              <w:bottom w:val="single" w:sz="4" w:space="0" w:color="auto"/>
              <w:right w:val="single" w:sz="4" w:space="0" w:color="auto"/>
            </w:tcBorders>
            <w:vAlign w:val="bottom"/>
          </w:tcPr>
          <w:p w:rsidR="004456B4" w:rsidRDefault="004456B4" w:rsidP="002E4D04">
            <w:pPr>
              <w:rPr>
                <w:sz w:val="16"/>
                <w:szCs w:val="16"/>
              </w:rPr>
            </w:pPr>
          </w:p>
        </w:tc>
        <w:tc>
          <w:tcPr>
            <w:tcW w:w="533" w:type="dxa"/>
            <w:vMerge/>
            <w:tcBorders>
              <w:top w:val="single" w:sz="4" w:space="0" w:color="auto"/>
              <w:left w:val="single" w:sz="4" w:space="0" w:color="auto"/>
              <w:bottom w:val="single" w:sz="4" w:space="0" w:color="auto"/>
              <w:right w:val="single" w:sz="4" w:space="0" w:color="auto"/>
            </w:tcBorders>
            <w:vAlign w:val="bottom"/>
          </w:tcPr>
          <w:p w:rsidR="004456B4" w:rsidRDefault="004456B4" w:rsidP="002E4D04">
            <w:pPr>
              <w:rPr>
                <w:sz w:val="16"/>
                <w:szCs w:val="16"/>
              </w:rPr>
            </w:pPr>
          </w:p>
        </w:tc>
        <w:tc>
          <w:tcPr>
            <w:tcW w:w="142" w:type="dxa"/>
            <w:tcBorders>
              <w:top w:val="nil"/>
              <w:left w:val="single" w:sz="4" w:space="0" w:color="auto"/>
              <w:bottom w:val="nil"/>
              <w:right w:val="nil"/>
            </w:tcBorders>
            <w:vAlign w:val="bottom"/>
          </w:tcPr>
          <w:p w:rsidR="004456B4" w:rsidRDefault="004456B4" w:rsidP="002E4D04">
            <w:pPr>
              <w:rPr>
                <w:sz w:val="16"/>
                <w:szCs w:val="16"/>
              </w:rPr>
            </w:pPr>
          </w:p>
        </w:tc>
        <w:tc>
          <w:tcPr>
            <w:tcW w:w="425" w:type="dxa"/>
            <w:vMerge/>
            <w:tcBorders>
              <w:top w:val="nil"/>
              <w:left w:val="single" w:sz="4" w:space="0" w:color="auto"/>
              <w:bottom w:val="nil"/>
              <w:right w:val="nil"/>
            </w:tcBorders>
            <w:vAlign w:val="bottom"/>
          </w:tcPr>
          <w:p w:rsidR="004456B4" w:rsidRDefault="004456B4" w:rsidP="002E4D04">
            <w:pPr>
              <w:rPr>
                <w:sz w:val="16"/>
                <w:szCs w:val="16"/>
              </w:rPr>
            </w:pPr>
          </w:p>
        </w:tc>
        <w:tc>
          <w:tcPr>
            <w:tcW w:w="143" w:type="dxa"/>
            <w:vMerge/>
            <w:tcBorders>
              <w:top w:val="nil"/>
              <w:left w:val="dashSmallGap" w:sz="4" w:space="0" w:color="auto"/>
              <w:bottom w:val="nil"/>
              <w:right w:val="nil"/>
            </w:tcBorders>
            <w:vAlign w:val="bottom"/>
          </w:tcPr>
          <w:p w:rsidR="004456B4" w:rsidRDefault="004456B4" w:rsidP="002E4D04">
            <w:pPr>
              <w:rPr>
                <w:sz w:val="16"/>
                <w:szCs w:val="16"/>
              </w:rPr>
            </w:pPr>
          </w:p>
        </w:tc>
        <w:tc>
          <w:tcPr>
            <w:tcW w:w="142" w:type="dxa"/>
            <w:tcBorders>
              <w:top w:val="nil"/>
              <w:left w:val="single" w:sz="4" w:space="0" w:color="auto"/>
              <w:bottom w:val="nil"/>
              <w:right w:val="nil"/>
            </w:tcBorders>
            <w:vAlign w:val="bottom"/>
          </w:tcPr>
          <w:p w:rsidR="004456B4" w:rsidRDefault="004456B4" w:rsidP="002E4D04">
            <w:pPr>
              <w:rPr>
                <w:sz w:val="16"/>
                <w:szCs w:val="16"/>
              </w:rPr>
            </w:pPr>
          </w:p>
        </w:tc>
        <w:tc>
          <w:tcPr>
            <w:tcW w:w="3688" w:type="dxa"/>
            <w:gridSpan w:val="23"/>
            <w:tcBorders>
              <w:top w:val="nil"/>
              <w:left w:val="nil"/>
              <w:bottom w:val="nil"/>
              <w:right w:val="nil"/>
            </w:tcBorders>
            <w:vAlign w:val="bottom"/>
          </w:tcPr>
          <w:p w:rsidR="004456B4" w:rsidRDefault="004456B4" w:rsidP="002E4D04">
            <w:pPr>
              <w:rPr>
                <w:sz w:val="16"/>
                <w:szCs w:val="16"/>
              </w:rPr>
            </w:pPr>
          </w:p>
        </w:tc>
      </w:tr>
      <w:tr w:rsidR="004456B4" w:rsidTr="0043212F">
        <w:trPr>
          <w:cantSplit/>
          <w:trHeight w:val="300"/>
        </w:trPr>
        <w:tc>
          <w:tcPr>
            <w:tcW w:w="567" w:type="dxa"/>
            <w:tcBorders>
              <w:top w:val="single" w:sz="12" w:space="0" w:color="auto"/>
              <w:left w:val="single" w:sz="12" w:space="0" w:color="auto"/>
              <w:bottom w:val="single" w:sz="12" w:space="0" w:color="auto"/>
              <w:right w:val="single" w:sz="4" w:space="0" w:color="auto"/>
            </w:tcBorders>
            <w:vAlign w:val="center"/>
          </w:tcPr>
          <w:p w:rsidR="004456B4" w:rsidRDefault="004456B4" w:rsidP="002E4D04">
            <w:pPr>
              <w:jc w:val="center"/>
              <w:rPr>
                <w:sz w:val="16"/>
                <w:szCs w:val="16"/>
              </w:rPr>
            </w:pPr>
          </w:p>
        </w:tc>
        <w:tc>
          <w:tcPr>
            <w:tcW w:w="426" w:type="dxa"/>
            <w:gridSpan w:val="2"/>
            <w:tcBorders>
              <w:top w:val="single" w:sz="12" w:space="0" w:color="auto"/>
              <w:left w:val="single" w:sz="4" w:space="0" w:color="auto"/>
              <w:bottom w:val="single" w:sz="12" w:space="0" w:color="auto"/>
              <w:right w:val="single" w:sz="4" w:space="0" w:color="auto"/>
            </w:tcBorders>
            <w:vAlign w:val="center"/>
          </w:tcPr>
          <w:p w:rsidR="004456B4" w:rsidRDefault="004456B4" w:rsidP="002E4D04">
            <w:pPr>
              <w:jc w:val="center"/>
              <w:rPr>
                <w:sz w:val="16"/>
                <w:szCs w:val="16"/>
              </w:rPr>
            </w:pPr>
          </w:p>
        </w:tc>
        <w:tc>
          <w:tcPr>
            <w:tcW w:w="850" w:type="dxa"/>
            <w:gridSpan w:val="3"/>
            <w:tcBorders>
              <w:top w:val="single" w:sz="12" w:space="0" w:color="auto"/>
              <w:left w:val="single" w:sz="4" w:space="0" w:color="auto"/>
              <w:bottom w:val="single" w:sz="12" w:space="0" w:color="auto"/>
              <w:right w:val="single" w:sz="4" w:space="0" w:color="auto"/>
            </w:tcBorders>
            <w:vAlign w:val="center"/>
          </w:tcPr>
          <w:p w:rsidR="004456B4" w:rsidRDefault="004456B4" w:rsidP="002E4D04">
            <w:pPr>
              <w:jc w:val="center"/>
              <w:rPr>
                <w:sz w:val="16"/>
                <w:szCs w:val="16"/>
              </w:rPr>
            </w:pPr>
          </w:p>
        </w:tc>
        <w:tc>
          <w:tcPr>
            <w:tcW w:w="851" w:type="dxa"/>
            <w:gridSpan w:val="2"/>
            <w:tcBorders>
              <w:top w:val="single" w:sz="12" w:space="0" w:color="auto"/>
              <w:left w:val="single" w:sz="4" w:space="0" w:color="auto"/>
              <w:bottom w:val="single" w:sz="12" w:space="0" w:color="auto"/>
              <w:right w:val="single" w:sz="4" w:space="0" w:color="auto"/>
            </w:tcBorders>
            <w:vAlign w:val="center"/>
          </w:tcPr>
          <w:p w:rsidR="004456B4" w:rsidRDefault="004456B4" w:rsidP="002E4D04">
            <w:pPr>
              <w:jc w:val="center"/>
              <w:rPr>
                <w:sz w:val="16"/>
                <w:szCs w:val="16"/>
              </w:rPr>
            </w:pPr>
          </w:p>
        </w:tc>
        <w:tc>
          <w:tcPr>
            <w:tcW w:w="1134" w:type="dxa"/>
            <w:gridSpan w:val="2"/>
            <w:tcBorders>
              <w:top w:val="single" w:sz="12" w:space="0" w:color="auto"/>
              <w:left w:val="single" w:sz="4" w:space="0" w:color="auto"/>
              <w:bottom w:val="single" w:sz="12" w:space="0" w:color="auto"/>
              <w:right w:val="single" w:sz="4" w:space="0" w:color="auto"/>
            </w:tcBorders>
            <w:vAlign w:val="center"/>
          </w:tcPr>
          <w:p w:rsidR="004456B4" w:rsidRDefault="004456B4" w:rsidP="002E4D04">
            <w:pPr>
              <w:jc w:val="center"/>
              <w:rPr>
                <w:sz w:val="16"/>
                <w:szCs w:val="16"/>
              </w:rPr>
            </w:pPr>
          </w:p>
        </w:tc>
        <w:tc>
          <w:tcPr>
            <w:tcW w:w="850" w:type="dxa"/>
            <w:gridSpan w:val="2"/>
            <w:tcBorders>
              <w:top w:val="single" w:sz="12" w:space="0" w:color="auto"/>
              <w:left w:val="single" w:sz="4" w:space="0" w:color="auto"/>
              <w:bottom w:val="single" w:sz="12" w:space="0" w:color="auto"/>
              <w:right w:val="single" w:sz="4" w:space="0" w:color="auto"/>
            </w:tcBorders>
            <w:vAlign w:val="center"/>
          </w:tcPr>
          <w:p w:rsidR="004456B4" w:rsidRDefault="004456B4" w:rsidP="002E4D04">
            <w:pPr>
              <w:jc w:val="center"/>
              <w:rPr>
                <w:sz w:val="16"/>
                <w:szCs w:val="16"/>
              </w:rPr>
            </w:pPr>
          </w:p>
        </w:tc>
        <w:tc>
          <w:tcPr>
            <w:tcW w:w="1021" w:type="dxa"/>
            <w:gridSpan w:val="5"/>
            <w:tcBorders>
              <w:top w:val="single" w:sz="12" w:space="0" w:color="auto"/>
              <w:left w:val="single" w:sz="4" w:space="0" w:color="auto"/>
              <w:bottom w:val="single" w:sz="12" w:space="0" w:color="auto"/>
              <w:right w:val="single" w:sz="4" w:space="0" w:color="auto"/>
            </w:tcBorders>
            <w:vAlign w:val="center"/>
          </w:tcPr>
          <w:p w:rsidR="004456B4" w:rsidRDefault="004456B4" w:rsidP="002E4D04">
            <w:pPr>
              <w:jc w:val="center"/>
              <w:rPr>
                <w:sz w:val="16"/>
                <w:szCs w:val="16"/>
              </w:rPr>
            </w:pPr>
          </w:p>
        </w:tc>
        <w:tc>
          <w:tcPr>
            <w:tcW w:w="539" w:type="dxa"/>
            <w:gridSpan w:val="2"/>
            <w:tcBorders>
              <w:top w:val="single" w:sz="12" w:space="0" w:color="auto"/>
              <w:left w:val="single" w:sz="4" w:space="0" w:color="auto"/>
              <w:bottom w:val="single" w:sz="12" w:space="0" w:color="auto"/>
              <w:right w:val="single" w:sz="12" w:space="0" w:color="auto"/>
            </w:tcBorders>
            <w:vAlign w:val="center"/>
          </w:tcPr>
          <w:p w:rsidR="004456B4" w:rsidRDefault="004456B4" w:rsidP="002E4D04">
            <w:pPr>
              <w:jc w:val="center"/>
              <w:rPr>
                <w:sz w:val="16"/>
                <w:szCs w:val="16"/>
              </w:rPr>
            </w:pPr>
          </w:p>
        </w:tc>
        <w:tc>
          <w:tcPr>
            <w:tcW w:w="142" w:type="dxa"/>
            <w:tcBorders>
              <w:top w:val="nil"/>
              <w:left w:val="nil"/>
              <w:bottom w:val="nil"/>
              <w:right w:val="nil"/>
            </w:tcBorders>
            <w:vAlign w:val="bottom"/>
          </w:tcPr>
          <w:p w:rsidR="004456B4" w:rsidRDefault="004456B4" w:rsidP="002E4D04">
            <w:pPr>
              <w:rPr>
                <w:sz w:val="16"/>
                <w:szCs w:val="16"/>
              </w:rPr>
            </w:pPr>
          </w:p>
        </w:tc>
        <w:tc>
          <w:tcPr>
            <w:tcW w:w="425" w:type="dxa"/>
            <w:vMerge/>
            <w:tcBorders>
              <w:top w:val="nil"/>
              <w:left w:val="single" w:sz="4" w:space="0" w:color="auto"/>
              <w:bottom w:val="nil"/>
              <w:right w:val="nil"/>
            </w:tcBorders>
            <w:vAlign w:val="bottom"/>
          </w:tcPr>
          <w:p w:rsidR="004456B4" w:rsidRDefault="004456B4" w:rsidP="002E4D04">
            <w:pPr>
              <w:rPr>
                <w:sz w:val="16"/>
                <w:szCs w:val="16"/>
              </w:rPr>
            </w:pPr>
          </w:p>
        </w:tc>
        <w:tc>
          <w:tcPr>
            <w:tcW w:w="143" w:type="dxa"/>
            <w:vMerge/>
            <w:tcBorders>
              <w:top w:val="nil"/>
              <w:left w:val="dashSmallGap" w:sz="4" w:space="0" w:color="auto"/>
              <w:bottom w:val="nil"/>
              <w:right w:val="nil"/>
            </w:tcBorders>
            <w:vAlign w:val="bottom"/>
          </w:tcPr>
          <w:p w:rsidR="004456B4" w:rsidRDefault="004456B4" w:rsidP="002E4D04">
            <w:pPr>
              <w:rPr>
                <w:sz w:val="16"/>
                <w:szCs w:val="16"/>
              </w:rPr>
            </w:pPr>
          </w:p>
        </w:tc>
        <w:tc>
          <w:tcPr>
            <w:tcW w:w="142" w:type="dxa"/>
            <w:tcBorders>
              <w:top w:val="nil"/>
              <w:left w:val="single" w:sz="4" w:space="0" w:color="auto"/>
              <w:bottom w:val="nil"/>
              <w:right w:val="nil"/>
            </w:tcBorders>
            <w:vAlign w:val="bottom"/>
          </w:tcPr>
          <w:p w:rsidR="004456B4" w:rsidRDefault="004456B4" w:rsidP="002E4D04">
            <w:pPr>
              <w:rPr>
                <w:sz w:val="16"/>
                <w:szCs w:val="16"/>
              </w:rPr>
            </w:pPr>
          </w:p>
        </w:tc>
        <w:tc>
          <w:tcPr>
            <w:tcW w:w="567" w:type="dxa"/>
            <w:gridSpan w:val="3"/>
            <w:tcBorders>
              <w:top w:val="nil"/>
              <w:left w:val="nil"/>
              <w:bottom w:val="nil"/>
              <w:right w:val="nil"/>
            </w:tcBorders>
            <w:vAlign w:val="bottom"/>
          </w:tcPr>
          <w:p w:rsidR="004456B4" w:rsidRDefault="004456B4" w:rsidP="002E4D04">
            <w:pPr>
              <w:rPr>
                <w:sz w:val="16"/>
                <w:szCs w:val="16"/>
              </w:rPr>
            </w:pPr>
            <w:r>
              <w:rPr>
                <w:sz w:val="16"/>
                <w:szCs w:val="16"/>
              </w:rPr>
              <w:t>Сумма</w:t>
            </w:r>
          </w:p>
        </w:tc>
        <w:tc>
          <w:tcPr>
            <w:tcW w:w="1275" w:type="dxa"/>
            <w:gridSpan w:val="8"/>
            <w:tcBorders>
              <w:top w:val="nil"/>
              <w:left w:val="nil"/>
              <w:bottom w:val="single" w:sz="4" w:space="0" w:color="auto"/>
              <w:right w:val="nil"/>
            </w:tcBorders>
            <w:vAlign w:val="bottom"/>
          </w:tcPr>
          <w:p w:rsidR="004456B4" w:rsidRDefault="004456B4" w:rsidP="002E4D04">
            <w:pPr>
              <w:jc w:val="center"/>
              <w:rPr>
                <w:sz w:val="16"/>
                <w:szCs w:val="16"/>
              </w:rPr>
            </w:pPr>
          </w:p>
        </w:tc>
        <w:tc>
          <w:tcPr>
            <w:tcW w:w="426" w:type="dxa"/>
            <w:gridSpan w:val="4"/>
            <w:tcBorders>
              <w:top w:val="nil"/>
              <w:left w:val="nil"/>
              <w:bottom w:val="nil"/>
              <w:right w:val="nil"/>
            </w:tcBorders>
            <w:vAlign w:val="bottom"/>
          </w:tcPr>
          <w:p w:rsidR="004456B4" w:rsidRDefault="004456B4" w:rsidP="002E4D04">
            <w:pPr>
              <w:jc w:val="center"/>
              <w:rPr>
                <w:sz w:val="16"/>
                <w:szCs w:val="16"/>
              </w:rPr>
            </w:pPr>
            <w:r>
              <w:rPr>
                <w:sz w:val="16"/>
                <w:szCs w:val="16"/>
              </w:rPr>
              <w:t>руб.</w:t>
            </w:r>
          </w:p>
        </w:tc>
        <w:tc>
          <w:tcPr>
            <w:tcW w:w="566" w:type="dxa"/>
            <w:gridSpan w:val="6"/>
            <w:tcBorders>
              <w:top w:val="nil"/>
              <w:left w:val="nil"/>
              <w:bottom w:val="single" w:sz="4" w:space="0" w:color="auto"/>
              <w:right w:val="nil"/>
            </w:tcBorders>
            <w:vAlign w:val="bottom"/>
          </w:tcPr>
          <w:p w:rsidR="004456B4" w:rsidRDefault="004456B4" w:rsidP="002E4D04">
            <w:pPr>
              <w:jc w:val="center"/>
              <w:rPr>
                <w:sz w:val="16"/>
                <w:szCs w:val="16"/>
              </w:rPr>
            </w:pPr>
          </w:p>
        </w:tc>
        <w:tc>
          <w:tcPr>
            <w:tcW w:w="854" w:type="dxa"/>
            <w:gridSpan w:val="2"/>
            <w:tcBorders>
              <w:top w:val="nil"/>
              <w:left w:val="nil"/>
              <w:bottom w:val="nil"/>
              <w:right w:val="nil"/>
            </w:tcBorders>
            <w:vAlign w:val="bottom"/>
          </w:tcPr>
          <w:p w:rsidR="004456B4" w:rsidRDefault="004456B4" w:rsidP="002E4D04">
            <w:pPr>
              <w:ind w:left="57"/>
              <w:rPr>
                <w:sz w:val="16"/>
                <w:szCs w:val="16"/>
              </w:rPr>
            </w:pPr>
            <w:r>
              <w:rPr>
                <w:sz w:val="16"/>
                <w:szCs w:val="16"/>
              </w:rPr>
              <w:t>коп.</w:t>
            </w:r>
          </w:p>
        </w:tc>
      </w:tr>
      <w:tr w:rsidR="004456B4" w:rsidTr="0043212F">
        <w:trPr>
          <w:cantSplit/>
        </w:trPr>
        <w:tc>
          <w:tcPr>
            <w:tcW w:w="6238" w:type="dxa"/>
            <w:gridSpan w:val="19"/>
            <w:tcBorders>
              <w:top w:val="nil"/>
              <w:left w:val="nil"/>
              <w:bottom w:val="nil"/>
              <w:right w:val="nil"/>
            </w:tcBorders>
            <w:vAlign w:val="bottom"/>
          </w:tcPr>
          <w:p w:rsidR="004456B4" w:rsidRDefault="004456B4" w:rsidP="002E4D04">
            <w:pPr>
              <w:rPr>
                <w:sz w:val="12"/>
                <w:szCs w:val="12"/>
              </w:rPr>
            </w:pPr>
          </w:p>
        </w:tc>
        <w:tc>
          <w:tcPr>
            <w:tcW w:w="142" w:type="dxa"/>
            <w:tcBorders>
              <w:top w:val="nil"/>
              <w:left w:val="nil"/>
              <w:bottom w:val="nil"/>
              <w:right w:val="nil"/>
            </w:tcBorders>
            <w:vAlign w:val="bottom"/>
          </w:tcPr>
          <w:p w:rsidR="004456B4" w:rsidRDefault="004456B4" w:rsidP="002E4D04">
            <w:pPr>
              <w:rPr>
                <w:sz w:val="12"/>
                <w:szCs w:val="12"/>
              </w:rPr>
            </w:pPr>
          </w:p>
        </w:tc>
        <w:tc>
          <w:tcPr>
            <w:tcW w:w="425" w:type="dxa"/>
            <w:vMerge/>
            <w:tcBorders>
              <w:top w:val="nil"/>
              <w:left w:val="single" w:sz="4" w:space="0" w:color="auto"/>
              <w:bottom w:val="nil"/>
              <w:right w:val="nil"/>
            </w:tcBorders>
            <w:vAlign w:val="bottom"/>
          </w:tcPr>
          <w:p w:rsidR="004456B4" w:rsidRDefault="004456B4" w:rsidP="002E4D04">
            <w:pPr>
              <w:rPr>
                <w:sz w:val="12"/>
                <w:szCs w:val="12"/>
              </w:rPr>
            </w:pPr>
          </w:p>
        </w:tc>
        <w:tc>
          <w:tcPr>
            <w:tcW w:w="143" w:type="dxa"/>
            <w:vMerge/>
            <w:tcBorders>
              <w:top w:val="nil"/>
              <w:left w:val="dashSmallGap" w:sz="4" w:space="0" w:color="auto"/>
              <w:bottom w:val="nil"/>
              <w:right w:val="nil"/>
            </w:tcBorders>
            <w:vAlign w:val="bottom"/>
          </w:tcPr>
          <w:p w:rsidR="004456B4" w:rsidRDefault="004456B4" w:rsidP="002E4D04">
            <w:pPr>
              <w:rPr>
                <w:sz w:val="12"/>
                <w:szCs w:val="12"/>
              </w:rPr>
            </w:pPr>
          </w:p>
        </w:tc>
        <w:tc>
          <w:tcPr>
            <w:tcW w:w="142" w:type="dxa"/>
            <w:tcBorders>
              <w:top w:val="nil"/>
              <w:left w:val="single" w:sz="4" w:space="0" w:color="auto"/>
              <w:bottom w:val="nil"/>
              <w:right w:val="nil"/>
            </w:tcBorders>
            <w:vAlign w:val="bottom"/>
          </w:tcPr>
          <w:p w:rsidR="004456B4" w:rsidRDefault="004456B4" w:rsidP="002E4D04">
            <w:pPr>
              <w:rPr>
                <w:sz w:val="12"/>
                <w:szCs w:val="12"/>
              </w:rPr>
            </w:pPr>
          </w:p>
        </w:tc>
        <w:tc>
          <w:tcPr>
            <w:tcW w:w="567" w:type="dxa"/>
            <w:gridSpan w:val="3"/>
            <w:tcBorders>
              <w:top w:val="nil"/>
              <w:left w:val="nil"/>
              <w:bottom w:val="nil"/>
              <w:right w:val="nil"/>
            </w:tcBorders>
            <w:vAlign w:val="bottom"/>
          </w:tcPr>
          <w:p w:rsidR="004456B4" w:rsidRDefault="004456B4" w:rsidP="002E4D04">
            <w:pPr>
              <w:rPr>
                <w:sz w:val="12"/>
                <w:szCs w:val="12"/>
              </w:rPr>
            </w:pPr>
          </w:p>
        </w:tc>
        <w:tc>
          <w:tcPr>
            <w:tcW w:w="1275" w:type="dxa"/>
            <w:gridSpan w:val="8"/>
            <w:tcBorders>
              <w:top w:val="nil"/>
              <w:left w:val="nil"/>
              <w:bottom w:val="nil"/>
              <w:right w:val="nil"/>
            </w:tcBorders>
            <w:vAlign w:val="bottom"/>
          </w:tcPr>
          <w:p w:rsidR="004456B4" w:rsidRDefault="004456B4" w:rsidP="002E4D04">
            <w:pPr>
              <w:jc w:val="center"/>
              <w:rPr>
                <w:sz w:val="12"/>
                <w:szCs w:val="12"/>
              </w:rPr>
            </w:pPr>
            <w:r>
              <w:rPr>
                <w:sz w:val="12"/>
                <w:szCs w:val="12"/>
              </w:rPr>
              <w:t>(цифрами)</w:t>
            </w:r>
          </w:p>
        </w:tc>
        <w:tc>
          <w:tcPr>
            <w:tcW w:w="1846" w:type="dxa"/>
            <w:gridSpan w:val="12"/>
            <w:tcBorders>
              <w:top w:val="nil"/>
              <w:left w:val="nil"/>
              <w:bottom w:val="nil"/>
              <w:right w:val="nil"/>
            </w:tcBorders>
            <w:vAlign w:val="bottom"/>
          </w:tcPr>
          <w:p w:rsidR="004456B4" w:rsidRDefault="004456B4" w:rsidP="002E4D04">
            <w:pPr>
              <w:rPr>
                <w:sz w:val="12"/>
                <w:szCs w:val="12"/>
              </w:rPr>
            </w:pPr>
          </w:p>
        </w:tc>
      </w:tr>
      <w:tr w:rsidR="004456B4" w:rsidTr="0043212F">
        <w:trPr>
          <w:cantSplit/>
        </w:trPr>
        <w:tc>
          <w:tcPr>
            <w:tcW w:w="993" w:type="dxa"/>
            <w:gridSpan w:val="3"/>
            <w:tcBorders>
              <w:top w:val="nil"/>
              <w:left w:val="nil"/>
              <w:bottom w:val="nil"/>
              <w:right w:val="nil"/>
            </w:tcBorders>
            <w:vAlign w:val="bottom"/>
          </w:tcPr>
          <w:p w:rsidR="004456B4" w:rsidRDefault="004456B4" w:rsidP="002E4D04">
            <w:pPr>
              <w:rPr>
                <w:sz w:val="16"/>
                <w:szCs w:val="16"/>
              </w:rPr>
            </w:pPr>
            <w:r>
              <w:rPr>
                <w:sz w:val="16"/>
                <w:szCs w:val="16"/>
              </w:rPr>
              <w:t>Принято от</w:t>
            </w:r>
          </w:p>
        </w:tc>
        <w:tc>
          <w:tcPr>
            <w:tcW w:w="5245" w:type="dxa"/>
            <w:gridSpan w:val="16"/>
            <w:tcBorders>
              <w:top w:val="nil"/>
              <w:left w:val="nil"/>
              <w:bottom w:val="single" w:sz="4" w:space="0" w:color="auto"/>
              <w:right w:val="nil"/>
            </w:tcBorders>
            <w:vAlign w:val="bottom"/>
          </w:tcPr>
          <w:p w:rsidR="004456B4" w:rsidRDefault="004456B4" w:rsidP="002E4D04">
            <w:pPr>
              <w:jc w:val="center"/>
              <w:rPr>
                <w:sz w:val="16"/>
                <w:szCs w:val="16"/>
              </w:rPr>
            </w:pPr>
          </w:p>
        </w:tc>
        <w:tc>
          <w:tcPr>
            <w:tcW w:w="142" w:type="dxa"/>
            <w:tcBorders>
              <w:top w:val="nil"/>
              <w:left w:val="nil"/>
              <w:bottom w:val="nil"/>
              <w:right w:val="nil"/>
            </w:tcBorders>
            <w:vAlign w:val="bottom"/>
          </w:tcPr>
          <w:p w:rsidR="004456B4" w:rsidRDefault="004456B4" w:rsidP="002E4D04">
            <w:pPr>
              <w:rPr>
                <w:sz w:val="16"/>
                <w:szCs w:val="16"/>
              </w:rPr>
            </w:pPr>
          </w:p>
        </w:tc>
        <w:tc>
          <w:tcPr>
            <w:tcW w:w="425" w:type="dxa"/>
            <w:vMerge/>
            <w:tcBorders>
              <w:top w:val="nil"/>
              <w:left w:val="single" w:sz="4" w:space="0" w:color="auto"/>
              <w:bottom w:val="nil"/>
              <w:right w:val="nil"/>
            </w:tcBorders>
            <w:vAlign w:val="bottom"/>
          </w:tcPr>
          <w:p w:rsidR="004456B4" w:rsidRDefault="004456B4" w:rsidP="002E4D04">
            <w:pPr>
              <w:rPr>
                <w:sz w:val="16"/>
                <w:szCs w:val="16"/>
              </w:rPr>
            </w:pPr>
          </w:p>
        </w:tc>
        <w:tc>
          <w:tcPr>
            <w:tcW w:w="143" w:type="dxa"/>
            <w:vMerge/>
            <w:tcBorders>
              <w:top w:val="nil"/>
              <w:left w:val="dashSmallGap" w:sz="4" w:space="0" w:color="auto"/>
              <w:bottom w:val="nil"/>
              <w:right w:val="nil"/>
            </w:tcBorders>
            <w:vAlign w:val="bottom"/>
          </w:tcPr>
          <w:p w:rsidR="004456B4" w:rsidRDefault="004456B4" w:rsidP="002E4D04">
            <w:pPr>
              <w:rPr>
                <w:sz w:val="16"/>
                <w:szCs w:val="16"/>
              </w:rPr>
            </w:pPr>
          </w:p>
        </w:tc>
        <w:tc>
          <w:tcPr>
            <w:tcW w:w="142" w:type="dxa"/>
            <w:tcBorders>
              <w:top w:val="nil"/>
              <w:left w:val="single" w:sz="4" w:space="0" w:color="auto"/>
              <w:bottom w:val="nil"/>
              <w:right w:val="nil"/>
            </w:tcBorders>
            <w:vAlign w:val="bottom"/>
          </w:tcPr>
          <w:p w:rsidR="004456B4" w:rsidRDefault="004456B4" w:rsidP="002E4D04">
            <w:pPr>
              <w:rPr>
                <w:sz w:val="16"/>
                <w:szCs w:val="16"/>
              </w:rPr>
            </w:pPr>
          </w:p>
        </w:tc>
        <w:tc>
          <w:tcPr>
            <w:tcW w:w="3688" w:type="dxa"/>
            <w:gridSpan w:val="23"/>
            <w:tcBorders>
              <w:top w:val="nil"/>
              <w:left w:val="nil"/>
              <w:bottom w:val="single" w:sz="4" w:space="0" w:color="auto"/>
              <w:right w:val="nil"/>
            </w:tcBorders>
            <w:vAlign w:val="bottom"/>
          </w:tcPr>
          <w:p w:rsidR="004456B4" w:rsidRDefault="004456B4" w:rsidP="002E4D04">
            <w:pPr>
              <w:jc w:val="center"/>
              <w:rPr>
                <w:sz w:val="16"/>
                <w:szCs w:val="16"/>
              </w:rPr>
            </w:pPr>
          </w:p>
        </w:tc>
      </w:tr>
      <w:tr w:rsidR="004456B4" w:rsidTr="0043212F">
        <w:trPr>
          <w:cantSplit/>
        </w:trPr>
        <w:tc>
          <w:tcPr>
            <w:tcW w:w="6238" w:type="dxa"/>
            <w:gridSpan w:val="19"/>
            <w:tcBorders>
              <w:top w:val="nil"/>
              <w:left w:val="nil"/>
              <w:bottom w:val="nil"/>
              <w:right w:val="nil"/>
            </w:tcBorders>
            <w:vAlign w:val="bottom"/>
          </w:tcPr>
          <w:p w:rsidR="004456B4" w:rsidRDefault="004456B4" w:rsidP="002E4D04">
            <w:pPr>
              <w:rPr>
                <w:sz w:val="12"/>
                <w:szCs w:val="12"/>
              </w:rPr>
            </w:pPr>
          </w:p>
        </w:tc>
        <w:tc>
          <w:tcPr>
            <w:tcW w:w="142" w:type="dxa"/>
            <w:tcBorders>
              <w:top w:val="nil"/>
              <w:left w:val="nil"/>
              <w:bottom w:val="nil"/>
              <w:right w:val="nil"/>
            </w:tcBorders>
            <w:vAlign w:val="bottom"/>
          </w:tcPr>
          <w:p w:rsidR="004456B4" w:rsidRDefault="004456B4" w:rsidP="002E4D04">
            <w:pPr>
              <w:rPr>
                <w:sz w:val="12"/>
                <w:szCs w:val="12"/>
              </w:rPr>
            </w:pPr>
          </w:p>
        </w:tc>
        <w:tc>
          <w:tcPr>
            <w:tcW w:w="425" w:type="dxa"/>
            <w:vMerge/>
            <w:tcBorders>
              <w:top w:val="nil"/>
              <w:left w:val="single" w:sz="4" w:space="0" w:color="auto"/>
              <w:bottom w:val="nil"/>
              <w:right w:val="nil"/>
            </w:tcBorders>
            <w:vAlign w:val="bottom"/>
          </w:tcPr>
          <w:p w:rsidR="004456B4" w:rsidRDefault="004456B4" w:rsidP="002E4D04">
            <w:pPr>
              <w:rPr>
                <w:sz w:val="12"/>
                <w:szCs w:val="12"/>
              </w:rPr>
            </w:pPr>
          </w:p>
        </w:tc>
        <w:tc>
          <w:tcPr>
            <w:tcW w:w="143" w:type="dxa"/>
            <w:vMerge/>
            <w:tcBorders>
              <w:top w:val="nil"/>
              <w:left w:val="dashSmallGap" w:sz="4" w:space="0" w:color="auto"/>
              <w:bottom w:val="nil"/>
              <w:right w:val="nil"/>
            </w:tcBorders>
            <w:vAlign w:val="bottom"/>
          </w:tcPr>
          <w:p w:rsidR="004456B4" w:rsidRDefault="004456B4" w:rsidP="002E4D04">
            <w:pPr>
              <w:rPr>
                <w:sz w:val="12"/>
                <w:szCs w:val="12"/>
              </w:rPr>
            </w:pPr>
          </w:p>
        </w:tc>
        <w:tc>
          <w:tcPr>
            <w:tcW w:w="142" w:type="dxa"/>
            <w:tcBorders>
              <w:top w:val="nil"/>
              <w:left w:val="single" w:sz="4" w:space="0" w:color="auto"/>
              <w:bottom w:val="nil"/>
              <w:right w:val="nil"/>
            </w:tcBorders>
            <w:vAlign w:val="bottom"/>
          </w:tcPr>
          <w:p w:rsidR="004456B4" w:rsidRDefault="004456B4" w:rsidP="002E4D04">
            <w:pPr>
              <w:rPr>
                <w:sz w:val="12"/>
                <w:szCs w:val="12"/>
              </w:rPr>
            </w:pPr>
          </w:p>
        </w:tc>
        <w:tc>
          <w:tcPr>
            <w:tcW w:w="3688" w:type="dxa"/>
            <w:gridSpan w:val="23"/>
            <w:tcBorders>
              <w:top w:val="nil"/>
              <w:left w:val="nil"/>
              <w:bottom w:val="nil"/>
              <w:right w:val="nil"/>
            </w:tcBorders>
            <w:vAlign w:val="bottom"/>
          </w:tcPr>
          <w:p w:rsidR="004456B4" w:rsidRDefault="004456B4" w:rsidP="002E4D04">
            <w:pPr>
              <w:jc w:val="center"/>
              <w:rPr>
                <w:sz w:val="12"/>
                <w:szCs w:val="12"/>
              </w:rPr>
            </w:pPr>
            <w:r>
              <w:rPr>
                <w:sz w:val="12"/>
                <w:szCs w:val="12"/>
              </w:rPr>
              <w:t>(прописью)</w:t>
            </w:r>
          </w:p>
        </w:tc>
      </w:tr>
      <w:tr w:rsidR="004456B4" w:rsidTr="0043212F">
        <w:trPr>
          <w:cantSplit/>
        </w:trPr>
        <w:tc>
          <w:tcPr>
            <w:tcW w:w="993" w:type="dxa"/>
            <w:gridSpan w:val="3"/>
            <w:tcBorders>
              <w:top w:val="nil"/>
              <w:left w:val="nil"/>
              <w:bottom w:val="nil"/>
              <w:right w:val="nil"/>
            </w:tcBorders>
            <w:vAlign w:val="bottom"/>
          </w:tcPr>
          <w:p w:rsidR="004456B4" w:rsidRDefault="004456B4" w:rsidP="002E4D04">
            <w:pPr>
              <w:rPr>
                <w:sz w:val="16"/>
                <w:szCs w:val="16"/>
                <w:lang w:val="en-US"/>
              </w:rPr>
            </w:pPr>
            <w:r>
              <w:rPr>
                <w:sz w:val="16"/>
                <w:szCs w:val="16"/>
              </w:rPr>
              <w:lastRenderedPageBreak/>
              <w:t>Основание</w:t>
            </w:r>
            <w:r>
              <w:rPr>
                <w:sz w:val="16"/>
                <w:szCs w:val="16"/>
                <w:lang w:val="en-US"/>
              </w:rPr>
              <w:t>:</w:t>
            </w:r>
          </w:p>
        </w:tc>
        <w:tc>
          <w:tcPr>
            <w:tcW w:w="5245" w:type="dxa"/>
            <w:gridSpan w:val="16"/>
            <w:tcBorders>
              <w:top w:val="nil"/>
              <w:left w:val="nil"/>
              <w:bottom w:val="single" w:sz="4" w:space="0" w:color="auto"/>
              <w:right w:val="nil"/>
            </w:tcBorders>
            <w:vAlign w:val="bottom"/>
          </w:tcPr>
          <w:p w:rsidR="004456B4" w:rsidRDefault="004456B4" w:rsidP="002E4D04">
            <w:pPr>
              <w:jc w:val="center"/>
              <w:rPr>
                <w:sz w:val="16"/>
                <w:szCs w:val="16"/>
              </w:rPr>
            </w:pPr>
          </w:p>
        </w:tc>
        <w:tc>
          <w:tcPr>
            <w:tcW w:w="142" w:type="dxa"/>
            <w:tcBorders>
              <w:top w:val="nil"/>
              <w:left w:val="nil"/>
              <w:bottom w:val="nil"/>
              <w:right w:val="nil"/>
            </w:tcBorders>
            <w:vAlign w:val="bottom"/>
          </w:tcPr>
          <w:p w:rsidR="004456B4" w:rsidRDefault="004456B4" w:rsidP="002E4D04">
            <w:pPr>
              <w:rPr>
                <w:sz w:val="16"/>
                <w:szCs w:val="16"/>
              </w:rPr>
            </w:pPr>
          </w:p>
        </w:tc>
        <w:tc>
          <w:tcPr>
            <w:tcW w:w="425" w:type="dxa"/>
            <w:vMerge/>
            <w:tcBorders>
              <w:top w:val="nil"/>
              <w:left w:val="single" w:sz="4" w:space="0" w:color="auto"/>
              <w:bottom w:val="nil"/>
              <w:right w:val="nil"/>
            </w:tcBorders>
            <w:vAlign w:val="bottom"/>
          </w:tcPr>
          <w:p w:rsidR="004456B4" w:rsidRDefault="004456B4" w:rsidP="002E4D04">
            <w:pPr>
              <w:rPr>
                <w:sz w:val="16"/>
                <w:szCs w:val="16"/>
              </w:rPr>
            </w:pPr>
          </w:p>
        </w:tc>
        <w:tc>
          <w:tcPr>
            <w:tcW w:w="143" w:type="dxa"/>
            <w:vMerge/>
            <w:tcBorders>
              <w:top w:val="nil"/>
              <w:left w:val="dashSmallGap" w:sz="4" w:space="0" w:color="auto"/>
              <w:bottom w:val="nil"/>
              <w:right w:val="nil"/>
            </w:tcBorders>
            <w:vAlign w:val="bottom"/>
          </w:tcPr>
          <w:p w:rsidR="004456B4" w:rsidRDefault="004456B4" w:rsidP="002E4D04">
            <w:pPr>
              <w:rPr>
                <w:sz w:val="16"/>
                <w:szCs w:val="16"/>
              </w:rPr>
            </w:pPr>
          </w:p>
        </w:tc>
        <w:tc>
          <w:tcPr>
            <w:tcW w:w="142" w:type="dxa"/>
            <w:tcBorders>
              <w:top w:val="nil"/>
              <w:left w:val="single" w:sz="4" w:space="0" w:color="auto"/>
              <w:bottom w:val="nil"/>
              <w:right w:val="nil"/>
            </w:tcBorders>
            <w:vAlign w:val="bottom"/>
          </w:tcPr>
          <w:p w:rsidR="004456B4" w:rsidRDefault="004456B4" w:rsidP="002E4D04">
            <w:pPr>
              <w:rPr>
                <w:sz w:val="16"/>
                <w:szCs w:val="16"/>
              </w:rPr>
            </w:pPr>
          </w:p>
        </w:tc>
        <w:tc>
          <w:tcPr>
            <w:tcW w:w="3688" w:type="dxa"/>
            <w:gridSpan w:val="23"/>
            <w:tcBorders>
              <w:top w:val="nil"/>
              <w:left w:val="nil"/>
              <w:bottom w:val="single" w:sz="4" w:space="0" w:color="auto"/>
              <w:right w:val="nil"/>
            </w:tcBorders>
            <w:vAlign w:val="bottom"/>
          </w:tcPr>
          <w:p w:rsidR="004456B4" w:rsidRDefault="004456B4" w:rsidP="002E4D04">
            <w:pPr>
              <w:ind w:left="57"/>
              <w:jc w:val="center"/>
              <w:rPr>
                <w:sz w:val="16"/>
                <w:szCs w:val="16"/>
              </w:rPr>
            </w:pPr>
          </w:p>
        </w:tc>
      </w:tr>
      <w:tr w:rsidR="004456B4" w:rsidTr="0043212F">
        <w:trPr>
          <w:cantSplit/>
        </w:trPr>
        <w:tc>
          <w:tcPr>
            <w:tcW w:w="6238" w:type="dxa"/>
            <w:gridSpan w:val="19"/>
            <w:tcBorders>
              <w:top w:val="nil"/>
              <w:left w:val="nil"/>
              <w:bottom w:val="single" w:sz="4" w:space="0" w:color="auto"/>
              <w:right w:val="nil"/>
            </w:tcBorders>
            <w:vAlign w:val="bottom"/>
          </w:tcPr>
          <w:p w:rsidR="004456B4" w:rsidRDefault="004456B4" w:rsidP="002E4D04">
            <w:pPr>
              <w:jc w:val="center"/>
              <w:rPr>
                <w:sz w:val="16"/>
                <w:szCs w:val="16"/>
              </w:rPr>
            </w:pPr>
          </w:p>
        </w:tc>
        <w:tc>
          <w:tcPr>
            <w:tcW w:w="142" w:type="dxa"/>
            <w:tcBorders>
              <w:top w:val="nil"/>
              <w:left w:val="nil"/>
              <w:bottom w:val="nil"/>
              <w:right w:val="nil"/>
            </w:tcBorders>
            <w:vAlign w:val="bottom"/>
          </w:tcPr>
          <w:p w:rsidR="004456B4" w:rsidRDefault="004456B4" w:rsidP="002E4D04">
            <w:pPr>
              <w:rPr>
                <w:sz w:val="16"/>
                <w:szCs w:val="16"/>
              </w:rPr>
            </w:pPr>
          </w:p>
        </w:tc>
        <w:tc>
          <w:tcPr>
            <w:tcW w:w="425" w:type="dxa"/>
            <w:vMerge/>
            <w:tcBorders>
              <w:top w:val="nil"/>
              <w:left w:val="single" w:sz="4" w:space="0" w:color="auto"/>
              <w:bottom w:val="nil"/>
              <w:right w:val="nil"/>
            </w:tcBorders>
            <w:vAlign w:val="bottom"/>
          </w:tcPr>
          <w:p w:rsidR="004456B4" w:rsidRDefault="004456B4" w:rsidP="002E4D04">
            <w:pPr>
              <w:rPr>
                <w:sz w:val="16"/>
                <w:szCs w:val="16"/>
              </w:rPr>
            </w:pPr>
          </w:p>
        </w:tc>
        <w:tc>
          <w:tcPr>
            <w:tcW w:w="143" w:type="dxa"/>
            <w:vMerge/>
            <w:tcBorders>
              <w:top w:val="nil"/>
              <w:left w:val="dashSmallGap" w:sz="4" w:space="0" w:color="auto"/>
              <w:bottom w:val="nil"/>
              <w:right w:val="nil"/>
            </w:tcBorders>
            <w:vAlign w:val="bottom"/>
          </w:tcPr>
          <w:p w:rsidR="004456B4" w:rsidRDefault="004456B4" w:rsidP="002E4D04">
            <w:pPr>
              <w:rPr>
                <w:sz w:val="16"/>
                <w:szCs w:val="16"/>
              </w:rPr>
            </w:pPr>
          </w:p>
        </w:tc>
        <w:tc>
          <w:tcPr>
            <w:tcW w:w="142" w:type="dxa"/>
            <w:tcBorders>
              <w:top w:val="nil"/>
              <w:left w:val="single" w:sz="4" w:space="0" w:color="auto"/>
              <w:bottom w:val="nil"/>
              <w:right w:val="nil"/>
            </w:tcBorders>
            <w:vAlign w:val="bottom"/>
          </w:tcPr>
          <w:p w:rsidR="004456B4" w:rsidRDefault="004456B4" w:rsidP="002E4D04">
            <w:pPr>
              <w:rPr>
                <w:sz w:val="16"/>
                <w:szCs w:val="16"/>
              </w:rPr>
            </w:pPr>
          </w:p>
        </w:tc>
        <w:tc>
          <w:tcPr>
            <w:tcW w:w="1701" w:type="dxa"/>
            <w:gridSpan w:val="10"/>
            <w:tcBorders>
              <w:top w:val="nil"/>
              <w:left w:val="nil"/>
              <w:bottom w:val="single" w:sz="4" w:space="0" w:color="auto"/>
              <w:right w:val="nil"/>
            </w:tcBorders>
            <w:vAlign w:val="bottom"/>
          </w:tcPr>
          <w:p w:rsidR="004456B4" w:rsidRDefault="004456B4" w:rsidP="002E4D04">
            <w:pPr>
              <w:jc w:val="center"/>
              <w:rPr>
                <w:sz w:val="16"/>
                <w:szCs w:val="16"/>
              </w:rPr>
            </w:pPr>
          </w:p>
        </w:tc>
        <w:tc>
          <w:tcPr>
            <w:tcW w:w="425" w:type="dxa"/>
            <w:gridSpan w:val="2"/>
            <w:tcBorders>
              <w:top w:val="nil"/>
              <w:left w:val="nil"/>
              <w:bottom w:val="nil"/>
              <w:right w:val="nil"/>
            </w:tcBorders>
            <w:vAlign w:val="bottom"/>
          </w:tcPr>
          <w:p w:rsidR="004456B4" w:rsidRDefault="004456B4" w:rsidP="002E4D04">
            <w:pPr>
              <w:jc w:val="center"/>
              <w:rPr>
                <w:sz w:val="16"/>
                <w:szCs w:val="16"/>
              </w:rPr>
            </w:pPr>
            <w:r>
              <w:rPr>
                <w:sz w:val="16"/>
                <w:szCs w:val="16"/>
              </w:rPr>
              <w:t>руб.</w:t>
            </w:r>
          </w:p>
        </w:tc>
        <w:tc>
          <w:tcPr>
            <w:tcW w:w="531" w:type="dxa"/>
            <w:gridSpan w:val="7"/>
            <w:tcBorders>
              <w:top w:val="nil"/>
              <w:left w:val="nil"/>
              <w:bottom w:val="single" w:sz="4" w:space="0" w:color="auto"/>
              <w:right w:val="nil"/>
            </w:tcBorders>
            <w:vAlign w:val="bottom"/>
          </w:tcPr>
          <w:p w:rsidR="004456B4" w:rsidRDefault="004456B4" w:rsidP="002E4D04">
            <w:pPr>
              <w:jc w:val="center"/>
              <w:rPr>
                <w:sz w:val="16"/>
                <w:szCs w:val="16"/>
              </w:rPr>
            </w:pPr>
          </w:p>
        </w:tc>
        <w:tc>
          <w:tcPr>
            <w:tcW w:w="1031" w:type="dxa"/>
            <w:gridSpan w:val="4"/>
            <w:tcBorders>
              <w:top w:val="nil"/>
              <w:left w:val="nil"/>
              <w:bottom w:val="nil"/>
              <w:right w:val="nil"/>
            </w:tcBorders>
            <w:vAlign w:val="bottom"/>
          </w:tcPr>
          <w:p w:rsidR="004456B4" w:rsidRDefault="004456B4" w:rsidP="002E4D04">
            <w:pPr>
              <w:ind w:left="57"/>
              <w:rPr>
                <w:sz w:val="16"/>
                <w:szCs w:val="16"/>
              </w:rPr>
            </w:pPr>
            <w:r>
              <w:rPr>
                <w:sz w:val="16"/>
                <w:szCs w:val="16"/>
              </w:rPr>
              <w:t>коп.</w:t>
            </w:r>
          </w:p>
        </w:tc>
      </w:tr>
      <w:tr w:rsidR="004456B4" w:rsidTr="0043212F">
        <w:trPr>
          <w:cantSplit/>
        </w:trPr>
        <w:tc>
          <w:tcPr>
            <w:tcW w:w="709" w:type="dxa"/>
            <w:gridSpan w:val="2"/>
            <w:tcBorders>
              <w:top w:val="nil"/>
              <w:left w:val="nil"/>
              <w:bottom w:val="nil"/>
              <w:right w:val="nil"/>
            </w:tcBorders>
            <w:vAlign w:val="bottom"/>
          </w:tcPr>
          <w:p w:rsidR="004456B4" w:rsidRDefault="004456B4" w:rsidP="002E4D04">
            <w:pPr>
              <w:rPr>
                <w:sz w:val="16"/>
                <w:szCs w:val="16"/>
              </w:rPr>
            </w:pPr>
            <w:r>
              <w:rPr>
                <w:sz w:val="16"/>
                <w:szCs w:val="16"/>
              </w:rPr>
              <w:t>Сумма</w:t>
            </w:r>
          </w:p>
        </w:tc>
        <w:tc>
          <w:tcPr>
            <w:tcW w:w="5529" w:type="dxa"/>
            <w:gridSpan w:val="17"/>
            <w:tcBorders>
              <w:top w:val="nil"/>
              <w:left w:val="nil"/>
              <w:bottom w:val="single" w:sz="4" w:space="0" w:color="auto"/>
              <w:right w:val="nil"/>
            </w:tcBorders>
            <w:vAlign w:val="bottom"/>
          </w:tcPr>
          <w:p w:rsidR="004456B4" w:rsidRDefault="004456B4" w:rsidP="002E4D04">
            <w:pPr>
              <w:rPr>
                <w:sz w:val="16"/>
                <w:szCs w:val="16"/>
              </w:rPr>
            </w:pPr>
          </w:p>
        </w:tc>
        <w:tc>
          <w:tcPr>
            <w:tcW w:w="142" w:type="dxa"/>
            <w:tcBorders>
              <w:top w:val="nil"/>
              <w:left w:val="nil"/>
              <w:bottom w:val="nil"/>
              <w:right w:val="nil"/>
            </w:tcBorders>
            <w:vAlign w:val="bottom"/>
          </w:tcPr>
          <w:p w:rsidR="004456B4" w:rsidRDefault="004456B4" w:rsidP="002E4D04">
            <w:pPr>
              <w:rPr>
                <w:sz w:val="16"/>
                <w:szCs w:val="16"/>
              </w:rPr>
            </w:pPr>
          </w:p>
        </w:tc>
        <w:tc>
          <w:tcPr>
            <w:tcW w:w="425" w:type="dxa"/>
            <w:vMerge/>
            <w:tcBorders>
              <w:top w:val="nil"/>
              <w:left w:val="single" w:sz="4" w:space="0" w:color="auto"/>
              <w:bottom w:val="nil"/>
              <w:right w:val="nil"/>
            </w:tcBorders>
            <w:vAlign w:val="bottom"/>
          </w:tcPr>
          <w:p w:rsidR="004456B4" w:rsidRDefault="004456B4" w:rsidP="002E4D04">
            <w:pPr>
              <w:rPr>
                <w:sz w:val="16"/>
                <w:szCs w:val="16"/>
              </w:rPr>
            </w:pPr>
          </w:p>
        </w:tc>
        <w:tc>
          <w:tcPr>
            <w:tcW w:w="143" w:type="dxa"/>
            <w:vMerge/>
            <w:tcBorders>
              <w:top w:val="nil"/>
              <w:left w:val="dashSmallGap" w:sz="4" w:space="0" w:color="auto"/>
              <w:bottom w:val="nil"/>
              <w:right w:val="nil"/>
            </w:tcBorders>
            <w:vAlign w:val="bottom"/>
          </w:tcPr>
          <w:p w:rsidR="004456B4" w:rsidRDefault="004456B4" w:rsidP="002E4D04">
            <w:pPr>
              <w:rPr>
                <w:sz w:val="16"/>
                <w:szCs w:val="16"/>
              </w:rPr>
            </w:pPr>
          </w:p>
        </w:tc>
        <w:tc>
          <w:tcPr>
            <w:tcW w:w="142" w:type="dxa"/>
            <w:tcBorders>
              <w:top w:val="nil"/>
              <w:left w:val="single" w:sz="4" w:space="0" w:color="auto"/>
              <w:bottom w:val="nil"/>
              <w:right w:val="nil"/>
            </w:tcBorders>
            <w:vAlign w:val="bottom"/>
          </w:tcPr>
          <w:p w:rsidR="004456B4" w:rsidRDefault="004456B4" w:rsidP="002E4D04">
            <w:pPr>
              <w:rPr>
                <w:sz w:val="16"/>
                <w:szCs w:val="16"/>
              </w:rPr>
            </w:pPr>
          </w:p>
        </w:tc>
        <w:tc>
          <w:tcPr>
            <w:tcW w:w="992" w:type="dxa"/>
            <w:gridSpan w:val="6"/>
            <w:tcBorders>
              <w:top w:val="nil"/>
              <w:left w:val="nil"/>
              <w:bottom w:val="nil"/>
              <w:right w:val="nil"/>
            </w:tcBorders>
            <w:vAlign w:val="bottom"/>
          </w:tcPr>
          <w:p w:rsidR="004456B4" w:rsidRDefault="004456B4" w:rsidP="002E4D04">
            <w:pPr>
              <w:rPr>
                <w:sz w:val="16"/>
                <w:szCs w:val="16"/>
              </w:rPr>
            </w:pPr>
            <w:r>
              <w:rPr>
                <w:sz w:val="16"/>
                <w:szCs w:val="16"/>
              </w:rPr>
              <w:t>В том числе</w:t>
            </w:r>
          </w:p>
        </w:tc>
        <w:tc>
          <w:tcPr>
            <w:tcW w:w="2696" w:type="dxa"/>
            <w:gridSpan w:val="17"/>
            <w:tcBorders>
              <w:top w:val="nil"/>
              <w:left w:val="nil"/>
              <w:bottom w:val="single" w:sz="4" w:space="0" w:color="auto"/>
              <w:right w:val="nil"/>
            </w:tcBorders>
            <w:vAlign w:val="bottom"/>
          </w:tcPr>
          <w:p w:rsidR="004456B4" w:rsidRDefault="004456B4" w:rsidP="002E4D04">
            <w:pPr>
              <w:jc w:val="center"/>
              <w:rPr>
                <w:sz w:val="16"/>
                <w:szCs w:val="16"/>
              </w:rPr>
            </w:pPr>
          </w:p>
        </w:tc>
      </w:tr>
      <w:tr w:rsidR="004456B4" w:rsidTr="0043212F">
        <w:trPr>
          <w:cantSplit/>
        </w:trPr>
        <w:tc>
          <w:tcPr>
            <w:tcW w:w="709" w:type="dxa"/>
            <w:gridSpan w:val="2"/>
            <w:tcBorders>
              <w:top w:val="nil"/>
              <w:left w:val="nil"/>
              <w:bottom w:val="nil"/>
              <w:right w:val="nil"/>
            </w:tcBorders>
            <w:vAlign w:val="bottom"/>
          </w:tcPr>
          <w:p w:rsidR="004456B4" w:rsidRDefault="004456B4" w:rsidP="002E4D04">
            <w:pPr>
              <w:rPr>
                <w:sz w:val="12"/>
                <w:szCs w:val="12"/>
              </w:rPr>
            </w:pPr>
          </w:p>
        </w:tc>
        <w:tc>
          <w:tcPr>
            <w:tcW w:w="5529" w:type="dxa"/>
            <w:gridSpan w:val="17"/>
            <w:tcBorders>
              <w:top w:val="nil"/>
              <w:left w:val="nil"/>
              <w:bottom w:val="nil"/>
              <w:right w:val="nil"/>
            </w:tcBorders>
            <w:vAlign w:val="bottom"/>
          </w:tcPr>
          <w:p w:rsidR="004456B4" w:rsidRDefault="004456B4" w:rsidP="002E4D04">
            <w:pPr>
              <w:jc w:val="center"/>
              <w:rPr>
                <w:sz w:val="12"/>
                <w:szCs w:val="12"/>
              </w:rPr>
            </w:pPr>
            <w:r>
              <w:rPr>
                <w:sz w:val="12"/>
                <w:szCs w:val="12"/>
              </w:rPr>
              <w:t>(прописью)</w:t>
            </w:r>
          </w:p>
        </w:tc>
        <w:tc>
          <w:tcPr>
            <w:tcW w:w="142" w:type="dxa"/>
            <w:tcBorders>
              <w:top w:val="nil"/>
              <w:left w:val="nil"/>
              <w:bottom w:val="nil"/>
              <w:right w:val="nil"/>
            </w:tcBorders>
            <w:vAlign w:val="bottom"/>
          </w:tcPr>
          <w:p w:rsidR="004456B4" w:rsidRDefault="004456B4" w:rsidP="002E4D04">
            <w:pPr>
              <w:rPr>
                <w:sz w:val="12"/>
                <w:szCs w:val="12"/>
              </w:rPr>
            </w:pPr>
          </w:p>
        </w:tc>
        <w:tc>
          <w:tcPr>
            <w:tcW w:w="425" w:type="dxa"/>
            <w:vMerge/>
            <w:tcBorders>
              <w:top w:val="nil"/>
              <w:left w:val="single" w:sz="4" w:space="0" w:color="auto"/>
              <w:bottom w:val="nil"/>
              <w:right w:val="nil"/>
            </w:tcBorders>
            <w:vAlign w:val="bottom"/>
          </w:tcPr>
          <w:p w:rsidR="004456B4" w:rsidRDefault="004456B4" w:rsidP="002E4D04">
            <w:pPr>
              <w:rPr>
                <w:sz w:val="12"/>
                <w:szCs w:val="12"/>
              </w:rPr>
            </w:pPr>
          </w:p>
        </w:tc>
        <w:tc>
          <w:tcPr>
            <w:tcW w:w="143" w:type="dxa"/>
            <w:vMerge/>
            <w:tcBorders>
              <w:top w:val="nil"/>
              <w:left w:val="dashSmallGap" w:sz="4" w:space="0" w:color="auto"/>
              <w:bottom w:val="nil"/>
              <w:right w:val="nil"/>
            </w:tcBorders>
            <w:vAlign w:val="bottom"/>
          </w:tcPr>
          <w:p w:rsidR="004456B4" w:rsidRDefault="004456B4" w:rsidP="002E4D04">
            <w:pPr>
              <w:rPr>
                <w:sz w:val="12"/>
                <w:szCs w:val="12"/>
              </w:rPr>
            </w:pPr>
          </w:p>
        </w:tc>
        <w:tc>
          <w:tcPr>
            <w:tcW w:w="142" w:type="dxa"/>
            <w:tcBorders>
              <w:top w:val="nil"/>
              <w:left w:val="single" w:sz="4" w:space="0" w:color="auto"/>
              <w:bottom w:val="nil"/>
              <w:right w:val="nil"/>
            </w:tcBorders>
            <w:vAlign w:val="bottom"/>
          </w:tcPr>
          <w:p w:rsidR="004456B4" w:rsidRDefault="004456B4" w:rsidP="002E4D04">
            <w:pPr>
              <w:rPr>
                <w:sz w:val="12"/>
                <w:szCs w:val="12"/>
              </w:rPr>
            </w:pPr>
          </w:p>
        </w:tc>
        <w:tc>
          <w:tcPr>
            <w:tcW w:w="3688" w:type="dxa"/>
            <w:gridSpan w:val="23"/>
            <w:tcBorders>
              <w:top w:val="nil"/>
              <w:left w:val="nil"/>
              <w:bottom w:val="nil"/>
              <w:right w:val="nil"/>
            </w:tcBorders>
            <w:vAlign w:val="bottom"/>
          </w:tcPr>
          <w:p w:rsidR="004456B4" w:rsidRDefault="004456B4" w:rsidP="002E4D04">
            <w:pPr>
              <w:rPr>
                <w:sz w:val="12"/>
                <w:szCs w:val="12"/>
              </w:rPr>
            </w:pPr>
          </w:p>
        </w:tc>
      </w:tr>
      <w:tr w:rsidR="004456B4" w:rsidTr="0043212F">
        <w:trPr>
          <w:cantSplit/>
        </w:trPr>
        <w:tc>
          <w:tcPr>
            <w:tcW w:w="4678" w:type="dxa"/>
            <w:gridSpan w:val="12"/>
            <w:tcBorders>
              <w:top w:val="nil"/>
              <w:left w:val="nil"/>
              <w:bottom w:val="single" w:sz="4" w:space="0" w:color="auto"/>
              <w:right w:val="nil"/>
            </w:tcBorders>
            <w:vAlign w:val="bottom"/>
          </w:tcPr>
          <w:p w:rsidR="004456B4" w:rsidRDefault="004456B4" w:rsidP="002E4D04">
            <w:pPr>
              <w:jc w:val="center"/>
              <w:rPr>
                <w:sz w:val="16"/>
                <w:szCs w:val="16"/>
              </w:rPr>
            </w:pPr>
          </w:p>
        </w:tc>
        <w:tc>
          <w:tcPr>
            <w:tcW w:w="425" w:type="dxa"/>
            <w:gridSpan w:val="3"/>
            <w:tcBorders>
              <w:top w:val="nil"/>
              <w:left w:val="nil"/>
              <w:bottom w:val="nil"/>
              <w:right w:val="nil"/>
            </w:tcBorders>
            <w:vAlign w:val="bottom"/>
          </w:tcPr>
          <w:p w:rsidR="004456B4" w:rsidRDefault="004456B4" w:rsidP="002E4D04">
            <w:pPr>
              <w:jc w:val="center"/>
              <w:rPr>
                <w:sz w:val="16"/>
                <w:szCs w:val="16"/>
              </w:rPr>
            </w:pPr>
            <w:r>
              <w:rPr>
                <w:sz w:val="16"/>
                <w:szCs w:val="16"/>
              </w:rPr>
              <w:t>руб.</w:t>
            </w:r>
          </w:p>
        </w:tc>
        <w:tc>
          <w:tcPr>
            <w:tcW w:w="567" w:type="dxa"/>
            <w:tcBorders>
              <w:top w:val="nil"/>
              <w:left w:val="nil"/>
              <w:bottom w:val="single" w:sz="4" w:space="0" w:color="auto"/>
              <w:right w:val="nil"/>
            </w:tcBorders>
            <w:vAlign w:val="bottom"/>
          </w:tcPr>
          <w:p w:rsidR="004456B4" w:rsidRDefault="004456B4" w:rsidP="002E4D04">
            <w:pPr>
              <w:jc w:val="center"/>
              <w:rPr>
                <w:sz w:val="16"/>
                <w:szCs w:val="16"/>
              </w:rPr>
            </w:pPr>
          </w:p>
        </w:tc>
        <w:tc>
          <w:tcPr>
            <w:tcW w:w="568" w:type="dxa"/>
            <w:gridSpan w:val="3"/>
            <w:tcBorders>
              <w:top w:val="nil"/>
              <w:left w:val="nil"/>
              <w:bottom w:val="nil"/>
              <w:right w:val="nil"/>
            </w:tcBorders>
            <w:vAlign w:val="bottom"/>
          </w:tcPr>
          <w:p w:rsidR="004456B4" w:rsidRDefault="004456B4" w:rsidP="002E4D04">
            <w:pPr>
              <w:ind w:left="57"/>
              <w:rPr>
                <w:sz w:val="16"/>
                <w:szCs w:val="16"/>
              </w:rPr>
            </w:pPr>
            <w:r>
              <w:rPr>
                <w:sz w:val="16"/>
                <w:szCs w:val="16"/>
              </w:rPr>
              <w:t>коп.</w:t>
            </w:r>
          </w:p>
        </w:tc>
        <w:tc>
          <w:tcPr>
            <w:tcW w:w="142" w:type="dxa"/>
            <w:tcBorders>
              <w:top w:val="nil"/>
              <w:left w:val="nil"/>
              <w:bottom w:val="nil"/>
              <w:right w:val="nil"/>
            </w:tcBorders>
            <w:vAlign w:val="bottom"/>
          </w:tcPr>
          <w:p w:rsidR="004456B4" w:rsidRDefault="004456B4" w:rsidP="002E4D04">
            <w:pPr>
              <w:rPr>
                <w:sz w:val="16"/>
                <w:szCs w:val="16"/>
              </w:rPr>
            </w:pPr>
          </w:p>
        </w:tc>
        <w:tc>
          <w:tcPr>
            <w:tcW w:w="425" w:type="dxa"/>
            <w:vMerge/>
            <w:tcBorders>
              <w:top w:val="nil"/>
              <w:left w:val="single" w:sz="4" w:space="0" w:color="auto"/>
              <w:bottom w:val="nil"/>
              <w:right w:val="nil"/>
            </w:tcBorders>
            <w:vAlign w:val="bottom"/>
          </w:tcPr>
          <w:p w:rsidR="004456B4" w:rsidRDefault="004456B4" w:rsidP="002E4D04">
            <w:pPr>
              <w:rPr>
                <w:sz w:val="16"/>
                <w:szCs w:val="16"/>
              </w:rPr>
            </w:pPr>
          </w:p>
        </w:tc>
        <w:tc>
          <w:tcPr>
            <w:tcW w:w="143" w:type="dxa"/>
            <w:vMerge/>
            <w:tcBorders>
              <w:top w:val="nil"/>
              <w:left w:val="dashSmallGap" w:sz="4" w:space="0" w:color="auto"/>
              <w:bottom w:val="nil"/>
              <w:right w:val="nil"/>
            </w:tcBorders>
            <w:vAlign w:val="bottom"/>
          </w:tcPr>
          <w:p w:rsidR="004456B4" w:rsidRDefault="004456B4" w:rsidP="002E4D04">
            <w:pPr>
              <w:rPr>
                <w:sz w:val="16"/>
                <w:szCs w:val="16"/>
              </w:rPr>
            </w:pPr>
          </w:p>
        </w:tc>
        <w:tc>
          <w:tcPr>
            <w:tcW w:w="142" w:type="dxa"/>
            <w:tcBorders>
              <w:top w:val="nil"/>
              <w:left w:val="single" w:sz="4" w:space="0" w:color="auto"/>
              <w:bottom w:val="nil"/>
              <w:right w:val="nil"/>
            </w:tcBorders>
            <w:vAlign w:val="bottom"/>
          </w:tcPr>
          <w:p w:rsidR="004456B4" w:rsidRDefault="004456B4" w:rsidP="002E4D04">
            <w:pPr>
              <w:rPr>
                <w:sz w:val="16"/>
                <w:szCs w:val="16"/>
              </w:rPr>
            </w:pPr>
          </w:p>
        </w:tc>
        <w:tc>
          <w:tcPr>
            <w:tcW w:w="141" w:type="dxa"/>
            <w:tcBorders>
              <w:top w:val="nil"/>
              <w:left w:val="nil"/>
              <w:bottom w:val="nil"/>
              <w:right w:val="nil"/>
            </w:tcBorders>
            <w:vAlign w:val="bottom"/>
          </w:tcPr>
          <w:p w:rsidR="004456B4" w:rsidRDefault="004456B4" w:rsidP="002E4D04">
            <w:pPr>
              <w:rPr>
                <w:sz w:val="16"/>
                <w:szCs w:val="16"/>
              </w:rPr>
            </w:pPr>
            <w:r>
              <w:rPr>
                <w:sz w:val="16"/>
                <w:szCs w:val="16"/>
              </w:rPr>
              <w:t>“</w:t>
            </w:r>
          </w:p>
        </w:tc>
        <w:tc>
          <w:tcPr>
            <w:tcW w:w="426" w:type="dxa"/>
            <w:gridSpan w:val="2"/>
            <w:tcBorders>
              <w:top w:val="nil"/>
              <w:left w:val="nil"/>
              <w:bottom w:val="single" w:sz="4" w:space="0" w:color="auto"/>
              <w:right w:val="nil"/>
            </w:tcBorders>
            <w:vAlign w:val="bottom"/>
          </w:tcPr>
          <w:p w:rsidR="004456B4" w:rsidRDefault="004456B4" w:rsidP="002E4D04">
            <w:pPr>
              <w:jc w:val="center"/>
              <w:rPr>
                <w:sz w:val="16"/>
                <w:szCs w:val="16"/>
              </w:rPr>
            </w:pPr>
          </w:p>
        </w:tc>
        <w:tc>
          <w:tcPr>
            <w:tcW w:w="283" w:type="dxa"/>
            <w:gridSpan w:val="2"/>
            <w:tcBorders>
              <w:top w:val="nil"/>
              <w:left w:val="nil"/>
              <w:bottom w:val="nil"/>
              <w:right w:val="nil"/>
            </w:tcBorders>
            <w:vAlign w:val="bottom"/>
          </w:tcPr>
          <w:p w:rsidR="004456B4" w:rsidRDefault="004456B4" w:rsidP="002E4D04">
            <w:pPr>
              <w:rPr>
                <w:sz w:val="16"/>
                <w:szCs w:val="16"/>
              </w:rPr>
            </w:pPr>
            <w:r>
              <w:rPr>
                <w:sz w:val="16"/>
                <w:szCs w:val="16"/>
              </w:rPr>
              <w:t>”</w:t>
            </w:r>
          </w:p>
        </w:tc>
        <w:tc>
          <w:tcPr>
            <w:tcW w:w="1276" w:type="dxa"/>
            <w:gridSpan w:val="7"/>
            <w:tcBorders>
              <w:top w:val="nil"/>
              <w:left w:val="nil"/>
              <w:bottom w:val="single" w:sz="4" w:space="0" w:color="auto"/>
              <w:right w:val="nil"/>
            </w:tcBorders>
            <w:vAlign w:val="bottom"/>
          </w:tcPr>
          <w:p w:rsidR="004456B4" w:rsidRDefault="004456B4" w:rsidP="002E4D04">
            <w:pPr>
              <w:jc w:val="center"/>
              <w:rPr>
                <w:sz w:val="16"/>
                <w:szCs w:val="16"/>
              </w:rPr>
            </w:pPr>
          </w:p>
        </w:tc>
        <w:tc>
          <w:tcPr>
            <w:tcW w:w="76" w:type="dxa"/>
            <w:gridSpan w:val="2"/>
            <w:tcBorders>
              <w:top w:val="nil"/>
              <w:left w:val="nil"/>
              <w:bottom w:val="nil"/>
              <w:right w:val="nil"/>
            </w:tcBorders>
            <w:vAlign w:val="bottom"/>
          </w:tcPr>
          <w:p w:rsidR="004456B4" w:rsidRDefault="004456B4" w:rsidP="002E4D04">
            <w:pPr>
              <w:rPr>
                <w:sz w:val="16"/>
                <w:szCs w:val="16"/>
              </w:rPr>
            </w:pPr>
          </w:p>
        </w:tc>
        <w:tc>
          <w:tcPr>
            <w:tcW w:w="491" w:type="dxa"/>
            <w:gridSpan w:val="6"/>
            <w:tcBorders>
              <w:top w:val="nil"/>
              <w:left w:val="nil"/>
              <w:bottom w:val="single" w:sz="4" w:space="0" w:color="auto"/>
              <w:right w:val="nil"/>
            </w:tcBorders>
            <w:vAlign w:val="bottom"/>
          </w:tcPr>
          <w:p w:rsidR="004456B4" w:rsidRDefault="004456B4" w:rsidP="002E4D04">
            <w:pPr>
              <w:jc w:val="center"/>
              <w:rPr>
                <w:sz w:val="16"/>
                <w:szCs w:val="16"/>
              </w:rPr>
            </w:pPr>
          </w:p>
        </w:tc>
        <w:tc>
          <w:tcPr>
            <w:tcW w:w="995" w:type="dxa"/>
            <w:gridSpan w:val="3"/>
            <w:tcBorders>
              <w:top w:val="nil"/>
              <w:left w:val="nil"/>
              <w:bottom w:val="nil"/>
              <w:right w:val="nil"/>
            </w:tcBorders>
            <w:vAlign w:val="bottom"/>
          </w:tcPr>
          <w:p w:rsidR="004456B4" w:rsidRDefault="004456B4" w:rsidP="002E4D04">
            <w:pPr>
              <w:ind w:left="57"/>
              <w:rPr>
                <w:sz w:val="16"/>
                <w:szCs w:val="16"/>
              </w:rPr>
            </w:pPr>
            <w:r>
              <w:rPr>
                <w:sz w:val="16"/>
                <w:szCs w:val="16"/>
              </w:rPr>
              <w:t>г.</w:t>
            </w:r>
          </w:p>
        </w:tc>
      </w:tr>
      <w:tr w:rsidR="004456B4" w:rsidTr="0043212F">
        <w:trPr>
          <w:cantSplit/>
        </w:trPr>
        <w:tc>
          <w:tcPr>
            <w:tcW w:w="993" w:type="dxa"/>
            <w:gridSpan w:val="3"/>
            <w:tcBorders>
              <w:top w:val="nil"/>
              <w:left w:val="nil"/>
              <w:bottom w:val="nil"/>
              <w:right w:val="nil"/>
            </w:tcBorders>
            <w:vAlign w:val="bottom"/>
          </w:tcPr>
          <w:p w:rsidR="004456B4" w:rsidRDefault="004456B4" w:rsidP="002E4D04">
            <w:pPr>
              <w:rPr>
                <w:sz w:val="16"/>
                <w:szCs w:val="16"/>
              </w:rPr>
            </w:pPr>
            <w:r>
              <w:rPr>
                <w:sz w:val="16"/>
                <w:szCs w:val="16"/>
              </w:rPr>
              <w:t>В том числе</w:t>
            </w:r>
          </w:p>
        </w:tc>
        <w:tc>
          <w:tcPr>
            <w:tcW w:w="5245" w:type="dxa"/>
            <w:gridSpan w:val="16"/>
            <w:tcBorders>
              <w:top w:val="nil"/>
              <w:left w:val="nil"/>
              <w:bottom w:val="single" w:sz="4" w:space="0" w:color="auto"/>
              <w:right w:val="nil"/>
            </w:tcBorders>
            <w:vAlign w:val="bottom"/>
          </w:tcPr>
          <w:p w:rsidR="004456B4" w:rsidRDefault="004456B4" w:rsidP="002E4D04">
            <w:pPr>
              <w:jc w:val="center"/>
              <w:rPr>
                <w:sz w:val="16"/>
                <w:szCs w:val="16"/>
              </w:rPr>
            </w:pPr>
          </w:p>
        </w:tc>
        <w:tc>
          <w:tcPr>
            <w:tcW w:w="142" w:type="dxa"/>
            <w:tcBorders>
              <w:top w:val="nil"/>
              <w:left w:val="nil"/>
              <w:bottom w:val="nil"/>
              <w:right w:val="nil"/>
            </w:tcBorders>
            <w:vAlign w:val="bottom"/>
          </w:tcPr>
          <w:p w:rsidR="004456B4" w:rsidRDefault="004456B4" w:rsidP="002E4D04">
            <w:pPr>
              <w:rPr>
                <w:sz w:val="16"/>
                <w:szCs w:val="16"/>
              </w:rPr>
            </w:pPr>
          </w:p>
        </w:tc>
        <w:tc>
          <w:tcPr>
            <w:tcW w:w="425" w:type="dxa"/>
            <w:vMerge/>
            <w:tcBorders>
              <w:top w:val="nil"/>
              <w:left w:val="single" w:sz="4" w:space="0" w:color="auto"/>
              <w:bottom w:val="nil"/>
              <w:right w:val="nil"/>
            </w:tcBorders>
            <w:vAlign w:val="bottom"/>
          </w:tcPr>
          <w:p w:rsidR="004456B4" w:rsidRDefault="004456B4" w:rsidP="002E4D04">
            <w:pPr>
              <w:rPr>
                <w:sz w:val="16"/>
                <w:szCs w:val="16"/>
              </w:rPr>
            </w:pPr>
          </w:p>
        </w:tc>
        <w:tc>
          <w:tcPr>
            <w:tcW w:w="143" w:type="dxa"/>
            <w:vMerge/>
            <w:tcBorders>
              <w:top w:val="nil"/>
              <w:left w:val="dashSmallGap" w:sz="4" w:space="0" w:color="auto"/>
              <w:bottom w:val="nil"/>
              <w:right w:val="nil"/>
            </w:tcBorders>
            <w:vAlign w:val="bottom"/>
          </w:tcPr>
          <w:p w:rsidR="004456B4" w:rsidRDefault="004456B4" w:rsidP="002E4D04">
            <w:pPr>
              <w:rPr>
                <w:sz w:val="16"/>
                <w:szCs w:val="16"/>
              </w:rPr>
            </w:pPr>
          </w:p>
        </w:tc>
        <w:tc>
          <w:tcPr>
            <w:tcW w:w="142" w:type="dxa"/>
            <w:tcBorders>
              <w:top w:val="nil"/>
              <w:left w:val="single" w:sz="4" w:space="0" w:color="auto"/>
              <w:bottom w:val="nil"/>
              <w:right w:val="nil"/>
            </w:tcBorders>
            <w:vAlign w:val="bottom"/>
          </w:tcPr>
          <w:p w:rsidR="004456B4" w:rsidRDefault="004456B4" w:rsidP="002E4D04">
            <w:pPr>
              <w:rPr>
                <w:sz w:val="16"/>
                <w:szCs w:val="16"/>
              </w:rPr>
            </w:pPr>
          </w:p>
        </w:tc>
        <w:tc>
          <w:tcPr>
            <w:tcW w:w="3688" w:type="dxa"/>
            <w:gridSpan w:val="23"/>
            <w:tcBorders>
              <w:top w:val="nil"/>
              <w:left w:val="nil"/>
              <w:bottom w:val="nil"/>
              <w:right w:val="nil"/>
            </w:tcBorders>
            <w:vAlign w:val="bottom"/>
          </w:tcPr>
          <w:p w:rsidR="004456B4" w:rsidRDefault="004456B4" w:rsidP="002E4D04">
            <w:pPr>
              <w:rPr>
                <w:sz w:val="16"/>
                <w:szCs w:val="16"/>
              </w:rPr>
            </w:pPr>
          </w:p>
        </w:tc>
      </w:tr>
      <w:tr w:rsidR="004456B4" w:rsidTr="0043212F">
        <w:trPr>
          <w:cantSplit/>
        </w:trPr>
        <w:tc>
          <w:tcPr>
            <w:tcW w:w="6238" w:type="dxa"/>
            <w:gridSpan w:val="19"/>
            <w:tcBorders>
              <w:top w:val="nil"/>
              <w:left w:val="nil"/>
              <w:bottom w:val="nil"/>
              <w:right w:val="nil"/>
            </w:tcBorders>
            <w:vAlign w:val="bottom"/>
          </w:tcPr>
          <w:p w:rsidR="004456B4" w:rsidRDefault="004456B4" w:rsidP="002E4D04">
            <w:pPr>
              <w:rPr>
                <w:sz w:val="16"/>
                <w:szCs w:val="16"/>
              </w:rPr>
            </w:pPr>
          </w:p>
        </w:tc>
        <w:tc>
          <w:tcPr>
            <w:tcW w:w="142" w:type="dxa"/>
            <w:tcBorders>
              <w:top w:val="nil"/>
              <w:left w:val="nil"/>
              <w:bottom w:val="nil"/>
              <w:right w:val="nil"/>
            </w:tcBorders>
            <w:vAlign w:val="bottom"/>
          </w:tcPr>
          <w:p w:rsidR="004456B4" w:rsidRDefault="004456B4" w:rsidP="002E4D04">
            <w:pPr>
              <w:rPr>
                <w:sz w:val="16"/>
                <w:szCs w:val="16"/>
              </w:rPr>
            </w:pPr>
          </w:p>
        </w:tc>
        <w:tc>
          <w:tcPr>
            <w:tcW w:w="425" w:type="dxa"/>
            <w:vMerge/>
            <w:tcBorders>
              <w:top w:val="nil"/>
              <w:left w:val="single" w:sz="4" w:space="0" w:color="auto"/>
              <w:bottom w:val="nil"/>
              <w:right w:val="nil"/>
            </w:tcBorders>
            <w:vAlign w:val="bottom"/>
          </w:tcPr>
          <w:p w:rsidR="004456B4" w:rsidRDefault="004456B4" w:rsidP="002E4D04">
            <w:pPr>
              <w:rPr>
                <w:sz w:val="16"/>
                <w:szCs w:val="16"/>
              </w:rPr>
            </w:pPr>
          </w:p>
        </w:tc>
        <w:tc>
          <w:tcPr>
            <w:tcW w:w="143" w:type="dxa"/>
            <w:vMerge/>
            <w:tcBorders>
              <w:top w:val="nil"/>
              <w:left w:val="dashSmallGap" w:sz="4" w:space="0" w:color="auto"/>
              <w:bottom w:val="nil"/>
              <w:right w:val="nil"/>
            </w:tcBorders>
            <w:vAlign w:val="bottom"/>
          </w:tcPr>
          <w:p w:rsidR="004456B4" w:rsidRDefault="004456B4" w:rsidP="002E4D04">
            <w:pPr>
              <w:rPr>
                <w:sz w:val="16"/>
                <w:szCs w:val="16"/>
              </w:rPr>
            </w:pPr>
          </w:p>
        </w:tc>
        <w:tc>
          <w:tcPr>
            <w:tcW w:w="142" w:type="dxa"/>
            <w:tcBorders>
              <w:top w:val="nil"/>
              <w:left w:val="single" w:sz="4" w:space="0" w:color="auto"/>
              <w:bottom w:val="nil"/>
              <w:right w:val="nil"/>
            </w:tcBorders>
            <w:vAlign w:val="bottom"/>
          </w:tcPr>
          <w:p w:rsidR="004456B4" w:rsidRDefault="004456B4" w:rsidP="002E4D04">
            <w:pPr>
              <w:rPr>
                <w:sz w:val="16"/>
                <w:szCs w:val="16"/>
              </w:rPr>
            </w:pPr>
          </w:p>
        </w:tc>
        <w:tc>
          <w:tcPr>
            <w:tcW w:w="3688" w:type="dxa"/>
            <w:gridSpan w:val="23"/>
            <w:vMerge w:val="restart"/>
            <w:tcBorders>
              <w:top w:val="nil"/>
              <w:left w:val="nil"/>
              <w:bottom w:val="nil"/>
              <w:right w:val="nil"/>
            </w:tcBorders>
            <w:vAlign w:val="center"/>
          </w:tcPr>
          <w:p w:rsidR="004456B4" w:rsidRDefault="004456B4" w:rsidP="002E4D04">
            <w:pPr>
              <w:ind w:firstLine="539"/>
              <w:rPr>
                <w:sz w:val="16"/>
                <w:szCs w:val="16"/>
              </w:rPr>
            </w:pPr>
            <w:r>
              <w:rPr>
                <w:sz w:val="16"/>
                <w:szCs w:val="16"/>
              </w:rPr>
              <w:t>М.П. (штампа)</w:t>
            </w:r>
          </w:p>
        </w:tc>
      </w:tr>
      <w:tr w:rsidR="004456B4" w:rsidTr="0043212F">
        <w:trPr>
          <w:cantSplit/>
        </w:trPr>
        <w:tc>
          <w:tcPr>
            <w:tcW w:w="993" w:type="dxa"/>
            <w:gridSpan w:val="3"/>
            <w:tcBorders>
              <w:top w:val="nil"/>
              <w:left w:val="nil"/>
              <w:bottom w:val="nil"/>
              <w:right w:val="nil"/>
            </w:tcBorders>
            <w:vAlign w:val="bottom"/>
          </w:tcPr>
          <w:p w:rsidR="004456B4" w:rsidRDefault="004456B4" w:rsidP="002E4D04">
            <w:pPr>
              <w:rPr>
                <w:sz w:val="16"/>
                <w:szCs w:val="16"/>
              </w:rPr>
            </w:pPr>
            <w:r>
              <w:rPr>
                <w:sz w:val="16"/>
                <w:szCs w:val="16"/>
              </w:rPr>
              <w:t>Приложение</w:t>
            </w:r>
          </w:p>
        </w:tc>
        <w:tc>
          <w:tcPr>
            <w:tcW w:w="5245" w:type="dxa"/>
            <w:gridSpan w:val="16"/>
            <w:tcBorders>
              <w:top w:val="nil"/>
              <w:left w:val="nil"/>
              <w:bottom w:val="single" w:sz="4" w:space="0" w:color="auto"/>
              <w:right w:val="nil"/>
            </w:tcBorders>
            <w:vAlign w:val="bottom"/>
          </w:tcPr>
          <w:p w:rsidR="004456B4" w:rsidRDefault="004456B4" w:rsidP="002E4D04">
            <w:pPr>
              <w:jc w:val="center"/>
              <w:rPr>
                <w:sz w:val="16"/>
                <w:szCs w:val="16"/>
              </w:rPr>
            </w:pPr>
          </w:p>
        </w:tc>
        <w:tc>
          <w:tcPr>
            <w:tcW w:w="142" w:type="dxa"/>
            <w:tcBorders>
              <w:top w:val="nil"/>
              <w:left w:val="nil"/>
              <w:bottom w:val="nil"/>
              <w:right w:val="nil"/>
            </w:tcBorders>
            <w:vAlign w:val="bottom"/>
          </w:tcPr>
          <w:p w:rsidR="004456B4" w:rsidRDefault="004456B4" w:rsidP="002E4D04">
            <w:pPr>
              <w:rPr>
                <w:sz w:val="16"/>
                <w:szCs w:val="16"/>
              </w:rPr>
            </w:pPr>
          </w:p>
        </w:tc>
        <w:tc>
          <w:tcPr>
            <w:tcW w:w="425" w:type="dxa"/>
            <w:vMerge/>
            <w:tcBorders>
              <w:top w:val="nil"/>
              <w:left w:val="single" w:sz="4" w:space="0" w:color="auto"/>
              <w:bottom w:val="nil"/>
              <w:right w:val="nil"/>
            </w:tcBorders>
            <w:vAlign w:val="bottom"/>
          </w:tcPr>
          <w:p w:rsidR="004456B4" w:rsidRDefault="004456B4" w:rsidP="002E4D04">
            <w:pPr>
              <w:rPr>
                <w:sz w:val="16"/>
                <w:szCs w:val="16"/>
              </w:rPr>
            </w:pPr>
          </w:p>
        </w:tc>
        <w:tc>
          <w:tcPr>
            <w:tcW w:w="143" w:type="dxa"/>
            <w:vMerge/>
            <w:tcBorders>
              <w:top w:val="nil"/>
              <w:left w:val="dashSmallGap" w:sz="4" w:space="0" w:color="auto"/>
              <w:bottom w:val="nil"/>
              <w:right w:val="nil"/>
            </w:tcBorders>
            <w:vAlign w:val="bottom"/>
          </w:tcPr>
          <w:p w:rsidR="004456B4" w:rsidRDefault="004456B4" w:rsidP="002E4D04">
            <w:pPr>
              <w:rPr>
                <w:sz w:val="16"/>
                <w:szCs w:val="16"/>
              </w:rPr>
            </w:pPr>
          </w:p>
        </w:tc>
        <w:tc>
          <w:tcPr>
            <w:tcW w:w="142" w:type="dxa"/>
            <w:tcBorders>
              <w:top w:val="nil"/>
              <w:left w:val="single" w:sz="4" w:space="0" w:color="auto"/>
              <w:bottom w:val="nil"/>
              <w:right w:val="nil"/>
            </w:tcBorders>
            <w:vAlign w:val="bottom"/>
          </w:tcPr>
          <w:p w:rsidR="004456B4" w:rsidRDefault="004456B4" w:rsidP="002E4D04">
            <w:pPr>
              <w:rPr>
                <w:sz w:val="16"/>
                <w:szCs w:val="16"/>
              </w:rPr>
            </w:pPr>
          </w:p>
        </w:tc>
        <w:tc>
          <w:tcPr>
            <w:tcW w:w="3688" w:type="dxa"/>
            <w:gridSpan w:val="23"/>
            <w:vMerge/>
            <w:tcBorders>
              <w:top w:val="nil"/>
              <w:left w:val="nil"/>
              <w:bottom w:val="nil"/>
              <w:right w:val="nil"/>
            </w:tcBorders>
            <w:vAlign w:val="bottom"/>
          </w:tcPr>
          <w:p w:rsidR="004456B4" w:rsidRDefault="004456B4" w:rsidP="002E4D04">
            <w:pPr>
              <w:rPr>
                <w:sz w:val="16"/>
                <w:szCs w:val="16"/>
              </w:rPr>
            </w:pPr>
          </w:p>
        </w:tc>
      </w:tr>
      <w:tr w:rsidR="004456B4" w:rsidTr="0043212F">
        <w:trPr>
          <w:cantSplit/>
        </w:trPr>
        <w:tc>
          <w:tcPr>
            <w:tcW w:w="6238" w:type="dxa"/>
            <w:gridSpan w:val="19"/>
            <w:tcBorders>
              <w:top w:val="nil"/>
              <w:left w:val="nil"/>
              <w:bottom w:val="nil"/>
              <w:right w:val="nil"/>
            </w:tcBorders>
            <w:vAlign w:val="bottom"/>
          </w:tcPr>
          <w:p w:rsidR="004456B4" w:rsidRDefault="004456B4" w:rsidP="002E4D04">
            <w:pPr>
              <w:rPr>
                <w:sz w:val="16"/>
                <w:szCs w:val="16"/>
              </w:rPr>
            </w:pPr>
          </w:p>
        </w:tc>
        <w:tc>
          <w:tcPr>
            <w:tcW w:w="142" w:type="dxa"/>
            <w:tcBorders>
              <w:top w:val="nil"/>
              <w:left w:val="nil"/>
              <w:bottom w:val="nil"/>
              <w:right w:val="nil"/>
            </w:tcBorders>
            <w:vAlign w:val="bottom"/>
          </w:tcPr>
          <w:p w:rsidR="004456B4" w:rsidRDefault="004456B4" w:rsidP="002E4D04">
            <w:pPr>
              <w:rPr>
                <w:sz w:val="16"/>
                <w:szCs w:val="16"/>
              </w:rPr>
            </w:pPr>
          </w:p>
        </w:tc>
        <w:tc>
          <w:tcPr>
            <w:tcW w:w="425" w:type="dxa"/>
            <w:vMerge/>
            <w:tcBorders>
              <w:top w:val="nil"/>
              <w:left w:val="single" w:sz="4" w:space="0" w:color="auto"/>
              <w:bottom w:val="nil"/>
              <w:right w:val="nil"/>
            </w:tcBorders>
            <w:vAlign w:val="bottom"/>
          </w:tcPr>
          <w:p w:rsidR="004456B4" w:rsidRDefault="004456B4" w:rsidP="002E4D04">
            <w:pPr>
              <w:rPr>
                <w:sz w:val="16"/>
                <w:szCs w:val="16"/>
              </w:rPr>
            </w:pPr>
          </w:p>
        </w:tc>
        <w:tc>
          <w:tcPr>
            <w:tcW w:w="143" w:type="dxa"/>
            <w:vMerge/>
            <w:tcBorders>
              <w:top w:val="nil"/>
              <w:left w:val="dashSmallGap" w:sz="4" w:space="0" w:color="auto"/>
              <w:bottom w:val="nil"/>
              <w:right w:val="nil"/>
            </w:tcBorders>
            <w:vAlign w:val="bottom"/>
          </w:tcPr>
          <w:p w:rsidR="004456B4" w:rsidRDefault="004456B4" w:rsidP="002E4D04">
            <w:pPr>
              <w:rPr>
                <w:sz w:val="16"/>
                <w:szCs w:val="16"/>
              </w:rPr>
            </w:pPr>
          </w:p>
        </w:tc>
        <w:tc>
          <w:tcPr>
            <w:tcW w:w="142" w:type="dxa"/>
            <w:tcBorders>
              <w:top w:val="nil"/>
              <w:left w:val="single" w:sz="4" w:space="0" w:color="auto"/>
              <w:bottom w:val="nil"/>
              <w:right w:val="nil"/>
            </w:tcBorders>
            <w:vAlign w:val="bottom"/>
          </w:tcPr>
          <w:p w:rsidR="004456B4" w:rsidRDefault="004456B4" w:rsidP="002E4D04">
            <w:pPr>
              <w:rPr>
                <w:sz w:val="16"/>
                <w:szCs w:val="16"/>
              </w:rPr>
            </w:pPr>
          </w:p>
        </w:tc>
        <w:tc>
          <w:tcPr>
            <w:tcW w:w="3688" w:type="dxa"/>
            <w:gridSpan w:val="23"/>
            <w:tcBorders>
              <w:top w:val="nil"/>
              <w:left w:val="nil"/>
              <w:bottom w:val="nil"/>
              <w:right w:val="nil"/>
            </w:tcBorders>
            <w:vAlign w:val="bottom"/>
          </w:tcPr>
          <w:p w:rsidR="004456B4" w:rsidRDefault="004456B4" w:rsidP="002E4D04">
            <w:pPr>
              <w:rPr>
                <w:sz w:val="16"/>
                <w:szCs w:val="16"/>
              </w:rPr>
            </w:pPr>
          </w:p>
        </w:tc>
      </w:tr>
      <w:tr w:rsidR="004456B4" w:rsidTr="0043212F">
        <w:trPr>
          <w:cantSplit/>
        </w:trPr>
        <w:tc>
          <w:tcPr>
            <w:tcW w:w="1560" w:type="dxa"/>
            <w:gridSpan w:val="5"/>
            <w:tcBorders>
              <w:top w:val="nil"/>
              <w:left w:val="nil"/>
              <w:bottom w:val="nil"/>
              <w:right w:val="nil"/>
            </w:tcBorders>
            <w:vAlign w:val="bottom"/>
          </w:tcPr>
          <w:p w:rsidR="004456B4" w:rsidRDefault="004456B4" w:rsidP="002E4D04">
            <w:pPr>
              <w:rPr>
                <w:sz w:val="16"/>
                <w:szCs w:val="16"/>
              </w:rPr>
            </w:pPr>
            <w:r>
              <w:rPr>
                <w:sz w:val="16"/>
                <w:szCs w:val="16"/>
              </w:rPr>
              <w:t>Главный бухгалтер</w:t>
            </w:r>
          </w:p>
        </w:tc>
        <w:tc>
          <w:tcPr>
            <w:tcW w:w="1134" w:type="dxa"/>
            <w:gridSpan w:val="3"/>
            <w:tcBorders>
              <w:top w:val="nil"/>
              <w:left w:val="nil"/>
              <w:bottom w:val="single" w:sz="4" w:space="0" w:color="auto"/>
              <w:right w:val="nil"/>
            </w:tcBorders>
            <w:vAlign w:val="bottom"/>
          </w:tcPr>
          <w:p w:rsidR="004456B4" w:rsidRDefault="004456B4" w:rsidP="002E4D04">
            <w:pPr>
              <w:jc w:val="center"/>
              <w:rPr>
                <w:sz w:val="16"/>
                <w:szCs w:val="16"/>
              </w:rPr>
            </w:pPr>
          </w:p>
        </w:tc>
        <w:tc>
          <w:tcPr>
            <w:tcW w:w="283" w:type="dxa"/>
            <w:tcBorders>
              <w:top w:val="nil"/>
              <w:left w:val="nil"/>
              <w:bottom w:val="nil"/>
              <w:right w:val="nil"/>
            </w:tcBorders>
            <w:vAlign w:val="bottom"/>
          </w:tcPr>
          <w:p w:rsidR="004456B4" w:rsidRDefault="004456B4" w:rsidP="002E4D04">
            <w:pPr>
              <w:rPr>
                <w:sz w:val="16"/>
                <w:szCs w:val="16"/>
              </w:rPr>
            </w:pPr>
          </w:p>
        </w:tc>
        <w:tc>
          <w:tcPr>
            <w:tcW w:w="2012" w:type="dxa"/>
            <w:gridSpan w:val="5"/>
            <w:tcBorders>
              <w:top w:val="nil"/>
              <w:left w:val="nil"/>
              <w:bottom w:val="single" w:sz="4" w:space="0" w:color="auto"/>
              <w:right w:val="nil"/>
            </w:tcBorders>
            <w:vAlign w:val="bottom"/>
          </w:tcPr>
          <w:p w:rsidR="004456B4" w:rsidRDefault="004456B4" w:rsidP="002E4D04">
            <w:pPr>
              <w:jc w:val="center"/>
              <w:rPr>
                <w:sz w:val="16"/>
                <w:szCs w:val="16"/>
              </w:rPr>
            </w:pPr>
          </w:p>
        </w:tc>
        <w:tc>
          <w:tcPr>
            <w:tcW w:w="1249" w:type="dxa"/>
            <w:gridSpan w:val="5"/>
            <w:tcBorders>
              <w:top w:val="nil"/>
              <w:left w:val="nil"/>
              <w:bottom w:val="nil"/>
              <w:right w:val="nil"/>
            </w:tcBorders>
            <w:vAlign w:val="bottom"/>
          </w:tcPr>
          <w:p w:rsidR="004456B4" w:rsidRDefault="004456B4" w:rsidP="002E4D04">
            <w:pPr>
              <w:rPr>
                <w:sz w:val="16"/>
                <w:szCs w:val="16"/>
              </w:rPr>
            </w:pPr>
          </w:p>
        </w:tc>
        <w:tc>
          <w:tcPr>
            <w:tcW w:w="142" w:type="dxa"/>
            <w:tcBorders>
              <w:top w:val="nil"/>
              <w:left w:val="nil"/>
              <w:bottom w:val="nil"/>
              <w:right w:val="nil"/>
            </w:tcBorders>
            <w:vAlign w:val="bottom"/>
          </w:tcPr>
          <w:p w:rsidR="004456B4" w:rsidRDefault="004456B4" w:rsidP="002E4D04">
            <w:pPr>
              <w:rPr>
                <w:sz w:val="16"/>
                <w:szCs w:val="16"/>
              </w:rPr>
            </w:pPr>
          </w:p>
        </w:tc>
        <w:tc>
          <w:tcPr>
            <w:tcW w:w="425" w:type="dxa"/>
            <w:vMerge/>
            <w:tcBorders>
              <w:top w:val="nil"/>
              <w:left w:val="single" w:sz="4" w:space="0" w:color="auto"/>
              <w:bottom w:val="nil"/>
              <w:right w:val="nil"/>
            </w:tcBorders>
            <w:vAlign w:val="bottom"/>
          </w:tcPr>
          <w:p w:rsidR="004456B4" w:rsidRDefault="004456B4" w:rsidP="002E4D04">
            <w:pPr>
              <w:rPr>
                <w:sz w:val="16"/>
                <w:szCs w:val="16"/>
              </w:rPr>
            </w:pPr>
          </w:p>
        </w:tc>
        <w:tc>
          <w:tcPr>
            <w:tcW w:w="143" w:type="dxa"/>
            <w:vMerge/>
            <w:tcBorders>
              <w:top w:val="nil"/>
              <w:left w:val="dashSmallGap" w:sz="4" w:space="0" w:color="auto"/>
              <w:bottom w:val="nil"/>
              <w:right w:val="nil"/>
            </w:tcBorders>
            <w:vAlign w:val="bottom"/>
          </w:tcPr>
          <w:p w:rsidR="004456B4" w:rsidRDefault="004456B4" w:rsidP="002E4D04">
            <w:pPr>
              <w:rPr>
                <w:sz w:val="16"/>
                <w:szCs w:val="16"/>
              </w:rPr>
            </w:pPr>
          </w:p>
        </w:tc>
        <w:tc>
          <w:tcPr>
            <w:tcW w:w="142" w:type="dxa"/>
            <w:tcBorders>
              <w:top w:val="nil"/>
              <w:left w:val="single" w:sz="4" w:space="0" w:color="auto"/>
              <w:bottom w:val="nil"/>
              <w:right w:val="nil"/>
            </w:tcBorders>
            <w:vAlign w:val="bottom"/>
          </w:tcPr>
          <w:p w:rsidR="004456B4" w:rsidRDefault="004456B4" w:rsidP="002E4D04">
            <w:pPr>
              <w:rPr>
                <w:sz w:val="16"/>
                <w:szCs w:val="16"/>
              </w:rPr>
            </w:pPr>
          </w:p>
        </w:tc>
        <w:tc>
          <w:tcPr>
            <w:tcW w:w="1474" w:type="dxa"/>
            <w:gridSpan w:val="8"/>
            <w:tcBorders>
              <w:top w:val="nil"/>
              <w:left w:val="nil"/>
              <w:bottom w:val="nil"/>
              <w:right w:val="nil"/>
            </w:tcBorders>
            <w:vAlign w:val="bottom"/>
          </w:tcPr>
          <w:p w:rsidR="004456B4" w:rsidRDefault="004456B4" w:rsidP="002E4D04">
            <w:pPr>
              <w:rPr>
                <w:sz w:val="16"/>
                <w:szCs w:val="16"/>
              </w:rPr>
            </w:pPr>
            <w:r>
              <w:rPr>
                <w:sz w:val="16"/>
                <w:szCs w:val="16"/>
              </w:rPr>
              <w:t>Главный бухгалтер</w:t>
            </w:r>
          </w:p>
        </w:tc>
        <w:tc>
          <w:tcPr>
            <w:tcW w:w="709" w:type="dxa"/>
            <w:gridSpan w:val="5"/>
            <w:tcBorders>
              <w:top w:val="nil"/>
              <w:left w:val="nil"/>
              <w:bottom w:val="single" w:sz="4" w:space="0" w:color="auto"/>
              <w:right w:val="nil"/>
            </w:tcBorders>
            <w:vAlign w:val="bottom"/>
          </w:tcPr>
          <w:p w:rsidR="004456B4" w:rsidRDefault="004456B4" w:rsidP="002E4D04">
            <w:pPr>
              <w:jc w:val="center"/>
              <w:rPr>
                <w:sz w:val="16"/>
                <w:szCs w:val="16"/>
              </w:rPr>
            </w:pPr>
          </w:p>
        </w:tc>
        <w:tc>
          <w:tcPr>
            <w:tcW w:w="85" w:type="dxa"/>
            <w:gridSpan w:val="2"/>
            <w:tcBorders>
              <w:top w:val="nil"/>
              <w:left w:val="nil"/>
              <w:bottom w:val="nil"/>
              <w:right w:val="nil"/>
            </w:tcBorders>
            <w:vAlign w:val="bottom"/>
          </w:tcPr>
          <w:p w:rsidR="004456B4" w:rsidRDefault="004456B4" w:rsidP="002E4D04">
            <w:pPr>
              <w:rPr>
                <w:sz w:val="16"/>
                <w:szCs w:val="16"/>
              </w:rPr>
            </w:pPr>
          </w:p>
        </w:tc>
        <w:tc>
          <w:tcPr>
            <w:tcW w:w="1420" w:type="dxa"/>
            <w:gridSpan w:val="8"/>
            <w:tcBorders>
              <w:top w:val="nil"/>
              <w:left w:val="nil"/>
              <w:bottom w:val="single" w:sz="4" w:space="0" w:color="auto"/>
              <w:right w:val="nil"/>
            </w:tcBorders>
            <w:vAlign w:val="bottom"/>
          </w:tcPr>
          <w:p w:rsidR="004456B4" w:rsidRDefault="004456B4" w:rsidP="002E4D04">
            <w:pPr>
              <w:jc w:val="center"/>
              <w:rPr>
                <w:sz w:val="16"/>
                <w:szCs w:val="16"/>
              </w:rPr>
            </w:pPr>
          </w:p>
        </w:tc>
      </w:tr>
      <w:tr w:rsidR="004456B4" w:rsidTr="0043212F">
        <w:trPr>
          <w:cantSplit/>
        </w:trPr>
        <w:tc>
          <w:tcPr>
            <w:tcW w:w="1560" w:type="dxa"/>
            <w:gridSpan w:val="5"/>
            <w:tcBorders>
              <w:top w:val="nil"/>
              <w:left w:val="nil"/>
              <w:bottom w:val="nil"/>
              <w:right w:val="nil"/>
            </w:tcBorders>
            <w:vAlign w:val="bottom"/>
          </w:tcPr>
          <w:p w:rsidR="004456B4" w:rsidRDefault="004456B4" w:rsidP="002E4D04">
            <w:pPr>
              <w:jc w:val="center"/>
              <w:rPr>
                <w:sz w:val="12"/>
                <w:szCs w:val="12"/>
              </w:rPr>
            </w:pPr>
          </w:p>
        </w:tc>
        <w:tc>
          <w:tcPr>
            <w:tcW w:w="1134" w:type="dxa"/>
            <w:gridSpan w:val="3"/>
            <w:tcBorders>
              <w:top w:val="nil"/>
              <w:left w:val="nil"/>
              <w:bottom w:val="nil"/>
              <w:right w:val="nil"/>
            </w:tcBorders>
            <w:vAlign w:val="bottom"/>
          </w:tcPr>
          <w:p w:rsidR="004456B4" w:rsidRDefault="004456B4" w:rsidP="002E4D04">
            <w:pPr>
              <w:jc w:val="center"/>
              <w:rPr>
                <w:sz w:val="12"/>
                <w:szCs w:val="12"/>
              </w:rPr>
            </w:pPr>
            <w:r>
              <w:rPr>
                <w:sz w:val="12"/>
                <w:szCs w:val="12"/>
              </w:rPr>
              <w:t>(подпись)</w:t>
            </w:r>
          </w:p>
        </w:tc>
        <w:tc>
          <w:tcPr>
            <w:tcW w:w="283" w:type="dxa"/>
            <w:tcBorders>
              <w:top w:val="nil"/>
              <w:left w:val="nil"/>
              <w:bottom w:val="nil"/>
              <w:right w:val="nil"/>
            </w:tcBorders>
            <w:vAlign w:val="bottom"/>
          </w:tcPr>
          <w:p w:rsidR="004456B4" w:rsidRDefault="004456B4" w:rsidP="002E4D04">
            <w:pPr>
              <w:jc w:val="center"/>
              <w:rPr>
                <w:sz w:val="12"/>
                <w:szCs w:val="12"/>
              </w:rPr>
            </w:pPr>
          </w:p>
        </w:tc>
        <w:tc>
          <w:tcPr>
            <w:tcW w:w="2012" w:type="dxa"/>
            <w:gridSpan w:val="5"/>
            <w:tcBorders>
              <w:top w:val="nil"/>
              <w:left w:val="nil"/>
              <w:bottom w:val="nil"/>
              <w:right w:val="nil"/>
            </w:tcBorders>
            <w:vAlign w:val="bottom"/>
          </w:tcPr>
          <w:p w:rsidR="004456B4" w:rsidRDefault="004456B4" w:rsidP="002E4D04">
            <w:pPr>
              <w:jc w:val="center"/>
              <w:rPr>
                <w:sz w:val="12"/>
                <w:szCs w:val="12"/>
              </w:rPr>
            </w:pPr>
            <w:r>
              <w:rPr>
                <w:sz w:val="12"/>
                <w:szCs w:val="12"/>
              </w:rPr>
              <w:t>(расшифровка подписи)</w:t>
            </w:r>
          </w:p>
        </w:tc>
        <w:tc>
          <w:tcPr>
            <w:tcW w:w="1249" w:type="dxa"/>
            <w:gridSpan w:val="5"/>
            <w:tcBorders>
              <w:top w:val="nil"/>
              <w:left w:val="nil"/>
              <w:bottom w:val="nil"/>
              <w:right w:val="nil"/>
            </w:tcBorders>
            <w:vAlign w:val="bottom"/>
          </w:tcPr>
          <w:p w:rsidR="004456B4" w:rsidRDefault="004456B4" w:rsidP="002E4D04">
            <w:pPr>
              <w:jc w:val="center"/>
              <w:rPr>
                <w:sz w:val="12"/>
                <w:szCs w:val="12"/>
              </w:rPr>
            </w:pPr>
          </w:p>
        </w:tc>
        <w:tc>
          <w:tcPr>
            <w:tcW w:w="142" w:type="dxa"/>
            <w:tcBorders>
              <w:top w:val="nil"/>
              <w:left w:val="nil"/>
              <w:bottom w:val="nil"/>
              <w:right w:val="nil"/>
            </w:tcBorders>
            <w:vAlign w:val="bottom"/>
          </w:tcPr>
          <w:p w:rsidR="004456B4" w:rsidRDefault="004456B4" w:rsidP="002E4D04">
            <w:pPr>
              <w:jc w:val="center"/>
              <w:rPr>
                <w:sz w:val="12"/>
                <w:szCs w:val="12"/>
              </w:rPr>
            </w:pPr>
          </w:p>
        </w:tc>
        <w:tc>
          <w:tcPr>
            <w:tcW w:w="425" w:type="dxa"/>
            <w:vMerge/>
            <w:tcBorders>
              <w:top w:val="nil"/>
              <w:left w:val="single" w:sz="4" w:space="0" w:color="auto"/>
              <w:bottom w:val="nil"/>
              <w:right w:val="nil"/>
            </w:tcBorders>
            <w:vAlign w:val="bottom"/>
          </w:tcPr>
          <w:p w:rsidR="004456B4" w:rsidRDefault="004456B4" w:rsidP="002E4D04">
            <w:pPr>
              <w:jc w:val="center"/>
              <w:rPr>
                <w:sz w:val="12"/>
                <w:szCs w:val="12"/>
              </w:rPr>
            </w:pPr>
          </w:p>
        </w:tc>
        <w:tc>
          <w:tcPr>
            <w:tcW w:w="143" w:type="dxa"/>
            <w:vMerge/>
            <w:tcBorders>
              <w:top w:val="nil"/>
              <w:left w:val="dashSmallGap" w:sz="4" w:space="0" w:color="auto"/>
              <w:bottom w:val="nil"/>
              <w:right w:val="nil"/>
            </w:tcBorders>
            <w:vAlign w:val="bottom"/>
          </w:tcPr>
          <w:p w:rsidR="004456B4" w:rsidRDefault="004456B4" w:rsidP="002E4D04">
            <w:pPr>
              <w:jc w:val="center"/>
              <w:rPr>
                <w:sz w:val="12"/>
                <w:szCs w:val="12"/>
              </w:rPr>
            </w:pPr>
          </w:p>
        </w:tc>
        <w:tc>
          <w:tcPr>
            <w:tcW w:w="142" w:type="dxa"/>
            <w:tcBorders>
              <w:top w:val="nil"/>
              <w:left w:val="single" w:sz="4" w:space="0" w:color="auto"/>
              <w:bottom w:val="nil"/>
              <w:right w:val="nil"/>
            </w:tcBorders>
            <w:vAlign w:val="bottom"/>
          </w:tcPr>
          <w:p w:rsidR="004456B4" w:rsidRDefault="004456B4" w:rsidP="002E4D04">
            <w:pPr>
              <w:jc w:val="center"/>
              <w:rPr>
                <w:sz w:val="12"/>
                <w:szCs w:val="12"/>
              </w:rPr>
            </w:pPr>
          </w:p>
        </w:tc>
        <w:tc>
          <w:tcPr>
            <w:tcW w:w="1474" w:type="dxa"/>
            <w:gridSpan w:val="8"/>
            <w:tcBorders>
              <w:top w:val="nil"/>
              <w:left w:val="nil"/>
              <w:bottom w:val="nil"/>
              <w:right w:val="nil"/>
            </w:tcBorders>
            <w:vAlign w:val="bottom"/>
          </w:tcPr>
          <w:p w:rsidR="004456B4" w:rsidRDefault="004456B4" w:rsidP="002E4D04">
            <w:pPr>
              <w:jc w:val="center"/>
              <w:rPr>
                <w:sz w:val="12"/>
                <w:szCs w:val="12"/>
              </w:rPr>
            </w:pPr>
          </w:p>
        </w:tc>
        <w:tc>
          <w:tcPr>
            <w:tcW w:w="709" w:type="dxa"/>
            <w:gridSpan w:val="5"/>
            <w:tcBorders>
              <w:top w:val="nil"/>
              <w:left w:val="nil"/>
              <w:bottom w:val="nil"/>
              <w:right w:val="nil"/>
            </w:tcBorders>
            <w:vAlign w:val="bottom"/>
          </w:tcPr>
          <w:p w:rsidR="004456B4" w:rsidRDefault="004456B4" w:rsidP="002E4D04">
            <w:pPr>
              <w:jc w:val="center"/>
              <w:rPr>
                <w:sz w:val="12"/>
                <w:szCs w:val="12"/>
              </w:rPr>
            </w:pPr>
            <w:r>
              <w:rPr>
                <w:sz w:val="12"/>
                <w:szCs w:val="12"/>
              </w:rPr>
              <w:t>(подпись)</w:t>
            </w:r>
          </w:p>
        </w:tc>
        <w:tc>
          <w:tcPr>
            <w:tcW w:w="85" w:type="dxa"/>
            <w:gridSpan w:val="2"/>
            <w:tcBorders>
              <w:top w:val="nil"/>
              <w:left w:val="nil"/>
              <w:bottom w:val="nil"/>
              <w:right w:val="nil"/>
            </w:tcBorders>
            <w:vAlign w:val="bottom"/>
          </w:tcPr>
          <w:p w:rsidR="004456B4" w:rsidRDefault="004456B4" w:rsidP="002E4D04">
            <w:pPr>
              <w:jc w:val="center"/>
              <w:rPr>
                <w:sz w:val="12"/>
                <w:szCs w:val="12"/>
              </w:rPr>
            </w:pPr>
          </w:p>
        </w:tc>
        <w:tc>
          <w:tcPr>
            <w:tcW w:w="1420" w:type="dxa"/>
            <w:gridSpan w:val="8"/>
            <w:tcBorders>
              <w:top w:val="nil"/>
              <w:left w:val="nil"/>
              <w:bottom w:val="nil"/>
              <w:right w:val="nil"/>
            </w:tcBorders>
            <w:vAlign w:val="bottom"/>
          </w:tcPr>
          <w:p w:rsidR="004456B4" w:rsidRDefault="004456B4" w:rsidP="002E4D04">
            <w:pPr>
              <w:jc w:val="center"/>
              <w:rPr>
                <w:sz w:val="12"/>
                <w:szCs w:val="12"/>
              </w:rPr>
            </w:pPr>
            <w:r>
              <w:rPr>
                <w:sz w:val="12"/>
                <w:szCs w:val="12"/>
              </w:rPr>
              <w:t>(расшифровка подписи)</w:t>
            </w:r>
          </w:p>
        </w:tc>
      </w:tr>
      <w:tr w:rsidR="004456B4" w:rsidTr="0043212F">
        <w:trPr>
          <w:cantSplit/>
        </w:trPr>
        <w:tc>
          <w:tcPr>
            <w:tcW w:w="1247" w:type="dxa"/>
            <w:gridSpan w:val="4"/>
            <w:tcBorders>
              <w:top w:val="nil"/>
              <w:left w:val="nil"/>
              <w:bottom w:val="nil"/>
              <w:right w:val="nil"/>
            </w:tcBorders>
            <w:vAlign w:val="bottom"/>
          </w:tcPr>
          <w:p w:rsidR="004456B4" w:rsidRDefault="004456B4" w:rsidP="002E4D04">
            <w:pPr>
              <w:rPr>
                <w:sz w:val="16"/>
                <w:szCs w:val="16"/>
              </w:rPr>
            </w:pPr>
            <w:r>
              <w:rPr>
                <w:sz w:val="16"/>
                <w:szCs w:val="16"/>
              </w:rPr>
              <w:t>Получил кассир</w:t>
            </w:r>
          </w:p>
        </w:tc>
        <w:tc>
          <w:tcPr>
            <w:tcW w:w="1247" w:type="dxa"/>
            <w:gridSpan w:val="3"/>
            <w:tcBorders>
              <w:top w:val="nil"/>
              <w:left w:val="nil"/>
              <w:bottom w:val="single" w:sz="4" w:space="0" w:color="auto"/>
              <w:right w:val="nil"/>
            </w:tcBorders>
            <w:vAlign w:val="bottom"/>
          </w:tcPr>
          <w:p w:rsidR="004456B4" w:rsidRDefault="004456B4" w:rsidP="002E4D04">
            <w:pPr>
              <w:jc w:val="center"/>
              <w:rPr>
                <w:sz w:val="16"/>
                <w:szCs w:val="16"/>
              </w:rPr>
            </w:pPr>
          </w:p>
        </w:tc>
        <w:tc>
          <w:tcPr>
            <w:tcW w:w="200" w:type="dxa"/>
            <w:tcBorders>
              <w:top w:val="nil"/>
              <w:left w:val="nil"/>
              <w:bottom w:val="nil"/>
              <w:right w:val="nil"/>
            </w:tcBorders>
            <w:vAlign w:val="bottom"/>
          </w:tcPr>
          <w:p w:rsidR="004456B4" w:rsidRDefault="004456B4" w:rsidP="002E4D04">
            <w:pPr>
              <w:rPr>
                <w:sz w:val="16"/>
                <w:szCs w:val="16"/>
              </w:rPr>
            </w:pPr>
          </w:p>
        </w:tc>
        <w:tc>
          <w:tcPr>
            <w:tcW w:w="1984" w:type="dxa"/>
            <w:gridSpan w:val="4"/>
            <w:tcBorders>
              <w:top w:val="nil"/>
              <w:left w:val="nil"/>
              <w:bottom w:val="single" w:sz="4" w:space="0" w:color="auto"/>
              <w:right w:val="nil"/>
            </w:tcBorders>
            <w:vAlign w:val="bottom"/>
          </w:tcPr>
          <w:p w:rsidR="004456B4" w:rsidRDefault="004456B4" w:rsidP="002E4D04">
            <w:pPr>
              <w:jc w:val="center"/>
              <w:rPr>
                <w:sz w:val="16"/>
                <w:szCs w:val="16"/>
              </w:rPr>
            </w:pPr>
          </w:p>
        </w:tc>
        <w:tc>
          <w:tcPr>
            <w:tcW w:w="1560" w:type="dxa"/>
            <w:gridSpan w:val="7"/>
            <w:tcBorders>
              <w:top w:val="nil"/>
              <w:left w:val="nil"/>
              <w:bottom w:val="nil"/>
              <w:right w:val="nil"/>
            </w:tcBorders>
            <w:vAlign w:val="bottom"/>
          </w:tcPr>
          <w:p w:rsidR="004456B4" w:rsidRDefault="004456B4" w:rsidP="002E4D04">
            <w:pPr>
              <w:rPr>
                <w:sz w:val="16"/>
                <w:szCs w:val="16"/>
              </w:rPr>
            </w:pPr>
          </w:p>
        </w:tc>
        <w:tc>
          <w:tcPr>
            <w:tcW w:w="142" w:type="dxa"/>
            <w:tcBorders>
              <w:top w:val="nil"/>
              <w:left w:val="nil"/>
              <w:bottom w:val="nil"/>
              <w:right w:val="nil"/>
            </w:tcBorders>
            <w:vAlign w:val="bottom"/>
          </w:tcPr>
          <w:p w:rsidR="004456B4" w:rsidRDefault="004456B4" w:rsidP="002E4D04">
            <w:pPr>
              <w:rPr>
                <w:sz w:val="16"/>
                <w:szCs w:val="16"/>
              </w:rPr>
            </w:pPr>
          </w:p>
        </w:tc>
        <w:tc>
          <w:tcPr>
            <w:tcW w:w="425" w:type="dxa"/>
            <w:vMerge/>
            <w:tcBorders>
              <w:top w:val="nil"/>
              <w:left w:val="single" w:sz="4" w:space="0" w:color="auto"/>
              <w:bottom w:val="nil"/>
              <w:right w:val="nil"/>
            </w:tcBorders>
            <w:vAlign w:val="bottom"/>
          </w:tcPr>
          <w:p w:rsidR="004456B4" w:rsidRDefault="004456B4" w:rsidP="002E4D04">
            <w:pPr>
              <w:rPr>
                <w:sz w:val="16"/>
                <w:szCs w:val="16"/>
              </w:rPr>
            </w:pPr>
          </w:p>
        </w:tc>
        <w:tc>
          <w:tcPr>
            <w:tcW w:w="143" w:type="dxa"/>
            <w:vMerge/>
            <w:tcBorders>
              <w:top w:val="nil"/>
              <w:left w:val="dashSmallGap" w:sz="4" w:space="0" w:color="auto"/>
              <w:bottom w:val="nil"/>
              <w:right w:val="nil"/>
            </w:tcBorders>
            <w:vAlign w:val="bottom"/>
          </w:tcPr>
          <w:p w:rsidR="004456B4" w:rsidRDefault="004456B4" w:rsidP="002E4D04">
            <w:pPr>
              <w:rPr>
                <w:sz w:val="16"/>
                <w:szCs w:val="16"/>
              </w:rPr>
            </w:pPr>
          </w:p>
        </w:tc>
        <w:tc>
          <w:tcPr>
            <w:tcW w:w="142" w:type="dxa"/>
            <w:tcBorders>
              <w:top w:val="nil"/>
              <w:left w:val="single" w:sz="4" w:space="0" w:color="auto"/>
              <w:bottom w:val="nil"/>
              <w:right w:val="nil"/>
            </w:tcBorders>
            <w:vAlign w:val="bottom"/>
          </w:tcPr>
          <w:p w:rsidR="004456B4" w:rsidRDefault="004456B4" w:rsidP="002E4D04">
            <w:pPr>
              <w:rPr>
                <w:sz w:val="16"/>
                <w:szCs w:val="16"/>
              </w:rPr>
            </w:pPr>
          </w:p>
        </w:tc>
        <w:tc>
          <w:tcPr>
            <w:tcW w:w="708" w:type="dxa"/>
            <w:gridSpan w:val="4"/>
            <w:tcBorders>
              <w:top w:val="nil"/>
              <w:left w:val="nil"/>
              <w:bottom w:val="nil"/>
              <w:right w:val="nil"/>
            </w:tcBorders>
            <w:vAlign w:val="bottom"/>
          </w:tcPr>
          <w:p w:rsidR="004456B4" w:rsidRDefault="004456B4" w:rsidP="002E4D04">
            <w:pPr>
              <w:rPr>
                <w:sz w:val="16"/>
                <w:szCs w:val="16"/>
              </w:rPr>
            </w:pPr>
            <w:r>
              <w:rPr>
                <w:sz w:val="16"/>
                <w:szCs w:val="16"/>
              </w:rPr>
              <w:t>Кассир</w:t>
            </w:r>
          </w:p>
        </w:tc>
        <w:tc>
          <w:tcPr>
            <w:tcW w:w="766" w:type="dxa"/>
            <w:gridSpan w:val="4"/>
            <w:tcBorders>
              <w:top w:val="nil"/>
              <w:left w:val="nil"/>
              <w:bottom w:val="single" w:sz="4" w:space="0" w:color="auto"/>
              <w:right w:val="nil"/>
            </w:tcBorders>
            <w:vAlign w:val="bottom"/>
          </w:tcPr>
          <w:p w:rsidR="004456B4" w:rsidRDefault="004456B4" w:rsidP="002E4D04">
            <w:pPr>
              <w:jc w:val="center"/>
              <w:rPr>
                <w:sz w:val="16"/>
                <w:szCs w:val="16"/>
              </w:rPr>
            </w:pPr>
          </w:p>
        </w:tc>
        <w:tc>
          <w:tcPr>
            <w:tcW w:w="85" w:type="dxa"/>
            <w:tcBorders>
              <w:top w:val="nil"/>
              <w:left w:val="nil"/>
              <w:bottom w:val="nil"/>
              <w:right w:val="nil"/>
            </w:tcBorders>
            <w:vAlign w:val="bottom"/>
          </w:tcPr>
          <w:p w:rsidR="004456B4" w:rsidRDefault="004456B4" w:rsidP="002E4D04">
            <w:pPr>
              <w:rPr>
                <w:sz w:val="16"/>
                <w:szCs w:val="16"/>
              </w:rPr>
            </w:pPr>
          </w:p>
        </w:tc>
        <w:tc>
          <w:tcPr>
            <w:tcW w:w="1392" w:type="dxa"/>
            <w:gridSpan w:val="13"/>
            <w:tcBorders>
              <w:top w:val="nil"/>
              <w:left w:val="nil"/>
              <w:bottom w:val="single" w:sz="4" w:space="0" w:color="auto"/>
              <w:right w:val="nil"/>
            </w:tcBorders>
            <w:vAlign w:val="bottom"/>
          </w:tcPr>
          <w:p w:rsidR="004456B4" w:rsidRDefault="004456B4" w:rsidP="002E4D04">
            <w:pPr>
              <w:jc w:val="center"/>
              <w:rPr>
                <w:sz w:val="16"/>
                <w:szCs w:val="16"/>
              </w:rPr>
            </w:pPr>
          </w:p>
        </w:tc>
        <w:tc>
          <w:tcPr>
            <w:tcW w:w="737" w:type="dxa"/>
            <w:tcBorders>
              <w:top w:val="nil"/>
              <w:left w:val="nil"/>
              <w:bottom w:val="nil"/>
              <w:right w:val="nil"/>
            </w:tcBorders>
            <w:vAlign w:val="bottom"/>
          </w:tcPr>
          <w:p w:rsidR="004456B4" w:rsidRDefault="004456B4" w:rsidP="002E4D04">
            <w:pPr>
              <w:rPr>
                <w:sz w:val="16"/>
                <w:szCs w:val="16"/>
              </w:rPr>
            </w:pPr>
          </w:p>
        </w:tc>
      </w:tr>
      <w:tr w:rsidR="004456B4" w:rsidRPr="007F4B68" w:rsidTr="0043212F">
        <w:trPr>
          <w:cantSplit/>
          <w:trHeight w:val="70"/>
        </w:trPr>
        <w:tc>
          <w:tcPr>
            <w:tcW w:w="1247" w:type="dxa"/>
            <w:gridSpan w:val="4"/>
            <w:tcBorders>
              <w:top w:val="nil"/>
              <w:left w:val="nil"/>
              <w:bottom w:val="nil"/>
              <w:right w:val="nil"/>
            </w:tcBorders>
            <w:vAlign w:val="bottom"/>
          </w:tcPr>
          <w:p w:rsidR="004456B4" w:rsidRPr="007F4B68" w:rsidRDefault="004456B4" w:rsidP="002E4D04">
            <w:pPr>
              <w:jc w:val="center"/>
              <w:rPr>
                <w:sz w:val="12"/>
                <w:szCs w:val="12"/>
              </w:rPr>
            </w:pPr>
          </w:p>
        </w:tc>
        <w:tc>
          <w:tcPr>
            <w:tcW w:w="1247" w:type="dxa"/>
            <w:gridSpan w:val="3"/>
            <w:tcBorders>
              <w:top w:val="nil"/>
              <w:left w:val="nil"/>
              <w:bottom w:val="nil"/>
              <w:right w:val="nil"/>
            </w:tcBorders>
            <w:vAlign w:val="bottom"/>
          </w:tcPr>
          <w:p w:rsidR="004456B4" w:rsidRPr="007F4B68" w:rsidRDefault="004456B4" w:rsidP="002E4D04">
            <w:pPr>
              <w:jc w:val="center"/>
              <w:rPr>
                <w:sz w:val="12"/>
                <w:szCs w:val="12"/>
              </w:rPr>
            </w:pPr>
            <w:r w:rsidRPr="007F4B68">
              <w:rPr>
                <w:sz w:val="12"/>
                <w:szCs w:val="12"/>
              </w:rPr>
              <w:t>(подпись)</w:t>
            </w:r>
          </w:p>
        </w:tc>
        <w:tc>
          <w:tcPr>
            <w:tcW w:w="200" w:type="dxa"/>
            <w:tcBorders>
              <w:top w:val="nil"/>
              <w:left w:val="nil"/>
              <w:bottom w:val="nil"/>
              <w:right w:val="nil"/>
            </w:tcBorders>
            <w:vAlign w:val="bottom"/>
          </w:tcPr>
          <w:p w:rsidR="004456B4" w:rsidRPr="007F4B68" w:rsidRDefault="004456B4" w:rsidP="002E4D04">
            <w:pPr>
              <w:jc w:val="center"/>
              <w:rPr>
                <w:sz w:val="12"/>
                <w:szCs w:val="12"/>
              </w:rPr>
            </w:pPr>
          </w:p>
        </w:tc>
        <w:tc>
          <w:tcPr>
            <w:tcW w:w="1984" w:type="dxa"/>
            <w:gridSpan w:val="4"/>
            <w:tcBorders>
              <w:top w:val="nil"/>
              <w:left w:val="nil"/>
              <w:bottom w:val="nil"/>
              <w:right w:val="nil"/>
            </w:tcBorders>
            <w:vAlign w:val="bottom"/>
          </w:tcPr>
          <w:p w:rsidR="004456B4" w:rsidRPr="007F4B68" w:rsidRDefault="004456B4" w:rsidP="002E4D04">
            <w:pPr>
              <w:jc w:val="center"/>
              <w:rPr>
                <w:sz w:val="12"/>
                <w:szCs w:val="12"/>
              </w:rPr>
            </w:pPr>
            <w:r w:rsidRPr="007F4B68">
              <w:rPr>
                <w:sz w:val="12"/>
                <w:szCs w:val="12"/>
              </w:rPr>
              <w:t>(расшифровка подписи)</w:t>
            </w:r>
          </w:p>
        </w:tc>
        <w:tc>
          <w:tcPr>
            <w:tcW w:w="1560" w:type="dxa"/>
            <w:gridSpan w:val="7"/>
            <w:tcBorders>
              <w:top w:val="nil"/>
              <w:left w:val="nil"/>
              <w:bottom w:val="nil"/>
              <w:right w:val="nil"/>
            </w:tcBorders>
            <w:vAlign w:val="bottom"/>
          </w:tcPr>
          <w:p w:rsidR="004456B4" w:rsidRPr="007F4B68" w:rsidRDefault="004456B4" w:rsidP="002E4D04">
            <w:pPr>
              <w:jc w:val="center"/>
              <w:rPr>
                <w:sz w:val="12"/>
                <w:szCs w:val="12"/>
              </w:rPr>
            </w:pPr>
          </w:p>
        </w:tc>
        <w:tc>
          <w:tcPr>
            <w:tcW w:w="142" w:type="dxa"/>
            <w:tcBorders>
              <w:top w:val="nil"/>
              <w:left w:val="nil"/>
              <w:bottom w:val="nil"/>
              <w:right w:val="nil"/>
            </w:tcBorders>
            <w:vAlign w:val="bottom"/>
          </w:tcPr>
          <w:p w:rsidR="004456B4" w:rsidRPr="007F4B68" w:rsidRDefault="004456B4" w:rsidP="002E4D04">
            <w:pPr>
              <w:jc w:val="center"/>
              <w:rPr>
                <w:sz w:val="12"/>
                <w:szCs w:val="12"/>
              </w:rPr>
            </w:pPr>
          </w:p>
        </w:tc>
        <w:tc>
          <w:tcPr>
            <w:tcW w:w="425" w:type="dxa"/>
            <w:vMerge/>
            <w:tcBorders>
              <w:top w:val="nil"/>
              <w:left w:val="single" w:sz="4" w:space="0" w:color="auto"/>
              <w:bottom w:val="nil"/>
              <w:right w:val="nil"/>
            </w:tcBorders>
            <w:vAlign w:val="bottom"/>
          </w:tcPr>
          <w:p w:rsidR="004456B4" w:rsidRPr="007F4B68" w:rsidRDefault="004456B4" w:rsidP="002E4D04">
            <w:pPr>
              <w:jc w:val="center"/>
              <w:rPr>
                <w:sz w:val="12"/>
                <w:szCs w:val="12"/>
              </w:rPr>
            </w:pPr>
          </w:p>
        </w:tc>
        <w:tc>
          <w:tcPr>
            <w:tcW w:w="143" w:type="dxa"/>
            <w:vMerge/>
            <w:tcBorders>
              <w:top w:val="nil"/>
              <w:left w:val="dashSmallGap" w:sz="4" w:space="0" w:color="auto"/>
              <w:bottom w:val="nil"/>
              <w:right w:val="nil"/>
            </w:tcBorders>
            <w:vAlign w:val="bottom"/>
          </w:tcPr>
          <w:p w:rsidR="004456B4" w:rsidRPr="007F4B68" w:rsidRDefault="004456B4" w:rsidP="002E4D04">
            <w:pPr>
              <w:jc w:val="center"/>
              <w:rPr>
                <w:sz w:val="12"/>
                <w:szCs w:val="12"/>
              </w:rPr>
            </w:pPr>
          </w:p>
        </w:tc>
        <w:tc>
          <w:tcPr>
            <w:tcW w:w="142" w:type="dxa"/>
            <w:tcBorders>
              <w:top w:val="nil"/>
              <w:left w:val="single" w:sz="4" w:space="0" w:color="auto"/>
              <w:bottom w:val="nil"/>
              <w:right w:val="nil"/>
            </w:tcBorders>
            <w:vAlign w:val="bottom"/>
          </w:tcPr>
          <w:p w:rsidR="004456B4" w:rsidRPr="007F4B68" w:rsidRDefault="004456B4" w:rsidP="002E4D04">
            <w:pPr>
              <w:jc w:val="center"/>
              <w:rPr>
                <w:sz w:val="12"/>
                <w:szCs w:val="12"/>
              </w:rPr>
            </w:pPr>
          </w:p>
        </w:tc>
        <w:tc>
          <w:tcPr>
            <w:tcW w:w="708" w:type="dxa"/>
            <w:gridSpan w:val="4"/>
            <w:tcBorders>
              <w:top w:val="nil"/>
              <w:left w:val="nil"/>
              <w:bottom w:val="nil"/>
              <w:right w:val="nil"/>
            </w:tcBorders>
            <w:vAlign w:val="bottom"/>
          </w:tcPr>
          <w:p w:rsidR="004456B4" w:rsidRPr="007F4B68" w:rsidRDefault="004456B4" w:rsidP="002E4D04">
            <w:pPr>
              <w:jc w:val="center"/>
              <w:rPr>
                <w:sz w:val="12"/>
                <w:szCs w:val="12"/>
              </w:rPr>
            </w:pPr>
          </w:p>
        </w:tc>
        <w:tc>
          <w:tcPr>
            <w:tcW w:w="766" w:type="dxa"/>
            <w:gridSpan w:val="4"/>
            <w:tcBorders>
              <w:top w:val="nil"/>
              <w:left w:val="nil"/>
              <w:bottom w:val="nil"/>
              <w:right w:val="nil"/>
            </w:tcBorders>
            <w:vAlign w:val="bottom"/>
          </w:tcPr>
          <w:p w:rsidR="004456B4" w:rsidRPr="007F4B68" w:rsidRDefault="004456B4" w:rsidP="002E4D04">
            <w:pPr>
              <w:jc w:val="center"/>
              <w:rPr>
                <w:sz w:val="12"/>
                <w:szCs w:val="12"/>
              </w:rPr>
            </w:pPr>
            <w:r w:rsidRPr="007F4B68">
              <w:rPr>
                <w:sz w:val="12"/>
                <w:szCs w:val="12"/>
              </w:rPr>
              <w:t>(подпись)</w:t>
            </w:r>
          </w:p>
        </w:tc>
        <w:tc>
          <w:tcPr>
            <w:tcW w:w="85" w:type="dxa"/>
            <w:tcBorders>
              <w:top w:val="nil"/>
              <w:left w:val="nil"/>
              <w:bottom w:val="nil"/>
              <w:right w:val="nil"/>
            </w:tcBorders>
            <w:vAlign w:val="bottom"/>
          </w:tcPr>
          <w:p w:rsidR="004456B4" w:rsidRPr="007F4B68" w:rsidRDefault="004456B4" w:rsidP="002E4D04">
            <w:pPr>
              <w:jc w:val="center"/>
              <w:rPr>
                <w:sz w:val="12"/>
                <w:szCs w:val="12"/>
              </w:rPr>
            </w:pPr>
          </w:p>
        </w:tc>
        <w:tc>
          <w:tcPr>
            <w:tcW w:w="1392" w:type="dxa"/>
            <w:gridSpan w:val="13"/>
            <w:tcBorders>
              <w:top w:val="nil"/>
              <w:left w:val="nil"/>
              <w:bottom w:val="nil"/>
              <w:right w:val="nil"/>
            </w:tcBorders>
            <w:vAlign w:val="bottom"/>
          </w:tcPr>
          <w:p w:rsidR="004456B4" w:rsidRPr="007F4B68" w:rsidRDefault="004456B4" w:rsidP="002E4D04">
            <w:pPr>
              <w:jc w:val="center"/>
              <w:rPr>
                <w:sz w:val="12"/>
                <w:szCs w:val="12"/>
              </w:rPr>
            </w:pPr>
            <w:r w:rsidRPr="007F4B68">
              <w:rPr>
                <w:sz w:val="12"/>
                <w:szCs w:val="12"/>
              </w:rPr>
              <w:t>(расшифровка подписи)</w:t>
            </w:r>
          </w:p>
        </w:tc>
        <w:tc>
          <w:tcPr>
            <w:tcW w:w="737" w:type="dxa"/>
            <w:tcBorders>
              <w:top w:val="nil"/>
              <w:left w:val="nil"/>
              <w:bottom w:val="nil"/>
              <w:right w:val="nil"/>
            </w:tcBorders>
            <w:vAlign w:val="bottom"/>
          </w:tcPr>
          <w:p w:rsidR="004456B4" w:rsidRPr="007F4B68" w:rsidRDefault="004456B4" w:rsidP="002E4D04">
            <w:pPr>
              <w:jc w:val="center"/>
              <w:rPr>
                <w:sz w:val="12"/>
                <w:szCs w:val="12"/>
              </w:rPr>
            </w:pPr>
          </w:p>
        </w:tc>
      </w:tr>
    </w:tbl>
    <w:p w:rsidR="0043212F" w:rsidRPr="007F4B68" w:rsidRDefault="0043212F" w:rsidP="0043212F">
      <w:pPr>
        <w:pStyle w:val="13"/>
        <w:rPr>
          <w:color w:val="000000"/>
        </w:rPr>
      </w:pPr>
    </w:p>
    <w:p w:rsidR="00797D9E" w:rsidRPr="007F4B68" w:rsidRDefault="00797D9E" w:rsidP="0043212F">
      <w:pPr>
        <w:pStyle w:val="13"/>
        <w:rPr>
          <w:color w:val="000000"/>
        </w:rPr>
      </w:pPr>
    </w:p>
    <w:tbl>
      <w:tblPr>
        <w:tblW w:w="0" w:type="auto"/>
        <w:tblInd w:w="15" w:type="dxa"/>
        <w:tblLayout w:type="fixed"/>
        <w:tblCellMar>
          <w:left w:w="15" w:type="dxa"/>
          <w:right w:w="15" w:type="dxa"/>
        </w:tblCellMar>
        <w:tblLook w:val="0000" w:firstRow="0" w:lastRow="0" w:firstColumn="0" w:lastColumn="0" w:noHBand="0" w:noVBand="0"/>
      </w:tblPr>
      <w:tblGrid>
        <w:gridCol w:w="674"/>
        <w:gridCol w:w="50"/>
        <w:gridCol w:w="226"/>
        <w:gridCol w:w="166"/>
        <w:gridCol w:w="50"/>
        <w:gridCol w:w="346"/>
        <w:gridCol w:w="226"/>
        <w:gridCol w:w="210"/>
        <w:gridCol w:w="15"/>
        <w:gridCol w:w="392"/>
        <w:gridCol w:w="1098"/>
        <w:gridCol w:w="24"/>
        <w:gridCol w:w="26"/>
        <w:gridCol w:w="61"/>
        <w:gridCol w:w="45"/>
        <w:gridCol w:w="165"/>
        <w:gridCol w:w="271"/>
        <w:gridCol w:w="106"/>
        <w:gridCol w:w="150"/>
        <w:gridCol w:w="256"/>
        <w:gridCol w:w="1069"/>
        <w:gridCol w:w="50"/>
        <w:gridCol w:w="60"/>
        <w:gridCol w:w="165"/>
        <w:gridCol w:w="873"/>
        <w:gridCol w:w="331"/>
        <w:gridCol w:w="25"/>
        <w:gridCol w:w="25"/>
        <w:gridCol w:w="106"/>
        <w:gridCol w:w="90"/>
        <w:gridCol w:w="50"/>
        <w:gridCol w:w="60"/>
        <w:gridCol w:w="107"/>
        <w:gridCol w:w="50"/>
        <w:gridCol w:w="646"/>
        <w:gridCol w:w="30"/>
        <w:gridCol w:w="346"/>
        <w:gridCol w:w="50"/>
        <w:gridCol w:w="121"/>
        <w:gridCol w:w="271"/>
        <w:gridCol w:w="271"/>
        <w:gridCol w:w="466"/>
        <w:gridCol w:w="1039"/>
        <w:gridCol w:w="61"/>
        <w:gridCol w:w="24"/>
        <w:gridCol w:w="26"/>
      </w:tblGrid>
      <w:tr w:rsidR="00ED3A71" w:rsidRPr="007F4B68" w:rsidTr="00946E79">
        <w:trPr>
          <w:trHeight w:hRule="exact" w:val="464"/>
        </w:trPr>
        <w:tc>
          <w:tcPr>
            <w:tcW w:w="7040" w:type="dxa"/>
            <w:gridSpan w:val="26"/>
            <w:tcBorders>
              <w:top w:val="nil"/>
              <w:left w:val="nil"/>
              <w:bottom w:val="nil"/>
              <w:right w:val="nil"/>
            </w:tcBorders>
          </w:tcPr>
          <w:p w:rsidR="00ED3A71" w:rsidRPr="007F4B68" w:rsidRDefault="00ED3A71" w:rsidP="00946E79">
            <w:pPr>
              <w:widowControl w:val="0"/>
              <w:autoSpaceDE w:val="0"/>
              <w:autoSpaceDN w:val="0"/>
              <w:adjustRightInd w:val="0"/>
              <w:spacing w:before="29" w:line="142" w:lineRule="exact"/>
              <w:ind w:left="15"/>
              <w:jc w:val="right"/>
              <w:rPr>
                <w:color w:val="000000"/>
                <w:sz w:val="12"/>
                <w:szCs w:val="12"/>
              </w:rPr>
            </w:pPr>
            <w:r w:rsidRPr="007F4B68">
              <w:rPr>
                <w:color w:val="000000"/>
                <w:sz w:val="12"/>
                <w:szCs w:val="12"/>
              </w:rPr>
              <w:t>Унифицированная форма № КО-1</w:t>
            </w:r>
            <w:r w:rsidRPr="007F4B68">
              <w:rPr>
                <w:color w:val="000000"/>
                <w:sz w:val="12"/>
                <w:szCs w:val="12"/>
              </w:rPr>
              <w:br/>
              <w:t>Утверждена постановлением Госкомстата</w:t>
            </w:r>
            <w:r w:rsidRPr="007F4B68">
              <w:rPr>
                <w:color w:val="000000"/>
                <w:sz w:val="12"/>
                <w:szCs w:val="12"/>
              </w:rPr>
              <w:br/>
              <w:t>России от 18.08.98 г. № 88</w:t>
            </w:r>
          </w:p>
        </w:tc>
        <w:tc>
          <w:tcPr>
            <w:tcW w:w="226" w:type="dxa"/>
            <w:gridSpan w:val="4"/>
            <w:vMerge w:val="restart"/>
            <w:tcBorders>
              <w:top w:val="nil"/>
              <w:left w:val="nil"/>
              <w:bottom w:val="nil"/>
              <w:right w:val="nil"/>
            </w:tcBorders>
          </w:tcPr>
          <w:p w:rsidR="00ED3A71" w:rsidRPr="007F4B68" w:rsidRDefault="00ED3A71" w:rsidP="00946E79">
            <w:pPr>
              <w:widowControl w:val="0"/>
              <w:autoSpaceDE w:val="0"/>
              <w:autoSpaceDN w:val="0"/>
              <w:adjustRightInd w:val="0"/>
              <w:spacing w:before="29" w:line="142" w:lineRule="exact"/>
              <w:ind w:left="15"/>
              <w:rPr>
                <w:color w:val="000000"/>
                <w:sz w:val="16"/>
                <w:szCs w:val="16"/>
              </w:rPr>
            </w:pPr>
          </w:p>
        </w:tc>
        <w:tc>
          <w:tcPr>
            <w:tcW w:w="30" w:type="dxa"/>
            <w:vMerge w:val="restart"/>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spacing w:before="29" w:line="142" w:lineRule="exact"/>
              <w:ind w:left="15"/>
              <w:rPr>
                <w:color w:val="000000"/>
                <w:sz w:val="2"/>
                <w:szCs w:val="2"/>
              </w:rPr>
            </w:pPr>
          </w:p>
        </w:tc>
        <w:tc>
          <w:tcPr>
            <w:tcW w:w="167" w:type="dxa"/>
            <w:gridSpan w:val="2"/>
            <w:vMerge w:val="restart"/>
            <w:tcBorders>
              <w:top w:val="nil"/>
              <w:left w:val="nil"/>
              <w:bottom w:val="nil"/>
              <w:right w:val="nil"/>
            </w:tcBorders>
          </w:tcPr>
          <w:p w:rsidR="00ED3A71" w:rsidRPr="007F4B68" w:rsidRDefault="00ED3A71" w:rsidP="00946E79">
            <w:pPr>
              <w:widowControl w:val="0"/>
              <w:autoSpaceDE w:val="0"/>
              <w:autoSpaceDN w:val="0"/>
              <w:adjustRightInd w:val="0"/>
              <w:spacing w:before="29" w:line="142" w:lineRule="exact"/>
              <w:ind w:left="15"/>
              <w:rPr>
                <w:color w:val="000000"/>
                <w:sz w:val="16"/>
                <w:szCs w:val="16"/>
              </w:rPr>
            </w:pPr>
          </w:p>
        </w:tc>
        <w:tc>
          <w:tcPr>
            <w:tcW w:w="3311" w:type="dxa"/>
            <w:gridSpan w:val="11"/>
            <w:vMerge w:val="restart"/>
            <w:tcBorders>
              <w:top w:val="nil"/>
              <w:left w:val="nil"/>
              <w:bottom w:val="nil"/>
              <w:right w:val="nil"/>
            </w:tcBorders>
            <w:vAlign w:val="bottom"/>
          </w:tcPr>
          <w:p w:rsidR="00ED3A71" w:rsidRPr="007F4B68" w:rsidRDefault="00ED3A71" w:rsidP="00946E79">
            <w:pPr>
              <w:widowControl w:val="0"/>
              <w:autoSpaceDE w:val="0"/>
              <w:autoSpaceDN w:val="0"/>
              <w:adjustRightInd w:val="0"/>
              <w:spacing w:before="29" w:line="199" w:lineRule="exact"/>
              <w:ind w:left="15"/>
              <w:rPr>
                <w:color w:val="000000"/>
                <w:sz w:val="18"/>
                <w:szCs w:val="18"/>
              </w:rPr>
            </w:pPr>
            <w:r w:rsidRPr="007F4B68">
              <w:rPr>
                <w:color w:val="000000"/>
                <w:sz w:val="18"/>
                <w:szCs w:val="18"/>
              </w:rPr>
              <w:t>ООО "Мотылек"</w:t>
            </w:r>
          </w:p>
        </w:tc>
        <w:tc>
          <w:tcPr>
            <w:tcW w:w="30" w:type="dxa"/>
            <w:gridSpan w:val="2"/>
            <w:vMerge w:val="restart"/>
            <w:tcBorders>
              <w:top w:val="nil"/>
              <w:left w:val="nil"/>
              <w:bottom w:val="nil"/>
              <w:right w:val="nil"/>
            </w:tcBorders>
          </w:tcPr>
          <w:p w:rsidR="00ED3A71" w:rsidRPr="007F4B68" w:rsidRDefault="00ED3A71" w:rsidP="00946E79">
            <w:pPr>
              <w:widowControl w:val="0"/>
              <w:autoSpaceDE w:val="0"/>
              <w:autoSpaceDN w:val="0"/>
              <w:adjustRightInd w:val="0"/>
              <w:spacing w:before="29" w:line="199" w:lineRule="exact"/>
              <w:ind w:left="15"/>
              <w:rPr>
                <w:color w:val="000000"/>
                <w:sz w:val="16"/>
                <w:szCs w:val="16"/>
              </w:rPr>
            </w:pPr>
          </w:p>
        </w:tc>
      </w:tr>
      <w:tr w:rsidR="00ED3A71" w:rsidRPr="007F4B68" w:rsidTr="00946E79">
        <w:trPr>
          <w:trHeight w:hRule="exact" w:val="44"/>
        </w:trPr>
        <w:tc>
          <w:tcPr>
            <w:tcW w:w="7040" w:type="dxa"/>
            <w:gridSpan w:val="26"/>
            <w:tcBorders>
              <w:top w:val="nil"/>
              <w:left w:val="nil"/>
              <w:bottom w:val="nil"/>
              <w:right w:val="nil"/>
            </w:tcBorders>
          </w:tcPr>
          <w:p w:rsidR="00ED3A71" w:rsidRPr="007F4B68" w:rsidRDefault="00ED3A71" w:rsidP="00946E79">
            <w:pPr>
              <w:widowControl w:val="0"/>
              <w:autoSpaceDE w:val="0"/>
              <w:autoSpaceDN w:val="0"/>
              <w:adjustRightInd w:val="0"/>
              <w:spacing w:before="29" w:line="199" w:lineRule="exact"/>
              <w:ind w:left="15"/>
              <w:rPr>
                <w:color w:val="000000"/>
                <w:sz w:val="16"/>
                <w:szCs w:val="16"/>
              </w:rPr>
            </w:pPr>
          </w:p>
        </w:tc>
        <w:tc>
          <w:tcPr>
            <w:tcW w:w="226" w:type="dxa"/>
            <w:gridSpan w:val="4"/>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rPr>
                <w:sz w:val="2"/>
                <w:szCs w:val="2"/>
              </w:rPr>
            </w:pPr>
          </w:p>
        </w:tc>
        <w:tc>
          <w:tcPr>
            <w:tcW w:w="167"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311" w:type="dxa"/>
            <w:gridSpan w:val="11"/>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r>
      <w:tr w:rsidR="00ED3A71" w:rsidRPr="007F4B68" w:rsidTr="00946E79">
        <w:trPr>
          <w:trHeight w:hRule="exact" w:val="102"/>
        </w:trPr>
        <w:tc>
          <w:tcPr>
            <w:tcW w:w="5671" w:type="dxa"/>
            <w:gridSpan w:val="23"/>
            <w:vMerge w:val="restart"/>
            <w:tcBorders>
              <w:top w:val="nil"/>
              <w:left w:val="nil"/>
              <w:bottom w:val="nil"/>
              <w:right w:val="nil"/>
            </w:tcBorders>
          </w:tcPr>
          <w:p w:rsidR="00ED3A71" w:rsidRPr="007F4B68" w:rsidRDefault="00ED3A71" w:rsidP="00946E79">
            <w:pPr>
              <w:widowControl w:val="0"/>
              <w:autoSpaceDE w:val="0"/>
              <w:autoSpaceDN w:val="0"/>
              <w:adjustRightInd w:val="0"/>
              <w:spacing w:before="29" w:line="199" w:lineRule="exact"/>
              <w:ind w:left="15"/>
              <w:rPr>
                <w:color w:val="000000"/>
                <w:sz w:val="16"/>
                <w:szCs w:val="16"/>
              </w:rPr>
            </w:pPr>
          </w:p>
        </w:tc>
        <w:tc>
          <w:tcPr>
            <w:tcW w:w="1384" w:type="dxa"/>
            <w:gridSpan w:val="4"/>
            <w:vMerge w:val="restart"/>
            <w:tcBorders>
              <w:top w:val="single" w:sz="8" w:space="0" w:color="000000"/>
              <w:left w:val="single" w:sz="8" w:space="0" w:color="000000"/>
              <w:bottom w:val="single" w:sz="8" w:space="0" w:color="000000"/>
              <w:right w:val="single" w:sz="8" w:space="0" w:color="000000"/>
            </w:tcBorders>
            <w:vAlign w:val="center"/>
          </w:tcPr>
          <w:p w:rsidR="00ED3A71" w:rsidRPr="007F4B68" w:rsidRDefault="00ED3A71" w:rsidP="00946E79">
            <w:pPr>
              <w:widowControl w:val="0"/>
              <w:autoSpaceDE w:val="0"/>
              <w:autoSpaceDN w:val="0"/>
              <w:adjustRightInd w:val="0"/>
              <w:spacing w:before="29" w:line="180" w:lineRule="exact"/>
              <w:ind w:left="15"/>
              <w:jc w:val="center"/>
              <w:rPr>
                <w:color w:val="000000"/>
                <w:sz w:val="16"/>
                <w:szCs w:val="16"/>
              </w:rPr>
            </w:pPr>
            <w:r w:rsidRPr="007F4B68">
              <w:rPr>
                <w:color w:val="000000"/>
                <w:sz w:val="16"/>
                <w:szCs w:val="16"/>
              </w:rPr>
              <w:t>Код</w:t>
            </w:r>
          </w:p>
        </w:tc>
        <w:tc>
          <w:tcPr>
            <w:tcW w:w="211" w:type="dxa"/>
            <w:gridSpan w:val="3"/>
            <w:vMerge w:val="restart"/>
            <w:tcBorders>
              <w:top w:val="nil"/>
              <w:left w:val="nil"/>
              <w:bottom w:val="nil"/>
              <w:right w:val="nil"/>
            </w:tcBorders>
          </w:tcPr>
          <w:p w:rsidR="00ED3A71" w:rsidRPr="007F4B68" w:rsidRDefault="00ED3A71" w:rsidP="00946E79">
            <w:pPr>
              <w:widowControl w:val="0"/>
              <w:autoSpaceDE w:val="0"/>
              <w:autoSpaceDN w:val="0"/>
              <w:adjustRightInd w:val="0"/>
              <w:spacing w:before="29" w:line="180" w:lineRule="exact"/>
              <w:ind w:left="15"/>
              <w:rPr>
                <w:color w:val="000000"/>
                <w:sz w:val="16"/>
                <w:szCs w:val="16"/>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rPr>
                <w:sz w:val="6"/>
                <w:szCs w:val="6"/>
              </w:rPr>
            </w:pPr>
          </w:p>
        </w:tc>
        <w:tc>
          <w:tcPr>
            <w:tcW w:w="167"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6"/>
                <w:szCs w:val="6"/>
              </w:rPr>
            </w:pPr>
          </w:p>
        </w:tc>
        <w:tc>
          <w:tcPr>
            <w:tcW w:w="3311" w:type="dxa"/>
            <w:gridSpan w:val="11"/>
            <w:vMerge/>
            <w:tcBorders>
              <w:top w:val="nil"/>
              <w:left w:val="nil"/>
              <w:bottom w:val="nil"/>
              <w:right w:val="nil"/>
            </w:tcBorders>
          </w:tcPr>
          <w:p w:rsidR="00ED3A71" w:rsidRPr="007F4B68" w:rsidRDefault="00ED3A71" w:rsidP="00946E79">
            <w:pPr>
              <w:widowControl w:val="0"/>
              <w:autoSpaceDE w:val="0"/>
              <w:autoSpaceDN w:val="0"/>
              <w:adjustRightInd w:val="0"/>
              <w:rPr>
                <w:sz w:val="6"/>
                <w:szCs w:val="6"/>
              </w:rPr>
            </w:pPr>
          </w:p>
        </w:tc>
        <w:tc>
          <w:tcPr>
            <w:tcW w:w="30"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6"/>
                <w:szCs w:val="6"/>
              </w:rPr>
            </w:pPr>
          </w:p>
        </w:tc>
      </w:tr>
      <w:tr w:rsidR="00ED3A71" w:rsidRPr="007F4B68" w:rsidTr="00946E79">
        <w:trPr>
          <w:gridAfter w:val="1"/>
          <w:wAfter w:w="16" w:type="dxa"/>
          <w:trHeight w:hRule="exact" w:val="14"/>
        </w:trPr>
        <w:tc>
          <w:tcPr>
            <w:tcW w:w="5671" w:type="dxa"/>
            <w:gridSpan w:val="23"/>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384" w:type="dxa"/>
            <w:gridSpan w:val="4"/>
            <w:vMerge/>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rPr>
                <w:sz w:val="2"/>
                <w:szCs w:val="2"/>
              </w:rPr>
            </w:pPr>
          </w:p>
        </w:tc>
        <w:tc>
          <w:tcPr>
            <w:tcW w:w="211" w:type="dxa"/>
            <w:gridSpan w:val="3"/>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rPr>
                <w:sz w:val="2"/>
                <w:szCs w:val="2"/>
              </w:rPr>
            </w:pPr>
          </w:p>
        </w:tc>
        <w:tc>
          <w:tcPr>
            <w:tcW w:w="167"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vMerge w:val="restart"/>
            <w:tcBorders>
              <w:top w:val="nil"/>
              <w:left w:val="nil"/>
              <w:bottom w:val="nil"/>
              <w:right w:val="nil"/>
            </w:tcBorders>
          </w:tcPr>
          <w:p w:rsidR="00ED3A71" w:rsidRPr="007F4B68" w:rsidRDefault="00ED3A71" w:rsidP="00946E79">
            <w:pPr>
              <w:widowControl w:val="0"/>
              <w:autoSpaceDE w:val="0"/>
              <w:autoSpaceDN w:val="0"/>
              <w:adjustRightInd w:val="0"/>
              <w:spacing w:before="29" w:line="180" w:lineRule="exact"/>
              <w:ind w:left="15"/>
              <w:rPr>
                <w:color w:val="000000"/>
                <w:sz w:val="16"/>
                <w:szCs w:val="16"/>
              </w:rPr>
            </w:pPr>
          </w:p>
        </w:tc>
        <w:tc>
          <w:tcPr>
            <w:tcW w:w="3295" w:type="dxa"/>
            <w:gridSpan w:val="11"/>
            <w:vMerge w:val="restart"/>
            <w:tcBorders>
              <w:top w:val="single" w:sz="8" w:space="0" w:color="000000"/>
              <w:left w:val="nil"/>
              <w:bottom w:val="nil"/>
              <w:right w:val="nil"/>
            </w:tcBorders>
          </w:tcPr>
          <w:p w:rsidR="00ED3A71" w:rsidRPr="007F4B68" w:rsidRDefault="00ED3A71" w:rsidP="00946E79">
            <w:pPr>
              <w:widowControl w:val="0"/>
              <w:autoSpaceDE w:val="0"/>
              <w:autoSpaceDN w:val="0"/>
              <w:adjustRightInd w:val="0"/>
              <w:spacing w:line="114" w:lineRule="exact"/>
              <w:ind w:left="15"/>
              <w:jc w:val="center"/>
              <w:rPr>
                <w:color w:val="000000"/>
                <w:sz w:val="12"/>
                <w:szCs w:val="12"/>
              </w:rPr>
            </w:pPr>
            <w:r w:rsidRPr="007F4B68">
              <w:rPr>
                <w:color w:val="000000"/>
                <w:sz w:val="12"/>
                <w:szCs w:val="12"/>
              </w:rPr>
              <w:t>организация</w:t>
            </w:r>
          </w:p>
        </w:tc>
      </w:tr>
      <w:tr w:rsidR="00ED3A71" w:rsidRPr="007F4B68" w:rsidTr="00946E79">
        <w:trPr>
          <w:gridAfter w:val="1"/>
          <w:wAfter w:w="16" w:type="dxa"/>
          <w:trHeight w:hRule="exact" w:val="102"/>
        </w:trPr>
        <w:tc>
          <w:tcPr>
            <w:tcW w:w="4000" w:type="dxa"/>
            <w:gridSpan w:val="17"/>
            <w:vMerge w:val="restart"/>
            <w:tcBorders>
              <w:top w:val="nil"/>
              <w:left w:val="nil"/>
              <w:bottom w:val="single" w:sz="8" w:space="0" w:color="000000"/>
              <w:right w:val="nil"/>
            </w:tcBorders>
            <w:vAlign w:val="bottom"/>
          </w:tcPr>
          <w:p w:rsidR="00ED3A71" w:rsidRPr="007F4B68" w:rsidRDefault="00ED3A71" w:rsidP="00946E79">
            <w:pPr>
              <w:widowControl w:val="0"/>
              <w:autoSpaceDE w:val="0"/>
              <w:autoSpaceDN w:val="0"/>
              <w:adjustRightInd w:val="0"/>
              <w:spacing w:before="29" w:line="199" w:lineRule="exact"/>
              <w:ind w:left="15"/>
              <w:rPr>
                <w:color w:val="000000"/>
                <w:sz w:val="18"/>
                <w:szCs w:val="18"/>
              </w:rPr>
            </w:pPr>
            <w:r w:rsidRPr="007F4B68">
              <w:rPr>
                <w:color w:val="000000"/>
                <w:sz w:val="18"/>
                <w:szCs w:val="18"/>
              </w:rPr>
              <w:t>ООО "Мотылек"</w:t>
            </w:r>
          </w:p>
        </w:tc>
        <w:tc>
          <w:tcPr>
            <w:tcW w:w="1671" w:type="dxa"/>
            <w:gridSpan w:val="6"/>
            <w:tcBorders>
              <w:top w:val="nil"/>
              <w:left w:val="nil"/>
              <w:bottom w:val="nil"/>
              <w:right w:val="nil"/>
            </w:tcBorders>
          </w:tcPr>
          <w:p w:rsidR="00ED3A71" w:rsidRPr="007F4B68" w:rsidRDefault="00ED3A71" w:rsidP="00946E79">
            <w:pPr>
              <w:widowControl w:val="0"/>
              <w:autoSpaceDE w:val="0"/>
              <w:autoSpaceDN w:val="0"/>
              <w:adjustRightInd w:val="0"/>
              <w:spacing w:before="29" w:line="199" w:lineRule="exact"/>
              <w:ind w:left="15"/>
              <w:rPr>
                <w:color w:val="000000"/>
                <w:sz w:val="16"/>
                <w:szCs w:val="16"/>
              </w:rPr>
            </w:pPr>
          </w:p>
        </w:tc>
        <w:tc>
          <w:tcPr>
            <w:tcW w:w="1384" w:type="dxa"/>
            <w:gridSpan w:val="4"/>
            <w:vMerge/>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rPr>
                <w:sz w:val="6"/>
                <w:szCs w:val="6"/>
              </w:rPr>
            </w:pPr>
          </w:p>
        </w:tc>
        <w:tc>
          <w:tcPr>
            <w:tcW w:w="211" w:type="dxa"/>
            <w:gridSpan w:val="3"/>
            <w:vMerge/>
            <w:tcBorders>
              <w:top w:val="nil"/>
              <w:left w:val="nil"/>
              <w:bottom w:val="nil"/>
              <w:right w:val="nil"/>
            </w:tcBorders>
          </w:tcPr>
          <w:p w:rsidR="00ED3A71" w:rsidRPr="007F4B68" w:rsidRDefault="00ED3A71" w:rsidP="00946E79">
            <w:pPr>
              <w:widowControl w:val="0"/>
              <w:autoSpaceDE w:val="0"/>
              <w:autoSpaceDN w:val="0"/>
              <w:adjustRightInd w:val="0"/>
              <w:rPr>
                <w:sz w:val="6"/>
                <w:szCs w:val="6"/>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rPr>
                <w:sz w:val="6"/>
                <w:szCs w:val="6"/>
              </w:rPr>
            </w:pPr>
          </w:p>
        </w:tc>
        <w:tc>
          <w:tcPr>
            <w:tcW w:w="167"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6"/>
                <w:szCs w:val="6"/>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6"/>
                <w:szCs w:val="6"/>
              </w:rPr>
            </w:pPr>
          </w:p>
        </w:tc>
        <w:tc>
          <w:tcPr>
            <w:tcW w:w="3295" w:type="dxa"/>
            <w:gridSpan w:val="11"/>
            <w:vMerge/>
            <w:tcBorders>
              <w:top w:val="single" w:sz="8" w:space="0" w:color="000000"/>
              <w:left w:val="nil"/>
              <w:bottom w:val="nil"/>
              <w:right w:val="nil"/>
            </w:tcBorders>
          </w:tcPr>
          <w:p w:rsidR="00ED3A71" w:rsidRPr="007F4B68" w:rsidRDefault="00ED3A71" w:rsidP="00946E79">
            <w:pPr>
              <w:widowControl w:val="0"/>
              <w:autoSpaceDE w:val="0"/>
              <w:autoSpaceDN w:val="0"/>
              <w:adjustRightInd w:val="0"/>
              <w:rPr>
                <w:sz w:val="6"/>
                <w:szCs w:val="6"/>
              </w:rPr>
            </w:pPr>
          </w:p>
        </w:tc>
      </w:tr>
      <w:tr w:rsidR="00ED3A71" w:rsidRPr="007F4B68" w:rsidTr="00946E79">
        <w:trPr>
          <w:gridAfter w:val="1"/>
          <w:wAfter w:w="16" w:type="dxa"/>
          <w:trHeight w:hRule="exact" w:val="29"/>
        </w:trPr>
        <w:tc>
          <w:tcPr>
            <w:tcW w:w="4000" w:type="dxa"/>
            <w:gridSpan w:val="17"/>
            <w:vMerge/>
            <w:tcBorders>
              <w:top w:val="nil"/>
              <w:left w:val="nil"/>
              <w:bottom w:val="single" w:sz="8" w:space="0" w:color="000000"/>
              <w:right w:val="nil"/>
            </w:tcBorders>
          </w:tcPr>
          <w:p w:rsidR="00ED3A71" w:rsidRPr="007F4B68" w:rsidRDefault="00ED3A71" w:rsidP="00946E79">
            <w:pPr>
              <w:widowControl w:val="0"/>
              <w:autoSpaceDE w:val="0"/>
              <w:autoSpaceDN w:val="0"/>
              <w:adjustRightInd w:val="0"/>
              <w:rPr>
                <w:sz w:val="2"/>
                <w:szCs w:val="2"/>
              </w:rPr>
            </w:pPr>
          </w:p>
        </w:tc>
        <w:tc>
          <w:tcPr>
            <w:tcW w:w="106" w:type="dxa"/>
            <w:vMerge w:val="restart"/>
            <w:tcBorders>
              <w:top w:val="nil"/>
              <w:left w:val="nil"/>
              <w:bottom w:val="nil"/>
              <w:right w:val="nil"/>
            </w:tcBorders>
          </w:tcPr>
          <w:p w:rsidR="00ED3A71" w:rsidRPr="007F4B68" w:rsidRDefault="00ED3A71" w:rsidP="00946E79">
            <w:pPr>
              <w:widowControl w:val="0"/>
              <w:autoSpaceDE w:val="0"/>
              <w:autoSpaceDN w:val="0"/>
              <w:adjustRightInd w:val="0"/>
              <w:spacing w:before="29" w:line="199" w:lineRule="exact"/>
              <w:ind w:left="15"/>
              <w:rPr>
                <w:color w:val="000000"/>
                <w:sz w:val="16"/>
                <w:szCs w:val="16"/>
              </w:rPr>
            </w:pPr>
          </w:p>
        </w:tc>
        <w:tc>
          <w:tcPr>
            <w:tcW w:w="1505" w:type="dxa"/>
            <w:gridSpan w:val="4"/>
            <w:vMerge w:val="restart"/>
            <w:tcBorders>
              <w:top w:val="nil"/>
              <w:left w:val="nil"/>
              <w:bottom w:val="nil"/>
              <w:right w:val="nil"/>
            </w:tcBorders>
            <w:vAlign w:val="center"/>
          </w:tcPr>
          <w:p w:rsidR="00ED3A71" w:rsidRPr="007F4B68" w:rsidRDefault="00ED3A71" w:rsidP="00946E79">
            <w:pPr>
              <w:widowControl w:val="0"/>
              <w:autoSpaceDE w:val="0"/>
              <w:autoSpaceDN w:val="0"/>
              <w:adjustRightInd w:val="0"/>
              <w:spacing w:before="29" w:line="180" w:lineRule="exact"/>
              <w:ind w:left="15"/>
              <w:jc w:val="right"/>
              <w:rPr>
                <w:color w:val="000000"/>
                <w:sz w:val="16"/>
                <w:szCs w:val="16"/>
              </w:rPr>
            </w:pPr>
            <w:r w:rsidRPr="007F4B68">
              <w:rPr>
                <w:color w:val="000000"/>
                <w:sz w:val="16"/>
                <w:szCs w:val="16"/>
              </w:rPr>
              <w:t xml:space="preserve">Форма по ОКУД </w:t>
            </w:r>
          </w:p>
        </w:tc>
        <w:tc>
          <w:tcPr>
            <w:tcW w:w="60" w:type="dxa"/>
            <w:vMerge w:val="restart"/>
            <w:tcBorders>
              <w:top w:val="nil"/>
              <w:left w:val="nil"/>
              <w:bottom w:val="nil"/>
              <w:right w:val="nil"/>
            </w:tcBorders>
          </w:tcPr>
          <w:p w:rsidR="00ED3A71" w:rsidRPr="007F4B68" w:rsidRDefault="00ED3A71" w:rsidP="00946E79">
            <w:pPr>
              <w:widowControl w:val="0"/>
              <w:autoSpaceDE w:val="0"/>
              <w:autoSpaceDN w:val="0"/>
              <w:adjustRightInd w:val="0"/>
              <w:spacing w:before="29" w:line="180" w:lineRule="exact"/>
              <w:ind w:left="15"/>
              <w:rPr>
                <w:color w:val="000000"/>
                <w:sz w:val="16"/>
                <w:szCs w:val="16"/>
              </w:rPr>
            </w:pPr>
          </w:p>
        </w:tc>
        <w:tc>
          <w:tcPr>
            <w:tcW w:w="1384" w:type="dxa"/>
            <w:gridSpan w:val="4"/>
            <w:vMerge w:val="restart"/>
            <w:tcBorders>
              <w:top w:val="single" w:sz="8" w:space="0" w:color="000000"/>
              <w:left w:val="single" w:sz="8" w:space="0" w:color="000000"/>
              <w:bottom w:val="single" w:sz="8" w:space="0" w:color="000000"/>
              <w:right w:val="single" w:sz="8" w:space="0" w:color="000000"/>
            </w:tcBorders>
            <w:vAlign w:val="center"/>
          </w:tcPr>
          <w:p w:rsidR="00ED3A71" w:rsidRPr="007F4B68" w:rsidRDefault="00ED3A71" w:rsidP="00946E79">
            <w:pPr>
              <w:widowControl w:val="0"/>
              <w:autoSpaceDE w:val="0"/>
              <w:autoSpaceDN w:val="0"/>
              <w:adjustRightInd w:val="0"/>
              <w:spacing w:before="29" w:line="199" w:lineRule="exact"/>
              <w:ind w:left="15"/>
              <w:jc w:val="center"/>
              <w:rPr>
                <w:color w:val="000000"/>
                <w:sz w:val="18"/>
                <w:szCs w:val="18"/>
              </w:rPr>
            </w:pPr>
            <w:r w:rsidRPr="007F4B68">
              <w:rPr>
                <w:color w:val="000000"/>
                <w:sz w:val="18"/>
                <w:szCs w:val="18"/>
              </w:rPr>
              <w:t>0310001</w:t>
            </w:r>
          </w:p>
        </w:tc>
        <w:tc>
          <w:tcPr>
            <w:tcW w:w="211" w:type="dxa"/>
            <w:gridSpan w:val="3"/>
            <w:vMerge/>
            <w:tcBorders>
              <w:top w:val="nil"/>
              <w:left w:val="nil"/>
              <w:bottom w:val="nil"/>
              <w:right w:val="nil"/>
            </w:tcBorders>
          </w:tcPr>
          <w:p w:rsidR="00ED3A71" w:rsidRPr="007F4B68" w:rsidRDefault="00ED3A71" w:rsidP="00946E79">
            <w:pPr>
              <w:widowControl w:val="0"/>
              <w:autoSpaceDE w:val="0"/>
              <w:autoSpaceDN w:val="0"/>
              <w:adjustRightInd w:val="0"/>
              <w:jc w:val="center"/>
              <w:rPr>
                <w:sz w:val="2"/>
                <w:szCs w:val="2"/>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jc w:val="center"/>
              <w:rPr>
                <w:sz w:val="2"/>
                <w:szCs w:val="2"/>
              </w:rPr>
            </w:pPr>
          </w:p>
        </w:tc>
        <w:tc>
          <w:tcPr>
            <w:tcW w:w="167" w:type="dxa"/>
            <w:gridSpan w:val="2"/>
            <w:vMerge/>
            <w:tcBorders>
              <w:top w:val="nil"/>
              <w:left w:val="nil"/>
              <w:bottom w:val="nil"/>
              <w:right w:val="nil"/>
            </w:tcBorders>
          </w:tcPr>
          <w:p w:rsidR="00ED3A71" w:rsidRPr="007F4B68" w:rsidRDefault="00ED3A71" w:rsidP="00946E79">
            <w:pPr>
              <w:widowControl w:val="0"/>
              <w:autoSpaceDE w:val="0"/>
              <w:autoSpaceDN w:val="0"/>
              <w:adjustRightInd w:val="0"/>
              <w:jc w:val="center"/>
              <w:rPr>
                <w:sz w:val="2"/>
                <w:szCs w:val="2"/>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jc w:val="center"/>
              <w:rPr>
                <w:sz w:val="2"/>
                <w:szCs w:val="2"/>
              </w:rPr>
            </w:pPr>
          </w:p>
        </w:tc>
        <w:tc>
          <w:tcPr>
            <w:tcW w:w="3295" w:type="dxa"/>
            <w:gridSpan w:val="11"/>
            <w:vMerge/>
            <w:tcBorders>
              <w:top w:val="single" w:sz="8" w:space="0" w:color="000000"/>
              <w:left w:val="nil"/>
              <w:bottom w:val="nil"/>
              <w:right w:val="nil"/>
            </w:tcBorders>
          </w:tcPr>
          <w:p w:rsidR="00ED3A71" w:rsidRPr="007F4B68" w:rsidRDefault="00ED3A71" w:rsidP="00946E79">
            <w:pPr>
              <w:widowControl w:val="0"/>
              <w:autoSpaceDE w:val="0"/>
              <w:autoSpaceDN w:val="0"/>
              <w:adjustRightInd w:val="0"/>
              <w:jc w:val="center"/>
              <w:rPr>
                <w:sz w:val="2"/>
                <w:szCs w:val="2"/>
              </w:rPr>
            </w:pPr>
          </w:p>
        </w:tc>
      </w:tr>
      <w:tr w:rsidR="00ED3A71" w:rsidRPr="007F4B68" w:rsidTr="00946E79">
        <w:trPr>
          <w:gridAfter w:val="1"/>
          <w:wAfter w:w="15" w:type="dxa"/>
          <w:trHeight w:hRule="exact" w:val="29"/>
        </w:trPr>
        <w:tc>
          <w:tcPr>
            <w:tcW w:w="4000" w:type="dxa"/>
            <w:gridSpan w:val="17"/>
            <w:vMerge/>
            <w:tcBorders>
              <w:top w:val="nil"/>
              <w:left w:val="nil"/>
              <w:bottom w:val="single" w:sz="8" w:space="0" w:color="000000"/>
              <w:right w:val="nil"/>
            </w:tcBorders>
          </w:tcPr>
          <w:p w:rsidR="00ED3A71" w:rsidRPr="007F4B68" w:rsidRDefault="00ED3A71" w:rsidP="00946E79">
            <w:pPr>
              <w:widowControl w:val="0"/>
              <w:autoSpaceDE w:val="0"/>
              <w:autoSpaceDN w:val="0"/>
              <w:adjustRightInd w:val="0"/>
              <w:rPr>
                <w:sz w:val="2"/>
                <w:szCs w:val="2"/>
              </w:rPr>
            </w:pPr>
          </w:p>
        </w:tc>
        <w:tc>
          <w:tcPr>
            <w:tcW w:w="106"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505" w:type="dxa"/>
            <w:gridSpan w:val="4"/>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6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384" w:type="dxa"/>
            <w:gridSpan w:val="4"/>
            <w:vMerge/>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rPr>
                <w:sz w:val="2"/>
                <w:szCs w:val="2"/>
              </w:rPr>
            </w:pPr>
          </w:p>
        </w:tc>
        <w:tc>
          <w:tcPr>
            <w:tcW w:w="211" w:type="dxa"/>
            <w:gridSpan w:val="3"/>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rPr>
                <w:sz w:val="2"/>
                <w:szCs w:val="2"/>
              </w:rPr>
            </w:pPr>
          </w:p>
        </w:tc>
        <w:tc>
          <w:tcPr>
            <w:tcW w:w="167"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296" w:type="dxa"/>
            <w:gridSpan w:val="11"/>
            <w:tcBorders>
              <w:top w:val="nil"/>
              <w:left w:val="nil"/>
              <w:bottom w:val="nil"/>
              <w:right w:val="nil"/>
            </w:tcBorders>
          </w:tcPr>
          <w:p w:rsidR="00ED3A71" w:rsidRPr="007F4B68" w:rsidRDefault="00ED3A71" w:rsidP="00946E79">
            <w:pPr>
              <w:widowControl w:val="0"/>
              <w:autoSpaceDE w:val="0"/>
              <w:autoSpaceDN w:val="0"/>
              <w:adjustRightInd w:val="0"/>
              <w:spacing w:before="29" w:line="199" w:lineRule="exact"/>
              <w:ind w:left="15"/>
              <w:rPr>
                <w:color w:val="000000"/>
                <w:sz w:val="16"/>
                <w:szCs w:val="16"/>
              </w:rPr>
            </w:pPr>
          </w:p>
        </w:tc>
      </w:tr>
      <w:tr w:rsidR="00ED3A71" w:rsidRPr="007F4B68" w:rsidTr="00946E79">
        <w:trPr>
          <w:gridAfter w:val="1"/>
          <w:wAfter w:w="16" w:type="dxa"/>
          <w:trHeight w:hRule="exact" w:val="218"/>
        </w:trPr>
        <w:tc>
          <w:tcPr>
            <w:tcW w:w="4000" w:type="dxa"/>
            <w:gridSpan w:val="17"/>
            <w:vMerge/>
            <w:tcBorders>
              <w:top w:val="nil"/>
              <w:left w:val="nil"/>
              <w:bottom w:val="single" w:sz="8" w:space="0" w:color="000000"/>
              <w:right w:val="nil"/>
            </w:tcBorders>
          </w:tcPr>
          <w:p w:rsidR="00ED3A71" w:rsidRPr="007F4B68" w:rsidRDefault="00ED3A71" w:rsidP="00946E79">
            <w:pPr>
              <w:widowControl w:val="0"/>
              <w:autoSpaceDE w:val="0"/>
              <w:autoSpaceDN w:val="0"/>
              <w:adjustRightInd w:val="0"/>
              <w:rPr>
                <w:sz w:val="14"/>
                <w:szCs w:val="14"/>
              </w:rPr>
            </w:pPr>
          </w:p>
        </w:tc>
        <w:tc>
          <w:tcPr>
            <w:tcW w:w="106" w:type="dxa"/>
            <w:vMerge/>
            <w:tcBorders>
              <w:top w:val="nil"/>
              <w:left w:val="nil"/>
              <w:bottom w:val="nil"/>
              <w:right w:val="nil"/>
            </w:tcBorders>
          </w:tcPr>
          <w:p w:rsidR="00ED3A71" w:rsidRPr="007F4B68" w:rsidRDefault="00ED3A71" w:rsidP="00946E79">
            <w:pPr>
              <w:widowControl w:val="0"/>
              <w:autoSpaceDE w:val="0"/>
              <w:autoSpaceDN w:val="0"/>
              <w:adjustRightInd w:val="0"/>
              <w:rPr>
                <w:sz w:val="14"/>
                <w:szCs w:val="14"/>
              </w:rPr>
            </w:pPr>
          </w:p>
        </w:tc>
        <w:tc>
          <w:tcPr>
            <w:tcW w:w="1505" w:type="dxa"/>
            <w:gridSpan w:val="4"/>
            <w:vMerge/>
            <w:tcBorders>
              <w:top w:val="nil"/>
              <w:left w:val="nil"/>
              <w:bottom w:val="nil"/>
              <w:right w:val="nil"/>
            </w:tcBorders>
          </w:tcPr>
          <w:p w:rsidR="00ED3A71" w:rsidRPr="007F4B68" w:rsidRDefault="00ED3A71" w:rsidP="00946E79">
            <w:pPr>
              <w:widowControl w:val="0"/>
              <w:autoSpaceDE w:val="0"/>
              <w:autoSpaceDN w:val="0"/>
              <w:adjustRightInd w:val="0"/>
              <w:rPr>
                <w:sz w:val="14"/>
                <w:szCs w:val="14"/>
              </w:rPr>
            </w:pPr>
          </w:p>
        </w:tc>
        <w:tc>
          <w:tcPr>
            <w:tcW w:w="60" w:type="dxa"/>
            <w:vMerge/>
            <w:tcBorders>
              <w:top w:val="nil"/>
              <w:left w:val="nil"/>
              <w:bottom w:val="nil"/>
              <w:right w:val="nil"/>
            </w:tcBorders>
          </w:tcPr>
          <w:p w:rsidR="00ED3A71" w:rsidRPr="007F4B68" w:rsidRDefault="00ED3A71" w:rsidP="00946E79">
            <w:pPr>
              <w:widowControl w:val="0"/>
              <w:autoSpaceDE w:val="0"/>
              <w:autoSpaceDN w:val="0"/>
              <w:adjustRightInd w:val="0"/>
              <w:rPr>
                <w:sz w:val="14"/>
                <w:szCs w:val="14"/>
              </w:rPr>
            </w:pPr>
          </w:p>
        </w:tc>
        <w:tc>
          <w:tcPr>
            <w:tcW w:w="1384" w:type="dxa"/>
            <w:gridSpan w:val="4"/>
            <w:vMerge/>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rPr>
                <w:sz w:val="14"/>
                <w:szCs w:val="14"/>
              </w:rPr>
            </w:pPr>
          </w:p>
        </w:tc>
        <w:tc>
          <w:tcPr>
            <w:tcW w:w="211" w:type="dxa"/>
            <w:gridSpan w:val="3"/>
            <w:vMerge/>
            <w:tcBorders>
              <w:top w:val="nil"/>
              <w:left w:val="nil"/>
              <w:bottom w:val="nil"/>
              <w:right w:val="nil"/>
            </w:tcBorders>
          </w:tcPr>
          <w:p w:rsidR="00ED3A71" w:rsidRPr="007F4B68" w:rsidRDefault="00ED3A71" w:rsidP="00946E79">
            <w:pPr>
              <w:widowControl w:val="0"/>
              <w:autoSpaceDE w:val="0"/>
              <w:autoSpaceDN w:val="0"/>
              <w:adjustRightInd w:val="0"/>
              <w:rPr>
                <w:sz w:val="14"/>
                <w:szCs w:val="14"/>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rPr>
                <w:sz w:val="14"/>
                <w:szCs w:val="14"/>
              </w:rPr>
            </w:pPr>
          </w:p>
        </w:tc>
        <w:tc>
          <w:tcPr>
            <w:tcW w:w="167"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14"/>
                <w:szCs w:val="14"/>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14"/>
                <w:szCs w:val="14"/>
              </w:rPr>
            </w:pPr>
          </w:p>
        </w:tc>
        <w:tc>
          <w:tcPr>
            <w:tcW w:w="3295" w:type="dxa"/>
            <w:gridSpan w:val="11"/>
            <w:vMerge w:val="restart"/>
            <w:tcBorders>
              <w:top w:val="nil"/>
              <w:left w:val="nil"/>
              <w:bottom w:val="nil"/>
              <w:right w:val="nil"/>
            </w:tcBorders>
            <w:vAlign w:val="center"/>
          </w:tcPr>
          <w:p w:rsidR="00ED3A71" w:rsidRPr="007F4B68" w:rsidRDefault="00ED3A71" w:rsidP="00946E79">
            <w:pPr>
              <w:widowControl w:val="0"/>
              <w:autoSpaceDE w:val="0"/>
              <w:autoSpaceDN w:val="0"/>
              <w:adjustRightInd w:val="0"/>
              <w:spacing w:before="29" w:line="218" w:lineRule="exact"/>
              <w:ind w:left="15"/>
              <w:jc w:val="center"/>
              <w:rPr>
                <w:b/>
                <w:bCs/>
                <w:color w:val="000000"/>
                <w:sz w:val="20"/>
                <w:szCs w:val="20"/>
              </w:rPr>
            </w:pPr>
            <w:r w:rsidRPr="007F4B68">
              <w:rPr>
                <w:b/>
                <w:bCs/>
                <w:color w:val="000000"/>
                <w:sz w:val="20"/>
                <w:szCs w:val="20"/>
              </w:rPr>
              <w:t>КВИТАНЦИЯ</w:t>
            </w:r>
          </w:p>
        </w:tc>
      </w:tr>
      <w:tr w:rsidR="00ED3A71" w:rsidRPr="007F4B68" w:rsidTr="00946E79">
        <w:trPr>
          <w:gridAfter w:val="1"/>
          <w:wAfter w:w="16" w:type="dxa"/>
          <w:trHeight w:hRule="exact" w:val="72"/>
        </w:trPr>
        <w:tc>
          <w:tcPr>
            <w:tcW w:w="4000" w:type="dxa"/>
            <w:gridSpan w:val="17"/>
            <w:vMerge/>
            <w:tcBorders>
              <w:top w:val="nil"/>
              <w:left w:val="nil"/>
              <w:bottom w:val="single" w:sz="8" w:space="0" w:color="000000"/>
              <w:right w:val="nil"/>
            </w:tcBorders>
          </w:tcPr>
          <w:p w:rsidR="00ED3A71" w:rsidRPr="007F4B68" w:rsidRDefault="00ED3A71" w:rsidP="00946E79">
            <w:pPr>
              <w:widowControl w:val="0"/>
              <w:autoSpaceDE w:val="0"/>
              <w:autoSpaceDN w:val="0"/>
              <w:adjustRightInd w:val="0"/>
              <w:rPr>
                <w:sz w:val="4"/>
                <w:szCs w:val="4"/>
              </w:rPr>
            </w:pPr>
          </w:p>
        </w:tc>
        <w:tc>
          <w:tcPr>
            <w:tcW w:w="106" w:type="dxa"/>
            <w:vMerge/>
            <w:tcBorders>
              <w:top w:val="nil"/>
              <w:left w:val="nil"/>
              <w:bottom w:val="nil"/>
              <w:right w:val="nil"/>
            </w:tcBorders>
          </w:tcPr>
          <w:p w:rsidR="00ED3A71" w:rsidRPr="007F4B68" w:rsidRDefault="00ED3A71" w:rsidP="00946E79">
            <w:pPr>
              <w:widowControl w:val="0"/>
              <w:autoSpaceDE w:val="0"/>
              <w:autoSpaceDN w:val="0"/>
              <w:adjustRightInd w:val="0"/>
              <w:rPr>
                <w:sz w:val="4"/>
                <w:szCs w:val="4"/>
              </w:rPr>
            </w:pPr>
          </w:p>
        </w:tc>
        <w:tc>
          <w:tcPr>
            <w:tcW w:w="150" w:type="dxa"/>
            <w:vMerge w:val="restart"/>
            <w:tcBorders>
              <w:top w:val="nil"/>
              <w:left w:val="nil"/>
              <w:bottom w:val="nil"/>
              <w:right w:val="nil"/>
            </w:tcBorders>
          </w:tcPr>
          <w:p w:rsidR="00ED3A71" w:rsidRPr="007F4B68" w:rsidRDefault="00ED3A71" w:rsidP="00946E79">
            <w:pPr>
              <w:widowControl w:val="0"/>
              <w:autoSpaceDE w:val="0"/>
              <w:autoSpaceDN w:val="0"/>
              <w:adjustRightInd w:val="0"/>
              <w:spacing w:before="29" w:line="218" w:lineRule="exact"/>
              <w:ind w:left="15"/>
              <w:rPr>
                <w:color w:val="000000"/>
                <w:sz w:val="16"/>
                <w:szCs w:val="16"/>
              </w:rPr>
            </w:pPr>
          </w:p>
        </w:tc>
        <w:tc>
          <w:tcPr>
            <w:tcW w:w="1355" w:type="dxa"/>
            <w:gridSpan w:val="3"/>
            <w:vMerge w:val="restart"/>
            <w:tcBorders>
              <w:top w:val="nil"/>
              <w:left w:val="nil"/>
              <w:bottom w:val="nil"/>
              <w:right w:val="nil"/>
            </w:tcBorders>
            <w:vAlign w:val="center"/>
          </w:tcPr>
          <w:p w:rsidR="00ED3A71" w:rsidRPr="007F4B68" w:rsidRDefault="00ED3A71" w:rsidP="00946E79">
            <w:pPr>
              <w:widowControl w:val="0"/>
              <w:autoSpaceDE w:val="0"/>
              <w:autoSpaceDN w:val="0"/>
              <w:adjustRightInd w:val="0"/>
              <w:spacing w:before="29" w:line="180" w:lineRule="exact"/>
              <w:ind w:left="15"/>
              <w:jc w:val="right"/>
              <w:rPr>
                <w:color w:val="000000"/>
                <w:sz w:val="16"/>
                <w:szCs w:val="16"/>
              </w:rPr>
            </w:pPr>
            <w:r w:rsidRPr="007F4B68">
              <w:rPr>
                <w:color w:val="000000"/>
                <w:sz w:val="16"/>
                <w:szCs w:val="16"/>
              </w:rPr>
              <w:t xml:space="preserve">по ОКПО </w:t>
            </w:r>
          </w:p>
        </w:tc>
        <w:tc>
          <w:tcPr>
            <w:tcW w:w="60" w:type="dxa"/>
            <w:vMerge/>
            <w:tcBorders>
              <w:top w:val="nil"/>
              <w:left w:val="nil"/>
              <w:bottom w:val="nil"/>
              <w:right w:val="nil"/>
            </w:tcBorders>
          </w:tcPr>
          <w:p w:rsidR="00ED3A71" w:rsidRPr="007F4B68" w:rsidRDefault="00ED3A71" w:rsidP="00946E79">
            <w:pPr>
              <w:widowControl w:val="0"/>
              <w:autoSpaceDE w:val="0"/>
              <w:autoSpaceDN w:val="0"/>
              <w:adjustRightInd w:val="0"/>
              <w:jc w:val="right"/>
              <w:rPr>
                <w:sz w:val="4"/>
                <w:szCs w:val="4"/>
              </w:rPr>
            </w:pPr>
          </w:p>
        </w:tc>
        <w:tc>
          <w:tcPr>
            <w:tcW w:w="1384" w:type="dxa"/>
            <w:gridSpan w:val="4"/>
            <w:vMerge w:val="restart"/>
            <w:tcBorders>
              <w:top w:val="nil"/>
              <w:left w:val="single" w:sz="8" w:space="0" w:color="000000"/>
              <w:bottom w:val="single" w:sz="8" w:space="0" w:color="000000"/>
              <w:right w:val="single" w:sz="8" w:space="0" w:color="000000"/>
            </w:tcBorders>
            <w:vAlign w:val="center"/>
          </w:tcPr>
          <w:p w:rsidR="00ED3A71" w:rsidRPr="007F4B68" w:rsidRDefault="00ED3A71" w:rsidP="00946E79">
            <w:pPr>
              <w:widowControl w:val="0"/>
              <w:autoSpaceDE w:val="0"/>
              <w:autoSpaceDN w:val="0"/>
              <w:adjustRightInd w:val="0"/>
              <w:spacing w:before="29" w:line="180" w:lineRule="exact"/>
              <w:ind w:left="15"/>
              <w:jc w:val="center"/>
              <w:rPr>
                <w:color w:val="000000"/>
                <w:sz w:val="18"/>
                <w:szCs w:val="18"/>
              </w:rPr>
            </w:pPr>
          </w:p>
        </w:tc>
        <w:tc>
          <w:tcPr>
            <w:tcW w:w="211" w:type="dxa"/>
            <w:gridSpan w:val="3"/>
            <w:vMerge/>
            <w:tcBorders>
              <w:top w:val="nil"/>
              <w:left w:val="nil"/>
              <w:bottom w:val="nil"/>
              <w:right w:val="nil"/>
            </w:tcBorders>
          </w:tcPr>
          <w:p w:rsidR="00ED3A71" w:rsidRPr="007F4B68" w:rsidRDefault="00ED3A71" w:rsidP="00946E79">
            <w:pPr>
              <w:widowControl w:val="0"/>
              <w:autoSpaceDE w:val="0"/>
              <w:autoSpaceDN w:val="0"/>
              <w:adjustRightInd w:val="0"/>
              <w:jc w:val="center"/>
              <w:rPr>
                <w:sz w:val="4"/>
                <w:szCs w:val="4"/>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jc w:val="center"/>
              <w:rPr>
                <w:sz w:val="4"/>
                <w:szCs w:val="4"/>
              </w:rPr>
            </w:pPr>
          </w:p>
        </w:tc>
        <w:tc>
          <w:tcPr>
            <w:tcW w:w="167" w:type="dxa"/>
            <w:gridSpan w:val="2"/>
            <w:vMerge/>
            <w:tcBorders>
              <w:top w:val="nil"/>
              <w:left w:val="nil"/>
              <w:bottom w:val="nil"/>
              <w:right w:val="nil"/>
            </w:tcBorders>
          </w:tcPr>
          <w:p w:rsidR="00ED3A71" w:rsidRPr="007F4B68" w:rsidRDefault="00ED3A71" w:rsidP="00946E79">
            <w:pPr>
              <w:widowControl w:val="0"/>
              <w:autoSpaceDE w:val="0"/>
              <w:autoSpaceDN w:val="0"/>
              <w:adjustRightInd w:val="0"/>
              <w:jc w:val="center"/>
              <w:rPr>
                <w:sz w:val="4"/>
                <w:szCs w:val="4"/>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jc w:val="center"/>
              <w:rPr>
                <w:sz w:val="4"/>
                <w:szCs w:val="4"/>
              </w:rPr>
            </w:pPr>
          </w:p>
        </w:tc>
        <w:tc>
          <w:tcPr>
            <w:tcW w:w="3295" w:type="dxa"/>
            <w:gridSpan w:val="11"/>
            <w:vMerge/>
            <w:tcBorders>
              <w:top w:val="nil"/>
              <w:left w:val="nil"/>
              <w:bottom w:val="nil"/>
              <w:right w:val="nil"/>
            </w:tcBorders>
          </w:tcPr>
          <w:p w:rsidR="00ED3A71" w:rsidRPr="007F4B68" w:rsidRDefault="00ED3A71" w:rsidP="00946E79">
            <w:pPr>
              <w:widowControl w:val="0"/>
              <w:autoSpaceDE w:val="0"/>
              <w:autoSpaceDN w:val="0"/>
              <w:adjustRightInd w:val="0"/>
              <w:jc w:val="center"/>
              <w:rPr>
                <w:sz w:val="4"/>
                <w:szCs w:val="4"/>
              </w:rPr>
            </w:pPr>
          </w:p>
        </w:tc>
      </w:tr>
      <w:tr w:rsidR="00ED3A71" w:rsidRPr="007F4B68" w:rsidTr="00946E79">
        <w:trPr>
          <w:gridAfter w:val="1"/>
          <w:wAfter w:w="15" w:type="dxa"/>
          <w:trHeight w:hRule="exact" w:val="29"/>
        </w:trPr>
        <w:tc>
          <w:tcPr>
            <w:tcW w:w="4000" w:type="dxa"/>
            <w:gridSpan w:val="17"/>
            <w:vMerge/>
            <w:tcBorders>
              <w:top w:val="nil"/>
              <w:left w:val="nil"/>
              <w:bottom w:val="single" w:sz="8" w:space="0" w:color="000000"/>
              <w:right w:val="nil"/>
            </w:tcBorders>
          </w:tcPr>
          <w:p w:rsidR="00ED3A71" w:rsidRPr="007F4B68" w:rsidRDefault="00ED3A71" w:rsidP="00946E79">
            <w:pPr>
              <w:widowControl w:val="0"/>
              <w:autoSpaceDE w:val="0"/>
              <w:autoSpaceDN w:val="0"/>
              <w:adjustRightInd w:val="0"/>
              <w:rPr>
                <w:sz w:val="2"/>
                <w:szCs w:val="2"/>
              </w:rPr>
            </w:pPr>
          </w:p>
        </w:tc>
        <w:tc>
          <w:tcPr>
            <w:tcW w:w="106"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5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355" w:type="dxa"/>
            <w:gridSpan w:val="3"/>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6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384" w:type="dxa"/>
            <w:gridSpan w:val="4"/>
            <w:vMerge/>
            <w:tcBorders>
              <w:top w:val="nil"/>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rPr>
                <w:sz w:val="2"/>
                <w:szCs w:val="2"/>
              </w:rPr>
            </w:pPr>
          </w:p>
        </w:tc>
        <w:tc>
          <w:tcPr>
            <w:tcW w:w="211" w:type="dxa"/>
            <w:gridSpan w:val="3"/>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rPr>
                <w:sz w:val="2"/>
                <w:szCs w:val="2"/>
              </w:rPr>
            </w:pPr>
          </w:p>
        </w:tc>
        <w:tc>
          <w:tcPr>
            <w:tcW w:w="167"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296" w:type="dxa"/>
            <w:gridSpan w:val="11"/>
            <w:tcBorders>
              <w:top w:val="nil"/>
              <w:left w:val="nil"/>
              <w:bottom w:val="nil"/>
              <w:right w:val="nil"/>
            </w:tcBorders>
          </w:tcPr>
          <w:p w:rsidR="00ED3A71" w:rsidRPr="007F4B68" w:rsidRDefault="00ED3A71" w:rsidP="00946E79">
            <w:pPr>
              <w:widowControl w:val="0"/>
              <w:autoSpaceDE w:val="0"/>
              <w:autoSpaceDN w:val="0"/>
              <w:adjustRightInd w:val="0"/>
              <w:spacing w:before="29" w:line="180" w:lineRule="exact"/>
              <w:ind w:left="15"/>
              <w:rPr>
                <w:color w:val="000000"/>
                <w:sz w:val="16"/>
                <w:szCs w:val="16"/>
              </w:rPr>
            </w:pPr>
          </w:p>
        </w:tc>
      </w:tr>
      <w:tr w:rsidR="00ED3A71" w:rsidRPr="007F4B68" w:rsidTr="00946E79">
        <w:trPr>
          <w:gridAfter w:val="1"/>
          <w:wAfter w:w="15" w:type="dxa"/>
          <w:trHeight w:hRule="exact" w:val="174"/>
        </w:trPr>
        <w:tc>
          <w:tcPr>
            <w:tcW w:w="4000" w:type="dxa"/>
            <w:gridSpan w:val="17"/>
            <w:vMerge/>
            <w:tcBorders>
              <w:top w:val="nil"/>
              <w:left w:val="nil"/>
              <w:bottom w:val="single" w:sz="8" w:space="0" w:color="000000"/>
              <w:right w:val="nil"/>
            </w:tcBorders>
          </w:tcPr>
          <w:p w:rsidR="00ED3A71" w:rsidRPr="007F4B68" w:rsidRDefault="00ED3A71" w:rsidP="00946E79">
            <w:pPr>
              <w:widowControl w:val="0"/>
              <w:autoSpaceDE w:val="0"/>
              <w:autoSpaceDN w:val="0"/>
              <w:adjustRightInd w:val="0"/>
              <w:rPr>
                <w:sz w:val="11"/>
                <w:szCs w:val="11"/>
              </w:rPr>
            </w:pPr>
          </w:p>
        </w:tc>
        <w:tc>
          <w:tcPr>
            <w:tcW w:w="106" w:type="dxa"/>
            <w:vMerge/>
            <w:tcBorders>
              <w:top w:val="nil"/>
              <w:left w:val="nil"/>
              <w:bottom w:val="nil"/>
              <w:right w:val="nil"/>
            </w:tcBorders>
          </w:tcPr>
          <w:p w:rsidR="00ED3A71" w:rsidRPr="007F4B68" w:rsidRDefault="00ED3A71" w:rsidP="00946E79">
            <w:pPr>
              <w:widowControl w:val="0"/>
              <w:autoSpaceDE w:val="0"/>
              <w:autoSpaceDN w:val="0"/>
              <w:adjustRightInd w:val="0"/>
              <w:rPr>
                <w:sz w:val="11"/>
                <w:szCs w:val="11"/>
              </w:rPr>
            </w:pPr>
          </w:p>
        </w:tc>
        <w:tc>
          <w:tcPr>
            <w:tcW w:w="150" w:type="dxa"/>
            <w:vMerge/>
            <w:tcBorders>
              <w:top w:val="nil"/>
              <w:left w:val="nil"/>
              <w:bottom w:val="nil"/>
              <w:right w:val="nil"/>
            </w:tcBorders>
          </w:tcPr>
          <w:p w:rsidR="00ED3A71" w:rsidRPr="007F4B68" w:rsidRDefault="00ED3A71" w:rsidP="00946E79">
            <w:pPr>
              <w:widowControl w:val="0"/>
              <w:autoSpaceDE w:val="0"/>
              <w:autoSpaceDN w:val="0"/>
              <w:adjustRightInd w:val="0"/>
              <w:rPr>
                <w:sz w:val="11"/>
                <w:szCs w:val="11"/>
              </w:rPr>
            </w:pPr>
          </w:p>
        </w:tc>
        <w:tc>
          <w:tcPr>
            <w:tcW w:w="1355" w:type="dxa"/>
            <w:gridSpan w:val="3"/>
            <w:vMerge/>
            <w:tcBorders>
              <w:top w:val="nil"/>
              <w:left w:val="nil"/>
              <w:bottom w:val="nil"/>
              <w:right w:val="nil"/>
            </w:tcBorders>
          </w:tcPr>
          <w:p w:rsidR="00ED3A71" w:rsidRPr="007F4B68" w:rsidRDefault="00ED3A71" w:rsidP="00946E79">
            <w:pPr>
              <w:widowControl w:val="0"/>
              <w:autoSpaceDE w:val="0"/>
              <w:autoSpaceDN w:val="0"/>
              <w:adjustRightInd w:val="0"/>
              <w:rPr>
                <w:sz w:val="11"/>
                <w:szCs w:val="11"/>
              </w:rPr>
            </w:pPr>
          </w:p>
        </w:tc>
        <w:tc>
          <w:tcPr>
            <w:tcW w:w="60" w:type="dxa"/>
            <w:vMerge/>
            <w:tcBorders>
              <w:top w:val="nil"/>
              <w:left w:val="nil"/>
              <w:bottom w:val="nil"/>
              <w:right w:val="nil"/>
            </w:tcBorders>
          </w:tcPr>
          <w:p w:rsidR="00ED3A71" w:rsidRPr="007F4B68" w:rsidRDefault="00ED3A71" w:rsidP="00946E79">
            <w:pPr>
              <w:widowControl w:val="0"/>
              <w:autoSpaceDE w:val="0"/>
              <w:autoSpaceDN w:val="0"/>
              <w:adjustRightInd w:val="0"/>
              <w:rPr>
                <w:sz w:val="11"/>
                <w:szCs w:val="11"/>
              </w:rPr>
            </w:pPr>
          </w:p>
        </w:tc>
        <w:tc>
          <w:tcPr>
            <w:tcW w:w="1384" w:type="dxa"/>
            <w:gridSpan w:val="4"/>
            <w:vMerge/>
            <w:tcBorders>
              <w:top w:val="nil"/>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rPr>
                <w:sz w:val="11"/>
                <w:szCs w:val="11"/>
              </w:rPr>
            </w:pPr>
          </w:p>
        </w:tc>
        <w:tc>
          <w:tcPr>
            <w:tcW w:w="211" w:type="dxa"/>
            <w:gridSpan w:val="3"/>
            <w:vMerge/>
            <w:tcBorders>
              <w:top w:val="nil"/>
              <w:left w:val="nil"/>
              <w:bottom w:val="nil"/>
              <w:right w:val="nil"/>
            </w:tcBorders>
          </w:tcPr>
          <w:p w:rsidR="00ED3A71" w:rsidRPr="007F4B68" w:rsidRDefault="00ED3A71" w:rsidP="00946E79">
            <w:pPr>
              <w:widowControl w:val="0"/>
              <w:autoSpaceDE w:val="0"/>
              <w:autoSpaceDN w:val="0"/>
              <w:adjustRightInd w:val="0"/>
              <w:rPr>
                <w:sz w:val="11"/>
                <w:szCs w:val="11"/>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rPr>
                <w:sz w:val="11"/>
                <w:szCs w:val="11"/>
              </w:rPr>
            </w:pPr>
          </w:p>
        </w:tc>
        <w:tc>
          <w:tcPr>
            <w:tcW w:w="167"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11"/>
                <w:szCs w:val="11"/>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11"/>
                <w:szCs w:val="11"/>
              </w:rPr>
            </w:pPr>
          </w:p>
        </w:tc>
        <w:tc>
          <w:tcPr>
            <w:tcW w:w="3296" w:type="dxa"/>
            <w:gridSpan w:val="11"/>
            <w:vMerge w:val="restart"/>
            <w:tcBorders>
              <w:top w:val="nil"/>
              <w:left w:val="nil"/>
              <w:bottom w:val="nil"/>
              <w:right w:val="nil"/>
            </w:tcBorders>
          </w:tcPr>
          <w:p w:rsidR="00ED3A71" w:rsidRPr="007F4B68" w:rsidRDefault="00ED3A71" w:rsidP="00946E79">
            <w:pPr>
              <w:widowControl w:val="0"/>
              <w:autoSpaceDE w:val="0"/>
              <w:autoSpaceDN w:val="0"/>
              <w:adjustRightInd w:val="0"/>
              <w:spacing w:before="29" w:line="180" w:lineRule="exact"/>
              <w:ind w:left="15"/>
              <w:jc w:val="center"/>
              <w:rPr>
                <w:color w:val="000000"/>
                <w:sz w:val="16"/>
                <w:szCs w:val="16"/>
              </w:rPr>
            </w:pPr>
            <w:r w:rsidRPr="007F4B68">
              <w:rPr>
                <w:color w:val="000000"/>
                <w:sz w:val="16"/>
                <w:szCs w:val="16"/>
              </w:rPr>
              <w:t>к приходному кассовому ордеру</w:t>
            </w:r>
          </w:p>
        </w:tc>
      </w:tr>
      <w:tr w:rsidR="00ED3A71" w:rsidRPr="007F4B68" w:rsidTr="00946E79">
        <w:trPr>
          <w:gridAfter w:val="1"/>
          <w:wAfter w:w="15" w:type="dxa"/>
          <w:trHeight w:hRule="exact" w:val="44"/>
        </w:trPr>
        <w:tc>
          <w:tcPr>
            <w:tcW w:w="3519" w:type="dxa"/>
            <w:gridSpan w:val="14"/>
            <w:vMerge w:val="restart"/>
            <w:tcBorders>
              <w:top w:val="nil"/>
              <w:left w:val="nil"/>
              <w:bottom w:val="nil"/>
              <w:right w:val="nil"/>
            </w:tcBorders>
          </w:tcPr>
          <w:p w:rsidR="00ED3A71" w:rsidRPr="007F4B68" w:rsidRDefault="00ED3A71" w:rsidP="00946E79">
            <w:pPr>
              <w:widowControl w:val="0"/>
              <w:autoSpaceDE w:val="0"/>
              <w:autoSpaceDN w:val="0"/>
              <w:adjustRightInd w:val="0"/>
              <w:spacing w:line="114" w:lineRule="exact"/>
              <w:ind w:left="15"/>
              <w:jc w:val="center"/>
              <w:rPr>
                <w:color w:val="000000"/>
                <w:sz w:val="12"/>
                <w:szCs w:val="12"/>
              </w:rPr>
            </w:pPr>
            <w:r w:rsidRPr="007F4B68">
              <w:rPr>
                <w:color w:val="000000"/>
                <w:sz w:val="12"/>
                <w:szCs w:val="12"/>
              </w:rPr>
              <w:t>организация</w:t>
            </w:r>
          </w:p>
        </w:tc>
        <w:tc>
          <w:tcPr>
            <w:tcW w:w="481" w:type="dxa"/>
            <w:gridSpan w:val="3"/>
            <w:vMerge w:val="restart"/>
            <w:tcBorders>
              <w:top w:val="nil"/>
              <w:left w:val="nil"/>
              <w:bottom w:val="nil"/>
              <w:right w:val="nil"/>
            </w:tcBorders>
          </w:tcPr>
          <w:p w:rsidR="00ED3A71" w:rsidRPr="007F4B68" w:rsidRDefault="00ED3A71" w:rsidP="00946E79">
            <w:pPr>
              <w:widowControl w:val="0"/>
              <w:autoSpaceDE w:val="0"/>
              <w:autoSpaceDN w:val="0"/>
              <w:adjustRightInd w:val="0"/>
              <w:spacing w:line="114" w:lineRule="exact"/>
              <w:ind w:left="15"/>
              <w:rPr>
                <w:color w:val="000000"/>
                <w:sz w:val="16"/>
                <w:szCs w:val="16"/>
              </w:rPr>
            </w:pPr>
          </w:p>
        </w:tc>
        <w:tc>
          <w:tcPr>
            <w:tcW w:w="106"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5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355" w:type="dxa"/>
            <w:gridSpan w:val="3"/>
            <w:vMerge w:val="restart"/>
            <w:tcBorders>
              <w:top w:val="nil"/>
              <w:left w:val="nil"/>
              <w:bottom w:val="nil"/>
              <w:right w:val="nil"/>
            </w:tcBorders>
          </w:tcPr>
          <w:p w:rsidR="00ED3A71" w:rsidRPr="007F4B68" w:rsidRDefault="00ED3A71" w:rsidP="00946E79">
            <w:pPr>
              <w:widowControl w:val="0"/>
              <w:autoSpaceDE w:val="0"/>
              <w:autoSpaceDN w:val="0"/>
              <w:adjustRightInd w:val="0"/>
              <w:spacing w:line="114" w:lineRule="exact"/>
              <w:ind w:left="15"/>
              <w:rPr>
                <w:color w:val="000000"/>
                <w:sz w:val="16"/>
                <w:szCs w:val="16"/>
              </w:rPr>
            </w:pPr>
          </w:p>
        </w:tc>
        <w:tc>
          <w:tcPr>
            <w:tcW w:w="6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384" w:type="dxa"/>
            <w:gridSpan w:val="4"/>
            <w:vMerge w:val="restart"/>
            <w:tcBorders>
              <w:top w:val="nil"/>
              <w:left w:val="single" w:sz="8" w:space="0" w:color="000000"/>
              <w:bottom w:val="single" w:sz="8" w:space="0" w:color="000000"/>
              <w:right w:val="single" w:sz="8" w:space="0" w:color="000000"/>
            </w:tcBorders>
            <w:vAlign w:val="center"/>
          </w:tcPr>
          <w:p w:rsidR="00ED3A71" w:rsidRPr="007F4B68" w:rsidRDefault="00ED3A71" w:rsidP="00946E79">
            <w:pPr>
              <w:widowControl w:val="0"/>
              <w:autoSpaceDE w:val="0"/>
              <w:autoSpaceDN w:val="0"/>
              <w:adjustRightInd w:val="0"/>
              <w:spacing w:line="114" w:lineRule="exact"/>
              <w:ind w:left="15"/>
              <w:jc w:val="center"/>
              <w:rPr>
                <w:color w:val="000000"/>
                <w:sz w:val="18"/>
                <w:szCs w:val="18"/>
              </w:rPr>
            </w:pPr>
          </w:p>
        </w:tc>
        <w:tc>
          <w:tcPr>
            <w:tcW w:w="211" w:type="dxa"/>
            <w:gridSpan w:val="3"/>
            <w:vMerge/>
            <w:tcBorders>
              <w:top w:val="nil"/>
              <w:left w:val="nil"/>
              <w:bottom w:val="nil"/>
              <w:right w:val="nil"/>
            </w:tcBorders>
          </w:tcPr>
          <w:p w:rsidR="00ED3A71" w:rsidRPr="007F4B68" w:rsidRDefault="00ED3A71" w:rsidP="00946E79">
            <w:pPr>
              <w:widowControl w:val="0"/>
              <w:autoSpaceDE w:val="0"/>
              <w:autoSpaceDN w:val="0"/>
              <w:adjustRightInd w:val="0"/>
              <w:jc w:val="center"/>
              <w:rPr>
                <w:sz w:val="2"/>
                <w:szCs w:val="2"/>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jc w:val="center"/>
              <w:rPr>
                <w:sz w:val="2"/>
                <w:szCs w:val="2"/>
              </w:rPr>
            </w:pPr>
          </w:p>
        </w:tc>
        <w:tc>
          <w:tcPr>
            <w:tcW w:w="167" w:type="dxa"/>
            <w:gridSpan w:val="2"/>
            <w:vMerge/>
            <w:tcBorders>
              <w:top w:val="nil"/>
              <w:left w:val="nil"/>
              <w:bottom w:val="nil"/>
              <w:right w:val="nil"/>
            </w:tcBorders>
          </w:tcPr>
          <w:p w:rsidR="00ED3A71" w:rsidRPr="007F4B68" w:rsidRDefault="00ED3A71" w:rsidP="00946E79">
            <w:pPr>
              <w:widowControl w:val="0"/>
              <w:autoSpaceDE w:val="0"/>
              <w:autoSpaceDN w:val="0"/>
              <w:adjustRightInd w:val="0"/>
              <w:jc w:val="center"/>
              <w:rPr>
                <w:sz w:val="2"/>
                <w:szCs w:val="2"/>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jc w:val="center"/>
              <w:rPr>
                <w:sz w:val="2"/>
                <w:szCs w:val="2"/>
              </w:rPr>
            </w:pPr>
          </w:p>
        </w:tc>
        <w:tc>
          <w:tcPr>
            <w:tcW w:w="3296" w:type="dxa"/>
            <w:gridSpan w:val="11"/>
            <w:vMerge/>
            <w:tcBorders>
              <w:top w:val="nil"/>
              <w:left w:val="nil"/>
              <w:bottom w:val="nil"/>
              <w:right w:val="nil"/>
            </w:tcBorders>
          </w:tcPr>
          <w:p w:rsidR="00ED3A71" w:rsidRPr="007F4B68" w:rsidRDefault="00ED3A71" w:rsidP="00946E79">
            <w:pPr>
              <w:widowControl w:val="0"/>
              <w:autoSpaceDE w:val="0"/>
              <w:autoSpaceDN w:val="0"/>
              <w:adjustRightInd w:val="0"/>
              <w:jc w:val="center"/>
              <w:rPr>
                <w:sz w:val="2"/>
                <w:szCs w:val="2"/>
              </w:rPr>
            </w:pPr>
          </w:p>
        </w:tc>
      </w:tr>
      <w:tr w:rsidR="00ED3A71" w:rsidRPr="007F4B68" w:rsidTr="00946E79">
        <w:trPr>
          <w:gridAfter w:val="1"/>
          <w:wAfter w:w="16" w:type="dxa"/>
          <w:trHeight w:val="69"/>
        </w:trPr>
        <w:tc>
          <w:tcPr>
            <w:tcW w:w="3519" w:type="dxa"/>
            <w:gridSpan w:val="14"/>
            <w:vMerge/>
            <w:tcBorders>
              <w:top w:val="nil"/>
              <w:left w:val="nil"/>
              <w:bottom w:val="nil"/>
              <w:right w:val="nil"/>
            </w:tcBorders>
          </w:tcPr>
          <w:p w:rsidR="00ED3A71" w:rsidRPr="007F4B68" w:rsidRDefault="00ED3A71" w:rsidP="00946E79">
            <w:pPr>
              <w:widowControl w:val="0"/>
              <w:autoSpaceDE w:val="0"/>
              <w:autoSpaceDN w:val="0"/>
              <w:adjustRightInd w:val="0"/>
              <w:rPr>
                <w:sz w:val="6"/>
                <w:szCs w:val="6"/>
              </w:rPr>
            </w:pPr>
          </w:p>
        </w:tc>
        <w:tc>
          <w:tcPr>
            <w:tcW w:w="481" w:type="dxa"/>
            <w:gridSpan w:val="3"/>
            <w:vMerge/>
            <w:tcBorders>
              <w:top w:val="nil"/>
              <w:left w:val="nil"/>
              <w:bottom w:val="nil"/>
              <w:right w:val="nil"/>
            </w:tcBorders>
          </w:tcPr>
          <w:p w:rsidR="00ED3A71" w:rsidRPr="007F4B68" w:rsidRDefault="00ED3A71" w:rsidP="00946E79">
            <w:pPr>
              <w:widowControl w:val="0"/>
              <w:autoSpaceDE w:val="0"/>
              <w:autoSpaceDN w:val="0"/>
              <w:adjustRightInd w:val="0"/>
              <w:rPr>
                <w:sz w:val="6"/>
                <w:szCs w:val="6"/>
              </w:rPr>
            </w:pPr>
          </w:p>
        </w:tc>
        <w:tc>
          <w:tcPr>
            <w:tcW w:w="106" w:type="dxa"/>
            <w:vMerge/>
            <w:tcBorders>
              <w:top w:val="nil"/>
              <w:left w:val="nil"/>
              <w:bottom w:val="nil"/>
              <w:right w:val="nil"/>
            </w:tcBorders>
          </w:tcPr>
          <w:p w:rsidR="00ED3A71" w:rsidRPr="007F4B68" w:rsidRDefault="00ED3A71" w:rsidP="00946E79">
            <w:pPr>
              <w:widowControl w:val="0"/>
              <w:autoSpaceDE w:val="0"/>
              <w:autoSpaceDN w:val="0"/>
              <w:adjustRightInd w:val="0"/>
              <w:rPr>
                <w:sz w:val="6"/>
                <w:szCs w:val="6"/>
              </w:rPr>
            </w:pPr>
          </w:p>
        </w:tc>
        <w:tc>
          <w:tcPr>
            <w:tcW w:w="150" w:type="dxa"/>
            <w:vMerge/>
            <w:tcBorders>
              <w:top w:val="nil"/>
              <w:left w:val="nil"/>
              <w:bottom w:val="nil"/>
              <w:right w:val="nil"/>
            </w:tcBorders>
          </w:tcPr>
          <w:p w:rsidR="00ED3A71" w:rsidRPr="007F4B68" w:rsidRDefault="00ED3A71" w:rsidP="00946E79">
            <w:pPr>
              <w:widowControl w:val="0"/>
              <w:autoSpaceDE w:val="0"/>
              <w:autoSpaceDN w:val="0"/>
              <w:adjustRightInd w:val="0"/>
              <w:rPr>
                <w:sz w:val="6"/>
                <w:szCs w:val="6"/>
              </w:rPr>
            </w:pPr>
          </w:p>
        </w:tc>
        <w:tc>
          <w:tcPr>
            <w:tcW w:w="1355" w:type="dxa"/>
            <w:gridSpan w:val="3"/>
            <w:vMerge/>
            <w:tcBorders>
              <w:top w:val="nil"/>
              <w:left w:val="nil"/>
              <w:bottom w:val="nil"/>
              <w:right w:val="nil"/>
            </w:tcBorders>
          </w:tcPr>
          <w:p w:rsidR="00ED3A71" w:rsidRPr="007F4B68" w:rsidRDefault="00ED3A71" w:rsidP="00946E79">
            <w:pPr>
              <w:widowControl w:val="0"/>
              <w:autoSpaceDE w:val="0"/>
              <w:autoSpaceDN w:val="0"/>
              <w:adjustRightInd w:val="0"/>
              <w:rPr>
                <w:sz w:val="6"/>
                <w:szCs w:val="6"/>
              </w:rPr>
            </w:pPr>
          </w:p>
        </w:tc>
        <w:tc>
          <w:tcPr>
            <w:tcW w:w="60" w:type="dxa"/>
            <w:vMerge/>
            <w:tcBorders>
              <w:top w:val="nil"/>
              <w:left w:val="nil"/>
              <w:bottom w:val="nil"/>
              <w:right w:val="nil"/>
            </w:tcBorders>
          </w:tcPr>
          <w:p w:rsidR="00ED3A71" w:rsidRPr="007F4B68" w:rsidRDefault="00ED3A71" w:rsidP="00946E79">
            <w:pPr>
              <w:widowControl w:val="0"/>
              <w:autoSpaceDE w:val="0"/>
              <w:autoSpaceDN w:val="0"/>
              <w:adjustRightInd w:val="0"/>
              <w:rPr>
                <w:sz w:val="6"/>
                <w:szCs w:val="6"/>
              </w:rPr>
            </w:pPr>
          </w:p>
        </w:tc>
        <w:tc>
          <w:tcPr>
            <w:tcW w:w="1384" w:type="dxa"/>
            <w:gridSpan w:val="4"/>
            <w:vMerge/>
            <w:tcBorders>
              <w:top w:val="nil"/>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rPr>
                <w:sz w:val="6"/>
                <w:szCs w:val="6"/>
              </w:rPr>
            </w:pPr>
          </w:p>
        </w:tc>
        <w:tc>
          <w:tcPr>
            <w:tcW w:w="211" w:type="dxa"/>
            <w:gridSpan w:val="3"/>
            <w:vMerge/>
            <w:tcBorders>
              <w:top w:val="nil"/>
              <w:left w:val="nil"/>
              <w:bottom w:val="nil"/>
              <w:right w:val="nil"/>
            </w:tcBorders>
          </w:tcPr>
          <w:p w:rsidR="00ED3A71" w:rsidRPr="007F4B68" w:rsidRDefault="00ED3A71" w:rsidP="00946E79">
            <w:pPr>
              <w:widowControl w:val="0"/>
              <w:autoSpaceDE w:val="0"/>
              <w:autoSpaceDN w:val="0"/>
              <w:adjustRightInd w:val="0"/>
              <w:rPr>
                <w:sz w:val="6"/>
                <w:szCs w:val="6"/>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rPr>
                <w:sz w:val="6"/>
                <w:szCs w:val="6"/>
              </w:rPr>
            </w:pPr>
          </w:p>
        </w:tc>
        <w:tc>
          <w:tcPr>
            <w:tcW w:w="167"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6"/>
                <w:szCs w:val="6"/>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6"/>
                <w:szCs w:val="6"/>
              </w:rPr>
            </w:pPr>
          </w:p>
        </w:tc>
        <w:tc>
          <w:tcPr>
            <w:tcW w:w="3295" w:type="dxa"/>
            <w:gridSpan w:val="11"/>
            <w:vMerge w:val="restart"/>
            <w:tcBorders>
              <w:top w:val="nil"/>
              <w:left w:val="nil"/>
              <w:bottom w:val="nil"/>
              <w:right w:val="nil"/>
            </w:tcBorders>
          </w:tcPr>
          <w:p w:rsidR="00ED3A71" w:rsidRPr="007F4B68" w:rsidRDefault="00ED3A71" w:rsidP="00946E79">
            <w:pPr>
              <w:widowControl w:val="0"/>
              <w:autoSpaceDE w:val="0"/>
              <w:autoSpaceDN w:val="0"/>
              <w:adjustRightInd w:val="0"/>
              <w:spacing w:before="29" w:line="199" w:lineRule="exact"/>
              <w:ind w:left="15"/>
              <w:jc w:val="center"/>
              <w:rPr>
                <w:color w:val="000000"/>
                <w:sz w:val="18"/>
                <w:szCs w:val="18"/>
              </w:rPr>
            </w:pPr>
            <w:r w:rsidRPr="007F4B68">
              <w:rPr>
                <w:color w:val="000000"/>
                <w:sz w:val="18"/>
                <w:szCs w:val="18"/>
              </w:rPr>
              <w:t>№ 14 от 17 января 2014 г.</w:t>
            </w:r>
          </w:p>
        </w:tc>
      </w:tr>
      <w:tr w:rsidR="00ED3A71" w:rsidRPr="007F4B68" w:rsidTr="00946E79">
        <w:trPr>
          <w:gridAfter w:val="1"/>
          <w:wAfter w:w="16" w:type="dxa"/>
          <w:trHeight w:hRule="exact" w:val="116"/>
        </w:trPr>
        <w:tc>
          <w:tcPr>
            <w:tcW w:w="5581" w:type="dxa"/>
            <w:gridSpan w:val="21"/>
            <w:vMerge w:val="restart"/>
            <w:tcBorders>
              <w:top w:val="nil"/>
              <w:left w:val="nil"/>
              <w:bottom w:val="single" w:sz="8" w:space="0" w:color="000000"/>
              <w:right w:val="nil"/>
            </w:tcBorders>
            <w:vAlign w:val="center"/>
          </w:tcPr>
          <w:p w:rsidR="00ED3A71" w:rsidRPr="007F4B68" w:rsidRDefault="00ED3A71" w:rsidP="00946E79">
            <w:pPr>
              <w:widowControl w:val="0"/>
              <w:autoSpaceDE w:val="0"/>
              <w:autoSpaceDN w:val="0"/>
              <w:adjustRightInd w:val="0"/>
              <w:spacing w:before="29" w:line="199" w:lineRule="exact"/>
              <w:ind w:left="15"/>
              <w:rPr>
                <w:color w:val="000000"/>
                <w:sz w:val="18"/>
                <w:szCs w:val="18"/>
              </w:rPr>
            </w:pPr>
          </w:p>
        </w:tc>
        <w:tc>
          <w:tcPr>
            <w:tcW w:w="30" w:type="dxa"/>
            <w:vMerge w:val="restart"/>
            <w:tcBorders>
              <w:top w:val="nil"/>
              <w:left w:val="nil"/>
              <w:bottom w:val="nil"/>
              <w:right w:val="nil"/>
            </w:tcBorders>
          </w:tcPr>
          <w:p w:rsidR="00ED3A71" w:rsidRPr="007F4B68" w:rsidRDefault="00ED3A71" w:rsidP="00946E79">
            <w:pPr>
              <w:widowControl w:val="0"/>
              <w:autoSpaceDE w:val="0"/>
              <w:autoSpaceDN w:val="0"/>
              <w:adjustRightInd w:val="0"/>
              <w:spacing w:before="29" w:line="199" w:lineRule="exact"/>
              <w:ind w:left="15"/>
              <w:rPr>
                <w:color w:val="000000"/>
                <w:sz w:val="16"/>
                <w:szCs w:val="16"/>
              </w:rPr>
            </w:pPr>
          </w:p>
        </w:tc>
        <w:tc>
          <w:tcPr>
            <w:tcW w:w="60" w:type="dxa"/>
            <w:vMerge/>
            <w:tcBorders>
              <w:top w:val="nil"/>
              <w:left w:val="nil"/>
              <w:bottom w:val="nil"/>
              <w:right w:val="nil"/>
            </w:tcBorders>
          </w:tcPr>
          <w:p w:rsidR="00ED3A71" w:rsidRPr="007F4B68" w:rsidRDefault="00ED3A71" w:rsidP="00946E79">
            <w:pPr>
              <w:widowControl w:val="0"/>
              <w:autoSpaceDE w:val="0"/>
              <w:autoSpaceDN w:val="0"/>
              <w:adjustRightInd w:val="0"/>
              <w:rPr>
                <w:sz w:val="7"/>
                <w:szCs w:val="7"/>
              </w:rPr>
            </w:pPr>
          </w:p>
        </w:tc>
        <w:tc>
          <w:tcPr>
            <w:tcW w:w="1384" w:type="dxa"/>
            <w:gridSpan w:val="4"/>
            <w:vMerge/>
            <w:tcBorders>
              <w:top w:val="nil"/>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rPr>
                <w:sz w:val="7"/>
                <w:szCs w:val="7"/>
              </w:rPr>
            </w:pPr>
          </w:p>
        </w:tc>
        <w:tc>
          <w:tcPr>
            <w:tcW w:w="211" w:type="dxa"/>
            <w:gridSpan w:val="3"/>
            <w:vMerge/>
            <w:tcBorders>
              <w:top w:val="nil"/>
              <w:left w:val="nil"/>
              <w:bottom w:val="nil"/>
              <w:right w:val="nil"/>
            </w:tcBorders>
          </w:tcPr>
          <w:p w:rsidR="00ED3A71" w:rsidRPr="007F4B68" w:rsidRDefault="00ED3A71" w:rsidP="00946E79">
            <w:pPr>
              <w:widowControl w:val="0"/>
              <w:autoSpaceDE w:val="0"/>
              <w:autoSpaceDN w:val="0"/>
              <w:adjustRightInd w:val="0"/>
              <w:rPr>
                <w:sz w:val="7"/>
                <w:szCs w:val="7"/>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rPr>
                <w:sz w:val="7"/>
                <w:szCs w:val="7"/>
              </w:rPr>
            </w:pPr>
          </w:p>
        </w:tc>
        <w:tc>
          <w:tcPr>
            <w:tcW w:w="167"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7"/>
                <w:szCs w:val="7"/>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7"/>
                <w:szCs w:val="7"/>
              </w:rPr>
            </w:pPr>
          </w:p>
        </w:tc>
        <w:tc>
          <w:tcPr>
            <w:tcW w:w="3295" w:type="dxa"/>
            <w:gridSpan w:val="11"/>
            <w:vMerge/>
            <w:tcBorders>
              <w:top w:val="nil"/>
              <w:left w:val="nil"/>
              <w:bottom w:val="nil"/>
              <w:right w:val="nil"/>
            </w:tcBorders>
          </w:tcPr>
          <w:p w:rsidR="00ED3A71" w:rsidRPr="007F4B68" w:rsidRDefault="00ED3A71" w:rsidP="00946E79">
            <w:pPr>
              <w:widowControl w:val="0"/>
              <w:autoSpaceDE w:val="0"/>
              <w:autoSpaceDN w:val="0"/>
              <w:adjustRightInd w:val="0"/>
              <w:rPr>
                <w:sz w:val="7"/>
                <w:szCs w:val="7"/>
              </w:rPr>
            </w:pPr>
          </w:p>
        </w:tc>
      </w:tr>
      <w:tr w:rsidR="00ED3A71" w:rsidRPr="007F4B68" w:rsidTr="00946E79">
        <w:trPr>
          <w:gridAfter w:val="1"/>
          <w:wAfter w:w="15" w:type="dxa"/>
          <w:trHeight w:hRule="exact" w:val="44"/>
        </w:trPr>
        <w:tc>
          <w:tcPr>
            <w:tcW w:w="5581" w:type="dxa"/>
            <w:gridSpan w:val="21"/>
            <w:vMerge/>
            <w:tcBorders>
              <w:top w:val="nil"/>
              <w:left w:val="nil"/>
              <w:bottom w:val="single" w:sz="8" w:space="0" w:color="000000"/>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6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384" w:type="dxa"/>
            <w:gridSpan w:val="4"/>
            <w:vMerge/>
            <w:tcBorders>
              <w:top w:val="nil"/>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rPr>
                <w:sz w:val="2"/>
                <w:szCs w:val="2"/>
              </w:rPr>
            </w:pPr>
          </w:p>
        </w:tc>
        <w:tc>
          <w:tcPr>
            <w:tcW w:w="211" w:type="dxa"/>
            <w:gridSpan w:val="3"/>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rPr>
                <w:sz w:val="2"/>
                <w:szCs w:val="2"/>
              </w:rPr>
            </w:pPr>
          </w:p>
        </w:tc>
        <w:tc>
          <w:tcPr>
            <w:tcW w:w="167"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296" w:type="dxa"/>
            <w:gridSpan w:val="11"/>
            <w:tcBorders>
              <w:top w:val="nil"/>
              <w:left w:val="nil"/>
              <w:bottom w:val="nil"/>
              <w:right w:val="nil"/>
            </w:tcBorders>
          </w:tcPr>
          <w:p w:rsidR="00ED3A71" w:rsidRPr="007F4B68" w:rsidRDefault="00ED3A71" w:rsidP="00946E79">
            <w:pPr>
              <w:widowControl w:val="0"/>
              <w:autoSpaceDE w:val="0"/>
              <w:autoSpaceDN w:val="0"/>
              <w:adjustRightInd w:val="0"/>
              <w:spacing w:before="29" w:line="199" w:lineRule="exact"/>
              <w:ind w:left="15"/>
              <w:rPr>
                <w:color w:val="000000"/>
                <w:sz w:val="16"/>
                <w:szCs w:val="16"/>
              </w:rPr>
            </w:pPr>
          </w:p>
        </w:tc>
      </w:tr>
      <w:tr w:rsidR="00ED3A71" w:rsidRPr="007F4B68" w:rsidTr="00946E79">
        <w:trPr>
          <w:gridAfter w:val="1"/>
          <w:wAfter w:w="15" w:type="dxa"/>
          <w:trHeight w:hRule="exact" w:val="14"/>
        </w:trPr>
        <w:tc>
          <w:tcPr>
            <w:tcW w:w="5581" w:type="dxa"/>
            <w:gridSpan w:val="21"/>
            <w:vMerge/>
            <w:tcBorders>
              <w:top w:val="nil"/>
              <w:left w:val="nil"/>
              <w:bottom w:val="single" w:sz="8" w:space="0" w:color="000000"/>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6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384" w:type="dxa"/>
            <w:gridSpan w:val="4"/>
            <w:vMerge/>
            <w:tcBorders>
              <w:top w:val="nil"/>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rPr>
                <w:sz w:val="2"/>
                <w:szCs w:val="2"/>
              </w:rPr>
            </w:pPr>
          </w:p>
        </w:tc>
        <w:tc>
          <w:tcPr>
            <w:tcW w:w="211" w:type="dxa"/>
            <w:gridSpan w:val="3"/>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rPr>
                <w:sz w:val="2"/>
                <w:szCs w:val="2"/>
              </w:rPr>
            </w:pPr>
          </w:p>
        </w:tc>
        <w:tc>
          <w:tcPr>
            <w:tcW w:w="167"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052" w:type="dxa"/>
            <w:gridSpan w:val="4"/>
            <w:vMerge w:val="restart"/>
            <w:tcBorders>
              <w:top w:val="nil"/>
              <w:left w:val="nil"/>
              <w:bottom w:val="nil"/>
              <w:right w:val="nil"/>
            </w:tcBorders>
          </w:tcPr>
          <w:p w:rsidR="00ED3A71" w:rsidRPr="007F4B68" w:rsidRDefault="00ED3A71" w:rsidP="00946E79">
            <w:pPr>
              <w:widowControl w:val="0"/>
              <w:autoSpaceDE w:val="0"/>
              <w:autoSpaceDN w:val="0"/>
              <w:adjustRightInd w:val="0"/>
              <w:spacing w:before="29" w:line="180" w:lineRule="exact"/>
              <w:ind w:left="15"/>
              <w:rPr>
                <w:color w:val="000000"/>
                <w:sz w:val="16"/>
                <w:szCs w:val="16"/>
              </w:rPr>
            </w:pPr>
            <w:r w:rsidRPr="007F4B68">
              <w:rPr>
                <w:color w:val="000000"/>
                <w:sz w:val="16"/>
                <w:szCs w:val="16"/>
              </w:rPr>
              <w:t>Принято от:</w:t>
            </w:r>
          </w:p>
        </w:tc>
        <w:tc>
          <w:tcPr>
            <w:tcW w:w="2244" w:type="dxa"/>
            <w:gridSpan w:val="7"/>
            <w:tcBorders>
              <w:top w:val="nil"/>
              <w:left w:val="nil"/>
              <w:bottom w:val="nil"/>
              <w:right w:val="nil"/>
            </w:tcBorders>
          </w:tcPr>
          <w:p w:rsidR="00ED3A71" w:rsidRPr="007F4B68" w:rsidRDefault="00ED3A71" w:rsidP="00946E79">
            <w:pPr>
              <w:widowControl w:val="0"/>
              <w:autoSpaceDE w:val="0"/>
              <w:autoSpaceDN w:val="0"/>
              <w:adjustRightInd w:val="0"/>
              <w:spacing w:before="29" w:line="180" w:lineRule="exact"/>
              <w:ind w:left="15"/>
              <w:rPr>
                <w:color w:val="000000"/>
                <w:sz w:val="16"/>
                <w:szCs w:val="16"/>
              </w:rPr>
            </w:pPr>
          </w:p>
        </w:tc>
      </w:tr>
      <w:tr w:rsidR="00ED3A71" w:rsidRPr="007F4B68" w:rsidTr="00946E79">
        <w:trPr>
          <w:gridAfter w:val="1"/>
          <w:wAfter w:w="16" w:type="dxa"/>
          <w:trHeight w:hRule="exact" w:val="44"/>
        </w:trPr>
        <w:tc>
          <w:tcPr>
            <w:tcW w:w="5581" w:type="dxa"/>
            <w:gridSpan w:val="21"/>
            <w:vMerge/>
            <w:tcBorders>
              <w:top w:val="nil"/>
              <w:left w:val="nil"/>
              <w:bottom w:val="single" w:sz="8" w:space="0" w:color="000000"/>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6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384" w:type="dxa"/>
            <w:gridSpan w:val="4"/>
            <w:vMerge/>
            <w:tcBorders>
              <w:top w:val="nil"/>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rPr>
                <w:sz w:val="2"/>
                <w:szCs w:val="2"/>
              </w:rPr>
            </w:pPr>
          </w:p>
        </w:tc>
        <w:tc>
          <w:tcPr>
            <w:tcW w:w="211" w:type="dxa"/>
            <w:gridSpan w:val="3"/>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rPr>
                <w:sz w:val="2"/>
                <w:szCs w:val="2"/>
              </w:rPr>
            </w:pPr>
          </w:p>
        </w:tc>
        <w:tc>
          <w:tcPr>
            <w:tcW w:w="167"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052" w:type="dxa"/>
            <w:gridSpan w:val="4"/>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2243" w:type="dxa"/>
            <w:gridSpan w:val="7"/>
            <w:vMerge w:val="restart"/>
            <w:tcBorders>
              <w:top w:val="nil"/>
              <w:left w:val="nil"/>
              <w:bottom w:val="single" w:sz="8" w:space="0" w:color="000000"/>
              <w:right w:val="nil"/>
            </w:tcBorders>
          </w:tcPr>
          <w:p w:rsidR="00ED3A71" w:rsidRPr="007F4B68" w:rsidRDefault="00ED3A71" w:rsidP="00946E79">
            <w:pPr>
              <w:widowControl w:val="0"/>
              <w:autoSpaceDE w:val="0"/>
              <w:autoSpaceDN w:val="0"/>
              <w:adjustRightInd w:val="0"/>
              <w:spacing w:before="29" w:line="199" w:lineRule="exact"/>
              <w:ind w:left="15"/>
              <w:rPr>
                <w:color w:val="000000"/>
                <w:sz w:val="18"/>
                <w:szCs w:val="18"/>
              </w:rPr>
            </w:pPr>
            <w:r w:rsidRPr="007F4B68">
              <w:rPr>
                <w:color w:val="000000"/>
                <w:sz w:val="18"/>
                <w:szCs w:val="18"/>
              </w:rPr>
              <w:t>Степанова Наталья</w:t>
            </w:r>
          </w:p>
        </w:tc>
      </w:tr>
      <w:tr w:rsidR="00ED3A71" w:rsidRPr="007F4B68" w:rsidTr="00946E79">
        <w:trPr>
          <w:gridAfter w:val="1"/>
          <w:wAfter w:w="16" w:type="dxa"/>
          <w:trHeight w:hRule="exact" w:val="145"/>
        </w:trPr>
        <w:tc>
          <w:tcPr>
            <w:tcW w:w="3564" w:type="dxa"/>
            <w:gridSpan w:val="15"/>
            <w:tcBorders>
              <w:top w:val="nil"/>
              <w:left w:val="nil"/>
              <w:bottom w:val="nil"/>
              <w:right w:val="nil"/>
            </w:tcBorders>
          </w:tcPr>
          <w:p w:rsidR="00ED3A71" w:rsidRPr="007F4B68" w:rsidRDefault="00ED3A71" w:rsidP="00946E79">
            <w:pPr>
              <w:widowControl w:val="0"/>
              <w:autoSpaceDE w:val="0"/>
              <w:autoSpaceDN w:val="0"/>
              <w:adjustRightInd w:val="0"/>
              <w:spacing w:line="114" w:lineRule="exact"/>
              <w:ind w:left="15"/>
              <w:jc w:val="center"/>
              <w:rPr>
                <w:color w:val="000000"/>
                <w:sz w:val="12"/>
                <w:szCs w:val="12"/>
              </w:rPr>
            </w:pPr>
            <w:r w:rsidRPr="007F4B68">
              <w:rPr>
                <w:color w:val="000000"/>
                <w:sz w:val="12"/>
                <w:szCs w:val="12"/>
              </w:rPr>
              <w:t>структурное подразделение</w:t>
            </w:r>
          </w:p>
        </w:tc>
        <w:tc>
          <w:tcPr>
            <w:tcW w:w="2017" w:type="dxa"/>
            <w:gridSpan w:val="6"/>
            <w:vMerge w:val="restart"/>
            <w:tcBorders>
              <w:top w:val="nil"/>
              <w:left w:val="nil"/>
              <w:bottom w:val="nil"/>
              <w:right w:val="nil"/>
            </w:tcBorders>
          </w:tcPr>
          <w:p w:rsidR="00ED3A71" w:rsidRPr="007F4B68" w:rsidRDefault="00ED3A71" w:rsidP="00946E79">
            <w:pPr>
              <w:widowControl w:val="0"/>
              <w:autoSpaceDE w:val="0"/>
              <w:autoSpaceDN w:val="0"/>
              <w:adjustRightInd w:val="0"/>
              <w:spacing w:line="114" w:lineRule="exact"/>
              <w:ind w:left="15"/>
              <w:rPr>
                <w:color w:val="000000"/>
                <w:sz w:val="16"/>
                <w:szCs w:val="16"/>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9"/>
                <w:szCs w:val="9"/>
              </w:rPr>
            </w:pPr>
          </w:p>
        </w:tc>
        <w:tc>
          <w:tcPr>
            <w:tcW w:w="60" w:type="dxa"/>
            <w:vMerge/>
            <w:tcBorders>
              <w:top w:val="nil"/>
              <w:left w:val="nil"/>
              <w:bottom w:val="nil"/>
              <w:right w:val="nil"/>
            </w:tcBorders>
          </w:tcPr>
          <w:p w:rsidR="00ED3A71" w:rsidRPr="007F4B68" w:rsidRDefault="00ED3A71" w:rsidP="00946E79">
            <w:pPr>
              <w:widowControl w:val="0"/>
              <w:autoSpaceDE w:val="0"/>
              <w:autoSpaceDN w:val="0"/>
              <w:adjustRightInd w:val="0"/>
              <w:rPr>
                <w:sz w:val="9"/>
                <w:szCs w:val="9"/>
              </w:rPr>
            </w:pPr>
          </w:p>
        </w:tc>
        <w:tc>
          <w:tcPr>
            <w:tcW w:w="1384" w:type="dxa"/>
            <w:gridSpan w:val="4"/>
            <w:vMerge w:val="restart"/>
            <w:tcBorders>
              <w:top w:val="nil"/>
              <w:left w:val="nil"/>
              <w:bottom w:val="nil"/>
              <w:right w:val="nil"/>
            </w:tcBorders>
          </w:tcPr>
          <w:p w:rsidR="00ED3A71" w:rsidRPr="007F4B68" w:rsidRDefault="00ED3A71" w:rsidP="00946E79">
            <w:pPr>
              <w:widowControl w:val="0"/>
              <w:autoSpaceDE w:val="0"/>
              <w:autoSpaceDN w:val="0"/>
              <w:adjustRightInd w:val="0"/>
              <w:spacing w:line="114" w:lineRule="exact"/>
              <w:ind w:left="15"/>
              <w:rPr>
                <w:color w:val="000000"/>
                <w:sz w:val="16"/>
                <w:szCs w:val="16"/>
              </w:rPr>
            </w:pPr>
          </w:p>
        </w:tc>
        <w:tc>
          <w:tcPr>
            <w:tcW w:w="211" w:type="dxa"/>
            <w:gridSpan w:val="3"/>
            <w:vMerge/>
            <w:tcBorders>
              <w:top w:val="nil"/>
              <w:left w:val="nil"/>
              <w:bottom w:val="nil"/>
              <w:right w:val="nil"/>
            </w:tcBorders>
          </w:tcPr>
          <w:p w:rsidR="00ED3A71" w:rsidRPr="007F4B68" w:rsidRDefault="00ED3A71" w:rsidP="00946E79">
            <w:pPr>
              <w:widowControl w:val="0"/>
              <w:autoSpaceDE w:val="0"/>
              <w:autoSpaceDN w:val="0"/>
              <w:adjustRightInd w:val="0"/>
              <w:rPr>
                <w:sz w:val="9"/>
                <w:szCs w:val="9"/>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rPr>
                <w:sz w:val="9"/>
                <w:szCs w:val="9"/>
              </w:rPr>
            </w:pPr>
          </w:p>
        </w:tc>
        <w:tc>
          <w:tcPr>
            <w:tcW w:w="167"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9"/>
                <w:szCs w:val="9"/>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9"/>
                <w:szCs w:val="9"/>
              </w:rPr>
            </w:pPr>
          </w:p>
        </w:tc>
        <w:tc>
          <w:tcPr>
            <w:tcW w:w="1052" w:type="dxa"/>
            <w:gridSpan w:val="4"/>
            <w:vMerge/>
            <w:tcBorders>
              <w:top w:val="nil"/>
              <w:left w:val="nil"/>
              <w:bottom w:val="nil"/>
              <w:right w:val="nil"/>
            </w:tcBorders>
          </w:tcPr>
          <w:p w:rsidR="00ED3A71" w:rsidRPr="007F4B68" w:rsidRDefault="00ED3A71" w:rsidP="00946E79">
            <w:pPr>
              <w:widowControl w:val="0"/>
              <w:autoSpaceDE w:val="0"/>
              <w:autoSpaceDN w:val="0"/>
              <w:adjustRightInd w:val="0"/>
              <w:rPr>
                <w:sz w:val="9"/>
                <w:szCs w:val="9"/>
              </w:rPr>
            </w:pPr>
          </w:p>
        </w:tc>
        <w:tc>
          <w:tcPr>
            <w:tcW w:w="2243" w:type="dxa"/>
            <w:gridSpan w:val="7"/>
            <w:vMerge/>
            <w:tcBorders>
              <w:top w:val="nil"/>
              <w:left w:val="nil"/>
              <w:bottom w:val="single" w:sz="8" w:space="0" w:color="000000"/>
              <w:right w:val="nil"/>
            </w:tcBorders>
          </w:tcPr>
          <w:p w:rsidR="00ED3A71" w:rsidRPr="007F4B68" w:rsidRDefault="00ED3A71" w:rsidP="00946E79">
            <w:pPr>
              <w:widowControl w:val="0"/>
              <w:autoSpaceDE w:val="0"/>
              <w:autoSpaceDN w:val="0"/>
              <w:adjustRightInd w:val="0"/>
              <w:rPr>
                <w:sz w:val="9"/>
                <w:szCs w:val="9"/>
              </w:rPr>
            </w:pPr>
          </w:p>
        </w:tc>
      </w:tr>
      <w:tr w:rsidR="00ED3A71" w:rsidRPr="007F4B68" w:rsidTr="00946E79">
        <w:trPr>
          <w:gridAfter w:val="1"/>
          <w:wAfter w:w="16" w:type="dxa"/>
          <w:trHeight w:hRule="exact" w:val="14"/>
        </w:trPr>
        <w:tc>
          <w:tcPr>
            <w:tcW w:w="3564" w:type="dxa"/>
            <w:gridSpan w:val="15"/>
            <w:vMerge w:val="restart"/>
            <w:tcBorders>
              <w:top w:val="nil"/>
              <w:left w:val="nil"/>
              <w:bottom w:val="nil"/>
              <w:right w:val="nil"/>
            </w:tcBorders>
          </w:tcPr>
          <w:p w:rsidR="00ED3A71" w:rsidRPr="007F4B68" w:rsidRDefault="00ED3A71" w:rsidP="00946E79">
            <w:pPr>
              <w:widowControl w:val="0"/>
              <w:autoSpaceDE w:val="0"/>
              <w:autoSpaceDN w:val="0"/>
              <w:adjustRightInd w:val="0"/>
              <w:spacing w:line="114" w:lineRule="exact"/>
              <w:ind w:left="15"/>
              <w:rPr>
                <w:color w:val="000000"/>
                <w:sz w:val="16"/>
                <w:szCs w:val="16"/>
              </w:rPr>
            </w:pPr>
          </w:p>
        </w:tc>
        <w:tc>
          <w:tcPr>
            <w:tcW w:w="2017" w:type="dxa"/>
            <w:gridSpan w:val="6"/>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6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384" w:type="dxa"/>
            <w:gridSpan w:val="4"/>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211" w:type="dxa"/>
            <w:gridSpan w:val="3"/>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rPr>
                <w:sz w:val="2"/>
                <w:szCs w:val="2"/>
              </w:rPr>
            </w:pPr>
          </w:p>
        </w:tc>
        <w:tc>
          <w:tcPr>
            <w:tcW w:w="167"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052" w:type="dxa"/>
            <w:gridSpan w:val="4"/>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2243" w:type="dxa"/>
            <w:gridSpan w:val="7"/>
            <w:vMerge/>
            <w:tcBorders>
              <w:top w:val="nil"/>
              <w:left w:val="nil"/>
              <w:bottom w:val="single" w:sz="8" w:space="0" w:color="000000"/>
              <w:right w:val="nil"/>
            </w:tcBorders>
          </w:tcPr>
          <w:p w:rsidR="00ED3A71" w:rsidRPr="007F4B68" w:rsidRDefault="00ED3A71" w:rsidP="00946E79">
            <w:pPr>
              <w:widowControl w:val="0"/>
              <w:autoSpaceDE w:val="0"/>
              <w:autoSpaceDN w:val="0"/>
              <w:adjustRightInd w:val="0"/>
              <w:rPr>
                <w:sz w:val="2"/>
                <w:szCs w:val="2"/>
              </w:rPr>
            </w:pPr>
          </w:p>
        </w:tc>
      </w:tr>
      <w:tr w:rsidR="00ED3A71" w:rsidRPr="007F4B68" w:rsidTr="00946E79">
        <w:trPr>
          <w:gridAfter w:val="1"/>
          <w:wAfter w:w="16" w:type="dxa"/>
          <w:trHeight w:hRule="exact" w:val="14"/>
        </w:trPr>
        <w:tc>
          <w:tcPr>
            <w:tcW w:w="3564" w:type="dxa"/>
            <w:gridSpan w:val="15"/>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2017" w:type="dxa"/>
            <w:gridSpan w:val="6"/>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6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384" w:type="dxa"/>
            <w:gridSpan w:val="4"/>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211" w:type="dxa"/>
            <w:gridSpan w:val="3"/>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rPr>
                <w:sz w:val="2"/>
                <w:szCs w:val="2"/>
              </w:rPr>
            </w:pPr>
          </w:p>
        </w:tc>
        <w:tc>
          <w:tcPr>
            <w:tcW w:w="167"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295" w:type="dxa"/>
            <w:gridSpan w:val="11"/>
            <w:vMerge w:val="restart"/>
            <w:tcBorders>
              <w:top w:val="nil"/>
              <w:left w:val="nil"/>
              <w:bottom w:val="single" w:sz="8" w:space="0" w:color="000000"/>
              <w:right w:val="nil"/>
            </w:tcBorders>
          </w:tcPr>
          <w:p w:rsidR="00ED3A71" w:rsidRPr="007F4B68" w:rsidRDefault="00ED3A71" w:rsidP="00946E79">
            <w:pPr>
              <w:widowControl w:val="0"/>
              <w:autoSpaceDE w:val="0"/>
              <w:autoSpaceDN w:val="0"/>
              <w:adjustRightInd w:val="0"/>
              <w:spacing w:before="29" w:line="199" w:lineRule="exact"/>
              <w:ind w:left="15"/>
              <w:rPr>
                <w:color w:val="000000"/>
                <w:sz w:val="18"/>
                <w:szCs w:val="18"/>
              </w:rPr>
            </w:pPr>
            <w:r w:rsidRPr="007F4B68">
              <w:rPr>
                <w:color w:val="000000"/>
                <w:sz w:val="18"/>
                <w:szCs w:val="18"/>
              </w:rPr>
              <w:t>Андреевна</w:t>
            </w:r>
          </w:p>
        </w:tc>
      </w:tr>
      <w:tr w:rsidR="00ED3A71" w:rsidRPr="007F4B68" w:rsidTr="00946E79">
        <w:trPr>
          <w:gridAfter w:val="1"/>
          <w:wAfter w:w="16" w:type="dxa"/>
          <w:trHeight w:hRule="exact" w:val="188"/>
        </w:trPr>
        <w:tc>
          <w:tcPr>
            <w:tcW w:w="3564" w:type="dxa"/>
            <w:gridSpan w:val="15"/>
            <w:vMerge/>
            <w:tcBorders>
              <w:top w:val="nil"/>
              <w:left w:val="nil"/>
              <w:bottom w:val="nil"/>
              <w:right w:val="nil"/>
            </w:tcBorders>
          </w:tcPr>
          <w:p w:rsidR="00ED3A71" w:rsidRPr="007F4B68" w:rsidRDefault="00ED3A71" w:rsidP="00946E79">
            <w:pPr>
              <w:widowControl w:val="0"/>
              <w:autoSpaceDE w:val="0"/>
              <w:autoSpaceDN w:val="0"/>
              <w:adjustRightInd w:val="0"/>
              <w:rPr>
                <w:sz w:val="12"/>
                <w:szCs w:val="12"/>
              </w:rPr>
            </w:pPr>
          </w:p>
        </w:tc>
        <w:tc>
          <w:tcPr>
            <w:tcW w:w="948" w:type="dxa"/>
            <w:gridSpan w:val="5"/>
            <w:vMerge w:val="restart"/>
            <w:tcBorders>
              <w:top w:val="nil"/>
              <w:left w:val="nil"/>
              <w:bottom w:val="nil"/>
              <w:right w:val="nil"/>
            </w:tcBorders>
          </w:tcPr>
          <w:p w:rsidR="00ED3A71" w:rsidRPr="007F4B68" w:rsidRDefault="00ED3A71" w:rsidP="00946E79">
            <w:pPr>
              <w:widowControl w:val="0"/>
              <w:autoSpaceDE w:val="0"/>
              <w:autoSpaceDN w:val="0"/>
              <w:adjustRightInd w:val="0"/>
              <w:spacing w:before="29" w:line="199" w:lineRule="exact"/>
              <w:ind w:left="15"/>
              <w:rPr>
                <w:color w:val="000000"/>
                <w:sz w:val="16"/>
                <w:szCs w:val="16"/>
              </w:rPr>
            </w:pPr>
          </w:p>
        </w:tc>
        <w:tc>
          <w:tcPr>
            <w:tcW w:w="1324" w:type="dxa"/>
            <w:gridSpan w:val="4"/>
            <w:vMerge w:val="restart"/>
            <w:tcBorders>
              <w:top w:val="single" w:sz="8" w:space="0" w:color="000000"/>
              <w:left w:val="single" w:sz="8" w:space="0" w:color="000000"/>
              <w:bottom w:val="single" w:sz="8" w:space="0" w:color="000000"/>
              <w:right w:val="single" w:sz="8" w:space="0" w:color="000000"/>
            </w:tcBorders>
            <w:vAlign w:val="center"/>
          </w:tcPr>
          <w:p w:rsidR="00ED3A71" w:rsidRPr="007F4B68" w:rsidRDefault="00ED3A71" w:rsidP="00946E79">
            <w:pPr>
              <w:widowControl w:val="0"/>
              <w:autoSpaceDE w:val="0"/>
              <w:autoSpaceDN w:val="0"/>
              <w:adjustRightInd w:val="0"/>
              <w:spacing w:before="29" w:line="180" w:lineRule="exact"/>
              <w:ind w:left="15"/>
              <w:jc w:val="center"/>
              <w:rPr>
                <w:color w:val="000000"/>
                <w:sz w:val="16"/>
                <w:szCs w:val="16"/>
              </w:rPr>
            </w:pPr>
            <w:r w:rsidRPr="007F4B68">
              <w:rPr>
                <w:color w:val="000000"/>
                <w:sz w:val="16"/>
                <w:szCs w:val="16"/>
              </w:rPr>
              <w:t>Номер документа</w:t>
            </w:r>
          </w:p>
        </w:tc>
        <w:tc>
          <w:tcPr>
            <w:tcW w:w="1204" w:type="dxa"/>
            <w:gridSpan w:val="2"/>
            <w:vMerge w:val="restart"/>
            <w:tcBorders>
              <w:top w:val="single" w:sz="8" w:space="0" w:color="000000"/>
              <w:left w:val="single" w:sz="8" w:space="0" w:color="000000"/>
              <w:bottom w:val="single" w:sz="8" w:space="0" w:color="000000"/>
              <w:right w:val="single" w:sz="8" w:space="0" w:color="000000"/>
            </w:tcBorders>
            <w:vAlign w:val="center"/>
          </w:tcPr>
          <w:p w:rsidR="00ED3A71" w:rsidRPr="007F4B68" w:rsidRDefault="00ED3A71" w:rsidP="00946E79">
            <w:pPr>
              <w:widowControl w:val="0"/>
              <w:autoSpaceDE w:val="0"/>
              <w:autoSpaceDN w:val="0"/>
              <w:adjustRightInd w:val="0"/>
              <w:spacing w:before="29" w:line="180" w:lineRule="exact"/>
              <w:ind w:left="15"/>
              <w:jc w:val="center"/>
              <w:rPr>
                <w:color w:val="000000"/>
                <w:sz w:val="16"/>
                <w:szCs w:val="16"/>
              </w:rPr>
            </w:pPr>
            <w:r w:rsidRPr="007F4B68">
              <w:rPr>
                <w:color w:val="000000"/>
                <w:sz w:val="16"/>
                <w:szCs w:val="16"/>
              </w:rPr>
              <w:t>Дата составления</w:t>
            </w:r>
          </w:p>
        </w:tc>
        <w:tc>
          <w:tcPr>
            <w:tcW w:w="30" w:type="dxa"/>
            <w:gridSpan w:val="2"/>
            <w:vMerge w:val="restart"/>
            <w:tcBorders>
              <w:top w:val="nil"/>
              <w:left w:val="nil"/>
              <w:bottom w:val="nil"/>
              <w:right w:val="nil"/>
            </w:tcBorders>
          </w:tcPr>
          <w:p w:rsidR="00ED3A71" w:rsidRPr="007F4B68" w:rsidRDefault="00ED3A71" w:rsidP="00946E79">
            <w:pPr>
              <w:widowControl w:val="0"/>
              <w:autoSpaceDE w:val="0"/>
              <w:autoSpaceDN w:val="0"/>
              <w:adjustRightInd w:val="0"/>
              <w:spacing w:before="29" w:line="180" w:lineRule="exact"/>
              <w:ind w:left="15"/>
              <w:rPr>
                <w:color w:val="000000"/>
                <w:sz w:val="16"/>
                <w:szCs w:val="16"/>
              </w:rPr>
            </w:pPr>
          </w:p>
        </w:tc>
        <w:tc>
          <w:tcPr>
            <w:tcW w:w="196"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12"/>
                <w:szCs w:val="12"/>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rPr>
                <w:sz w:val="12"/>
                <w:szCs w:val="12"/>
              </w:rPr>
            </w:pPr>
          </w:p>
        </w:tc>
        <w:tc>
          <w:tcPr>
            <w:tcW w:w="167"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12"/>
                <w:szCs w:val="12"/>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12"/>
                <w:szCs w:val="12"/>
              </w:rPr>
            </w:pPr>
          </w:p>
        </w:tc>
        <w:tc>
          <w:tcPr>
            <w:tcW w:w="3295" w:type="dxa"/>
            <w:gridSpan w:val="11"/>
            <w:vMerge/>
            <w:tcBorders>
              <w:top w:val="nil"/>
              <w:left w:val="nil"/>
              <w:bottom w:val="single" w:sz="8" w:space="0" w:color="000000"/>
              <w:right w:val="nil"/>
            </w:tcBorders>
          </w:tcPr>
          <w:p w:rsidR="00ED3A71" w:rsidRPr="007F4B68" w:rsidRDefault="00ED3A71" w:rsidP="00946E79">
            <w:pPr>
              <w:widowControl w:val="0"/>
              <w:autoSpaceDE w:val="0"/>
              <w:autoSpaceDN w:val="0"/>
              <w:adjustRightInd w:val="0"/>
              <w:rPr>
                <w:sz w:val="12"/>
                <w:szCs w:val="12"/>
              </w:rPr>
            </w:pPr>
          </w:p>
        </w:tc>
      </w:tr>
      <w:tr w:rsidR="00ED3A71" w:rsidRPr="007F4B68" w:rsidTr="00946E79">
        <w:trPr>
          <w:gridAfter w:val="1"/>
          <w:wAfter w:w="16" w:type="dxa"/>
          <w:trHeight w:hRule="exact" w:val="203"/>
        </w:trPr>
        <w:tc>
          <w:tcPr>
            <w:tcW w:w="3564" w:type="dxa"/>
            <w:gridSpan w:val="15"/>
            <w:vMerge/>
            <w:tcBorders>
              <w:top w:val="nil"/>
              <w:left w:val="nil"/>
              <w:bottom w:val="nil"/>
              <w:right w:val="nil"/>
            </w:tcBorders>
          </w:tcPr>
          <w:p w:rsidR="00ED3A71" w:rsidRPr="007F4B68" w:rsidRDefault="00ED3A71" w:rsidP="00946E79">
            <w:pPr>
              <w:widowControl w:val="0"/>
              <w:autoSpaceDE w:val="0"/>
              <w:autoSpaceDN w:val="0"/>
              <w:adjustRightInd w:val="0"/>
              <w:rPr>
                <w:sz w:val="13"/>
                <w:szCs w:val="13"/>
              </w:rPr>
            </w:pPr>
          </w:p>
        </w:tc>
        <w:tc>
          <w:tcPr>
            <w:tcW w:w="948" w:type="dxa"/>
            <w:gridSpan w:val="5"/>
            <w:vMerge/>
            <w:tcBorders>
              <w:top w:val="nil"/>
              <w:left w:val="nil"/>
              <w:bottom w:val="nil"/>
              <w:right w:val="nil"/>
            </w:tcBorders>
          </w:tcPr>
          <w:p w:rsidR="00ED3A71" w:rsidRPr="007F4B68" w:rsidRDefault="00ED3A71" w:rsidP="00946E79">
            <w:pPr>
              <w:widowControl w:val="0"/>
              <w:autoSpaceDE w:val="0"/>
              <w:autoSpaceDN w:val="0"/>
              <w:adjustRightInd w:val="0"/>
              <w:rPr>
                <w:sz w:val="13"/>
                <w:szCs w:val="13"/>
              </w:rPr>
            </w:pPr>
          </w:p>
        </w:tc>
        <w:tc>
          <w:tcPr>
            <w:tcW w:w="1324" w:type="dxa"/>
            <w:gridSpan w:val="4"/>
            <w:vMerge/>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rPr>
                <w:sz w:val="13"/>
                <w:szCs w:val="13"/>
              </w:rPr>
            </w:pPr>
          </w:p>
        </w:tc>
        <w:tc>
          <w:tcPr>
            <w:tcW w:w="1204" w:type="dxa"/>
            <w:gridSpan w:val="2"/>
            <w:vMerge/>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rPr>
                <w:sz w:val="13"/>
                <w:szCs w:val="13"/>
              </w:rPr>
            </w:pPr>
          </w:p>
        </w:tc>
        <w:tc>
          <w:tcPr>
            <w:tcW w:w="30"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13"/>
                <w:szCs w:val="13"/>
              </w:rPr>
            </w:pPr>
          </w:p>
        </w:tc>
        <w:tc>
          <w:tcPr>
            <w:tcW w:w="196"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13"/>
                <w:szCs w:val="13"/>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rPr>
                <w:sz w:val="13"/>
                <w:szCs w:val="13"/>
              </w:rPr>
            </w:pPr>
          </w:p>
        </w:tc>
        <w:tc>
          <w:tcPr>
            <w:tcW w:w="167"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13"/>
                <w:szCs w:val="13"/>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13"/>
                <w:szCs w:val="13"/>
              </w:rPr>
            </w:pPr>
          </w:p>
        </w:tc>
        <w:tc>
          <w:tcPr>
            <w:tcW w:w="3295" w:type="dxa"/>
            <w:gridSpan w:val="11"/>
            <w:tcBorders>
              <w:top w:val="nil"/>
              <w:left w:val="nil"/>
              <w:bottom w:val="single" w:sz="8" w:space="0" w:color="000000"/>
              <w:right w:val="nil"/>
            </w:tcBorders>
          </w:tcPr>
          <w:p w:rsidR="00ED3A71" w:rsidRPr="007F4B68" w:rsidRDefault="00ED3A71" w:rsidP="00946E79">
            <w:pPr>
              <w:widowControl w:val="0"/>
              <w:autoSpaceDE w:val="0"/>
              <w:autoSpaceDN w:val="0"/>
              <w:adjustRightInd w:val="0"/>
              <w:spacing w:before="29" w:line="180" w:lineRule="exact"/>
              <w:ind w:left="15"/>
              <w:rPr>
                <w:color w:val="000000"/>
                <w:sz w:val="18"/>
                <w:szCs w:val="18"/>
              </w:rPr>
            </w:pPr>
          </w:p>
        </w:tc>
      </w:tr>
      <w:tr w:rsidR="00ED3A71" w:rsidRPr="007F4B68" w:rsidTr="00946E79">
        <w:trPr>
          <w:gridAfter w:val="1"/>
          <w:wAfter w:w="16" w:type="dxa"/>
          <w:trHeight w:hRule="exact" w:val="44"/>
        </w:trPr>
        <w:tc>
          <w:tcPr>
            <w:tcW w:w="3564" w:type="dxa"/>
            <w:gridSpan w:val="15"/>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948" w:type="dxa"/>
            <w:gridSpan w:val="5"/>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324" w:type="dxa"/>
            <w:gridSpan w:val="4"/>
            <w:vMerge/>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rPr>
                <w:sz w:val="2"/>
                <w:szCs w:val="2"/>
              </w:rPr>
            </w:pPr>
          </w:p>
        </w:tc>
        <w:tc>
          <w:tcPr>
            <w:tcW w:w="1204" w:type="dxa"/>
            <w:gridSpan w:val="2"/>
            <w:vMerge/>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rPr>
                <w:sz w:val="2"/>
                <w:szCs w:val="2"/>
              </w:rPr>
            </w:pPr>
          </w:p>
        </w:tc>
        <w:tc>
          <w:tcPr>
            <w:tcW w:w="30"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96"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rPr>
                <w:sz w:val="2"/>
                <w:szCs w:val="2"/>
              </w:rPr>
            </w:pPr>
          </w:p>
        </w:tc>
        <w:tc>
          <w:tcPr>
            <w:tcW w:w="167"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295" w:type="dxa"/>
            <w:gridSpan w:val="11"/>
            <w:vMerge w:val="restart"/>
            <w:tcBorders>
              <w:top w:val="nil"/>
              <w:left w:val="nil"/>
              <w:bottom w:val="single" w:sz="8" w:space="0" w:color="000000"/>
              <w:right w:val="nil"/>
            </w:tcBorders>
          </w:tcPr>
          <w:p w:rsidR="00ED3A71" w:rsidRPr="007F4B68" w:rsidRDefault="00ED3A71" w:rsidP="00946E79">
            <w:pPr>
              <w:widowControl w:val="0"/>
              <w:autoSpaceDE w:val="0"/>
              <w:autoSpaceDN w:val="0"/>
              <w:adjustRightInd w:val="0"/>
              <w:spacing w:before="29" w:line="180" w:lineRule="exact"/>
              <w:ind w:left="15"/>
              <w:rPr>
                <w:color w:val="000000"/>
                <w:sz w:val="18"/>
                <w:szCs w:val="18"/>
              </w:rPr>
            </w:pPr>
          </w:p>
        </w:tc>
      </w:tr>
      <w:tr w:rsidR="00ED3A71" w:rsidRPr="007F4B68" w:rsidTr="00946E79">
        <w:trPr>
          <w:gridAfter w:val="1"/>
          <w:wAfter w:w="16" w:type="dxa"/>
          <w:trHeight w:hRule="exact" w:val="160"/>
        </w:trPr>
        <w:tc>
          <w:tcPr>
            <w:tcW w:w="4000" w:type="dxa"/>
            <w:gridSpan w:val="17"/>
            <w:vMerge w:val="restart"/>
            <w:tcBorders>
              <w:top w:val="nil"/>
              <w:left w:val="nil"/>
              <w:bottom w:val="nil"/>
              <w:right w:val="nil"/>
            </w:tcBorders>
            <w:vAlign w:val="center"/>
          </w:tcPr>
          <w:p w:rsidR="00ED3A71" w:rsidRPr="007F4B68" w:rsidRDefault="00ED3A71" w:rsidP="00946E79">
            <w:pPr>
              <w:widowControl w:val="0"/>
              <w:autoSpaceDE w:val="0"/>
              <w:autoSpaceDN w:val="0"/>
              <w:adjustRightInd w:val="0"/>
              <w:spacing w:before="29" w:line="218" w:lineRule="exact"/>
              <w:ind w:left="15"/>
              <w:jc w:val="right"/>
              <w:rPr>
                <w:b/>
                <w:bCs/>
                <w:color w:val="000000"/>
                <w:sz w:val="20"/>
                <w:szCs w:val="20"/>
              </w:rPr>
            </w:pPr>
            <w:r w:rsidRPr="007F4B68">
              <w:rPr>
                <w:b/>
                <w:bCs/>
                <w:color w:val="000000"/>
                <w:sz w:val="20"/>
                <w:szCs w:val="20"/>
              </w:rPr>
              <w:t>ПРИХОДНЫЙ КАССОВЫЙ ОРДЕР</w:t>
            </w:r>
          </w:p>
        </w:tc>
        <w:tc>
          <w:tcPr>
            <w:tcW w:w="512" w:type="dxa"/>
            <w:gridSpan w:val="3"/>
            <w:vMerge w:val="restart"/>
            <w:tcBorders>
              <w:top w:val="nil"/>
              <w:left w:val="nil"/>
              <w:bottom w:val="nil"/>
              <w:right w:val="nil"/>
            </w:tcBorders>
          </w:tcPr>
          <w:p w:rsidR="00ED3A71" w:rsidRPr="007F4B68" w:rsidRDefault="00ED3A71" w:rsidP="00946E79">
            <w:pPr>
              <w:widowControl w:val="0"/>
              <w:autoSpaceDE w:val="0"/>
              <w:autoSpaceDN w:val="0"/>
              <w:adjustRightInd w:val="0"/>
              <w:spacing w:before="29" w:line="218" w:lineRule="exact"/>
              <w:ind w:left="15"/>
              <w:rPr>
                <w:color w:val="000000"/>
                <w:sz w:val="16"/>
                <w:szCs w:val="16"/>
              </w:rPr>
            </w:pPr>
          </w:p>
        </w:tc>
        <w:tc>
          <w:tcPr>
            <w:tcW w:w="1324" w:type="dxa"/>
            <w:gridSpan w:val="4"/>
            <w:vMerge w:val="restart"/>
            <w:tcBorders>
              <w:top w:val="single" w:sz="8" w:space="0" w:color="000000"/>
              <w:left w:val="single" w:sz="8" w:space="0" w:color="000000"/>
              <w:bottom w:val="single" w:sz="8" w:space="0" w:color="000000"/>
              <w:right w:val="single" w:sz="8" w:space="0" w:color="000000"/>
            </w:tcBorders>
            <w:vAlign w:val="center"/>
          </w:tcPr>
          <w:p w:rsidR="00ED3A71" w:rsidRPr="007F4B68" w:rsidRDefault="00ED3A71" w:rsidP="00946E79">
            <w:pPr>
              <w:widowControl w:val="0"/>
              <w:autoSpaceDE w:val="0"/>
              <w:autoSpaceDN w:val="0"/>
              <w:adjustRightInd w:val="0"/>
              <w:spacing w:before="29" w:line="199" w:lineRule="exact"/>
              <w:ind w:left="15"/>
              <w:jc w:val="center"/>
              <w:rPr>
                <w:color w:val="000000"/>
                <w:sz w:val="18"/>
                <w:szCs w:val="18"/>
              </w:rPr>
            </w:pPr>
            <w:r w:rsidRPr="007F4B68">
              <w:rPr>
                <w:color w:val="000000"/>
                <w:sz w:val="18"/>
                <w:szCs w:val="18"/>
              </w:rPr>
              <w:t>14</w:t>
            </w:r>
          </w:p>
        </w:tc>
        <w:tc>
          <w:tcPr>
            <w:tcW w:w="1204" w:type="dxa"/>
            <w:gridSpan w:val="2"/>
            <w:vMerge w:val="restart"/>
            <w:tcBorders>
              <w:top w:val="single" w:sz="8" w:space="0" w:color="000000"/>
              <w:left w:val="single" w:sz="8" w:space="0" w:color="000000"/>
              <w:bottom w:val="single" w:sz="8" w:space="0" w:color="000000"/>
              <w:right w:val="single" w:sz="8" w:space="0" w:color="000000"/>
            </w:tcBorders>
            <w:vAlign w:val="center"/>
          </w:tcPr>
          <w:p w:rsidR="00ED3A71" w:rsidRPr="007F4B68" w:rsidRDefault="00ED3A71" w:rsidP="00946E79">
            <w:pPr>
              <w:widowControl w:val="0"/>
              <w:autoSpaceDE w:val="0"/>
              <w:autoSpaceDN w:val="0"/>
              <w:adjustRightInd w:val="0"/>
              <w:spacing w:before="29" w:line="199" w:lineRule="exact"/>
              <w:ind w:left="15"/>
              <w:jc w:val="center"/>
              <w:rPr>
                <w:color w:val="000000"/>
                <w:sz w:val="18"/>
                <w:szCs w:val="18"/>
              </w:rPr>
            </w:pPr>
            <w:r w:rsidRPr="007F4B68">
              <w:rPr>
                <w:color w:val="000000"/>
                <w:sz w:val="18"/>
                <w:szCs w:val="18"/>
              </w:rPr>
              <w:t>17.01.2014</w:t>
            </w:r>
          </w:p>
        </w:tc>
        <w:tc>
          <w:tcPr>
            <w:tcW w:w="30" w:type="dxa"/>
            <w:gridSpan w:val="2"/>
            <w:vMerge/>
            <w:tcBorders>
              <w:top w:val="nil"/>
              <w:left w:val="nil"/>
              <w:bottom w:val="nil"/>
              <w:right w:val="nil"/>
            </w:tcBorders>
          </w:tcPr>
          <w:p w:rsidR="00ED3A71" w:rsidRPr="007F4B68" w:rsidRDefault="00ED3A71" w:rsidP="00946E79">
            <w:pPr>
              <w:widowControl w:val="0"/>
              <w:autoSpaceDE w:val="0"/>
              <w:autoSpaceDN w:val="0"/>
              <w:adjustRightInd w:val="0"/>
              <w:jc w:val="center"/>
              <w:rPr>
                <w:sz w:val="10"/>
                <w:szCs w:val="10"/>
              </w:rPr>
            </w:pPr>
          </w:p>
        </w:tc>
        <w:tc>
          <w:tcPr>
            <w:tcW w:w="196" w:type="dxa"/>
            <w:gridSpan w:val="2"/>
            <w:vMerge/>
            <w:tcBorders>
              <w:top w:val="nil"/>
              <w:left w:val="nil"/>
              <w:bottom w:val="nil"/>
              <w:right w:val="nil"/>
            </w:tcBorders>
          </w:tcPr>
          <w:p w:rsidR="00ED3A71" w:rsidRPr="007F4B68" w:rsidRDefault="00ED3A71" w:rsidP="00946E79">
            <w:pPr>
              <w:widowControl w:val="0"/>
              <w:autoSpaceDE w:val="0"/>
              <w:autoSpaceDN w:val="0"/>
              <w:adjustRightInd w:val="0"/>
              <w:jc w:val="center"/>
              <w:rPr>
                <w:sz w:val="10"/>
                <w:szCs w:val="10"/>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jc w:val="center"/>
              <w:rPr>
                <w:sz w:val="10"/>
                <w:szCs w:val="10"/>
              </w:rPr>
            </w:pPr>
          </w:p>
        </w:tc>
        <w:tc>
          <w:tcPr>
            <w:tcW w:w="167" w:type="dxa"/>
            <w:gridSpan w:val="2"/>
            <w:vMerge/>
            <w:tcBorders>
              <w:top w:val="nil"/>
              <w:left w:val="nil"/>
              <w:bottom w:val="nil"/>
              <w:right w:val="nil"/>
            </w:tcBorders>
          </w:tcPr>
          <w:p w:rsidR="00ED3A71" w:rsidRPr="007F4B68" w:rsidRDefault="00ED3A71" w:rsidP="00946E79">
            <w:pPr>
              <w:widowControl w:val="0"/>
              <w:autoSpaceDE w:val="0"/>
              <w:autoSpaceDN w:val="0"/>
              <w:adjustRightInd w:val="0"/>
              <w:jc w:val="center"/>
              <w:rPr>
                <w:sz w:val="10"/>
                <w:szCs w:val="10"/>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jc w:val="center"/>
              <w:rPr>
                <w:sz w:val="10"/>
                <w:szCs w:val="10"/>
              </w:rPr>
            </w:pPr>
          </w:p>
        </w:tc>
        <w:tc>
          <w:tcPr>
            <w:tcW w:w="3295" w:type="dxa"/>
            <w:gridSpan w:val="11"/>
            <w:vMerge/>
            <w:tcBorders>
              <w:top w:val="nil"/>
              <w:left w:val="nil"/>
              <w:bottom w:val="single" w:sz="8" w:space="0" w:color="000000"/>
              <w:right w:val="nil"/>
            </w:tcBorders>
          </w:tcPr>
          <w:p w:rsidR="00ED3A71" w:rsidRPr="007F4B68" w:rsidRDefault="00ED3A71" w:rsidP="00946E79">
            <w:pPr>
              <w:widowControl w:val="0"/>
              <w:autoSpaceDE w:val="0"/>
              <w:autoSpaceDN w:val="0"/>
              <w:adjustRightInd w:val="0"/>
              <w:jc w:val="center"/>
              <w:rPr>
                <w:sz w:val="10"/>
                <w:szCs w:val="10"/>
              </w:rPr>
            </w:pPr>
          </w:p>
        </w:tc>
      </w:tr>
      <w:tr w:rsidR="00ED3A71" w:rsidRPr="007F4B68" w:rsidTr="00946E79">
        <w:trPr>
          <w:gridAfter w:val="1"/>
          <w:wAfter w:w="15" w:type="dxa"/>
          <w:trHeight w:hRule="exact" w:val="29"/>
        </w:trPr>
        <w:tc>
          <w:tcPr>
            <w:tcW w:w="4000" w:type="dxa"/>
            <w:gridSpan w:val="17"/>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512" w:type="dxa"/>
            <w:gridSpan w:val="3"/>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324" w:type="dxa"/>
            <w:gridSpan w:val="4"/>
            <w:vMerge/>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rPr>
                <w:sz w:val="2"/>
                <w:szCs w:val="2"/>
              </w:rPr>
            </w:pPr>
          </w:p>
        </w:tc>
        <w:tc>
          <w:tcPr>
            <w:tcW w:w="1204" w:type="dxa"/>
            <w:gridSpan w:val="2"/>
            <w:vMerge/>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rPr>
                <w:sz w:val="2"/>
                <w:szCs w:val="2"/>
              </w:rPr>
            </w:pPr>
          </w:p>
        </w:tc>
        <w:tc>
          <w:tcPr>
            <w:tcW w:w="30"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96"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rPr>
                <w:sz w:val="2"/>
                <w:szCs w:val="2"/>
              </w:rPr>
            </w:pPr>
          </w:p>
        </w:tc>
        <w:tc>
          <w:tcPr>
            <w:tcW w:w="167"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296" w:type="dxa"/>
            <w:gridSpan w:val="11"/>
            <w:tcBorders>
              <w:top w:val="nil"/>
              <w:left w:val="nil"/>
              <w:bottom w:val="nil"/>
              <w:right w:val="nil"/>
            </w:tcBorders>
          </w:tcPr>
          <w:p w:rsidR="00ED3A71" w:rsidRPr="007F4B68" w:rsidRDefault="00ED3A71" w:rsidP="00946E79">
            <w:pPr>
              <w:widowControl w:val="0"/>
              <w:autoSpaceDE w:val="0"/>
              <w:autoSpaceDN w:val="0"/>
              <w:adjustRightInd w:val="0"/>
              <w:spacing w:before="29" w:line="199" w:lineRule="exact"/>
              <w:ind w:left="15"/>
              <w:rPr>
                <w:color w:val="000000"/>
                <w:sz w:val="16"/>
                <w:szCs w:val="16"/>
              </w:rPr>
            </w:pPr>
          </w:p>
        </w:tc>
      </w:tr>
      <w:tr w:rsidR="00ED3A71" w:rsidRPr="007F4B68" w:rsidTr="00946E79">
        <w:trPr>
          <w:gridAfter w:val="1"/>
          <w:wAfter w:w="15" w:type="dxa"/>
          <w:trHeight w:hRule="exact" w:val="14"/>
        </w:trPr>
        <w:tc>
          <w:tcPr>
            <w:tcW w:w="4000" w:type="dxa"/>
            <w:gridSpan w:val="17"/>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512" w:type="dxa"/>
            <w:gridSpan w:val="3"/>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324" w:type="dxa"/>
            <w:gridSpan w:val="4"/>
            <w:vMerge/>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rPr>
                <w:sz w:val="2"/>
                <w:szCs w:val="2"/>
              </w:rPr>
            </w:pPr>
          </w:p>
        </w:tc>
        <w:tc>
          <w:tcPr>
            <w:tcW w:w="1204" w:type="dxa"/>
            <w:gridSpan w:val="2"/>
            <w:vMerge/>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rPr>
                <w:sz w:val="2"/>
                <w:szCs w:val="2"/>
              </w:rPr>
            </w:pPr>
          </w:p>
        </w:tc>
        <w:tc>
          <w:tcPr>
            <w:tcW w:w="30"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96"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rPr>
                <w:sz w:val="2"/>
                <w:szCs w:val="2"/>
              </w:rPr>
            </w:pPr>
          </w:p>
        </w:tc>
        <w:tc>
          <w:tcPr>
            <w:tcW w:w="167"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022" w:type="dxa"/>
            <w:gridSpan w:val="3"/>
            <w:vMerge w:val="restart"/>
            <w:tcBorders>
              <w:top w:val="nil"/>
              <w:left w:val="nil"/>
              <w:bottom w:val="nil"/>
              <w:right w:val="nil"/>
            </w:tcBorders>
          </w:tcPr>
          <w:p w:rsidR="00ED3A71" w:rsidRPr="007F4B68" w:rsidRDefault="00ED3A71" w:rsidP="00946E79">
            <w:pPr>
              <w:widowControl w:val="0"/>
              <w:autoSpaceDE w:val="0"/>
              <w:autoSpaceDN w:val="0"/>
              <w:adjustRightInd w:val="0"/>
              <w:spacing w:before="29" w:line="180" w:lineRule="exact"/>
              <w:ind w:left="15"/>
              <w:rPr>
                <w:color w:val="000000"/>
                <w:sz w:val="16"/>
                <w:szCs w:val="16"/>
              </w:rPr>
            </w:pPr>
            <w:r w:rsidRPr="007F4B68">
              <w:rPr>
                <w:color w:val="000000"/>
                <w:sz w:val="16"/>
                <w:szCs w:val="16"/>
              </w:rPr>
              <w:t>Основание:</w:t>
            </w:r>
          </w:p>
        </w:tc>
        <w:tc>
          <w:tcPr>
            <w:tcW w:w="2274" w:type="dxa"/>
            <w:gridSpan w:val="8"/>
            <w:tcBorders>
              <w:top w:val="nil"/>
              <w:left w:val="nil"/>
              <w:bottom w:val="nil"/>
              <w:right w:val="nil"/>
            </w:tcBorders>
          </w:tcPr>
          <w:p w:rsidR="00ED3A71" w:rsidRPr="007F4B68" w:rsidRDefault="00ED3A71" w:rsidP="00946E79">
            <w:pPr>
              <w:widowControl w:val="0"/>
              <w:autoSpaceDE w:val="0"/>
              <w:autoSpaceDN w:val="0"/>
              <w:adjustRightInd w:val="0"/>
              <w:spacing w:before="29" w:line="180" w:lineRule="exact"/>
              <w:ind w:left="15"/>
              <w:rPr>
                <w:color w:val="000000"/>
                <w:sz w:val="16"/>
                <w:szCs w:val="16"/>
              </w:rPr>
            </w:pPr>
          </w:p>
        </w:tc>
      </w:tr>
      <w:tr w:rsidR="00ED3A71" w:rsidRPr="007F4B68" w:rsidTr="00946E79">
        <w:trPr>
          <w:gridAfter w:val="1"/>
          <w:wAfter w:w="16" w:type="dxa"/>
          <w:trHeight w:hRule="exact" w:val="72"/>
        </w:trPr>
        <w:tc>
          <w:tcPr>
            <w:tcW w:w="4000" w:type="dxa"/>
            <w:gridSpan w:val="17"/>
            <w:vMerge/>
            <w:tcBorders>
              <w:top w:val="nil"/>
              <w:left w:val="nil"/>
              <w:bottom w:val="nil"/>
              <w:right w:val="nil"/>
            </w:tcBorders>
          </w:tcPr>
          <w:p w:rsidR="00ED3A71" w:rsidRPr="007F4B68" w:rsidRDefault="00ED3A71" w:rsidP="00946E79">
            <w:pPr>
              <w:widowControl w:val="0"/>
              <w:autoSpaceDE w:val="0"/>
              <w:autoSpaceDN w:val="0"/>
              <w:adjustRightInd w:val="0"/>
              <w:rPr>
                <w:sz w:val="4"/>
                <w:szCs w:val="4"/>
              </w:rPr>
            </w:pPr>
          </w:p>
        </w:tc>
        <w:tc>
          <w:tcPr>
            <w:tcW w:w="512" w:type="dxa"/>
            <w:gridSpan w:val="3"/>
            <w:vMerge/>
            <w:tcBorders>
              <w:top w:val="nil"/>
              <w:left w:val="nil"/>
              <w:bottom w:val="nil"/>
              <w:right w:val="nil"/>
            </w:tcBorders>
          </w:tcPr>
          <w:p w:rsidR="00ED3A71" w:rsidRPr="007F4B68" w:rsidRDefault="00ED3A71" w:rsidP="00946E79">
            <w:pPr>
              <w:widowControl w:val="0"/>
              <w:autoSpaceDE w:val="0"/>
              <w:autoSpaceDN w:val="0"/>
              <w:adjustRightInd w:val="0"/>
              <w:rPr>
                <w:sz w:val="4"/>
                <w:szCs w:val="4"/>
              </w:rPr>
            </w:pPr>
          </w:p>
        </w:tc>
        <w:tc>
          <w:tcPr>
            <w:tcW w:w="1324" w:type="dxa"/>
            <w:gridSpan w:val="4"/>
            <w:vMerge/>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rPr>
                <w:sz w:val="4"/>
                <w:szCs w:val="4"/>
              </w:rPr>
            </w:pPr>
          </w:p>
        </w:tc>
        <w:tc>
          <w:tcPr>
            <w:tcW w:w="1204" w:type="dxa"/>
            <w:gridSpan w:val="2"/>
            <w:vMerge/>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rPr>
                <w:sz w:val="4"/>
                <w:szCs w:val="4"/>
              </w:rPr>
            </w:pPr>
          </w:p>
        </w:tc>
        <w:tc>
          <w:tcPr>
            <w:tcW w:w="30"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4"/>
                <w:szCs w:val="4"/>
              </w:rPr>
            </w:pPr>
          </w:p>
        </w:tc>
        <w:tc>
          <w:tcPr>
            <w:tcW w:w="196"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4"/>
                <w:szCs w:val="4"/>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rPr>
                <w:sz w:val="4"/>
                <w:szCs w:val="4"/>
              </w:rPr>
            </w:pPr>
          </w:p>
        </w:tc>
        <w:tc>
          <w:tcPr>
            <w:tcW w:w="167"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4"/>
                <w:szCs w:val="4"/>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4"/>
                <w:szCs w:val="4"/>
              </w:rPr>
            </w:pPr>
          </w:p>
        </w:tc>
        <w:tc>
          <w:tcPr>
            <w:tcW w:w="1022" w:type="dxa"/>
            <w:gridSpan w:val="3"/>
            <w:vMerge/>
            <w:tcBorders>
              <w:top w:val="nil"/>
              <w:left w:val="nil"/>
              <w:bottom w:val="nil"/>
              <w:right w:val="nil"/>
            </w:tcBorders>
          </w:tcPr>
          <w:p w:rsidR="00ED3A71" w:rsidRPr="007F4B68" w:rsidRDefault="00ED3A71" w:rsidP="00946E79">
            <w:pPr>
              <w:widowControl w:val="0"/>
              <w:autoSpaceDE w:val="0"/>
              <w:autoSpaceDN w:val="0"/>
              <w:adjustRightInd w:val="0"/>
              <w:rPr>
                <w:sz w:val="4"/>
                <w:szCs w:val="4"/>
              </w:rPr>
            </w:pPr>
          </w:p>
        </w:tc>
        <w:tc>
          <w:tcPr>
            <w:tcW w:w="30" w:type="dxa"/>
            <w:vMerge w:val="restart"/>
            <w:tcBorders>
              <w:top w:val="nil"/>
              <w:left w:val="nil"/>
              <w:bottom w:val="nil"/>
              <w:right w:val="nil"/>
            </w:tcBorders>
          </w:tcPr>
          <w:p w:rsidR="00ED3A71" w:rsidRPr="007F4B68" w:rsidRDefault="00ED3A71" w:rsidP="00946E79">
            <w:pPr>
              <w:widowControl w:val="0"/>
              <w:autoSpaceDE w:val="0"/>
              <w:autoSpaceDN w:val="0"/>
              <w:adjustRightInd w:val="0"/>
              <w:spacing w:before="29" w:line="180" w:lineRule="exact"/>
              <w:ind w:left="15"/>
              <w:rPr>
                <w:color w:val="000000"/>
                <w:sz w:val="16"/>
                <w:szCs w:val="16"/>
              </w:rPr>
            </w:pPr>
          </w:p>
        </w:tc>
        <w:tc>
          <w:tcPr>
            <w:tcW w:w="2243" w:type="dxa"/>
            <w:gridSpan w:val="7"/>
            <w:vMerge w:val="restart"/>
            <w:tcBorders>
              <w:top w:val="nil"/>
              <w:left w:val="nil"/>
              <w:bottom w:val="single" w:sz="8" w:space="0" w:color="000000"/>
              <w:right w:val="nil"/>
            </w:tcBorders>
          </w:tcPr>
          <w:p w:rsidR="00ED3A71" w:rsidRPr="007F4B68" w:rsidRDefault="00ED3A71" w:rsidP="00946E79">
            <w:pPr>
              <w:widowControl w:val="0"/>
              <w:autoSpaceDE w:val="0"/>
              <w:autoSpaceDN w:val="0"/>
              <w:adjustRightInd w:val="0"/>
              <w:spacing w:before="29" w:line="199" w:lineRule="exact"/>
              <w:ind w:left="15"/>
              <w:rPr>
                <w:color w:val="000000"/>
                <w:sz w:val="18"/>
                <w:szCs w:val="18"/>
              </w:rPr>
            </w:pPr>
            <w:r w:rsidRPr="007F4B68">
              <w:rPr>
                <w:color w:val="000000"/>
                <w:sz w:val="18"/>
                <w:szCs w:val="18"/>
              </w:rPr>
              <w:t>Торговая выручка</w:t>
            </w:r>
          </w:p>
        </w:tc>
      </w:tr>
      <w:tr w:rsidR="00ED3A71" w:rsidRPr="007F4B68" w:rsidTr="00946E79">
        <w:trPr>
          <w:gridAfter w:val="1"/>
          <w:wAfter w:w="16" w:type="dxa"/>
          <w:trHeight w:val="228"/>
        </w:trPr>
        <w:tc>
          <w:tcPr>
            <w:tcW w:w="4000" w:type="dxa"/>
            <w:gridSpan w:val="17"/>
            <w:vMerge w:val="restart"/>
            <w:tcBorders>
              <w:top w:val="nil"/>
              <w:left w:val="nil"/>
              <w:bottom w:val="nil"/>
              <w:right w:val="nil"/>
            </w:tcBorders>
          </w:tcPr>
          <w:p w:rsidR="00ED3A71" w:rsidRPr="007F4B68" w:rsidRDefault="00ED3A71" w:rsidP="00946E79">
            <w:pPr>
              <w:widowControl w:val="0"/>
              <w:autoSpaceDE w:val="0"/>
              <w:autoSpaceDN w:val="0"/>
              <w:adjustRightInd w:val="0"/>
              <w:spacing w:before="29" w:line="199" w:lineRule="exact"/>
              <w:ind w:left="15"/>
              <w:rPr>
                <w:color w:val="000000"/>
                <w:sz w:val="16"/>
                <w:szCs w:val="16"/>
              </w:rPr>
            </w:pPr>
          </w:p>
        </w:tc>
        <w:tc>
          <w:tcPr>
            <w:tcW w:w="512" w:type="dxa"/>
            <w:gridSpan w:val="3"/>
            <w:vMerge/>
            <w:tcBorders>
              <w:top w:val="nil"/>
              <w:left w:val="nil"/>
              <w:bottom w:val="nil"/>
              <w:right w:val="nil"/>
            </w:tcBorders>
          </w:tcPr>
          <w:p w:rsidR="00ED3A71" w:rsidRPr="007F4B68" w:rsidRDefault="00ED3A71" w:rsidP="00946E79">
            <w:pPr>
              <w:widowControl w:val="0"/>
              <w:autoSpaceDE w:val="0"/>
              <w:autoSpaceDN w:val="0"/>
              <w:adjustRightInd w:val="0"/>
              <w:rPr>
                <w:sz w:val="8"/>
                <w:szCs w:val="8"/>
              </w:rPr>
            </w:pPr>
          </w:p>
        </w:tc>
        <w:tc>
          <w:tcPr>
            <w:tcW w:w="2528" w:type="dxa"/>
            <w:gridSpan w:val="6"/>
            <w:vMerge w:val="restart"/>
            <w:tcBorders>
              <w:top w:val="nil"/>
              <w:left w:val="nil"/>
              <w:bottom w:val="nil"/>
              <w:right w:val="nil"/>
            </w:tcBorders>
          </w:tcPr>
          <w:p w:rsidR="00ED3A71" w:rsidRPr="007F4B68" w:rsidRDefault="00ED3A71" w:rsidP="00946E79">
            <w:pPr>
              <w:widowControl w:val="0"/>
              <w:autoSpaceDE w:val="0"/>
              <w:autoSpaceDN w:val="0"/>
              <w:adjustRightInd w:val="0"/>
              <w:spacing w:before="29" w:line="199" w:lineRule="exact"/>
              <w:ind w:left="15"/>
              <w:rPr>
                <w:color w:val="000000"/>
                <w:sz w:val="16"/>
                <w:szCs w:val="16"/>
              </w:rPr>
            </w:pPr>
          </w:p>
        </w:tc>
        <w:tc>
          <w:tcPr>
            <w:tcW w:w="30"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8"/>
                <w:szCs w:val="8"/>
              </w:rPr>
            </w:pPr>
          </w:p>
        </w:tc>
        <w:tc>
          <w:tcPr>
            <w:tcW w:w="196"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8"/>
                <w:szCs w:val="8"/>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rPr>
                <w:sz w:val="8"/>
                <w:szCs w:val="8"/>
              </w:rPr>
            </w:pPr>
          </w:p>
        </w:tc>
        <w:tc>
          <w:tcPr>
            <w:tcW w:w="167"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8"/>
                <w:szCs w:val="8"/>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8"/>
                <w:szCs w:val="8"/>
              </w:rPr>
            </w:pPr>
          </w:p>
        </w:tc>
        <w:tc>
          <w:tcPr>
            <w:tcW w:w="1022" w:type="dxa"/>
            <w:gridSpan w:val="3"/>
            <w:vMerge/>
            <w:tcBorders>
              <w:top w:val="nil"/>
              <w:left w:val="nil"/>
              <w:bottom w:val="nil"/>
              <w:right w:val="nil"/>
            </w:tcBorders>
          </w:tcPr>
          <w:p w:rsidR="00ED3A71" w:rsidRPr="007F4B68" w:rsidRDefault="00ED3A71" w:rsidP="00946E79">
            <w:pPr>
              <w:widowControl w:val="0"/>
              <w:autoSpaceDE w:val="0"/>
              <w:autoSpaceDN w:val="0"/>
              <w:adjustRightInd w:val="0"/>
              <w:rPr>
                <w:sz w:val="8"/>
                <w:szCs w:val="8"/>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8"/>
                <w:szCs w:val="8"/>
              </w:rPr>
            </w:pPr>
          </w:p>
        </w:tc>
        <w:tc>
          <w:tcPr>
            <w:tcW w:w="2243" w:type="dxa"/>
            <w:gridSpan w:val="7"/>
            <w:vMerge/>
            <w:tcBorders>
              <w:top w:val="nil"/>
              <w:left w:val="nil"/>
              <w:bottom w:val="single" w:sz="8" w:space="0" w:color="000000"/>
              <w:right w:val="nil"/>
            </w:tcBorders>
          </w:tcPr>
          <w:p w:rsidR="00ED3A71" w:rsidRPr="007F4B68" w:rsidRDefault="00ED3A71" w:rsidP="00946E79">
            <w:pPr>
              <w:widowControl w:val="0"/>
              <w:autoSpaceDE w:val="0"/>
              <w:autoSpaceDN w:val="0"/>
              <w:adjustRightInd w:val="0"/>
              <w:rPr>
                <w:sz w:val="8"/>
                <w:szCs w:val="8"/>
              </w:rPr>
            </w:pPr>
          </w:p>
        </w:tc>
      </w:tr>
      <w:tr w:rsidR="00ED3A71" w:rsidRPr="007F4B68" w:rsidTr="00946E79">
        <w:trPr>
          <w:gridAfter w:val="1"/>
          <w:wAfter w:w="16" w:type="dxa"/>
          <w:trHeight w:hRule="exact" w:val="29"/>
        </w:trPr>
        <w:tc>
          <w:tcPr>
            <w:tcW w:w="4000" w:type="dxa"/>
            <w:gridSpan w:val="17"/>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512" w:type="dxa"/>
            <w:gridSpan w:val="3"/>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2528" w:type="dxa"/>
            <w:gridSpan w:val="6"/>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96"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rPr>
                <w:sz w:val="2"/>
                <w:szCs w:val="2"/>
              </w:rPr>
            </w:pPr>
          </w:p>
        </w:tc>
        <w:tc>
          <w:tcPr>
            <w:tcW w:w="167"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295" w:type="dxa"/>
            <w:gridSpan w:val="11"/>
            <w:vMerge w:val="restart"/>
            <w:tcBorders>
              <w:top w:val="nil"/>
              <w:left w:val="nil"/>
              <w:bottom w:val="single" w:sz="8" w:space="0" w:color="000000"/>
              <w:right w:val="nil"/>
            </w:tcBorders>
          </w:tcPr>
          <w:p w:rsidR="00ED3A71" w:rsidRPr="007F4B68" w:rsidRDefault="00ED3A71" w:rsidP="00946E79">
            <w:pPr>
              <w:widowControl w:val="0"/>
              <w:autoSpaceDE w:val="0"/>
              <w:autoSpaceDN w:val="0"/>
              <w:adjustRightInd w:val="0"/>
              <w:spacing w:before="29" w:line="199" w:lineRule="exact"/>
              <w:ind w:left="15"/>
              <w:rPr>
                <w:color w:val="000000"/>
                <w:sz w:val="18"/>
                <w:szCs w:val="18"/>
              </w:rPr>
            </w:pPr>
          </w:p>
        </w:tc>
      </w:tr>
      <w:tr w:rsidR="00ED3A71" w:rsidRPr="007F4B68" w:rsidTr="00946E79">
        <w:trPr>
          <w:gridAfter w:val="1"/>
          <w:wAfter w:w="16" w:type="dxa"/>
          <w:trHeight w:hRule="exact" w:val="174"/>
        </w:trPr>
        <w:tc>
          <w:tcPr>
            <w:tcW w:w="945" w:type="dxa"/>
            <w:gridSpan w:val="3"/>
            <w:vMerge w:val="restart"/>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spacing w:before="29" w:line="180" w:lineRule="exact"/>
              <w:ind w:left="15"/>
              <w:jc w:val="center"/>
              <w:rPr>
                <w:color w:val="000000"/>
                <w:sz w:val="16"/>
                <w:szCs w:val="16"/>
              </w:rPr>
            </w:pPr>
            <w:r w:rsidRPr="007F4B68">
              <w:rPr>
                <w:color w:val="000000"/>
                <w:sz w:val="16"/>
                <w:szCs w:val="16"/>
              </w:rPr>
              <w:t>Дебет</w:t>
            </w:r>
          </w:p>
        </w:tc>
        <w:tc>
          <w:tcPr>
            <w:tcW w:w="3567" w:type="dxa"/>
            <w:gridSpan w:val="17"/>
            <w:vMerge w:val="restart"/>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spacing w:before="29" w:line="180" w:lineRule="exact"/>
              <w:ind w:left="15"/>
              <w:jc w:val="center"/>
              <w:rPr>
                <w:color w:val="000000"/>
                <w:sz w:val="16"/>
                <w:szCs w:val="16"/>
              </w:rPr>
            </w:pPr>
            <w:r w:rsidRPr="007F4B68">
              <w:rPr>
                <w:color w:val="000000"/>
                <w:sz w:val="16"/>
                <w:szCs w:val="16"/>
              </w:rPr>
              <w:t>Кредит</w:t>
            </w:r>
          </w:p>
        </w:tc>
        <w:tc>
          <w:tcPr>
            <w:tcW w:w="1324" w:type="dxa"/>
            <w:gridSpan w:val="4"/>
            <w:vMerge w:val="restart"/>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spacing w:before="29" w:line="180" w:lineRule="exact"/>
              <w:ind w:left="15"/>
              <w:jc w:val="center"/>
              <w:rPr>
                <w:color w:val="000000"/>
                <w:sz w:val="16"/>
                <w:szCs w:val="16"/>
              </w:rPr>
            </w:pPr>
            <w:r w:rsidRPr="007F4B68">
              <w:rPr>
                <w:color w:val="000000"/>
                <w:sz w:val="16"/>
                <w:szCs w:val="16"/>
              </w:rPr>
              <w:t>Сумма,</w:t>
            </w:r>
            <w:r w:rsidRPr="007F4B68">
              <w:rPr>
                <w:color w:val="000000"/>
                <w:sz w:val="16"/>
                <w:szCs w:val="16"/>
              </w:rPr>
              <w:br/>
              <w:t>руб, коп</w:t>
            </w:r>
          </w:p>
        </w:tc>
        <w:tc>
          <w:tcPr>
            <w:tcW w:w="873" w:type="dxa"/>
            <w:vMerge w:val="restart"/>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spacing w:before="14" w:line="161" w:lineRule="exact"/>
              <w:jc w:val="center"/>
              <w:rPr>
                <w:color w:val="000000"/>
                <w:sz w:val="14"/>
                <w:szCs w:val="14"/>
              </w:rPr>
            </w:pPr>
            <w:r w:rsidRPr="007F4B68">
              <w:rPr>
                <w:color w:val="000000"/>
                <w:sz w:val="14"/>
                <w:szCs w:val="14"/>
              </w:rPr>
              <w:t>Код</w:t>
            </w:r>
            <w:r w:rsidRPr="007F4B68">
              <w:rPr>
                <w:color w:val="000000"/>
                <w:sz w:val="14"/>
                <w:szCs w:val="14"/>
              </w:rPr>
              <w:br/>
              <w:t>целевого</w:t>
            </w:r>
            <w:r w:rsidRPr="007F4B68">
              <w:rPr>
                <w:color w:val="000000"/>
                <w:sz w:val="14"/>
                <w:szCs w:val="14"/>
              </w:rPr>
              <w:br/>
              <w:t>назна-</w:t>
            </w:r>
            <w:r w:rsidRPr="007F4B68">
              <w:rPr>
                <w:color w:val="000000"/>
                <w:sz w:val="14"/>
                <w:szCs w:val="14"/>
              </w:rPr>
              <w:br/>
              <w:t>чения</w:t>
            </w:r>
          </w:p>
        </w:tc>
        <w:tc>
          <w:tcPr>
            <w:tcW w:w="331" w:type="dxa"/>
            <w:vMerge w:val="restart"/>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spacing w:before="14" w:line="161" w:lineRule="exact"/>
              <w:jc w:val="center"/>
              <w:rPr>
                <w:color w:val="000000"/>
                <w:sz w:val="16"/>
                <w:szCs w:val="16"/>
              </w:rPr>
            </w:pPr>
          </w:p>
        </w:tc>
        <w:tc>
          <w:tcPr>
            <w:tcW w:w="30" w:type="dxa"/>
            <w:gridSpan w:val="2"/>
            <w:vMerge/>
            <w:tcBorders>
              <w:top w:val="nil"/>
              <w:left w:val="nil"/>
              <w:bottom w:val="nil"/>
              <w:right w:val="nil"/>
            </w:tcBorders>
          </w:tcPr>
          <w:p w:rsidR="00ED3A71" w:rsidRPr="007F4B68" w:rsidRDefault="00ED3A71" w:rsidP="00946E79">
            <w:pPr>
              <w:widowControl w:val="0"/>
              <w:autoSpaceDE w:val="0"/>
              <w:autoSpaceDN w:val="0"/>
              <w:adjustRightInd w:val="0"/>
              <w:jc w:val="center"/>
              <w:rPr>
                <w:sz w:val="11"/>
                <w:szCs w:val="11"/>
              </w:rPr>
            </w:pPr>
          </w:p>
        </w:tc>
        <w:tc>
          <w:tcPr>
            <w:tcW w:w="196" w:type="dxa"/>
            <w:gridSpan w:val="2"/>
            <w:vMerge/>
            <w:tcBorders>
              <w:top w:val="nil"/>
              <w:left w:val="nil"/>
              <w:bottom w:val="nil"/>
              <w:right w:val="nil"/>
            </w:tcBorders>
          </w:tcPr>
          <w:p w:rsidR="00ED3A71" w:rsidRPr="007F4B68" w:rsidRDefault="00ED3A71" w:rsidP="00946E79">
            <w:pPr>
              <w:widowControl w:val="0"/>
              <w:autoSpaceDE w:val="0"/>
              <w:autoSpaceDN w:val="0"/>
              <w:adjustRightInd w:val="0"/>
              <w:jc w:val="center"/>
              <w:rPr>
                <w:sz w:val="11"/>
                <w:szCs w:val="11"/>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jc w:val="center"/>
              <w:rPr>
                <w:sz w:val="11"/>
                <w:szCs w:val="11"/>
              </w:rPr>
            </w:pPr>
          </w:p>
        </w:tc>
        <w:tc>
          <w:tcPr>
            <w:tcW w:w="167" w:type="dxa"/>
            <w:gridSpan w:val="2"/>
            <w:vMerge/>
            <w:tcBorders>
              <w:top w:val="nil"/>
              <w:left w:val="nil"/>
              <w:bottom w:val="nil"/>
              <w:right w:val="nil"/>
            </w:tcBorders>
          </w:tcPr>
          <w:p w:rsidR="00ED3A71" w:rsidRPr="007F4B68" w:rsidRDefault="00ED3A71" w:rsidP="00946E79">
            <w:pPr>
              <w:widowControl w:val="0"/>
              <w:autoSpaceDE w:val="0"/>
              <w:autoSpaceDN w:val="0"/>
              <w:adjustRightInd w:val="0"/>
              <w:jc w:val="center"/>
              <w:rPr>
                <w:sz w:val="11"/>
                <w:szCs w:val="11"/>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jc w:val="center"/>
              <w:rPr>
                <w:sz w:val="11"/>
                <w:szCs w:val="11"/>
              </w:rPr>
            </w:pPr>
          </w:p>
        </w:tc>
        <w:tc>
          <w:tcPr>
            <w:tcW w:w="3295" w:type="dxa"/>
            <w:gridSpan w:val="11"/>
            <w:vMerge/>
            <w:tcBorders>
              <w:top w:val="nil"/>
              <w:left w:val="nil"/>
              <w:bottom w:val="single" w:sz="8" w:space="0" w:color="000000"/>
              <w:right w:val="nil"/>
            </w:tcBorders>
          </w:tcPr>
          <w:p w:rsidR="00ED3A71" w:rsidRPr="007F4B68" w:rsidRDefault="00ED3A71" w:rsidP="00946E79">
            <w:pPr>
              <w:widowControl w:val="0"/>
              <w:autoSpaceDE w:val="0"/>
              <w:autoSpaceDN w:val="0"/>
              <w:adjustRightInd w:val="0"/>
              <w:jc w:val="center"/>
              <w:rPr>
                <w:sz w:val="11"/>
                <w:szCs w:val="11"/>
              </w:rPr>
            </w:pPr>
          </w:p>
        </w:tc>
      </w:tr>
      <w:tr w:rsidR="00ED3A71" w:rsidRPr="007F4B68" w:rsidTr="00946E79">
        <w:trPr>
          <w:gridAfter w:val="1"/>
          <w:wAfter w:w="16" w:type="dxa"/>
          <w:trHeight w:hRule="exact" w:val="44"/>
        </w:trPr>
        <w:tc>
          <w:tcPr>
            <w:tcW w:w="945" w:type="dxa"/>
            <w:gridSpan w:val="3"/>
            <w:vMerge/>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rPr>
                <w:sz w:val="2"/>
                <w:szCs w:val="2"/>
              </w:rPr>
            </w:pPr>
          </w:p>
        </w:tc>
        <w:tc>
          <w:tcPr>
            <w:tcW w:w="3567" w:type="dxa"/>
            <w:gridSpan w:val="17"/>
            <w:vMerge/>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rPr>
                <w:sz w:val="2"/>
                <w:szCs w:val="2"/>
              </w:rPr>
            </w:pPr>
          </w:p>
        </w:tc>
        <w:tc>
          <w:tcPr>
            <w:tcW w:w="1324" w:type="dxa"/>
            <w:gridSpan w:val="4"/>
            <w:vMerge/>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rPr>
                <w:sz w:val="2"/>
                <w:szCs w:val="2"/>
              </w:rPr>
            </w:pPr>
          </w:p>
        </w:tc>
        <w:tc>
          <w:tcPr>
            <w:tcW w:w="873" w:type="dxa"/>
            <w:vMerge/>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rPr>
                <w:sz w:val="2"/>
                <w:szCs w:val="2"/>
              </w:rPr>
            </w:pPr>
          </w:p>
        </w:tc>
        <w:tc>
          <w:tcPr>
            <w:tcW w:w="331" w:type="dxa"/>
            <w:vMerge/>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rPr>
                <w:sz w:val="2"/>
                <w:szCs w:val="2"/>
              </w:rPr>
            </w:pPr>
          </w:p>
        </w:tc>
        <w:tc>
          <w:tcPr>
            <w:tcW w:w="30"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96"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rPr>
                <w:sz w:val="2"/>
                <w:szCs w:val="2"/>
              </w:rPr>
            </w:pPr>
          </w:p>
        </w:tc>
        <w:tc>
          <w:tcPr>
            <w:tcW w:w="167"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295" w:type="dxa"/>
            <w:gridSpan w:val="11"/>
            <w:vMerge w:val="restart"/>
            <w:tcBorders>
              <w:top w:val="nil"/>
              <w:left w:val="nil"/>
              <w:bottom w:val="single" w:sz="8" w:space="0" w:color="000000"/>
              <w:right w:val="nil"/>
            </w:tcBorders>
          </w:tcPr>
          <w:p w:rsidR="00ED3A71" w:rsidRPr="007F4B68" w:rsidRDefault="00ED3A71" w:rsidP="00946E79">
            <w:pPr>
              <w:widowControl w:val="0"/>
              <w:autoSpaceDE w:val="0"/>
              <w:autoSpaceDN w:val="0"/>
              <w:adjustRightInd w:val="0"/>
              <w:spacing w:before="14" w:line="161" w:lineRule="exact"/>
              <w:rPr>
                <w:color w:val="000000"/>
                <w:sz w:val="18"/>
                <w:szCs w:val="18"/>
              </w:rPr>
            </w:pPr>
          </w:p>
        </w:tc>
      </w:tr>
      <w:tr w:rsidR="00ED3A71" w:rsidRPr="007F4B68" w:rsidTr="00946E79">
        <w:trPr>
          <w:gridAfter w:val="1"/>
          <w:wAfter w:w="16" w:type="dxa"/>
          <w:trHeight w:hRule="exact" w:val="94"/>
        </w:trPr>
        <w:tc>
          <w:tcPr>
            <w:tcW w:w="945" w:type="dxa"/>
            <w:gridSpan w:val="3"/>
            <w:vMerge/>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rPr>
                <w:sz w:val="6"/>
                <w:szCs w:val="6"/>
              </w:rPr>
            </w:pPr>
          </w:p>
        </w:tc>
        <w:tc>
          <w:tcPr>
            <w:tcW w:w="196" w:type="dxa"/>
            <w:gridSpan w:val="2"/>
            <w:vMerge w:val="restart"/>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spacing w:before="14" w:line="161" w:lineRule="exact"/>
              <w:jc w:val="center"/>
              <w:rPr>
                <w:color w:val="000000"/>
                <w:sz w:val="16"/>
                <w:szCs w:val="16"/>
              </w:rPr>
            </w:pPr>
          </w:p>
        </w:tc>
        <w:tc>
          <w:tcPr>
            <w:tcW w:w="1189" w:type="dxa"/>
            <w:gridSpan w:val="5"/>
            <w:vMerge w:val="restart"/>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spacing w:line="133" w:lineRule="exact"/>
              <w:ind w:left="15"/>
              <w:jc w:val="center"/>
              <w:rPr>
                <w:color w:val="000000"/>
                <w:sz w:val="14"/>
                <w:szCs w:val="14"/>
              </w:rPr>
            </w:pPr>
            <w:r w:rsidRPr="007F4B68">
              <w:rPr>
                <w:color w:val="000000"/>
                <w:sz w:val="14"/>
                <w:szCs w:val="14"/>
              </w:rPr>
              <w:t>код струк-</w:t>
            </w:r>
            <w:r w:rsidRPr="007F4B68">
              <w:rPr>
                <w:color w:val="000000"/>
                <w:sz w:val="14"/>
                <w:szCs w:val="14"/>
              </w:rPr>
              <w:br/>
              <w:t>турного под-</w:t>
            </w:r>
            <w:r w:rsidRPr="007F4B68">
              <w:rPr>
                <w:color w:val="000000"/>
                <w:sz w:val="14"/>
                <w:szCs w:val="14"/>
              </w:rPr>
              <w:br/>
              <w:t>разделения</w:t>
            </w:r>
          </w:p>
        </w:tc>
        <w:tc>
          <w:tcPr>
            <w:tcW w:w="1189" w:type="dxa"/>
            <w:gridSpan w:val="4"/>
            <w:vMerge w:val="restart"/>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spacing w:line="133" w:lineRule="exact"/>
              <w:ind w:left="15"/>
              <w:jc w:val="center"/>
              <w:rPr>
                <w:color w:val="000000"/>
                <w:sz w:val="14"/>
                <w:szCs w:val="14"/>
              </w:rPr>
            </w:pPr>
            <w:r w:rsidRPr="007F4B68">
              <w:rPr>
                <w:color w:val="000000"/>
                <w:sz w:val="14"/>
                <w:szCs w:val="14"/>
              </w:rPr>
              <w:t>корреспонди-</w:t>
            </w:r>
            <w:r w:rsidRPr="007F4B68">
              <w:rPr>
                <w:color w:val="000000"/>
                <w:sz w:val="14"/>
                <w:szCs w:val="14"/>
              </w:rPr>
              <w:br/>
              <w:t>рующий счет,</w:t>
            </w:r>
            <w:r w:rsidRPr="007F4B68">
              <w:rPr>
                <w:color w:val="000000"/>
                <w:sz w:val="14"/>
                <w:szCs w:val="14"/>
              </w:rPr>
              <w:br/>
              <w:t>субсчет</w:t>
            </w:r>
          </w:p>
        </w:tc>
        <w:tc>
          <w:tcPr>
            <w:tcW w:w="993" w:type="dxa"/>
            <w:gridSpan w:val="6"/>
            <w:vMerge w:val="restart"/>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spacing w:line="133" w:lineRule="exact"/>
              <w:ind w:left="15"/>
              <w:jc w:val="center"/>
              <w:rPr>
                <w:color w:val="000000"/>
                <w:sz w:val="14"/>
                <w:szCs w:val="14"/>
              </w:rPr>
            </w:pPr>
            <w:r w:rsidRPr="007F4B68">
              <w:rPr>
                <w:color w:val="000000"/>
                <w:sz w:val="14"/>
                <w:szCs w:val="14"/>
              </w:rPr>
              <w:t>код анали-</w:t>
            </w:r>
            <w:r w:rsidRPr="007F4B68">
              <w:rPr>
                <w:color w:val="000000"/>
                <w:sz w:val="14"/>
                <w:szCs w:val="14"/>
              </w:rPr>
              <w:br/>
              <w:t>тического</w:t>
            </w:r>
            <w:r w:rsidRPr="007F4B68">
              <w:rPr>
                <w:color w:val="000000"/>
                <w:sz w:val="14"/>
                <w:szCs w:val="14"/>
              </w:rPr>
              <w:br/>
              <w:t>учета</w:t>
            </w:r>
          </w:p>
        </w:tc>
        <w:tc>
          <w:tcPr>
            <w:tcW w:w="1324" w:type="dxa"/>
            <w:gridSpan w:val="4"/>
            <w:vMerge/>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jc w:val="center"/>
              <w:rPr>
                <w:sz w:val="6"/>
                <w:szCs w:val="6"/>
              </w:rPr>
            </w:pPr>
          </w:p>
        </w:tc>
        <w:tc>
          <w:tcPr>
            <w:tcW w:w="873" w:type="dxa"/>
            <w:vMerge/>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jc w:val="center"/>
              <w:rPr>
                <w:sz w:val="6"/>
                <w:szCs w:val="6"/>
              </w:rPr>
            </w:pPr>
          </w:p>
        </w:tc>
        <w:tc>
          <w:tcPr>
            <w:tcW w:w="331" w:type="dxa"/>
            <w:vMerge/>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jc w:val="center"/>
              <w:rPr>
                <w:sz w:val="6"/>
                <w:szCs w:val="6"/>
              </w:rPr>
            </w:pPr>
          </w:p>
        </w:tc>
        <w:tc>
          <w:tcPr>
            <w:tcW w:w="30" w:type="dxa"/>
            <w:gridSpan w:val="2"/>
            <w:vMerge/>
            <w:tcBorders>
              <w:top w:val="nil"/>
              <w:left w:val="nil"/>
              <w:bottom w:val="nil"/>
              <w:right w:val="nil"/>
            </w:tcBorders>
          </w:tcPr>
          <w:p w:rsidR="00ED3A71" w:rsidRPr="007F4B68" w:rsidRDefault="00ED3A71" w:rsidP="00946E79">
            <w:pPr>
              <w:widowControl w:val="0"/>
              <w:autoSpaceDE w:val="0"/>
              <w:autoSpaceDN w:val="0"/>
              <w:adjustRightInd w:val="0"/>
              <w:jc w:val="center"/>
              <w:rPr>
                <w:sz w:val="6"/>
                <w:szCs w:val="6"/>
              </w:rPr>
            </w:pPr>
          </w:p>
        </w:tc>
        <w:tc>
          <w:tcPr>
            <w:tcW w:w="196" w:type="dxa"/>
            <w:gridSpan w:val="2"/>
            <w:vMerge/>
            <w:tcBorders>
              <w:top w:val="nil"/>
              <w:left w:val="nil"/>
              <w:bottom w:val="nil"/>
              <w:right w:val="nil"/>
            </w:tcBorders>
          </w:tcPr>
          <w:p w:rsidR="00ED3A71" w:rsidRPr="007F4B68" w:rsidRDefault="00ED3A71" w:rsidP="00946E79">
            <w:pPr>
              <w:widowControl w:val="0"/>
              <w:autoSpaceDE w:val="0"/>
              <w:autoSpaceDN w:val="0"/>
              <w:adjustRightInd w:val="0"/>
              <w:jc w:val="center"/>
              <w:rPr>
                <w:sz w:val="6"/>
                <w:szCs w:val="6"/>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jc w:val="center"/>
              <w:rPr>
                <w:sz w:val="6"/>
                <w:szCs w:val="6"/>
              </w:rPr>
            </w:pPr>
          </w:p>
        </w:tc>
        <w:tc>
          <w:tcPr>
            <w:tcW w:w="167" w:type="dxa"/>
            <w:gridSpan w:val="2"/>
            <w:vMerge/>
            <w:tcBorders>
              <w:top w:val="nil"/>
              <w:left w:val="nil"/>
              <w:bottom w:val="nil"/>
              <w:right w:val="nil"/>
            </w:tcBorders>
          </w:tcPr>
          <w:p w:rsidR="00ED3A71" w:rsidRPr="007F4B68" w:rsidRDefault="00ED3A71" w:rsidP="00946E79">
            <w:pPr>
              <w:widowControl w:val="0"/>
              <w:autoSpaceDE w:val="0"/>
              <w:autoSpaceDN w:val="0"/>
              <w:adjustRightInd w:val="0"/>
              <w:jc w:val="center"/>
              <w:rPr>
                <w:sz w:val="6"/>
                <w:szCs w:val="6"/>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jc w:val="center"/>
              <w:rPr>
                <w:sz w:val="6"/>
                <w:szCs w:val="6"/>
              </w:rPr>
            </w:pPr>
          </w:p>
        </w:tc>
        <w:tc>
          <w:tcPr>
            <w:tcW w:w="3295" w:type="dxa"/>
            <w:gridSpan w:val="11"/>
            <w:vMerge/>
            <w:tcBorders>
              <w:top w:val="nil"/>
              <w:left w:val="nil"/>
              <w:bottom w:val="single" w:sz="8" w:space="0" w:color="000000"/>
              <w:right w:val="nil"/>
            </w:tcBorders>
          </w:tcPr>
          <w:p w:rsidR="00ED3A71" w:rsidRPr="007F4B68" w:rsidRDefault="00ED3A71" w:rsidP="00946E79">
            <w:pPr>
              <w:widowControl w:val="0"/>
              <w:autoSpaceDE w:val="0"/>
              <w:autoSpaceDN w:val="0"/>
              <w:adjustRightInd w:val="0"/>
              <w:jc w:val="center"/>
              <w:rPr>
                <w:sz w:val="6"/>
                <w:szCs w:val="6"/>
              </w:rPr>
            </w:pPr>
          </w:p>
        </w:tc>
      </w:tr>
      <w:tr w:rsidR="00ED3A71" w:rsidRPr="007F4B68" w:rsidTr="00946E79">
        <w:trPr>
          <w:gridAfter w:val="1"/>
          <w:wAfter w:w="16" w:type="dxa"/>
          <w:trHeight w:hRule="exact" w:val="65"/>
        </w:trPr>
        <w:tc>
          <w:tcPr>
            <w:tcW w:w="945" w:type="dxa"/>
            <w:gridSpan w:val="3"/>
            <w:vMerge/>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rPr>
                <w:sz w:val="4"/>
                <w:szCs w:val="4"/>
              </w:rPr>
            </w:pPr>
          </w:p>
        </w:tc>
        <w:tc>
          <w:tcPr>
            <w:tcW w:w="196" w:type="dxa"/>
            <w:gridSpan w:val="2"/>
            <w:vMerge/>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rPr>
                <w:sz w:val="4"/>
                <w:szCs w:val="4"/>
              </w:rPr>
            </w:pPr>
          </w:p>
        </w:tc>
        <w:tc>
          <w:tcPr>
            <w:tcW w:w="1189" w:type="dxa"/>
            <w:gridSpan w:val="5"/>
            <w:vMerge/>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rPr>
                <w:sz w:val="4"/>
                <w:szCs w:val="4"/>
              </w:rPr>
            </w:pPr>
          </w:p>
        </w:tc>
        <w:tc>
          <w:tcPr>
            <w:tcW w:w="1189" w:type="dxa"/>
            <w:gridSpan w:val="4"/>
            <w:vMerge/>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rPr>
                <w:sz w:val="4"/>
                <w:szCs w:val="4"/>
              </w:rPr>
            </w:pPr>
          </w:p>
        </w:tc>
        <w:tc>
          <w:tcPr>
            <w:tcW w:w="993" w:type="dxa"/>
            <w:gridSpan w:val="6"/>
            <w:vMerge/>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rPr>
                <w:sz w:val="4"/>
                <w:szCs w:val="4"/>
              </w:rPr>
            </w:pPr>
          </w:p>
        </w:tc>
        <w:tc>
          <w:tcPr>
            <w:tcW w:w="1324" w:type="dxa"/>
            <w:gridSpan w:val="4"/>
            <w:vMerge/>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rPr>
                <w:sz w:val="4"/>
                <w:szCs w:val="4"/>
              </w:rPr>
            </w:pPr>
          </w:p>
        </w:tc>
        <w:tc>
          <w:tcPr>
            <w:tcW w:w="873" w:type="dxa"/>
            <w:vMerge/>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rPr>
                <w:sz w:val="4"/>
                <w:szCs w:val="4"/>
              </w:rPr>
            </w:pPr>
          </w:p>
        </w:tc>
        <w:tc>
          <w:tcPr>
            <w:tcW w:w="331" w:type="dxa"/>
            <w:vMerge/>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rPr>
                <w:sz w:val="4"/>
                <w:szCs w:val="4"/>
              </w:rPr>
            </w:pPr>
          </w:p>
        </w:tc>
        <w:tc>
          <w:tcPr>
            <w:tcW w:w="30"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4"/>
                <w:szCs w:val="4"/>
              </w:rPr>
            </w:pPr>
          </w:p>
        </w:tc>
        <w:tc>
          <w:tcPr>
            <w:tcW w:w="106" w:type="dxa"/>
            <w:vMerge w:val="restart"/>
            <w:tcBorders>
              <w:top w:val="nil"/>
              <w:left w:val="nil"/>
              <w:bottom w:val="nil"/>
              <w:right w:val="nil"/>
            </w:tcBorders>
          </w:tcPr>
          <w:p w:rsidR="00ED3A71" w:rsidRPr="007F4B68" w:rsidRDefault="00ED3A71" w:rsidP="00946E79">
            <w:pPr>
              <w:widowControl w:val="0"/>
              <w:autoSpaceDE w:val="0"/>
              <w:autoSpaceDN w:val="0"/>
              <w:adjustRightInd w:val="0"/>
              <w:spacing w:line="133" w:lineRule="exact"/>
              <w:ind w:left="15"/>
              <w:rPr>
                <w:color w:val="000000"/>
                <w:sz w:val="16"/>
                <w:szCs w:val="16"/>
              </w:rPr>
            </w:pPr>
          </w:p>
        </w:tc>
        <w:tc>
          <w:tcPr>
            <w:tcW w:w="180" w:type="dxa"/>
            <w:gridSpan w:val="3"/>
            <w:vMerge w:val="restart"/>
            <w:tcBorders>
              <w:top w:val="nil"/>
              <w:left w:val="nil"/>
              <w:bottom w:val="nil"/>
              <w:right w:val="nil"/>
            </w:tcBorders>
          </w:tcPr>
          <w:p w:rsidR="00ED3A71" w:rsidRPr="007F4B68" w:rsidRDefault="00ED3A71" w:rsidP="00946E79">
            <w:pPr>
              <w:widowControl w:val="0"/>
              <w:autoSpaceDE w:val="0"/>
              <w:autoSpaceDN w:val="0"/>
              <w:adjustRightInd w:val="0"/>
              <w:spacing w:line="240" w:lineRule="atLeast"/>
            </w:pPr>
            <w:r w:rsidRPr="007F4B68">
              <w:rPr>
                <w:noProof/>
              </w:rPr>
              <w:drawing>
                <wp:inline distT="0" distB="0" distL="0" distR="0" wp14:anchorId="2B98EE5E" wp14:editId="24FD4625">
                  <wp:extent cx="114300" cy="676275"/>
                  <wp:effectExtent l="0" t="0" r="0" b="9525"/>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14300" cy="676275"/>
                          </a:xfrm>
                          <a:prstGeom prst="rect">
                            <a:avLst/>
                          </a:prstGeom>
                          <a:noFill/>
                          <a:ln>
                            <a:noFill/>
                          </a:ln>
                        </pic:spPr>
                      </pic:pic>
                    </a:graphicData>
                  </a:graphic>
                </wp:inline>
              </w:drawing>
            </w:r>
          </w:p>
        </w:tc>
        <w:tc>
          <w:tcPr>
            <w:tcW w:w="107" w:type="dxa"/>
            <w:vMerge w:val="restart"/>
            <w:tcBorders>
              <w:top w:val="nil"/>
              <w:left w:val="nil"/>
              <w:bottom w:val="nil"/>
              <w:right w:val="nil"/>
            </w:tcBorders>
          </w:tcPr>
          <w:p w:rsidR="00ED3A71" w:rsidRPr="007F4B68" w:rsidRDefault="00ED3A71" w:rsidP="00946E79">
            <w:pPr>
              <w:widowControl w:val="0"/>
              <w:autoSpaceDE w:val="0"/>
              <w:autoSpaceDN w:val="0"/>
              <w:adjustRightInd w:val="0"/>
              <w:spacing w:line="133" w:lineRule="exact"/>
              <w:ind w:left="15"/>
              <w:rPr>
                <w:color w:val="000000"/>
                <w:sz w:val="16"/>
                <w:szCs w:val="16"/>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4"/>
                <w:szCs w:val="4"/>
              </w:rPr>
            </w:pPr>
          </w:p>
        </w:tc>
        <w:tc>
          <w:tcPr>
            <w:tcW w:w="3295" w:type="dxa"/>
            <w:gridSpan w:val="11"/>
            <w:vMerge/>
            <w:tcBorders>
              <w:top w:val="nil"/>
              <w:left w:val="nil"/>
              <w:bottom w:val="single" w:sz="8" w:space="0" w:color="000000"/>
              <w:right w:val="nil"/>
            </w:tcBorders>
          </w:tcPr>
          <w:p w:rsidR="00ED3A71" w:rsidRPr="007F4B68" w:rsidRDefault="00ED3A71" w:rsidP="00946E79">
            <w:pPr>
              <w:widowControl w:val="0"/>
              <w:autoSpaceDE w:val="0"/>
              <w:autoSpaceDN w:val="0"/>
              <w:adjustRightInd w:val="0"/>
              <w:rPr>
                <w:sz w:val="4"/>
                <w:szCs w:val="4"/>
              </w:rPr>
            </w:pPr>
          </w:p>
        </w:tc>
      </w:tr>
      <w:tr w:rsidR="00ED3A71" w:rsidRPr="007F4B68" w:rsidTr="00946E79">
        <w:trPr>
          <w:gridAfter w:val="1"/>
          <w:wAfter w:w="16" w:type="dxa"/>
          <w:trHeight w:hRule="exact" w:val="203"/>
        </w:trPr>
        <w:tc>
          <w:tcPr>
            <w:tcW w:w="945" w:type="dxa"/>
            <w:gridSpan w:val="3"/>
            <w:vMerge/>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rPr>
                <w:sz w:val="13"/>
                <w:szCs w:val="13"/>
              </w:rPr>
            </w:pPr>
          </w:p>
        </w:tc>
        <w:tc>
          <w:tcPr>
            <w:tcW w:w="196" w:type="dxa"/>
            <w:gridSpan w:val="2"/>
            <w:vMerge/>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rPr>
                <w:sz w:val="13"/>
                <w:szCs w:val="13"/>
              </w:rPr>
            </w:pPr>
          </w:p>
        </w:tc>
        <w:tc>
          <w:tcPr>
            <w:tcW w:w="1189" w:type="dxa"/>
            <w:gridSpan w:val="5"/>
            <w:vMerge/>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rPr>
                <w:sz w:val="13"/>
                <w:szCs w:val="13"/>
              </w:rPr>
            </w:pPr>
          </w:p>
        </w:tc>
        <w:tc>
          <w:tcPr>
            <w:tcW w:w="1189" w:type="dxa"/>
            <w:gridSpan w:val="4"/>
            <w:vMerge/>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rPr>
                <w:sz w:val="13"/>
                <w:szCs w:val="13"/>
              </w:rPr>
            </w:pPr>
          </w:p>
        </w:tc>
        <w:tc>
          <w:tcPr>
            <w:tcW w:w="993" w:type="dxa"/>
            <w:gridSpan w:val="6"/>
            <w:vMerge/>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rPr>
                <w:sz w:val="13"/>
                <w:szCs w:val="13"/>
              </w:rPr>
            </w:pPr>
          </w:p>
        </w:tc>
        <w:tc>
          <w:tcPr>
            <w:tcW w:w="1324" w:type="dxa"/>
            <w:gridSpan w:val="4"/>
            <w:vMerge/>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rPr>
                <w:sz w:val="13"/>
                <w:szCs w:val="13"/>
              </w:rPr>
            </w:pPr>
          </w:p>
        </w:tc>
        <w:tc>
          <w:tcPr>
            <w:tcW w:w="873" w:type="dxa"/>
            <w:vMerge/>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rPr>
                <w:sz w:val="13"/>
                <w:szCs w:val="13"/>
              </w:rPr>
            </w:pPr>
          </w:p>
        </w:tc>
        <w:tc>
          <w:tcPr>
            <w:tcW w:w="331" w:type="dxa"/>
            <w:vMerge/>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rPr>
                <w:sz w:val="13"/>
                <w:szCs w:val="13"/>
              </w:rPr>
            </w:pPr>
          </w:p>
        </w:tc>
        <w:tc>
          <w:tcPr>
            <w:tcW w:w="30"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13"/>
                <w:szCs w:val="13"/>
              </w:rPr>
            </w:pPr>
          </w:p>
        </w:tc>
        <w:tc>
          <w:tcPr>
            <w:tcW w:w="106" w:type="dxa"/>
            <w:vMerge/>
            <w:tcBorders>
              <w:top w:val="nil"/>
              <w:left w:val="nil"/>
              <w:bottom w:val="nil"/>
              <w:right w:val="nil"/>
            </w:tcBorders>
          </w:tcPr>
          <w:p w:rsidR="00ED3A71" w:rsidRPr="007F4B68" w:rsidRDefault="00ED3A71" w:rsidP="00946E79">
            <w:pPr>
              <w:widowControl w:val="0"/>
              <w:autoSpaceDE w:val="0"/>
              <w:autoSpaceDN w:val="0"/>
              <w:adjustRightInd w:val="0"/>
              <w:rPr>
                <w:sz w:val="13"/>
                <w:szCs w:val="13"/>
              </w:rPr>
            </w:pPr>
          </w:p>
        </w:tc>
        <w:tc>
          <w:tcPr>
            <w:tcW w:w="180" w:type="dxa"/>
            <w:gridSpan w:val="3"/>
            <w:vMerge/>
            <w:tcBorders>
              <w:top w:val="nil"/>
              <w:left w:val="nil"/>
              <w:bottom w:val="nil"/>
              <w:right w:val="nil"/>
            </w:tcBorders>
          </w:tcPr>
          <w:p w:rsidR="00ED3A71" w:rsidRPr="007F4B68" w:rsidRDefault="00ED3A71" w:rsidP="00946E79">
            <w:pPr>
              <w:widowControl w:val="0"/>
              <w:autoSpaceDE w:val="0"/>
              <w:autoSpaceDN w:val="0"/>
              <w:adjustRightInd w:val="0"/>
              <w:rPr>
                <w:sz w:val="13"/>
                <w:szCs w:val="13"/>
              </w:rPr>
            </w:pPr>
          </w:p>
        </w:tc>
        <w:tc>
          <w:tcPr>
            <w:tcW w:w="107" w:type="dxa"/>
            <w:vMerge/>
            <w:tcBorders>
              <w:top w:val="nil"/>
              <w:left w:val="nil"/>
              <w:bottom w:val="nil"/>
              <w:right w:val="nil"/>
            </w:tcBorders>
          </w:tcPr>
          <w:p w:rsidR="00ED3A71" w:rsidRPr="007F4B68" w:rsidRDefault="00ED3A71" w:rsidP="00946E79">
            <w:pPr>
              <w:widowControl w:val="0"/>
              <w:autoSpaceDE w:val="0"/>
              <w:autoSpaceDN w:val="0"/>
              <w:adjustRightInd w:val="0"/>
              <w:rPr>
                <w:sz w:val="13"/>
                <w:szCs w:val="13"/>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13"/>
                <w:szCs w:val="13"/>
              </w:rPr>
            </w:pPr>
          </w:p>
        </w:tc>
        <w:tc>
          <w:tcPr>
            <w:tcW w:w="3295" w:type="dxa"/>
            <w:gridSpan w:val="11"/>
            <w:tcBorders>
              <w:top w:val="nil"/>
              <w:left w:val="nil"/>
              <w:bottom w:val="single" w:sz="8" w:space="0" w:color="000000"/>
              <w:right w:val="nil"/>
            </w:tcBorders>
          </w:tcPr>
          <w:p w:rsidR="00ED3A71" w:rsidRPr="007F4B68" w:rsidRDefault="00ED3A71" w:rsidP="00946E79">
            <w:pPr>
              <w:widowControl w:val="0"/>
              <w:autoSpaceDE w:val="0"/>
              <w:autoSpaceDN w:val="0"/>
              <w:adjustRightInd w:val="0"/>
              <w:spacing w:line="133" w:lineRule="exact"/>
              <w:ind w:left="15"/>
              <w:rPr>
                <w:color w:val="000000"/>
                <w:sz w:val="18"/>
                <w:szCs w:val="18"/>
              </w:rPr>
            </w:pPr>
          </w:p>
        </w:tc>
      </w:tr>
      <w:tr w:rsidR="00ED3A71" w:rsidRPr="007F4B68" w:rsidTr="00946E79">
        <w:trPr>
          <w:gridAfter w:val="1"/>
          <w:wAfter w:w="16" w:type="dxa"/>
          <w:trHeight w:hRule="exact" w:val="130"/>
        </w:trPr>
        <w:tc>
          <w:tcPr>
            <w:tcW w:w="945" w:type="dxa"/>
            <w:gridSpan w:val="3"/>
            <w:vMerge/>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rPr>
                <w:sz w:val="8"/>
                <w:szCs w:val="8"/>
              </w:rPr>
            </w:pPr>
          </w:p>
        </w:tc>
        <w:tc>
          <w:tcPr>
            <w:tcW w:w="196" w:type="dxa"/>
            <w:gridSpan w:val="2"/>
            <w:vMerge/>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rPr>
                <w:sz w:val="8"/>
                <w:szCs w:val="8"/>
              </w:rPr>
            </w:pPr>
          </w:p>
        </w:tc>
        <w:tc>
          <w:tcPr>
            <w:tcW w:w="1189" w:type="dxa"/>
            <w:gridSpan w:val="5"/>
            <w:vMerge/>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rPr>
                <w:sz w:val="8"/>
                <w:szCs w:val="8"/>
              </w:rPr>
            </w:pPr>
          </w:p>
        </w:tc>
        <w:tc>
          <w:tcPr>
            <w:tcW w:w="1189" w:type="dxa"/>
            <w:gridSpan w:val="4"/>
            <w:vMerge/>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rPr>
                <w:sz w:val="8"/>
                <w:szCs w:val="8"/>
              </w:rPr>
            </w:pPr>
          </w:p>
        </w:tc>
        <w:tc>
          <w:tcPr>
            <w:tcW w:w="993" w:type="dxa"/>
            <w:gridSpan w:val="6"/>
            <w:vMerge/>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rPr>
                <w:sz w:val="8"/>
                <w:szCs w:val="8"/>
              </w:rPr>
            </w:pPr>
          </w:p>
        </w:tc>
        <w:tc>
          <w:tcPr>
            <w:tcW w:w="1324" w:type="dxa"/>
            <w:gridSpan w:val="4"/>
            <w:vMerge/>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rPr>
                <w:sz w:val="8"/>
                <w:szCs w:val="8"/>
              </w:rPr>
            </w:pPr>
          </w:p>
        </w:tc>
        <w:tc>
          <w:tcPr>
            <w:tcW w:w="873" w:type="dxa"/>
            <w:vMerge/>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rPr>
                <w:sz w:val="8"/>
                <w:szCs w:val="8"/>
              </w:rPr>
            </w:pPr>
          </w:p>
        </w:tc>
        <w:tc>
          <w:tcPr>
            <w:tcW w:w="331" w:type="dxa"/>
            <w:vMerge/>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rPr>
                <w:sz w:val="8"/>
                <w:szCs w:val="8"/>
              </w:rPr>
            </w:pPr>
          </w:p>
        </w:tc>
        <w:tc>
          <w:tcPr>
            <w:tcW w:w="30"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8"/>
                <w:szCs w:val="8"/>
              </w:rPr>
            </w:pPr>
          </w:p>
        </w:tc>
        <w:tc>
          <w:tcPr>
            <w:tcW w:w="106" w:type="dxa"/>
            <w:vMerge/>
            <w:tcBorders>
              <w:top w:val="nil"/>
              <w:left w:val="nil"/>
              <w:bottom w:val="nil"/>
              <w:right w:val="nil"/>
            </w:tcBorders>
          </w:tcPr>
          <w:p w:rsidR="00ED3A71" w:rsidRPr="007F4B68" w:rsidRDefault="00ED3A71" w:rsidP="00946E79">
            <w:pPr>
              <w:widowControl w:val="0"/>
              <w:autoSpaceDE w:val="0"/>
              <w:autoSpaceDN w:val="0"/>
              <w:adjustRightInd w:val="0"/>
              <w:rPr>
                <w:sz w:val="8"/>
                <w:szCs w:val="8"/>
              </w:rPr>
            </w:pPr>
          </w:p>
        </w:tc>
        <w:tc>
          <w:tcPr>
            <w:tcW w:w="180" w:type="dxa"/>
            <w:gridSpan w:val="3"/>
            <w:vMerge/>
            <w:tcBorders>
              <w:top w:val="nil"/>
              <w:left w:val="nil"/>
              <w:bottom w:val="nil"/>
              <w:right w:val="nil"/>
            </w:tcBorders>
          </w:tcPr>
          <w:p w:rsidR="00ED3A71" w:rsidRPr="007F4B68" w:rsidRDefault="00ED3A71" w:rsidP="00946E79">
            <w:pPr>
              <w:widowControl w:val="0"/>
              <w:autoSpaceDE w:val="0"/>
              <w:autoSpaceDN w:val="0"/>
              <w:adjustRightInd w:val="0"/>
              <w:rPr>
                <w:sz w:val="8"/>
                <w:szCs w:val="8"/>
              </w:rPr>
            </w:pPr>
          </w:p>
        </w:tc>
        <w:tc>
          <w:tcPr>
            <w:tcW w:w="107" w:type="dxa"/>
            <w:vMerge/>
            <w:tcBorders>
              <w:top w:val="nil"/>
              <w:left w:val="nil"/>
              <w:bottom w:val="nil"/>
              <w:right w:val="nil"/>
            </w:tcBorders>
          </w:tcPr>
          <w:p w:rsidR="00ED3A71" w:rsidRPr="007F4B68" w:rsidRDefault="00ED3A71" w:rsidP="00946E79">
            <w:pPr>
              <w:widowControl w:val="0"/>
              <w:autoSpaceDE w:val="0"/>
              <w:autoSpaceDN w:val="0"/>
              <w:adjustRightInd w:val="0"/>
              <w:rPr>
                <w:sz w:val="8"/>
                <w:szCs w:val="8"/>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8"/>
                <w:szCs w:val="8"/>
              </w:rPr>
            </w:pPr>
          </w:p>
        </w:tc>
        <w:tc>
          <w:tcPr>
            <w:tcW w:w="646" w:type="dxa"/>
            <w:vMerge w:val="restart"/>
            <w:tcBorders>
              <w:top w:val="nil"/>
              <w:left w:val="nil"/>
              <w:bottom w:val="nil"/>
              <w:right w:val="nil"/>
            </w:tcBorders>
          </w:tcPr>
          <w:p w:rsidR="00ED3A71" w:rsidRPr="007F4B68" w:rsidRDefault="00ED3A71" w:rsidP="00946E79">
            <w:pPr>
              <w:widowControl w:val="0"/>
              <w:autoSpaceDE w:val="0"/>
              <w:autoSpaceDN w:val="0"/>
              <w:adjustRightInd w:val="0"/>
              <w:spacing w:before="14" w:line="180" w:lineRule="exact"/>
              <w:ind w:left="15"/>
              <w:rPr>
                <w:color w:val="000000"/>
                <w:sz w:val="16"/>
                <w:szCs w:val="16"/>
              </w:rPr>
            </w:pPr>
            <w:r w:rsidRPr="007F4B68">
              <w:rPr>
                <w:color w:val="000000"/>
                <w:sz w:val="16"/>
                <w:szCs w:val="16"/>
              </w:rPr>
              <w:t>Сумма:</w:t>
            </w:r>
          </w:p>
        </w:tc>
        <w:tc>
          <w:tcPr>
            <w:tcW w:w="2649" w:type="dxa"/>
            <w:gridSpan w:val="10"/>
            <w:vMerge w:val="restart"/>
            <w:tcBorders>
              <w:top w:val="nil"/>
              <w:left w:val="nil"/>
              <w:bottom w:val="single" w:sz="8" w:space="0" w:color="000000"/>
              <w:right w:val="nil"/>
            </w:tcBorders>
          </w:tcPr>
          <w:p w:rsidR="00ED3A71" w:rsidRPr="007F4B68" w:rsidRDefault="00ED3A71" w:rsidP="00946E79">
            <w:pPr>
              <w:widowControl w:val="0"/>
              <w:autoSpaceDE w:val="0"/>
              <w:autoSpaceDN w:val="0"/>
              <w:adjustRightInd w:val="0"/>
              <w:spacing w:before="29" w:line="199" w:lineRule="exact"/>
              <w:ind w:left="15"/>
              <w:rPr>
                <w:color w:val="000000"/>
                <w:sz w:val="18"/>
                <w:szCs w:val="18"/>
              </w:rPr>
            </w:pPr>
            <w:r w:rsidRPr="007F4B68">
              <w:rPr>
                <w:color w:val="000000"/>
                <w:sz w:val="18"/>
                <w:szCs w:val="18"/>
              </w:rPr>
              <w:t>16186 руб. 85 коп.</w:t>
            </w:r>
          </w:p>
        </w:tc>
      </w:tr>
      <w:tr w:rsidR="00ED3A71" w:rsidRPr="007F4B68" w:rsidTr="00946E79">
        <w:trPr>
          <w:gridAfter w:val="1"/>
          <w:wAfter w:w="16" w:type="dxa"/>
          <w:trHeight w:hRule="exact" w:val="87"/>
        </w:trPr>
        <w:tc>
          <w:tcPr>
            <w:tcW w:w="945" w:type="dxa"/>
            <w:gridSpan w:val="3"/>
            <w:vMerge w:val="restart"/>
            <w:tcBorders>
              <w:top w:val="single" w:sz="8" w:space="0" w:color="000000"/>
              <w:left w:val="single" w:sz="8" w:space="0" w:color="000000"/>
              <w:bottom w:val="single" w:sz="8" w:space="0" w:color="000000"/>
              <w:right w:val="single" w:sz="8" w:space="0" w:color="000000"/>
            </w:tcBorders>
            <w:vAlign w:val="center"/>
          </w:tcPr>
          <w:p w:rsidR="00ED3A71" w:rsidRPr="007F4B68" w:rsidRDefault="00ED3A71" w:rsidP="00946E79">
            <w:pPr>
              <w:widowControl w:val="0"/>
              <w:autoSpaceDE w:val="0"/>
              <w:autoSpaceDN w:val="0"/>
              <w:adjustRightInd w:val="0"/>
              <w:spacing w:before="29" w:line="199" w:lineRule="exact"/>
              <w:ind w:left="15"/>
              <w:jc w:val="center"/>
              <w:rPr>
                <w:color w:val="000000"/>
                <w:sz w:val="18"/>
                <w:szCs w:val="18"/>
              </w:rPr>
            </w:pPr>
            <w:r w:rsidRPr="007F4B68">
              <w:rPr>
                <w:color w:val="000000"/>
                <w:sz w:val="18"/>
                <w:szCs w:val="18"/>
              </w:rPr>
              <w:t>50</w:t>
            </w:r>
          </w:p>
        </w:tc>
        <w:tc>
          <w:tcPr>
            <w:tcW w:w="196" w:type="dxa"/>
            <w:gridSpan w:val="2"/>
            <w:vMerge w:val="restart"/>
            <w:tcBorders>
              <w:top w:val="single" w:sz="8" w:space="0" w:color="000000"/>
              <w:left w:val="single" w:sz="8" w:space="0" w:color="000000"/>
              <w:bottom w:val="single" w:sz="8" w:space="0" w:color="000000"/>
              <w:right w:val="single" w:sz="8" w:space="0" w:color="000000"/>
            </w:tcBorders>
            <w:vAlign w:val="center"/>
          </w:tcPr>
          <w:p w:rsidR="00ED3A71" w:rsidRPr="007F4B68" w:rsidRDefault="00ED3A71" w:rsidP="00946E79">
            <w:pPr>
              <w:widowControl w:val="0"/>
              <w:autoSpaceDE w:val="0"/>
              <w:autoSpaceDN w:val="0"/>
              <w:adjustRightInd w:val="0"/>
              <w:spacing w:before="29" w:line="199" w:lineRule="exact"/>
              <w:ind w:left="15"/>
              <w:jc w:val="center"/>
              <w:rPr>
                <w:color w:val="000000"/>
                <w:sz w:val="16"/>
                <w:szCs w:val="16"/>
              </w:rPr>
            </w:pPr>
          </w:p>
        </w:tc>
        <w:tc>
          <w:tcPr>
            <w:tcW w:w="1189" w:type="dxa"/>
            <w:gridSpan w:val="5"/>
            <w:vMerge w:val="restart"/>
            <w:tcBorders>
              <w:top w:val="single" w:sz="8" w:space="0" w:color="000000"/>
              <w:left w:val="single" w:sz="8" w:space="0" w:color="000000"/>
              <w:bottom w:val="single" w:sz="8" w:space="0" w:color="000000"/>
              <w:right w:val="single" w:sz="8" w:space="0" w:color="000000"/>
            </w:tcBorders>
            <w:vAlign w:val="center"/>
          </w:tcPr>
          <w:p w:rsidR="00ED3A71" w:rsidRPr="007F4B68" w:rsidRDefault="00ED3A71" w:rsidP="00946E79">
            <w:pPr>
              <w:widowControl w:val="0"/>
              <w:autoSpaceDE w:val="0"/>
              <w:autoSpaceDN w:val="0"/>
              <w:adjustRightInd w:val="0"/>
              <w:spacing w:before="29" w:line="199" w:lineRule="exact"/>
              <w:ind w:left="15"/>
              <w:jc w:val="center"/>
              <w:rPr>
                <w:color w:val="000000"/>
                <w:sz w:val="18"/>
                <w:szCs w:val="18"/>
              </w:rPr>
            </w:pPr>
          </w:p>
        </w:tc>
        <w:tc>
          <w:tcPr>
            <w:tcW w:w="1189" w:type="dxa"/>
            <w:gridSpan w:val="4"/>
            <w:vMerge w:val="restart"/>
            <w:tcBorders>
              <w:top w:val="single" w:sz="8" w:space="0" w:color="000000"/>
              <w:left w:val="single" w:sz="8" w:space="0" w:color="000000"/>
              <w:bottom w:val="single" w:sz="8" w:space="0" w:color="000000"/>
              <w:right w:val="single" w:sz="8" w:space="0" w:color="000000"/>
            </w:tcBorders>
            <w:vAlign w:val="center"/>
          </w:tcPr>
          <w:p w:rsidR="00ED3A71" w:rsidRPr="007F4B68" w:rsidRDefault="00ED3A71" w:rsidP="00946E79">
            <w:pPr>
              <w:widowControl w:val="0"/>
              <w:autoSpaceDE w:val="0"/>
              <w:autoSpaceDN w:val="0"/>
              <w:adjustRightInd w:val="0"/>
              <w:spacing w:before="29" w:line="199" w:lineRule="exact"/>
              <w:ind w:left="15"/>
              <w:jc w:val="center"/>
              <w:rPr>
                <w:color w:val="000000"/>
                <w:sz w:val="18"/>
                <w:szCs w:val="18"/>
              </w:rPr>
            </w:pPr>
            <w:r w:rsidRPr="007F4B68">
              <w:rPr>
                <w:color w:val="000000"/>
                <w:sz w:val="18"/>
                <w:szCs w:val="18"/>
              </w:rPr>
              <w:t>90</w:t>
            </w:r>
          </w:p>
        </w:tc>
        <w:tc>
          <w:tcPr>
            <w:tcW w:w="993" w:type="dxa"/>
            <w:gridSpan w:val="6"/>
            <w:vMerge w:val="restart"/>
            <w:tcBorders>
              <w:top w:val="single" w:sz="8" w:space="0" w:color="000000"/>
              <w:left w:val="single" w:sz="8" w:space="0" w:color="000000"/>
              <w:bottom w:val="single" w:sz="8" w:space="0" w:color="000000"/>
              <w:right w:val="single" w:sz="8" w:space="0" w:color="000000"/>
            </w:tcBorders>
            <w:vAlign w:val="center"/>
          </w:tcPr>
          <w:p w:rsidR="00ED3A71" w:rsidRPr="007F4B68" w:rsidRDefault="00ED3A71" w:rsidP="00946E79">
            <w:pPr>
              <w:widowControl w:val="0"/>
              <w:autoSpaceDE w:val="0"/>
              <w:autoSpaceDN w:val="0"/>
              <w:adjustRightInd w:val="0"/>
              <w:spacing w:before="29" w:line="199" w:lineRule="exact"/>
              <w:ind w:left="15"/>
              <w:jc w:val="center"/>
              <w:rPr>
                <w:color w:val="000000"/>
                <w:sz w:val="18"/>
                <w:szCs w:val="18"/>
              </w:rPr>
            </w:pPr>
          </w:p>
        </w:tc>
        <w:tc>
          <w:tcPr>
            <w:tcW w:w="1324" w:type="dxa"/>
            <w:gridSpan w:val="4"/>
            <w:vMerge w:val="restart"/>
            <w:tcBorders>
              <w:top w:val="single" w:sz="8" w:space="0" w:color="000000"/>
              <w:left w:val="single" w:sz="8" w:space="0" w:color="000000"/>
              <w:bottom w:val="single" w:sz="8" w:space="0" w:color="000000"/>
              <w:right w:val="single" w:sz="8" w:space="0" w:color="000000"/>
            </w:tcBorders>
            <w:vAlign w:val="center"/>
          </w:tcPr>
          <w:p w:rsidR="00ED3A71" w:rsidRPr="007F4B68" w:rsidRDefault="00ED3A71" w:rsidP="00946E79">
            <w:pPr>
              <w:widowControl w:val="0"/>
              <w:autoSpaceDE w:val="0"/>
              <w:autoSpaceDN w:val="0"/>
              <w:adjustRightInd w:val="0"/>
              <w:spacing w:before="29" w:line="199" w:lineRule="exact"/>
              <w:ind w:left="15"/>
              <w:jc w:val="center"/>
              <w:rPr>
                <w:color w:val="000000"/>
                <w:sz w:val="18"/>
                <w:szCs w:val="18"/>
              </w:rPr>
            </w:pPr>
            <w:r w:rsidRPr="007F4B68">
              <w:rPr>
                <w:color w:val="000000"/>
                <w:sz w:val="18"/>
                <w:szCs w:val="18"/>
              </w:rPr>
              <w:t xml:space="preserve">16186-85 </w:t>
            </w:r>
          </w:p>
        </w:tc>
        <w:tc>
          <w:tcPr>
            <w:tcW w:w="873" w:type="dxa"/>
            <w:vMerge w:val="restart"/>
            <w:tcBorders>
              <w:top w:val="single" w:sz="8" w:space="0" w:color="000000"/>
              <w:left w:val="single" w:sz="8" w:space="0" w:color="000000"/>
              <w:bottom w:val="single" w:sz="8" w:space="0" w:color="000000"/>
              <w:right w:val="single" w:sz="8" w:space="0" w:color="000000"/>
            </w:tcBorders>
            <w:vAlign w:val="center"/>
          </w:tcPr>
          <w:p w:rsidR="00ED3A71" w:rsidRPr="007F4B68" w:rsidRDefault="00ED3A71" w:rsidP="00946E79">
            <w:pPr>
              <w:widowControl w:val="0"/>
              <w:autoSpaceDE w:val="0"/>
              <w:autoSpaceDN w:val="0"/>
              <w:adjustRightInd w:val="0"/>
              <w:spacing w:before="29" w:line="199" w:lineRule="exact"/>
              <w:ind w:left="15"/>
              <w:jc w:val="center"/>
              <w:rPr>
                <w:color w:val="000000"/>
                <w:sz w:val="18"/>
                <w:szCs w:val="18"/>
              </w:rPr>
            </w:pPr>
          </w:p>
        </w:tc>
        <w:tc>
          <w:tcPr>
            <w:tcW w:w="331" w:type="dxa"/>
            <w:vMerge w:val="restart"/>
            <w:tcBorders>
              <w:top w:val="single" w:sz="8" w:space="0" w:color="000000"/>
              <w:left w:val="single" w:sz="8" w:space="0" w:color="000000"/>
              <w:bottom w:val="single" w:sz="8" w:space="0" w:color="000000"/>
              <w:right w:val="single" w:sz="8" w:space="0" w:color="000000"/>
            </w:tcBorders>
            <w:vAlign w:val="center"/>
          </w:tcPr>
          <w:p w:rsidR="00ED3A71" w:rsidRPr="007F4B68" w:rsidRDefault="00ED3A71" w:rsidP="00946E79">
            <w:pPr>
              <w:widowControl w:val="0"/>
              <w:autoSpaceDE w:val="0"/>
              <w:autoSpaceDN w:val="0"/>
              <w:adjustRightInd w:val="0"/>
              <w:spacing w:before="29" w:line="199" w:lineRule="exact"/>
              <w:ind w:left="15"/>
              <w:jc w:val="center"/>
              <w:rPr>
                <w:color w:val="000000"/>
                <w:sz w:val="16"/>
                <w:szCs w:val="16"/>
              </w:rPr>
            </w:pPr>
          </w:p>
        </w:tc>
        <w:tc>
          <w:tcPr>
            <w:tcW w:w="30" w:type="dxa"/>
            <w:gridSpan w:val="2"/>
            <w:vMerge/>
            <w:tcBorders>
              <w:top w:val="nil"/>
              <w:left w:val="nil"/>
              <w:bottom w:val="nil"/>
              <w:right w:val="nil"/>
            </w:tcBorders>
          </w:tcPr>
          <w:p w:rsidR="00ED3A71" w:rsidRPr="007F4B68" w:rsidRDefault="00ED3A71" w:rsidP="00946E79">
            <w:pPr>
              <w:widowControl w:val="0"/>
              <w:autoSpaceDE w:val="0"/>
              <w:autoSpaceDN w:val="0"/>
              <w:adjustRightInd w:val="0"/>
              <w:jc w:val="center"/>
              <w:rPr>
                <w:sz w:val="5"/>
                <w:szCs w:val="5"/>
              </w:rPr>
            </w:pPr>
          </w:p>
        </w:tc>
        <w:tc>
          <w:tcPr>
            <w:tcW w:w="106" w:type="dxa"/>
            <w:vMerge/>
            <w:tcBorders>
              <w:top w:val="nil"/>
              <w:left w:val="nil"/>
              <w:bottom w:val="nil"/>
              <w:right w:val="nil"/>
            </w:tcBorders>
          </w:tcPr>
          <w:p w:rsidR="00ED3A71" w:rsidRPr="007F4B68" w:rsidRDefault="00ED3A71" w:rsidP="00946E79">
            <w:pPr>
              <w:widowControl w:val="0"/>
              <w:autoSpaceDE w:val="0"/>
              <w:autoSpaceDN w:val="0"/>
              <w:adjustRightInd w:val="0"/>
              <w:jc w:val="center"/>
              <w:rPr>
                <w:sz w:val="5"/>
                <w:szCs w:val="5"/>
              </w:rPr>
            </w:pPr>
          </w:p>
        </w:tc>
        <w:tc>
          <w:tcPr>
            <w:tcW w:w="180" w:type="dxa"/>
            <w:gridSpan w:val="3"/>
            <w:vMerge/>
            <w:tcBorders>
              <w:top w:val="nil"/>
              <w:left w:val="nil"/>
              <w:bottom w:val="nil"/>
              <w:right w:val="nil"/>
            </w:tcBorders>
          </w:tcPr>
          <w:p w:rsidR="00ED3A71" w:rsidRPr="007F4B68" w:rsidRDefault="00ED3A71" w:rsidP="00946E79">
            <w:pPr>
              <w:widowControl w:val="0"/>
              <w:autoSpaceDE w:val="0"/>
              <w:autoSpaceDN w:val="0"/>
              <w:adjustRightInd w:val="0"/>
              <w:jc w:val="center"/>
              <w:rPr>
                <w:sz w:val="5"/>
                <w:szCs w:val="5"/>
              </w:rPr>
            </w:pPr>
          </w:p>
        </w:tc>
        <w:tc>
          <w:tcPr>
            <w:tcW w:w="107" w:type="dxa"/>
            <w:vMerge/>
            <w:tcBorders>
              <w:top w:val="nil"/>
              <w:left w:val="nil"/>
              <w:bottom w:val="nil"/>
              <w:right w:val="nil"/>
            </w:tcBorders>
          </w:tcPr>
          <w:p w:rsidR="00ED3A71" w:rsidRPr="007F4B68" w:rsidRDefault="00ED3A71" w:rsidP="00946E79">
            <w:pPr>
              <w:widowControl w:val="0"/>
              <w:autoSpaceDE w:val="0"/>
              <w:autoSpaceDN w:val="0"/>
              <w:adjustRightInd w:val="0"/>
              <w:jc w:val="center"/>
              <w:rPr>
                <w:sz w:val="5"/>
                <w:szCs w:val="5"/>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jc w:val="center"/>
              <w:rPr>
                <w:sz w:val="5"/>
                <w:szCs w:val="5"/>
              </w:rPr>
            </w:pPr>
          </w:p>
        </w:tc>
        <w:tc>
          <w:tcPr>
            <w:tcW w:w="646" w:type="dxa"/>
            <w:vMerge/>
            <w:tcBorders>
              <w:top w:val="nil"/>
              <w:left w:val="nil"/>
              <w:bottom w:val="nil"/>
              <w:right w:val="nil"/>
            </w:tcBorders>
          </w:tcPr>
          <w:p w:rsidR="00ED3A71" w:rsidRPr="007F4B68" w:rsidRDefault="00ED3A71" w:rsidP="00946E79">
            <w:pPr>
              <w:widowControl w:val="0"/>
              <w:autoSpaceDE w:val="0"/>
              <w:autoSpaceDN w:val="0"/>
              <w:adjustRightInd w:val="0"/>
              <w:jc w:val="center"/>
              <w:rPr>
                <w:sz w:val="5"/>
                <w:szCs w:val="5"/>
              </w:rPr>
            </w:pPr>
          </w:p>
        </w:tc>
        <w:tc>
          <w:tcPr>
            <w:tcW w:w="2649" w:type="dxa"/>
            <w:gridSpan w:val="10"/>
            <w:vMerge/>
            <w:tcBorders>
              <w:top w:val="nil"/>
              <w:left w:val="nil"/>
              <w:bottom w:val="single" w:sz="8" w:space="0" w:color="000000"/>
              <w:right w:val="nil"/>
            </w:tcBorders>
          </w:tcPr>
          <w:p w:rsidR="00ED3A71" w:rsidRPr="007F4B68" w:rsidRDefault="00ED3A71" w:rsidP="00946E79">
            <w:pPr>
              <w:widowControl w:val="0"/>
              <w:autoSpaceDE w:val="0"/>
              <w:autoSpaceDN w:val="0"/>
              <w:adjustRightInd w:val="0"/>
              <w:jc w:val="center"/>
              <w:rPr>
                <w:sz w:val="5"/>
                <w:szCs w:val="5"/>
              </w:rPr>
            </w:pPr>
          </w:p>
        </w:tc>
      </w:tr>
      <w:tr w:rsidR="00ED3A71" w:rsidRPr="007F4B68" w:rsidTr="00946E79">
        <w:trPr>
          <w:gridAfter w:val="1"/>
          <w:wAfter w:w="16" w:type="dxa"/>
          <w:trHeight w:hRule="exact" w:val="188"/>
        </w:trPr>
        <w:tc>
          <w:tcPr>
            <w:tcW w:w="945" w:type="dxa"/>
            <w:gridSpan w:val="3"/>
            <w:vMerge/>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rPr>
                <w:sz w:val="12"/>
                <w:szCs w:val="12"/>
              </w:rPr>
            </w:pPr>
          </w:p>
        </w:tc>
        <w:tc>
          <w:tcPr>
            <w:tcW w:w="196" w:type="dxa"/>
            <w:gridSpan w:val="2"/>
            <w:vMerge/>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rPr>
                <w:sz w:val="12"/>
                <w:szCs w:val="12"/>
              </w:rPr>
            </w:pPr>
          </w:p>
        </w:tc>
        <w:tc>
          <w:tcPr>
            <w:tcW w:w="1189" w:type="dxa"/>
            <w:gridSpan w:val="5"/>
            <w:vMerge/>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rPr>
                <w:sz w:val="12"/>
                <w:szCs w:val="12"/>
              </w:rPr>
            </w:pPr>
          </w:p>
        </w:tc>
        <w:tc>
          <w:tcPr>
            <w:tcW w:w="1189" w:type="dxa"/>
            <w:gridSpan w:val="4"/>
            <w:vMerge/>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rPr>
                <w:sz w:val="12"/>
                <w:szCs w:val="12"/>
              </w:rPr>
            </w:pPr>
          </w:p>
        </w:tc>
        <w:tc>
          <w:tcPr>
            <w:tcW w:w="993" w:type="dxa"/>
            <w:gridSpan w:val="6"/>
            <w:vMerge/>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rPr>
                <w:sz w:val="12"/>
                <w:szCs w:val="12"/>
              </w:rPr>
            </w:pPr>
          </w:p>
        </w:tc>
        <w:tc>
          <w:tcPr>
            <w:tcW w:w="1324" w:type="dxa"/>
            <w:gridSpan w:val="4"/>
            <w:vMerge/>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rPr>
                <w:sz w:val="12"/>
                <w:szCs w:val="12"/>
              </w:rPr>
            </w:pPr>
          </w:p>
        </w:tc>
        <w:tc>
          <w:tcPr>
            <w:tcW w:w="873" w:type="dxa"/>
            <w:vMerge/>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rPr>
                <w:sz w:val="12"/>
                <w:szCs w:val="12"/>
              </w:rPr>
            </w:pPr>
          </w:p>
        </w:tc>
        <w:tc>
          <w:tcPr>
            <w:tcW w:w="331" w:type="dxa"/>
            <w:vMerge/>
            <w:tcBorders>
              <w:top w:val="single" w:sz="8" w:space="0" w:color="000000"/>
              <w:left w:val="single" w:sz="8" w:space="0" w:color="000000"/>
              <w:bottom w:val="single" w:sz="8" w:space="0" w:color="000000"/>
              <w:right w:val="single" w:sz="8" w:space="0" w:color="000000"/>
            </w:tcBorders>
          </w:tcPr>
          <w:p w:rsidR="00ED3A71" w:rsidRPr="007F4B68" w:rsidRDefault="00ED3A71" w:rsidP="00946E79">
            <w:pPr>
              <w:widowControl w:val="0"/>
              <w:autoSpaceDE w:val="0"/>
              <w:autoSpaceDN w:val="0"/>
              <w:adjustRightInd w:val="0"/>
              <w:rPr>
                <w:sz w:val="12"/>
                <w:szCs w:val="12"/>
              </w:rPr>
            </w:pPr>
          </w:p>
        </w:tc>
        <w:tc>
          <w:tcPr>
            <w:tcW w:w="30"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12"/>
                <w:szCs w:val="12"/>
              </w:rPr>
            </w:pPr>
          </w:p>
        </w:tc>
        <w:tc>
          <w:tcPr>
            <w:tcW w:w="106" w:type="dxa"/>
            <w:vMerge/>
            <w:tcBorders>
              <w:top w:val="nil"/>
              <w:left w:val="nil"/>
              <w:bottom w:val="nil"/>
              <w:right w:val="nil"/>
            </w:tcBorders>
          </w:tcPr>
          <w:p w:rsidR="00ED3A71" w:rsidRPr="007F4B68" w:rsidRDefault="00ED3A71" w:rsidP="00946E79">
            <w:pPr>
              <w:widowControl w:val="0"/>
              <w:autoSpaceDE w:val="0"/>
              <w:autoSpaceDN w:val="0"/>
              <w:adjustRightInd w:val="0"/>
              <w:rPr>
                <w:sz w:val="12"/>
                <w:szCs w:val="12"/>
              </w:rPr>
            </w:pPr>
          </w:p>
        </w:tc>
        <w:tc>
          <w:tcPr>
            <w:tcW w:w="180" w:type="dxa"/>
            <w:gridSpan w:val="3"/>
            <w:vMerge/>
            <w:tcBorders>
              <w:top w:val="nil"/>
              <w:left w:val="nil"/>
              <w:bottom w:val="nil"/>
              <w:right w:val="nil"/>
            </w:tcBorders>
          </w:tcPr>
          <w:p w:rsidR="00ED3A71" w:rsidRPr="007F4B68" w:rsidRDefault="00ED3A71" w:rsidP="00946E79">
            <w:pPr>
              <w:widowControl w:val="0"/>
              <w:autoSpaceDE w:val="0"/>
              <w:autoSpaceDN w:val="0"/>
              <w:adjustRightInd w:val="0"/>
              <w:rPr>
                <w:sz w:val="12"/>
                <w:szCs w:val="12"/>
              </w:rPr>
            </w:pPr>
          </w:p>
        </w:tc>
        <w:tc>
          <w:tcPr>
            <w:tcW w:w="107" w:type="dxa"/>
            <w:vMerge/>
            <w:tcBorders>
              <w:top w:val="nil"/>
              <w:left w:val="nil"/>
              <w:bottom w:val="nil"/>
              <w:right w:val="nil"/>
            </w:tcBorders>
          </w:tcPr>
          <w:p w:rsidR="00ED3A71" w:rsidRPr="007F4B68" w:rsidRDefault="00ED3A71" w:rsidP="00946E79">
            <w:pPr>
              <w:widowControl w:val="0"/>
              <w:autoSpaceDE w:val="0"/>
              <w:autoSpaceDN w:val="0"/>
              <w:adjustRightInd w:val="0"/>
              <w:rPr>
                <w:sz w:val="12"/>
                <w:szCs w:val="12"/>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12"/>
                <w:szCs w:val="12"/>
              </w:rPr>
            </w:pPr>
          </w:p>
        </w:tc>
        <w:tc>
          <w:tcPr>
            <w:tcW w:w="3295" w:type="dxa"/>
            <w:gridSpan w:val="11"/>
            <w:vMerge w:val="restart"/>
            <w:tcBorders>
              <w:top w:val="nil"/>
              <w:left w:val="nil"/>
              <w:bottom w:val="single" w:sz="8" w:space="0" w:color="000000"/>
              <w:right w:val="nil"/>
            </w:tcBorders>
          </w:tcPr>
          <w:p w:rsidR="00ED3A71" w:rsidRPr="007F4B68" w:rsidRDefault="00ED3A71" w:rsidP="00946E79">
            <w:pPr>
              <w:widowControl w:val="0"/>
              <w:autoSpaceDE w:val="0"/>
              <w:autoSpaceDN w:val="0"/>
              <w:adjustRightInd w:val="0"/>
              <w:spacing w:before="29" w:line="199" w:lineRule="exact"/>
              <w:ind w:left="15"/>
              <w:rPr>
                <w:color w:val="000000"/>
                <w:sz w:val="18"/>
                <w:szCs w:val="18"/>
              </w:rPr>
            </w:pPr>
            <w:r w:rsidRPr="007F4B68">
              <w:rPr>
                <w:color w:val="000000"/>
                <w:sz w:val="18"/>
                <w:szCs w:val="18"/>
              </w:rPr>
              <w:t>Шестнадцать тысяч сто</w:t>
            </w:r>
          </w:p>
        </w:tc>
      </w:tr>
      <w:tr w:rsidR="00ED3A71" w:rsidRPr="007F4B68" w:rsidTr="00946E79">
        <w:trPr>
          <w:gridAfter w:val="1"/>
          <w:wAfter w:w="16" w:type="dxa"/>
          <w:trHeight w:hRule="exact" w:val="14"/>
        </w:trPr>
        <w:tc>
          <w:tcPr>
            <w:tcW w:w="7040" w:type="dxa"/>
            <w:gridSpan w:val="26"/>
            <w:vMerge w:val="restart"/>
            <w:tcBorders>
              <w:top w:val="nil"/>
              <w:left w:val="nil"/>
              <w:bottom w:val="nil"/>
              <w:right w:val="nil"/>
            </w:tcBorders>
          </w:tcPr>
          <w:p w:rsidR="00ED3A71" w:rsidRPr="007F4B68" w:rsidRDefault="00ED3A71" w:rsidP="00946E79">
            <w:pPr>
              <w:widowControl w:val="0"/>
              <w:autoSpaceDE w:val="0"/>
              <w:autoSpaceDN w:val="0"/>
              <w:adjustRightInd w:val="0"/>
              <w:spacing w:before="29" w:line="199" w:lineRule="exact"/>
              <w:ind w:left="15"/>
              <w:rPr>
                <w:color w:val="000000"/>
                <w:sz w:val="16"/>
                <w:szCs w:val="16"/>
              </w:rPr>
            </w:pPr>
          </w:p>
        </w:tc>
        <w:tc>
          <w:tcPr>
            <w:tcW w:w="30"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06"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80" w:type="dxa"/>
            <w:gridSpan w:val="3"/>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07"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295" w:type="dxa"/>
            <w:gridSpan w:val="11"/>
            <w:vMerge/>
            <w:tcBorders>
              <w:top w:val="nil"/>
              <w:left w:val="nil"/>
              <w:bottom w:val="single" w:sz="8" w:space="0" w:color="000000"/>
              <w:right w:val="nil"/>
            </w:tcBorders>
          </w:tcPr>
          <w:p w:rsidR="00ED3A71" w:rsidRPr="007F4B68" w:rsidRDefault="00ED3A71" w:rsidP="00946E79">
            <w:pPr>
              <w:widowControl w:val="0"/>
              <w:autoSpaceDE w:val="0"/>
              <w:autoSpaceDN w:val="0"/>
              <w:adjustRightInd w:val="0"/>
              <w:rPr>
                <w:sz w:val="2"/>
                <w:szCs w:val="2"/>
              </w:rPr>
            </w:pPr>
          </w:p>
        </w:tc>
      </w:tr>
      <w:tr w:rsidR="00ED3A71" w:rsidRPr="007F4B68" w:rsidTr="00946E79">
        <w:trPr>
          <w:gridAfter w:val="1"/>
          <w:wAfter w:w="16" w:type="dxa"/>
          <w:trHeight w:hRule="exact" w:val="145"/>
        </w:trPr>
        <w:tc>
          <w:tcPr>
            <w:tcW w:w="7040" w:type="dxa"/>
            <w:gridSpan w:val="26"/>
            <w:vMerge/>
            <w:tcBorders>
              <w:top w:val="nil"/>
              <w:left w:val="nil"/>
              <w:bottom w:val="nil"/>
              <w:right w:val="nil"/>
            </w:tcBorders>
          </w:tcPr>
          <w:p w:rsidR="00ED3A71" w:rsidRPr="007F4B68" w:rsidRDefault="00ED3A71" w:rsidP="00946E79">
            <w:pPr>
              <w:widowControl w:val="0"/>
              <w:autoSpaceDE w:val="0"/>
              <w:autoSpaceDN w:val="0"/>
              <w:adjustRightInd w:val="0"/>
              <w:rPr>
                <w:sz w:val="9"/>
                <w:szCs w:val="9"/>
              </w:rPr>
            </w:pPr>
          </w:p>
        </w:tc>
        <w:tc>
          <w:tcPr>
            <w:tcW w:w="30"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9"/>
                <w:szCs w:val="9"/>
              </w:rPr>
            </w:pPr>
          </w:p>
        </w:tc>
        <w:tc>
          <w:tcPr>
            <w:tcW w:w="106" w:type="dxa"/>
            <w:vMerge/>
            <w:tcBorders>
              <w:top w:val="nil"/>
              <w:left w:val="nil"/>
              <w:bottom w:val="nil"/>
              <w:right w:val="nil"/>
            </w:tcBorders>
          </w:tcPr>
          <w:p w:rsidR="00ED3A71" w:rsidRPr="007F4B68" w:rsidRDefault="00ED3A71" w:rsidP="00946E79">
            <w:pPr>
              <w:widowControl w:val="0"/>
              <w:autoSpaceDE w:val="0"/>
              <w:autoSpaceDN w:val="0"/>
              <w:adjustRightInd w:val="0"/>
              <w:rPr>
                <w:sz w:val="9"/>
                <w:szCs w:val="9"/>
              </w:rPr>
            </w:pPr>
          </w:p>
        </w:tc>
        <w:tc>
          <w:tcPr>
            <w:tcW w:w="180" w:type="dxa"/>
            <w:gridSpan w:val="3"/>
            <w:vMerge/>
            <w:tcBorders>
              <w:top w:val="nil"/>
              <w:left w:val="nil"/>
              <w:bottom w:val="nil"/>
              <w:right w:val="nil"/>
            </w:tcBorders>
          </w:tcPr>
          <w:p w:rsidR="00ED3A71" w:rsidRPr="007F4B68" w:rsidRDefault="00ED3A71" w:rsidP="00946E79">
            <w:pPr>
              <w:widowControl w:val="0"/>
              <w:autoSpaceDE w:val="0"/>
              <w:autoSpaceDN w:val="0"/>
              <w:adjustRightInd w:val="0"/>
              <w:rPr>
                <w:sz w:val="9"/>
                <w:szCs w:val="9"/>
              </w:rPr>
            </w:pPr>
          </w:p>
        </w:tc>
        <w:tc>
          <w:tcPr>
            <w:tcW w:w="107" w:type="dxa"/>
            <w:vMerge/>
            <w:tcBorders>
              <w:top w:val="nil"/>
              <w:left w:val="nil"/>
              <w:bottom w:val="nil"/>
              <w:right w:val="nil"/>
            </w:tcBorders>
          </w:tcPr>
          <w:p w:rsidR="00ED3A71" w:rsidRPr="007F4B68" w:rsidRDefault="00ED3A71" w:rsidP="00946E79">
            <w:pPr>
              <w:widowControl w:val="0"/>
              <w:autoSpaceDE w:val="0"/>
              <w:autoSpaceDN w:val="0"/>
              <w:adjustRightInd w:val="0"/>
              <w:rPr>
                <w:sz w:val="9"/>
                <w:szCs w:val="9"/>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9"/>
                <w:szCs w:val="9"/>
              </w:rPr>
            </w:pPr>
          </w:p>
        </w:tc>
        <w:tc>
          <w:tcPr>
            <w:tcW w:w="3295" w:type="dxa"/>
            <w:gridSpan w:val="11"/>
            <w:vMerge w:val="restart"/>
            <w:tcBorders>
              <w:top w:val="nil"/>
              <w:left w:val="nil"/>
              <w:bottom w:val="single" w:sz="8" w:space="0" w:color="000000"/>
              <w:right w:val="nil"/>
            </w:tcBorders>
          </w:tcPr>
          <w:p w:rsidR="00ED3A71" w:rsidRPr="007F4B68" w:rsidRDefault="00ED3A71" w:rsidP="00946E79">
            <w:pPr>
              <w:widowControl w:val="0"/>
              <w:autoSpaceDE w:val="0"/>
              <w:autoSpaceDN w:val="0"/>
              <w:adjustRightInd w:val="0"/>
              <w:spacing w:before="29" w:line="199" w:lineRule="exact"/>
              <w:ind w:left="15"/>
              <w:rPr>
                <w:color w:val="000000"/>
                <w:sz w:val="18"/>
                <w:szCs w:val="18"/>
              </w:rPr>
            </w:pPr>
            <w:r w:rsidRPr="007F4B68">
              <w:rPr>
                <w:color w:val="000000"/>
                <w:sz w:val="18"/>
                <w:szCs w:val="18"/>
              </w:rPr>
              <w:t>восемьдесят шесть рублей 85</w:t>
            </w:r>
          </w:p>
        </w:tc>
      </w:tr>
      <w:tr w:rsidR="00ED3A71" w:rsidRPr="007F4B68" w:rsidTr="00946E79">
        <w:trPr>
          <w:gridAfter w:val="1"/>
          <w:wAfter w:w="16" w:type="dxa"/>
          <w:trHeight w:hRule="exact" w:val="58"/>
        </w:trPr>
        <w:tc>
          <w:tcPr>
            <w:tcW w:w="1141" w:type="dxa"/>
            <w:gridSpan w:val="5"/>
            <w:vMerge w:val="restart"/>
            <w:tcBorders>
              <w:top w:val="nil"/>
              <w:left w:val="nil"/>
              <w:bottom w:val="nil"/>
              <w:right w:val="nil"/>
            </w:tcBorders>
          </w:tcPr>
          <w:p w:rsidR="00ED3A71" w:rsidRPr="007F4B68" w:rsidRDefault="00ED3A71" w:rsidP="00946E79">
            <w:pPr>
              <w:widowControl w:val="0"/>
              <w:autoSpaceDE w:val="0"/>
              <w:autoSpaceDN w:val="0"/>
              <w:adjustRightInd w:val="0"/>
              <w:spacing w:before="14" w:line="180" w:lineRule="exact"/>
              <w:ind w:left="15"/>
              <w:rPr>
                <w:color w:val="000000"/>
                <w:sz w:val="16"/>
                <w:szCs w:val="16"/>
              </w:rPr>
            </w:pPr>
            <w:r w:rsidRPr="007F4B68">
              <w:rPr>
                <w:color w:val="000000"/>
                <w:sz w:val="16"/>
                <w:szCs w:val="16"/>
              </w:rPr>
              <w:t>Принято от:</w:t>
            </w:r>
          </w:p>
        </w:tc>
        <w:tc>
          <w:tcPr>
            <w:tcW w:w="5899" w:type="dxa"/>
            <w:gridSpan w:val="21"/>
            <w:vMerge w:val="restart"/>
            <w:tcBorders>
              <w:top w:val="nil"/>
              <w:left w:val="nil"/>
              <w:bottom w:val="single" w:sz="8" w:space="0" w:color="000000"/>
              <w:right w:val="nil"/>
            </w:tcBorders>
            <w:vAlign w:val="center"/>
          </w:tcPr>
          <w:p w:rsidR="00ED3A71" w:rsidRPr="007F4B68" w:rsidRDefault="00ED3A71" w:rsidP="00946E79">
            <w:pPr>
              <w:widowControl w:val="0"/>
              <w:autoSpaceDE w:val="0"/>
              <w:autoSpaceDN w:val="0"/>
              <w:adjustRightInd w:val="0"/>
              <w:spacing w:before="29" w:line="199" w:lineRule="exact"/>
              <w:ind w:left="15"/>
              <w:rPr>
                <w:color w:val="000000"/>
                <w:sz w:val="18"/>
                <w:szCs w:val="18"/>
              </w:rPr>
            </w:pPr>
            <w:r w:rsidRPr="007F4B68">
              <w:rPr>
                <w:color w:val="000000"/>
                <w:sz w:val="18"/>
                <w:szCs w:val="18"/>
              </w:rPr>
              <w:t>Степанова Наталья Андреевна</w:t>
            </w:r>
          </w:p>
        </w:tc>
        <w:tc>
          <w:tcPr>
            <w:tcW w:w="30"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3"/>
                <w:szCs w:val="3"/>
              </w:rPr>
            </w:pPr>
          </w:p>
        </w:tc>
        <w:tc>
          <w:tcPr>
            <w:tcW w:w="106" w:type="dxa"/>
            <w:vMerge/>
            <w:tcBorders>
              <w:top w:val="nil"/>
              <w:left w:val="nil"/>
              <w:bottom w:val="nil"/>
              <w:right w:val="nil"/>
            </w:tcBorders>
          </w:tcPr>
          <w:p w:rsidR="00ED3A71" w:rsidRPr="007F4B68" w:rsidRDefault="00ED3A71" w:rsidP="00946E79">
            <w:pPr>
              <w:widowControl w:val="0"/>
              <w:autoSpaceDE w:val="0"/>
              <w:autoSpaceDN w:val="0"/>
              <w:adjustRightInd w:val="0"/>
              <w:rPr>
                <w:sz w:val="3"/>
                <w:szCs w:val="3"/>
              </w:rPr>
            </w:pPr>
          </w:p>
        </w:tc>
        <w:tc>
          <w:tcPr>
            <w:tcW w:w="180" w:type="dxa"/>
            <w:gridSpan w:val="3"/>
            <w:vMerge/>
            <w:tcBorders>
              <w:top w:val="nil"/>
              <w:left w:val="nil"/>
              <w:bottom w:val="nil"/>
              <w:right w:val="nil"/>
            </w:tcBorders>
          </w:tcPr>
          <w:p w:rsidR="00ED3A71" w:rsidRPr="007F4B68" w:rsidRDefault="00ED3A71" w:rsidP="00946E79">
            <w:pPr>
              <w:widowControl w:val="0"/>
              <w:autoSpaceDE w:val="0"/>
              <w:autoSpaceDN w:val="0"/>
              <w:adjustRightInd w:val="0"/>
              <w:rPr>
                <w:sz w:val="3"/>
                <w:szCs w:val="3"/>
              </w:rPr>
            </w:pPr>
          </w:p>
        </w:tc>
        <w:tc>
          <w:tcPr>
            <w:tcW w:w="107" w:type="dxa"/>
            <w:vMerge/>
            <w:tcBorders>
              <w:top w:val="nil"/>
              <w:left w:val="nil"/>
              <w:bottom w:val="nil"/>
              <w:right w:val="nil"/>
            </w:tcBorders>
          </w:tcPr>
          <w:p w:rsidR="00ED3A71" w:rsidRPr="007F4B68" w:rsidRDefault="00ED3A71" w:rsidP="00946E79">
            <w:pPr>
              <w:widowControl w:val="0"/>
              <w:autoSpaceDE w:val="0"/>
              <w:autoSpaceDN w:val="0"/>
              <w:adjustRightInd w:val="0"/>
              <w:rPr>
                <w:sz w:val="3"/>
                <w:szCs w:val="3"/>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3"/>
                <w:szCs w:val="3"/>
              </w:rPr>
            </w:pPr>
          </w:p>
        </w:tc>
        <w:tc>
          <w:tcPr>
            <w:tcW w:w="3295" w:type="dxa"/>
            <w:gridSpan w:val="11"/>
            <w:vMerge/>
            <w:tcBorders>
              <w:top w:val="nil"/>
              <w:left w:val="nil"/>
              <w:bottom w:val="single" w:sz="8" w:space="0" w:color="000000"/>
              <w:right w:val="nil"/>
            </w:tcBorders>
          </w:tcPr>
          <w:p w:rsidR="00ED3A71" w:rsidRPr="007F4B68" w:rsidRDefault="00ED3A71" w:rsidP="00946E79">
            <w:pPr>
              <w:widowControl w:val="0"/>
              <w:autoSpaceDE w:val="0"/>
              <w:autoSpaceDN w:val="0"/>
              <w:adjustRightInd w:val="0"/>
              <w:rPr>
                <w:sz w:val="3"/>
                <w:szCs w:val="3"/>
              </w:rPr>
            </w:pPr>
          </w:p>
        </w:tc>
      </w:tr>
      <w:tr w:rsidR="00ED3A71" w:rsidRPr="007F4B68" w:rsidTr="00946E79">
        <w:trPr>
          <w:gridAfter w:val="1"/>
          <w:wAfter w:w="16" w:type="dxa"/>
          <w:trHeight w:hRule="exact" w:val="152"/>
        </w:trPr>
        <w:tc>
          <w:tcPr>
            <w:tcW w:w="1141" w:type="dxa"/>
            <w:gridSpan w:val="5"/>
            <w:vMerge/>
            <w:tcBorders>
              <w:top w:val="nil"/>
              <w:left w:val="nil"/>
              <w:bottom w:val="nil"/>
              <w:right w:val="nil"/>
            </w:tcBorders>
          </w:tcPr>
          <w:p w:rsidR="00ED3A71" w:rsidRPr="007F4B68" w:rsidRDefault="00ED3A71" w:rsidP="00946E79">
            <w:pPr>
              <w:widowControl w:val="0"/>
              <w:autoSpaceDE w:val="0"/>
              <w:autoSpaceDN w:val="0"/>
              <w:adjustRightInd w:val="0"/>
              <w:rPr>
                <w:sz w:val="10"/>
                <w:szCs w:val="10"/>
              </w:rPr>
            </w:pPr>
          </w:p>
        </w:tc>
        <w:tc>
          <w:tcPr>
            <w:tcW w:w="5899" w:type="dxa"/>
            <w:gridSpan w:val="21"/>
            <w:vMerge/>
            <w:tcBorders>
              <w:top w:val="nil"/>
              <w:left w:val="nil"/>
              <w:bottom w:val="single" w:sz="8" w:space="0" w:color="000000"/>
              <w:right w:val="nil"/>
            </w:tcBorders>
          </w:tcPr>
          <w:p w:rsidR="00ED3A71" w:rsidRPr="007F4B68" w:rsidRDefault="00ED3A71" w:rsidP="00946E79">
            <w:pPr>
              <w:widowControl w:val="0"/>
              <w:autoSpaceDE w:val="0"/>
              <w:autoSpaceDN w:val="0"/>
              <w:adjustRightInd w:val="0"/>
              <w:rPr>
                <w:sz w:val="10"/>
                <w:szCs w:val="10"/>
              </w:rPr>
            </w:pPr>
          </w:p>
        </w:tc>
        <w:tc>
          <w:tcPr>
            <w:tcW w:w="30"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10"/>
                <w:szCs w:val="10"/>
              </w:rPr>
            </w:pPr>
          </w:p>
        </w:tc>
        <w:tc>
          <w:tcPr>
            <w:tcW w:w="106" w:type="dxa"/>
            <w:vMerge/>
            <w:tcBorders>
              <w:top w:val="nil"/>
              <w:left w:val="nil"/>
              <w:bottom w:val="nil"/>
              <w:right w:val="nil"/>
            </w:tcBorders>
          </w:tcPr>
          <w:p w:rsidR="00ED3A71" w:rsidRPr="007F4B68" w:rsidRDefault="00ED3A71" w:rsidP="00946E79">
            <w:pPr>
              <w:widowControl w:val="0"/>
              <w:autoSpaceDE w:val="0"/>
              <w:autoSpaceDN w:val="0"/>
              <w:adjustRightInd w:val="0"/>
              <w:rPr>
                <w:sz w:val="10"/>
                <w:szCs w:val="10"/>
              </w:rPr>
            </w:pPr>
          </w:p>
        </w:tc>
        <w:tc>
          <w:tcPr>
            <w:tcW w:w="180" w:type="dxa"/>
            <w:gridSpan w:val="3"/>
            <w:vMerge/>
            <w:tcBorders>
              <w:top w:val="nil"/>
              <w:left w:val="nil"/>
              <w:bottom w:val="nil"/>
              <w:right w:val="nil"/>
            </w:tcBorders>
          </w:tcPr>
          <w:p w:rsidR="00ED3A71" w:rsidRPr="007F4B68" w:rsidRDefault="00ED3A71" w:rsidP="00946E79">
            <w:pPr>
              <w:widowControl w:val="0"/>
              <w:autoSpaceDE w:val="0"/>
              <w:autoSpaceDN w:val="0"/>
              <w:adjustRightInd w:val="0"/>
              <w:rPr>
                <w:sz w:val="10"/>
                <w:szCs w:val="10"/>
              </w:rPr>
            </w:pPr>
          </w:p>
        </w:tc>
        <w:tc>
          <w:tcPr>
            <w:tcW w:w="107" w:type="dxa"/>
            <w:vMerge/>
            <w:tcBorders>
              <w:top w:val="nil"/>
              <w:left w:val="nil"/>
              <w:bottom w:val="nil"/>
              <w:right w:val="nil"/>
            </w:tcBorders>
          </w:tcPr>
          <w:p w:rsidR="00ED3A71" w:rsidRPr="007F4B68" w:rsidRDefault="00ED3A71" w:rsidP="00946E79">
            <w:pPr>
              <w:widowControl w:val="0"/>
              <w:autoSpaceDE w:val="0"/>
              <w:autoSpaceDN w:val="0"/>
              <w:adjustRightInd w:val="0"/>
              <w:rPr>
                <w:sz w:val="10"/>
                <w:szCs w:val="10"/>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10"/>
                <w:szCs w:val="10"/>
              </w:rPr>
            </w:pPr>
          </w:p>
        </w:tc>
        <w:tc>
          <w:tcPr>
            <w:tcW w:w="3295" w:type="dxa"/>
            <w:gridSpan w:val="11"/>
            <w:vMerge w:val="restart"/>
            <w:tcBorders>
              <w:top w:val="nil"/>
              <w:left w:val="nil"/>
              <w:bottom w:val="single" w:sz="8" w:space="0" w:color="000000"/>
              <w:right w:val="nil"/>
            </w:tcBorders>
          </w:tcPr>
          <w:p w:rsidR="00ED3A71" w:rsidRPr="007F4B68" w:rsidRDefault="00ED3A71" w:rsidP="00946E79">
            <w:pPr>
              <w:widowControl w:val="0"/>
              <w:autoSpaceDE w:val="0"/>
              <w:autoSpaceDN w:val="0"/>
              <w:adjustRightInd w:val="0"/>
              <w:spacing w:before="29" w:line="199" w:lineRule="exact"/>
              <w:ind w:left="15"/>
              <w:rPr>
                <w:color w:val="000000"/>
                <w:sz w:val="18"/>
                <w:szCs w:val="18"/>
              </w:rPr>
            </w:pPr>
            <w:r w:rsidRPr="007F4B68">
              <w:rPr>
                <w:color w:val="000000"/>
                <w:sz w:val="18"/>
                <w:szCs w:val="18"/>
              </w:rPr>
              <w:t>копеек.</w:t>
            </w:r>
          </w:p>
        </w:tc>
      </w:tr>
      <w:tr w:rsidR="00ED3A71" w:rsidRPr="007F4B68" w:rsidTr="00946E79">
        <w:trPr>
          <w:gridAfter w:val="1"/>
          <w:wAfter w:w="16" w:type="dxa"/>
          <w:trHeight w:hRule="exact" w:val="36"/>
        </w:trPr>
        <w:tc>
          <w:tcPr>
            <w:tcW w:w="1141" w:type="dxa"/>
            <w:gridSpan w:val="5"/>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5899" w:type="dxa"/>
            <w:gridSpan w:val="21"/>
            <w:vMerge/>
            <w:tcBorders>
              <w:top w:val="nil"/>
              <w:left w:val="nil"/>
              <w:bottom w:val="single" w:sz="8" w:space="0" w:color="000000"/>
              <w:right w:val="nil"/>
            </w:tcBorders>
          </w:tcPr>
          <w:p w:rsidR="00ED3A71" w:rsidRPr="007F4B68" w:rsidRDefault="00ED3A71" w:rsidP="00946E79">
            <w:pPr>
              <w:widowControl w:val="0"/>
              <w:autoSpaceDE w:val="0"/>
              <w:autoSpaceDN w:val="0"/>
              <w:adjustRightInd w:val="0"/>
              <w:rPr>
                <w:sz w:val="2"/>
                <w:szCs w:val="2"/>
              </w:rPr>
            </w:pPr>
          </w:p>
        </w:tc>
        <w:tc>
          <w:tcPr>
            <w:tcW w:w="30"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06"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90" w:type="dxa"/>
            <w:vMerge w:val="restart"/>
            <w:tcBorders>
              <w:top w:val="nil"/>
              <w:left w:val="nil"/>
              <w:bottom w:val="nil"/>
              <w:right w:val="nil"/>
            </w:tcBorders>
          </w:tcPr>
          <w:p w:rsidR="00ED3A71" w:rsidRPr="007F4B68" w:rsidRDefault="00ED3A71" w:rsidP="00946E79">
            <w:pPr>
              <w:widowControl w:val="0"/>
              <w:autoSpaceDE w:val="0"/>
              <w:autoSpaceDN w:val="0"/>
              <w:adjustRightInd w:val="0"/>
              <w:spacing w:before="29" w:line="199" w:lineRule="exact"/>
              <w:ind w:left="15"/>
              <w:rPr>
                <w:color w:val="000000"/>
                <w:sz w:val="16"/>
                <w:szCs w:val="16"/>
              </w:rPr>
            </w:pPr>
          </w:p>
        </w:tc>
        <w:tc>
          <w:tcPr>
            <w:tcW w:w="30" w:type="dxa"/>
            <w:vMerge w:val="restart"/>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spacing w:before="29" w:line="199" w:lineRule="exact"/>
              <w:ind w:left="15"/>
              <w:rPr>
                <w:color w:val="000000"/>
                <w:sz w:val="2"/>
                <w:szCs w:val="2"/>
              </w:rPr>
            </w:pPr>
          </w:p>
        </w:tc>
        <w:tc>
          <w:tcPr>
            <w:tcW w:w="60" w:type="dxa"/>
            <w:vMerge w:val="restart"/>
            <w:tcBorders>
              <w:top w:val="nil"/>
              <w:left w:val="nil"/>
              <w:bottom w:val="nil"/>
              <w:right w:val="nil"/>
            </w:tcBorders>
          </w:tcPr>
          <w:p w:rsidR="00ED3A71" w:rsidRPr="007F4B68" w:rsidRDefault="00ED3A71" w:rsidP="00946E79">
            <w:pPr>
              <w:widowControl w:val="0"/>
              <w:autoSpaceDE w:val="0"/>
              <w:autoSpaceDN w:val="0"/>
              <w:adjustRightInd w:val="0"/>
              <w:spacing w:before="29" w:line="199" w:lineRule="exact"/>
              <w:ind w:left="15"/>
              <w:rPr>
                <w:color w:val="000000"/>
                <w:sz w:val="16"/>
                <w:szCs w:val="16"/>
              </w:rPr>
            </w:pPr>
          </w:p>
        </w:tc>
        <w:tc>
          <w:tcPr>
            <w:tcW w:w="107"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295" w:type="dxa"/>
            <w:gridSpan w:val="11"/>
            <w:vMerge/>
            <w:tcBorders>
              <w:top w:val="nil"/>
              <w:left w:val="nil"/>
              <w:bottom w:val="single" w:sz="8" w:space="0" w:color="000000"/>
              <w:right w:val="nil"/>
            </w:tcBorders>
          </w:tcPr>
          <w:p w:rsidR="00ED3A71" w:rsidRPr="007F4B68" w:rsidRDefault="00ED3A71" w:rsidP="00946E79">
            <w:pPr>
              <w:widowControl w:val="0"/>
              <w:autoSpaceDE w:val="0"/>
              <w:autoSpaceDN w:val="0"/>
              <w:adjustRightInd w:val="0"/>
              <w:rPr>
                <w:sz w:val="2"/>
                <w:szCs w:val="2"/>
              </w:rPr>
            </w:pPr>
          </w:p>
        </w:tc>
      </w:tr>
      <w:tr w:rsidR="00ED3A71" w:rsidRPr="007F4B68" w:rsidTr="00946E79">
        <w:trPr>
          <w:gridAfter w:val="1"/>
          <w:wAfter w:w="16" w:type="dxa"/>
          <w:trHeight w:hRule="exact" w:val="14"/>
        </w:trPr>
        <w:tc>
          <w:tcPr>
            <w:tcW w:w="1141" w:type="dxa"/>
            <w:gridSpan w:val="5"/>
            <w:vMerge w:val="restart"/>
            <w:tcBorders>
              <w:top w:val="nil"/>
              <w:left w:val="nil"/>
              <w:bottom w:val="nil"/>
              <w:right w:val="nil"/>
            </w:tcBorders>
          </w:tcPr>
          <w:p w:rsidR="00ED3A71" w:rsidRPr="007F4B68" w:rsidRDefault="00ED3A71" w:rsidP="00946E79">
            <w:pPr>
              <w:widowControl w:val="0"/>
              <w:autoSpaceDE w:val="0"/>
              <w:autoSpaceDN w:val="0"/>
              <w:adjustRightInd w:val="0"/>
              <w:spacing w:before="29" w:line="199" w:lineRule="exact"/>
              <w:ind w:left="15"/>
              <w:rPr>
                <w:color w:val="000000"/>
                <w:sz w:val="16"/>
                <w:szCs w:val="16"/>
              </w:rPr>
            </w:pPr>
          </w:p>
        </w:tc>
        <w:tc>
          <w:tcPr>
            <w:tcW w:w="5899" w:type="dxa"/>
            <w:gridSpan w:val="21"/>
            <w:vMerge w:val="restart"/>
            <w:tcBorders>
              <w:top w:val="nil"/>
              <w:left w:val="nil"/>
              <w:bottom w:val="single" w:sz="8" w:space="0" w:color="000000"/>
              <w:right w:val="nil"/>
            </w:tcBorders>
            <w:vAlign w:val="center"/>
          </w:tcPr>
          <w:p w:rsidR="00ED3A71" w:rsidRPr="007F4B68" w:rsidRDefault="00ED3A71" w:rsidP="00946E79">
            <w:pPr>
              <w:widowControl w:val="0"/>
              <w:autoSpaceDE w:val="0"/>
              <w:autoSpaceDN w:val="0"/>
              <w:adjustRightInd w:val="0"/>
              <w:spacing w:before="29" w:line="199" w:lineRule="exact"/>
              <w:ind w:left="15"/>
              <w:rPr>
                <w:color w:val="000000"/>
                <w:sz w:val="18"/>
                <w:szCs w:val="18"/>
              </w:rPr>
            </w:pPr>
          </w:p>
        </w:tc>
        <w:tc>
          <w:tcPr>
            <w:tcW w:w="30"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06"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9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rPr>
                <w:sz w:val="2"/>
                <w:szCs w:val="2"/>
              </w:rPr>
            </w:pPr>
          </w:p>
        </w:tc>
        <w:tc>
          <w:tcPr>
            <w:tcW w:w="6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07"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295" w:type="dxa"/>
            <w:gridSpan w:val="11"/>
            <w:vMerge/>
            <w:tcBorders>
              <w:top w:val="nil"/>
              <w:left w:val="nil"/>
              <w:bottom w:val="single" w:sz="8" w:space="0" w:color="000000"/>
              <w:right w:val="nil"/>
            </w:tcBorders>
          </w:tcPr>
          <w:p w:rsidR="00ED3A71" w:rsidRPr="007F4B68" w:rsidRDefault="00ED3A71" w:rsidP="00946E79">
            <w:pPr>
              <w:widowControl w:val="0"/>
              <w:autoSpaceDE w:val="0"/>
              <w:autoSpaceDN w:val="0"/>
              <w:adjustRightInd w:val="0"/>
              <w:rPr>
                <w:sz w:val="2"/>
                <w:szCs w:val="2"/>
              </w:rPr>
            </w:pPr>
          </w:p>
        </w:tc>
      </w:tr>
      <w:tr w:rsidR="00ED3A71" w:rsidRPr="007F4B68" w:rsidTr="00946E79">
        <w:trPr>
          <w:gridAfter w:val="1"/>
          <w:wAfter w:w="16" w:type="dxa"/>
          <w:trHeight w:hRule="exact" w:val="203"/>
        </w:trPr>
        <w:tc>
          <w:tcPr>
            <w:tcW w:w="1141" w:type="dxa"/>
            <w:gridSpan w:val="5"/>
            <w:vMerge/>
            <w:tcBorders>
              <w:top w:val="nil"/>
              <w:left w:val="nil"/>
              <w:bottom w:val="nil"/>
              <w:right w:val="nil"/>
            </w:tcBorders>
          </w:tcPr>
          <w:p w:rsidR="00ED3A71" w:rsidRPr="007F4B68" w:rsidRDefault="00ED3A71" w:rsidP="00946E79">
            <w:pPr>
              <w:widowControl w:val="0"/>
              <w:autoSpaceDE w:val="0"/>
              <w:autoSpaceDN w:val="0"/>
              <w:adjustRightInd w:val="0"/>
              <w:rPr>
                <w:sz w:val="13"/>
                <w:szCs w:val="13"/>
              </w:rPr>
            </w:pPr>
          </w:p>
        </w:tc>
        <w:tc>
          <w:tcPr>
            <w:tcW w:w="5899" w:type="dxa"/>
            <w:gridSpan w:val="21"/>
            <w:vMerge/>
            <w:tcBorders>
              <w:top w:val="nil"/>
              <w:left w:val="nil"/>
              <w:bottom w:val="single" w:sz="8" w:space="0" w:color="000000"/>
              <w:right w:val="nil"/>
            </w:tcBorders>
          </w:tcPr>
          <w:p w:rsidR="00ED3A71" w:rsidRPr="007F4B68" w:rsidRDefault="00ED3A71" w:rsidP="00946E79">
            <w:pPr>
              <w:widowControl w:val="0"/>
              <w:autoSpaceDE w:val="0"/>
              <w:autoSpaceDN w:val="0"/>
              <w:adjustRightInd w:val="0"/>
              <w:rPr>
                <w:sz w:val="13"/>
                <w:szCs w:val="13"/>
              </w:rPr>
            </w:pPr>
          </w:p>
        </w:tc>
        <w:tc>
          <w:tcPr>
            <w:tcW w:w="30"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13"/>
                <w:szCs w:val="13"/>
              </w:rPr>
            </w:pPr>
          </w:p>
        </w:tc>
        <w:tc>
          <w:tcPr>
            <w:tcW w:w="106" w:type="dxa"/>
            <w:vMerge/>
            <w:tcBorders>
              <w:top w:val="nil"/>
              <w:left w:val="nil"/>
              <w:bottom w:val="nil"/>
              <w:right w:val="nil"/>
            </w:tcBorders>
          </w:tcPr>
          <w:p w:rsidR="00ED3A71" w:rsidRPr="007F4B68" w:rsidRDefault="00ED3A71" w:rsidP="00946E79">
            <w:pPr>
              <w:widowControl w:val="0"/>
              <w:autoSpaceDE w:val="0"/>
              <w:autoSpaceDN w:val="0"/>
              <w:adjustRightInd w:val="0"/>
              <w:rPr>
                <w:sz w:val="13"/>
                <w:szCs w:val="13"/>
              </w:rPr>
            </w:pPr>
          </w:p>
        </w:tc>
        <w:tc>
          <w:tcPr>
            <w:tcW w:w="90" w:type="dxa"/>
            <w:vMerge/>
            <w:tcBorders>
              <w:top w:val="nil"/>
              <w:left w:val="nil"/>
              <w:bottom w:val="nil"/>
              <w:right w:val="nil"/>
            </w:tcBorders>
          </w:tcPr>
          <w:p w:rsidR="00ED3A71" w:rsidRPr="007F4B68" w:rsidRDefault="00ED3A71" w:rsidP="00946E79">
            <w:pPr>
              <w:widowControl w:val="0"/>
              <w:autoSpaceDE w:val="0"/>
              <w:autoSpaceDN w:val="0"/>
              <w:adjustRightInd w:val="0"/>
              <w:rPr>
                <w:sz w:val="13"/>
                <w:szCs w:val="13"/>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rPr>
                <w:sz w:val="13"/>
                <w:szCs w:val="13"/>
              </w:rPr>
            </w:pPr>
          </w:p>
        </w:tc>
        <w:tc>
          <w:tcPr>
            <w:tcW w:w="60" w:type="dxa"/>
            <w:vMerge/>
            <w:tcBorders>
              <w:top w:val="nil"/>
              <w:left w:val="nil"/>
              <w:bottom w:val="nil"/>
              <w:right w:val="nil"/>
            </w:tcBorders>
          </w:tcPr>
          <w:p w:rsidR="00ED3A71" w:rsidRPr="007F4B68" w:rsidRDefault="00ED3A71" w:rsidP="00946E79">
            <w:pPr>
              <w:widowControl w:val="0"/>
              <w:autoSpaceDE w:val="0"/>
              <w:autoSpaceDN w:val="0"/>
              <w:adjustRightInd w:val="0"/>
              <w:rPr>
                <w:sz w:val="13"/>
                <w:szCs w:val="13"/>
              </w:rPr>
            </w:pPr>
          </w:p>
        </w:tc>
        <w:tc>
          <w:tcPr>
            <w:tcW w:w="107" w:type="dxa"/>
            <w:vMerge/>
            <w:tcBorders>
              <w:top w:val="nil"/>
              <w:left w:val="nil"/>
              <w:bottom w:val="nil"/>
              <w:right w:val="nil"/>
            </w:tcBorders>
          </w:tcPr>
          <w:p w:rsidR="00ED3A71" w:rsidRPr="007F4B68" w:rsidRDefault="00ED3A71" w:rsidP="00946E79">
            <w:pPr>
              <w:widowControl w:val="0"/>
              <w:autoSpaceDE w:val="0"/>
              <w:autoSpaceDN w:val="0"/>
              <w:adjustRightInd w:val="0"/>
              <w:rPr>
                <w:sz w:val="13"/>
                <w:szCs w:val="13"/>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13"/>
                <w:szCs w:val="13"/>
              </w:rPr>
            </w:pPr>
          </w:p>
        </w:tc>
        <w:tc>
          <w:tcPr>
            <w:tcW w:w="3295" w:type="dxa"/>
            <w:gridSpan w:val="11"/>
            <w:tcBorders>
              <w:top w:val="nil"/>
              <w:left w:val="nil"/>
              <w:bottom w:val="single" w:sz="8" w:space="0" w:color="000000"/>
              <w:right w:val="nil"/>
            </w:tcBorders>
          </w:tcPr>
          <w:p w:rsidR="00ED3A71" w:rsidRPr="007F4B68" w:rsidRDefault="00ED3A71" w:rsidP="00946E79">
            <w:pPr>
              <w:widowControl w:val="0"/>
              <w:autoSpaceDE w:val="0"/>
              <w:autoSpaceDN w:val="0"/>
              <w:adjustRightInd w:val="0"/>
              <w:spacing w:before="29" w:line="199" w:lineRule="exact"/>
              <w:ind w:left="15"/>
              <w:rPr>
                <w:color w:val="000000"/>
                <w:sz w:val="18"/>
                <w:szCs w:val="18"/>
              </w:rPr>
            </w:pPr>
          </w:p>
        </w:tc>
      </w:tr>
      <w:tr w:rsidR="00ED3A71" w:rsidRPr="007F4B68" w:rsidTr="00946E79">
        <w:trPr>
          <w:gridAfter w:val="1"/>
          <w:wAfter w:w="15" w:type="dxa"/>
          <w:trHeight w:hRule="exact" w:val="29"/>
        </w:trPr>
        <w:tc>
          <w:tcPr>
            <w:tcW w:w="1141" w:type="dxa"/>
            <w:gridSpan w:val="5"/>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5899" w:type="dxa"/>
            <w:gridSpan w:val="21"/>
            <w:vMerge/>
            <w:tcBorders>
              <w:top w:val="nil"/>
              <w:left w:val="nil"/>
              <w:bottom w:val="single" w:sz="8" w:space="0" w:color="000000"/>
              <w:right w:val="nil"/>
            </w:tcBorders>
          </w:tcPr>
          <w:p w:rsidR="00ED3A71" w:rsidRPr="007F4B68" w:rsidRDefault="00ED3A71" w:rsidP="00946E79">
            <w:pPr>
              <w:widowControl w:val="0"/>
              <w:autoSpaceDE w:val="0"/>
              <w:autoSpaceDN w:val="0"/>
              <w:adjustRightInd w:val="0"/>
              <w:rPr>
                <w:sz w:val="2"/>
                <w:szCs w:val="2"/>
              </w:rPr>
            </w:pPr>
          </w:p>
        </w:tc>
        <w:tc>
          <w:tcPr>
            <w:tcW w:w="30"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06"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9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rPr>
                <w:sz w:val="2"/>
                <w:szCs w:val="2"/>
              </w:rPr>
            </w:pPr>
          </w:p>
        </w:tc>
        <w:tc>
          <w:tcPr>
            <w:tcW w:w="6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07"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173" w:type="dxa"/>
            <w:gridSpan w:val="5"/>
            <w:vMerge w:val="restart"/>
            <w:tcBorders>
              <w:top w:val="nil"/>
              <w:left w:val="nil"/>
              <w:bottom w:val="nil"/>
              <w:right w:val="nil"/>
            </w:tcBorders>
          </w:tcPr>
          <w:p w:rsidR="00ED3A71" w:rsidRPr="007F4B68" w:rsidRDefault="00ED3A71" w:rsidP="00946E79">
            <w:pPr>
              <w:widowControl w:val="0"/>
              <w:autoSpaceDE w:val="0"/>
              <w:autoSpaceDN w:val="0"/>
              <w:adjustRightInd w:val="0"/>
              <w:spacing w:before="29" w:line="180" w:lineRule="exact"/>
              <w:ind w:left="15"/>
              <w:rPr>
                <w:color w:val="000000"/>
                <w:sz w:val="16"/>
                <w:szCs w:val="16"/>
              </w:rPr>
            </w:pPr>
            <w:r w:rsidRPr="007F4B68">
              <w:rPr>
                <w:color w:val="000000"/>
                <w:sz w:val="16"/>
                <w:szCs w:val="16"/>
              </w:rPr>
              <w:t>В том числе:</w:t>
            </w:r>
          </w:p>
        </w:tc>
        <w:tc>
          <w:tcPr>
            <w:tcW w:w="2123" w:type="dxa"/>
            <w:gridSpan w:val="6"/>
            <w:vMerge w:val="restart"/>
            <w:tcBorders>
              <w:top w:val="nil"/>
              <w:left w:val="nil"/>
              <w:bottom w:val="nil"/>
              <w:right w:val="nil"/>
            </w:tcBorders>
          </w:tcPr>
          <w:p w:rsidR="00ED3A71" w:rsidRPr="007F4B68" w:rsidRDefault="00ED3A71" w:rsidP="00946E79">
            <w:pPr>
              <w:widowControl w:val="0"/>
              <w:autoSpaceDE w:val="0"/>
              <w:autoSpaceDN w:val="0"/>
              <w:adjustRightInd w:val="0"/>
              <w:spacing w:before="29" w:line="180" w:lineRule="exact"/>
              <w:ind w:left="15"/>
              <w:rPr>
                <w:color w:val="000000"/>
                <w:sz w:val="16"/>
                <w:szCs w:val="16"/>
              </w:rPr>
            </w:pPr>
          </w:p>
        </w:tc>
      </w:tr>
      <w:tr w:rsidR="00ED3A71" w:rsidRPr="007F4B68" w:rsidTr="00946E79">
        <w:trPr>
          <w:gridAfter w:val="1"/>
          <w:wAfter w:w="15" w:type="dxa"/>
          <w:trHeight w:hRule="exact" w:val="14"/>
        </w:trPr>
        <w:tc>
          <w:tcPr>
            <w:tcW w:w="1141" w:type="dxa"/>
            <w:gridSpan w:val="5"/>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5899" w:type="dxa"/>
            <w:gridSpan w:val="21"/>
            <w:vMerge w:val="restart"/>
            <w:tcBorders>
              <w:top w:val="nil"/>
              <w:left w:val="nil"/>
              <w:bottom w:val="single" w:sz="8" w:space="0" w:color="000000"/>
              <w:right w:val="nil"/>
            </w:tcBorders>
            <w:vAlign w:val="center"/>
          </w:tcPr>
          <w:p w:rsidR="00ED3A71" w:rsidRPr="007F4B68" w:rsidRDefault="00ED3A71" w:rsidP="00946E79">
            <w:pPr>
              <w:widowControl w:val="0"/>
              <w:autoSpaceDE w:val="0"/>
              <w:autoSpaceDN w:val="0"/>
              <w:adjustRightInd w:val="0"/>
              <w:spacing w:before="29" w:line="199" w:lineRule="exact"/>
              <w:ind w:left="15"/>
              <w:rPr>
                <w:color w:val="000000"/>
                <w:sz w:val="18"/>
                <w:szCs w:val="18"/>
              </w:rPr>
            </w:pPr>
            <w:r w:rsidRPr="007F4B68">
              <w:rPr>
                <w:color w:val="000000"/>
                <w:sz w:val="18"/>
                <w:szCs w:val="18"/>
              </w:rPr>
              <w:t>Торговая выручка</w:t>
            </w:r>
          </w:p>
        </w:tc>
        <w:tc>
          <w:tcPr>
            <w:tcW w:w="30"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06"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9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rPr>
                <w:sz w:val="2"/>
                <w:szCs w:val="2"/>
              </w:rPr>
            </w:pPr>
          </w:p>
        </w:tc>
        <w:tc>
          <w:tcPr>
            <w:tcW w:w="6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07"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173" w:type="dxa"/>
            <w:gridSpan w:val="5"/>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2123" w:type="dxa"/>
            <w:gridSpan w:val="6"/>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r>
      <w:tr w:rsidR="00ED3A71" w:rsidRPr="007F4B68" w:rsidTr="00946E79">
        <w:trPr>
          <w:gridAfter w:val="1"/>
          <w:wAfter w:w="16" w:type="dxa"/>
          <w:trHeight w:hRule="exact" w:val="174"/>
        </w:trPr>
        <w:tc>
          <w:tcPr>
            <w:tcW w:w="1111" w:type="dxa"/>
            <w:gridSpan w:val="4"/>
            <w:vMerge w:val="restart"/>
            <w:tcBorders>
              <w:top w:val="nil"/>
              <w:left w:val="nil"/>
              <w:bottom w:val="nil"/>
              <w:right w:val="nil"/>
            </w:tcBorders>
          </w:tcPr>
          <w:p w:rsidR="00ED3A71" w:rsidRPr="007F4B68" w:rsidRDefault="00ED3A71" w:rsidP="00946E79">
            <w:pPr>
              <w:widowControl w:val="0"/>
              <w:autoSpaceDE w:val="0"/>
              <w:autoSpaceDN w:val="0"/>
              <w:adjustRightInd w:val="0"/>
              <w:spacing w:before="14" w:line="180" w:lineRule="exact"/>
              <w:ind w:left="15"/>
              <w:rPr>
                <w:color w:val="000000"/>
                <w:sz w:val="16"/>
                <w:szCs w:val="16"/>
              </w:rPr>
            </w:pPr>
            <w:r w:rsidRPr="007F4B68">
              <w:rPr>
                <w:color w:val="000000"/>
                <w:sz w:val="16"/>
                <w:szCs w:val="16"/>
              </w:rPr>
              <w:t>Основание:</w:t>
            </w:r>
          </w:p>
        </w:tc>
        <w:tc>
          <w:tcPr>
            <w:tcW w:w="30" w:type="dxa"/>
            <w:vMerge w:val="restart"/>
            <w:tcBorders>
              <w:top w:val="nil"/>
              <w:left w:val="nil"/>
              <w:bottom w:val="nil"/>
              <w:right w:val="nil"/>
            </w:tcBorders>
          </w:tcPr>
          <w:p w:rsidR="00ED3A71" w:rsidRPr="007F4B68" w:rsidRDefault="00ED3A71" w:rsidP="00946E79">
            <w:pPr>
              <w:widowControl w:val="0"/>
              <w:autoSpaceDE w:val="0"/>
              <w:autoSpaceDN w:val="0"/>
              <w:adjustRightInd w:val="0"/>
              <w:spacing w:before="14" w:line="180" w:lineRule="exact"/>
              <w:ind w:left="15"/>
              <w:rPr>
                <w:color w:val="000000"/>
                <w:sz w:val="16"/>
                <w:szCs w:val="16"/>
              </w:rPr>
            </w:pPr>
          </w:p>
        </w:tc>
        <w:tc>
          <w:tcPr>
            <w:tcW w:w="5899" w:type="dxa"/>
            <w:gridSpan w:val="21"/>
            <w:vMerge/>
            <w:tcBorders>
              <w:top w:val="nil"/>
              <w:left w:val="nil"/>
              <w:bottom w:val="single" w:sz="8" w:space="0" w:color="000000"/>
              <w:right w:val="nil"/>
            </w:tcBorders>
          </w:tcPr>
          <w:p w:rsidR="00ED3A71" w:rsidRPr="007F4B68" w:rsidRDefault="00ED3A71" w:rsidP="00946E79">
            <w:pPr>
              <w:widowControl w:val="0"/>
              <w:autoSpaceDE w:val="0"/>
              <w:autoSpaceDN w:val="0"/>
              <w:adjustRightInd w:val="0"/>
              <w:rPr>
                <w:sz w:val="11"/>
                <w:szCs w:val="11"/>
              </w:rPr>
            </w:pPr>
          </w:p>
        </w:tc>
        <w:tc>
          <w:tcPr>
            <w:tcW w:w="30"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11"/>
                <w:szCs w:val="11"/>
              </w:rPr>
            </w:pPr>
          </w:p>
        </w:tc>
        <w:tc>
          <w:tcPr>
            <w:tcW w:w="106" w:type="dxa"/>
            <w:vMerge/>
            <w:tcBorders>
              <w:top w:val="nil"/>
              <w:left w:val="nil"/>
              <w:bottom w:val="nil"/>
              <w:right w:val="nil"/>
            </w:tcBorders>
          </w:tcPr>
          <w:p w:rsidR="00ED3A71" w:rsidRPr="007F4B68" w:rsidRDefault="00ED3A71" w:rsidP="00946E79">
            <w:pPr>
              <w:widowControl w:val="0"/>
              <w:autoSpaceDE w:val="0"/>
              <w:autoSpaceDN w:val="0"/>
              <w:adjustRightInd w:val="0"/>
              <w:rPr>
                <w:sz w:val="11"/>
                <w:szCs w:val="11"/>
              </w:rPr>
            </w:pPr>
          </w:p>
        </w:tc>
        <w:tc>
          <w:tcPr>
            <w:tcW w:w="90" w:type="dxa"/>
            <w:vMerge/>
            <w:tcBorders>
              <w:top w:val="nil"/>
              <w:left w:val="nil"/>
              <w:bottom w:val="nil"/>
              <w:right w:val="nil"/>
            </w:tcBorders>
          </w:tcPr>
          <w:p w:rsidR="00ED3A71" w:rsidRPr="007F4B68" w:rsidRDefault="00ED3A71" w:rsidP="00946E79">
            <w:pPr>
              <w:widowControl w:val="0"/>
              <w:autoSpaceDE w:val="0"/>
              <w:autoSpaceDN w:val="0"/>
              <w:adjustRightInd w:val="0"/>
              <w:rPr>
                <w:sz w:val="11"/>
                <w:szCs w:val="11"/>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rPr>
                <w:sz w:val="11"/>
                <w:szCs w:val="11"/>
              </w:rPr>
            </w:pPr>
          </w:p>
        </w:tc>
        <w:tc>
          <w:tcPr>
            <w:tcW w:w="60" w:type="dxa"/>
            <w:vMerge/>
            <w:tcBorders>
              <w:top w:val="nil"/>
              <w:left w:val="nil"/>
              <w:bottom w:val="nil"/>
              <w:right w:val="nil"/>
            </w:tcBorders>
          </w:tcPr>
          <w:p w:rsidR="00ED3A71" w:rsidRPr="007F4B68" w:rsidRDefault="00ED3A71" w:rsidP="00946E79">
            <w:pPr>
              <w:widowControl w:val="0"/>
              <w:autoSpaceDE w:val="0"/>
              <w:autoSpaceDN w:val="0"/>
              <w:adjustRightInd w:val="0"/>
              <w:rPr>
                <w:sz w:val="11"/>
                <w:szCs w:val="11"/>
              </w:rPr>
            </w:pPr>
          </w:p>
        </w:tc>
        <w:tc>
          <w:tcPr>
            <w:tcW w:w="107" w:type="dxa"/>
            <w:vMerge/>
            <w:tcBorders>
              <w:top w:val="nil"/>
              <w:left w:val="nil"/>
              <w:bottom w:val="nil"/>
              <w:right w:val="nil"/>
            </w:tcBorders>
          </w:tcPr>
          <w:p w:rsidR="00ED3A71" w:rsidRPr="007F4B68" w:rsidRDefault="00ED3A71" w:rsidP="00946E79">
            <w:pPr>
              <w:widowControl w:val="0"/>
              <w:autoSpaceDE w:val="0"/>
              <w:autoSpaceDN w:val="0"/>
              <w:adjustRightInd w:val="0"/>
              <w:rPr>
                <w:sz w:val="11"/>
                <w:szCs w:val="11"/>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11"/>
                <w:szCs w:val="11"/>
              </w:rPr>
            </w:pPr>
          </w:p>
        </w:tc>
        <w:tc>
          <w:tcPr>
            <w:tcW w:w="1173" w:type="dxa"/>
            <w:gridSpan w:val="5"/>
            <w:vMerge/>
            <w:tcBorders>
              <w:top w:val="nil"/>
              <w:left w:val="nil"/>
              <w:bottom w:val="nil"/>
              <w:right w:val="nil"/>
            </w:tcBorders>
          </w:tcPr>
          <w:p w:rsidR="00ED3A71" w:rsidRPr="007F4B68" w:rsidRDefault="00ED3A71" w:rsidP="00946E79">
            <w:pPr>
              <w:widowControl w:val="0"/>
              <w:autoSpaceDE w:val="0"/>
              <w:autoSpaceDN w:val="0"/>
              <w:adjustRightInd w:val="0"/>
              <w:rPr>
                <w:sz w:val="11"/>
                <w:szCs w:val="11"/>
              </w:rPr>
            </w:pPr>
          </w:p>
        </w:tc>
        <w:tc>
          <w:tcPr>
            <w:tcW w:w="271" w:type="dxa"/>
            <w:vMerge w:val="restart"/>
            <w:tcBorders>
              <w:top w:val="nil"/>
              <w:left w:val="nil"/>
              <w:bottom w:val="nil"/>
              <w:right w:val="nil"/>
            </w:tcBorders>
          </w:tcPr>
          <w:p w:rsidR="00ED3A71" w:rsidRPr="007F4B68" w:rsidRDefault="00ED3A71" w:rsidP="00946E79">
            <w:pPr>
              <w:widowControl w:val="0"/>
              <w:autoSpaceDE w:val="0"/>
              <w:autoSpaceDN w:val="0"/>
              <w:adjustRightInd w:val="0"/>
              <w:spacing w:before="14" w:line="180" w:lineRule="exact"/>
              <w:ind w:left="15"/>
              <w:rPr>
                <w:color w:val="000000"/>
                <w:sz w:val="16"/>
                <w:szCs w:val="16"/>
              </w:rPr>
            </w:pPr>
          </w:p>
        </w:tc>
        <w:tc>
          <w:tcPr>
            <w:tcW w:w="1851" w:type="dxa"/>
            <w:gridSpan w:val="5"/>
            <w:vMerge w:val="restart"/>
            <w:tcBorders>
              <w:top w:val="nil"/>
              <w:left w:val="nil"/>
              <w:bottom w:val="single" w:sz="8" w:space="0" w:color="000000"/>
              <w:right w:val="nil"/>
            </w:tcBorders>
          </w:tcPr>
          <w:p w:rsidR="00ED3A71" w:rsidRPr="007F4B68" w:rsidRDefault="00ED3A71" w:rsidP="00946E79">
            <w:pPr>
              <w:widowControl w:val="0"/>
              <w:autoSpaceDE w:val="0"/>
              <w:autoSpaceDN w:val="0"/>
              <w:adjustRightInd w:val="0"/>
              <w:spacing w:before="29" w:line="199" w:lineRule="exact"/>
              <w:ind w:left="15"/>
              <w:rPr>
                <w:color w:val="000000"/>
                <w:sz w:val="18"/>
                <w:szCs w:val="18"/>
              </w:rPr>
            </w:pPr>
            <w:r w:rsidRPr="007F4B68">
              <w:rPr>
                <w:color w:val="000000"/>
                <w:sz w:val="18"/>
                <w:szCs w:val="18"/>
              </w:rPr>
              <w:t>без налога (НДС)</w:t>
            </w:r>
          </w:p>
        </w:tc>
      </w:tr>
      <w:tr w:rsidR="00ED3A71" w:rsidRPr="007F4B68" w:rsidTr="00946E79">
        <w:trPr>
          <w:gridAfter w:val="1"/>
          <w:wAfter w:w="16" w:type="dxa"/>
          <w:trHeight w:hRule="exact" w:val="29"/>
        </w:trPr>
        <w:tc>
          <w:tcPr>
            <w:tcW w:w="1111" w:type="dxa"/>
            <w:gridSpan w:val="4"/>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5899" w:type="dxa"/>
            <w:gridSpan w:val="21"/>
            <w:vMerge/>
            <w:tcBorders>
              <w:top w:val="nil"/>
              <w:left w:val="nil"/>
              <w:bottom w:val="single" w:sz="8" w:space="0" w:color="000000"/>
              <w:right w:val="nil"/>
            </w:tcBorders>
          </w:tcPr>
          <w:p w:rsidR="00ED3A71" w:rsidRPr="007F4B68" w:rsidRDefault="00ED3A71" w:rsidP="00946E79">
            <w:pPr>
              <w:widowControl w:val="0"/>
              <w:autoSpaceDE w:val="0"/>
              <w:autoSpaceDN w:val="0"/>
              <w:adjustRightInd w:val="0"/>
              <w:rPr>
                <w:sz w:val="2"/>
                <w:szCs w:val="2"/>
              </w:rPr>
            </w:pPr>
          </w:p>
        </w:tc>
        <w:tc>
          <w:tcPr>
            <w:tcW w:w="30"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06"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9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rPr>
                <w:sz w:val="2"/>
                <w:szCs w:val="2"/>
              </w:rPr>
            </w:pPr>
          </w:p>
        </w:tc>
        <w:tc>
          <w:tcPr>
            <w:tcW w:w="6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07"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173" w:type="dxa"/>
            <w:gridSpan w:val="5"/>
            <w:vMerge w:val="restart"/>
            <w:tcBorders>
              <w:top w:val="nil"/>
              <w:left w:val="nil"/>
              <w:bottom w:val="nil"/>
              <w:right w:val="nil"/>
            </w:tcBorders>
          </w:tcPr>
          <w:p w:rsidR="00ED3A71" w:rsidRPr="007F4B68" w:rsidRDefault="00ED3A71" w:rsidP="00946E79">
            <w:pPr>
              <w:widowControl w:val="0"/>
              <w:autoSpaceDE w:val="0"/>
              <w:autoSpaceDN w:val="0"/>
              <w:adjustRightInd w:val="0"/>
              <w:spacing w:before="29" w:line="199" w:lineRule="exact"/>
              <w:ind w:left="15"/>
              <w:rPr>
                <w:color w:val="000000"/>
                <w:sz w:val="16"/>
                <w:szCs w:val="16"/>
              </w:rPr>
            </w:pPr>
          </w:p>
        </w:tc>
        <w:tc>
          <w:tcPr>
            <w:tcW w:w="271"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851" w:type="dxa"/>
            <w:gridSpan w:val="5"/>
            <w:vMerge/>
            <w:tcBorders>
              <w:top w:val="nil"/>
              <w:left w:val="nil"/>
              <w:bottom w:val="single" w:sz="8" w:space="0" w:color="000000"/>
              <w:right w:val="nil"/>
            </w:tcBorders>
          </w:tcPr>
          <w:p w:rsidR="00ED3A71" w:rsidRPr="007F4B68" w:rsidRDefault="00ED3A71" w:rsidP="00946E79">
            <w:pPr>
              <w:widowControl w:val="0"/>
              <w:autoSpaceDE w:val="0"/>
              <w:autoSpaceDN w:val="0"/>
              <w:adjustRightInd w:val="0"/>
              <w:rPr>
                <w:sz w:val="2"/>
                <w:szCs w:val="2"/>
              </w:rPr>
            </w:pPr>
          </w:p>
        </w:tc>
      </w:tr>
      <w:tr w:rsidR="00ED3A71" w:rsidRPr="007F4B68" w:rsidTr="00946E79">
        <w:trPr>
          <w:gridAfter w:val="1"/>
          <w:wAfter w:w="15" w:type="dxa"/>
          <w:trHeight w:hRule="exact" w:val="14"/>
        </w:trPr>
        <w:tc>
          <w:tcPr>
            <w:tcW w:w="1111" w:type="dxa"/>
            <w:gridSpan w:val="4"/>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5899" w:type="dxa"/>
            <w:gridSpan w:val="21"/>
            <w:vMerge/>
            <w:tcBorders>
              <w:top w:val="nil"/>
              <w:left w:val="nil"/>
              <w:bottom w:val="single" w:sz="8" w:space="0" w:color="000000"/>
              <w:right w:val="nil"/>
            </w:tcBorders>
          </w:tcPr>
          <w:p w:rsidR="00ED3A71" w:rsidRPr="007F4B68" w:rsidRDefault="00ED3A71" w:rsidP="00946E79">
            <w:pPr>
              <w:widowControl w:val="0"/>
              <w:autoSpaceDE w:val="0"/>
              <w:autoSpaceDN w:val="0"/>
              <w:adjustRightInd w:val="0"/>
              <w:rPr>
                <w:sz w:val="2"/>
                <w:szCs w:val="2"/>
              </w:rPr>
            </w:pPr>
          </w:p>
        </w:tc>
        <w:tc>
          <w:tcPr>
            <w:tcW w:w="30"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06"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9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rPr>
                <w:sz w:val="2"/>
                <w:szCs w:val="2"/>
              </w:rPr>
            </w:pPr>
          </w:p>
        </w:tc>
        <w:tc>
          <w:tcPr>
            <w:tcW w:w="6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07"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173" w:type="dxa"/>
            <w:gridSpan w:val="5"/>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271"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852" w:type="dxa"/>
            <w:gridSpan w:val="5"/>
            <w:tcBorders>
              <w:top w:val="nil"/>
              <w:left w:val="nil"/>
              <w:bottom w:val="nil"/>
              <w:right w:val="nil"/>
            </w:tcBorders>
          </w:tcPr>
          <w:p w:rsidR="00ED3A71" w:rsidRPr="007F4B68" w:rsidRDefault="00ED3A71" w:rsidP="00946E79">
            <w:pPr>
              <w:widowControl w:val="0"/>
              <w:autoSpaceDE w:val="0"/>
              <w:autoSpaceDN w:val="0"/>
              <w:adjustRightInd w:val="0"/>
              <w:spacing w:before="29" w:line="199" w:lineRule="exact"/>
              <w:ind w:left="15"/>
              <w:rPr>
                <w:color w:val="000000"/>
                <w:sz w:val="16"/>
                <w:szCs w:val="16"/>
              </w:rPr>
            </w:pPr>
          </w:p>
        </w:tc>
      </w:tr>
      <w:tr w:rsidR="00ED3A71" w:rsidRPr="007F4B68" w:rsidTr="00946E79">
        <w:trPr>
          <w:gridAfter w:val="1"/>
          <w:wAfter w:w="16" w:type="dxa"/>
          <w:trHeight w:hRule="exact" w:val="14"/>
        </w:trPr>
        <w:tc>
          <w:tcPr>
            <w:tcW w:w="1111" w:type="dxa"/>
            <w:gridSpan w:val="4"/>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5899" w:type="dxa"/>
            <w:gridSpan w:val="21"/>
            <w:vMerge/>
            <w:tcBorders>
              <w:top w:val="nil"/>
              <w:left w:val="nil"/>
              <w:bottom w:val="single" w:sz="8" w:space="0" w:color="000000"/>
              <w:right w:val="nil"/>
            </w:tcBorders>
          </w:tcPr>
          <w:p w:rsidR="00ED3A71" w:rsidRPr="007F4B68" w:rsidRDefault="00ED3A71" w:rsidP="00946E79">
            <w:pPr>
              <w:widowControl w:val="0"/>
              <w:autoSpaceDE w:val="0"/>
              <w:autoSpaceDN w:val="0"/>
              <w:adjustRightInd w:val="0"/>
              <w:rPr>
                <w:sz w:val="2"/>
                <w:szCs w:val="2"/>
              </w:rPr>
            </w:pPr>
          </w:p>
        </w:tc>
        <w:tc>
          <w:tcPr>
            <w:tcW w:w="30"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06"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9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rPr>
                <w:sz w:val="2"/>
                <w:szCs w:val="2"/>
              </w:rPr>
            </w:pPr>
          </w:p>
        </w:tc>
        <w:tc>
          <w:tcPr>
            <w:tcW w:w="6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07"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295" w:type="dxa"/>
            <w:gridSpan w:val="11"/>
            <w:vMerge w:val="restart"/>
            <w:tcBorders>
              <w:top w:val="nil"/>
              <w:left w:val="nil"/>
              <w:bottom w:val="single" w:sz="8" w:space="0" w:color="000000"/>
              <w:right w:val="nil"/>
            </w:tcBorders>
          </w:tcPr>
          <w:p w:rsidR="00ED3A71" w:rsidRPr="007F4B68" w:rsidRDefault="00ED3A71" w:rsidP="00946E79">
            <w:pPr>
              <w:widowControl w:val="0"/>
              <w:autoSpaceDE w:val="0"/>
              <w:autoSpaceDN w:val="0"/>
              <w:adjustRightInd w:val="0"/>
              <w:spacing w:before="29" w:line="199" w:lineRule="exact"/>
              <w:ind w:left="15"/>
              <w:rPr>
                <w:color w:val="000000"/>
                <w:sz w:val="18"/>
                <w:szCs w:val="18"/>
              </w:rPr>
            </w:pPr>
          </w:p>
        </w:tc>
      </w:tr>
      <w:tr w:rsidR="00ED3A71" w:rsidRPr="007F4B68" w:rsidTr="00946E79">
        <w:trPr>
          <w:gridAfter w:val="1"/>
          <w:wAfter w:w="16" w:type="dxa"/>
          <w:trHeight w:hRule="exact" w:val="14"/>
        </w:trPr>
        <w:tc>
          <w:tcPr>
            <w:tcW w:w="1111" w:type="dxa"/>
            <w:gridSpan w:val="4"/>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5899" w:type="dxa"/>
            <w:gridSpan w:val="21"/>
            <w:vMerge w:val="restart"/>
            <w:tcBorders>
              <w:top w:val="nil"/>
              <w:left w:val="nil"/>
              <w:bottom w:val="single" w:sz="8" w:space="0" w:color="000000"/>
              <w:right w:val="nil"/>
            </w:tcBorders>
            <w:vAlign w:val="center"/>
          </w:tcPr>
          <w:p w:rsidR="00ED3A71" w:rsidRPr="007F4B68" w:rsidRDefault="00ED3A71" w:rsidP="00946E79">
            <w:pPr>
              <w:widowControl w:val="0"/>
              <w:autoSpaceDE w:val="0"/>
              <w:autoSpaceDN w:val="0"/>
              <w:adjustRightInd w:val="0"/>
              <w:spacing w:before="29" w:line="199" w:lineRule="exact"/>
              <w:ind w:left="15"/>
              <w:rPr>
                <w:color w:val="000000"/>
                <w:sz w:val="18"/>
                <w:szCs w:val="18"/>
              </w:rPr>
            </w:pPr>
          </w:p>
        </w:tc>
        <w:tc>
          <w:tcPr>
            <w:tcW w:w="30"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06"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9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rPr>
                <w:sz w:val="2"/>
                <w:szCs w:val="2"/>
              </w:rPr>
            </w:pPr>
          </w:p>
        </w:tc>
        <w:tc>
          <w:tcPr>
            <w:tcW w:w="6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07"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295" w:type="dxa"/>
            <w:gridSpan w:val="11"/>
            <w:vMerge/>
            <w:tcBorders>
              <w:top w:val="nil"/>
              <w:left w:val="nil"/>
              <w:bottom w:val="single" w:sz="8" w:space="0" w:color="000000"/>
              <w:right w:val="nil"/>
            </w:tcBorders>
          </w:tcPr>
          <w:p w:rsidR="00ED3A71" w:rsidRPr="007F4B68" w:rsidRDefault="00ED3A71" w:rsidP="00946E79">
            <w:pPr>
              <w:widowControl w:val="0"/>
              <w:autoSpaceDE w:val="0"/>
              <w:autoSpaceDN w:val="0"/>
              <w:adjustRightInd w:val="0"/>
              <w:rPr>
                <w:sz w:val="2"/>
                <w:szCs w:val="2"/>
              </w:rPr>
            </w:pPr>
          </w:p>
        </w:tc>
      </w:tr>
      <w:tr w:rsidR="00ED3A71" w:rsidRPr="007F4B68" w:rsidTr="00946E79">
        <w:trPr>
          <w:gridAfter w:val="1"/>
          <w:wAfter w:w="16" w:type="dxa"/>
          <w:trHeight w:hRule="exact" w:val="174"/>
        </w:trPr>
        <w:tc>
          <w:tcPr>
            <w:tcW w:w="1111" w:type="dxa"/>
            <w:gridSpan w:val="4"/>
            <w:vMerge w:val="restart"/>
            <w:tcBorders>
              <w:top w:val="nil"/>
              <w:left w:val="nil"/>
              <w:bottom w:val="nil"/>
              <w:right w:val="nil"/>
            </w:tcBorders>
          </w:tcPr>
          <w:p w:rsidR="00ED3A71" w:rsidRPr="007F4B68" w:rsidRDefault="00ED3A71" w:rsidP="00946E79">
            <w:pPr>
              <w:widowControl w:val="0"/>
              <w:autoSpaceDE w:val="0"/>
              <w:autoSpaceDN w:val="0"/>
              <w:adjustRightInd w:val="0"/>
              <w:spacing w:before="29" w:line="199" w:lineRule="exact"/>
              <w:ind w:left="15"/>
              <w:rPr>
                <w:color w:val="000000"/>
                <w:sz w:val="16"/>
                <w:szCs w:val="16"/>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11"/>
                <w:szCs w:val="11"/>
              </w:rPr>
            </w:pPr>
          </w:p>
        </w:tc>
        <w:tc>
          <w:tcPr>
            <w:tcW w:w="5899" w:type="dxa"/>
            <w:gridSpan w:val="21"/>
            <w:vMerge/>
            <w:tcBorders>
              <w:top w:val="nil"/>
              <w:left w:val="nil"/>
              <w:bottom w:val="single" w:sz="8" w:space="0" w:color="000000"/>
              <w:right w:val="nil"/>
            </w:tcBorders>
          </w:tcPr>
          <w:p w:rsidR="00ED3A71" w:rsidRPr="007F4B68" w:rsidRDefault="00ED3A71" w:rsidP="00946E79">
            <w:pPr>
              <w:widowControl w:val="0"/>
              <w:autoSpaceDE w:val="0"/>
              <w:autoSpaceDN w:val="0"/>
              <w:adjustRightInd w:val="0"/>
              <w:rPr>
                <w:sz w:val="11"/>
                <w:szCs w:val="11"/>
              </w:rPr>
            </w:pPr>
          </w:p>
        </w:tc>
        <w:tc>
          <w:tcPr>
            <w:tcW w:w="30"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11"/>
                <w:szCs w:val="11"/>
              </w:rPr>
            </w:pPr>
          </w:p>
        </w:tc>
        <w:tc>
          <w:tcPr>
            <w:tcW w:w="106" w:type="dxa"/>
            <w:vMerge/>
            <w:tcBorders>
              <w:top w:val="nil"/>
              <w:left w:val="nil"/>
              <w:bottom w:val="nil"/>
              <w:right w:val="nil"/>
            </w:tcBorders>
          </w:tcPr>
          <w:p w:rsidR="00ED3A71" w:rsidRPr="007F4B68" w:rsidRDefault="00ED3A71" w:rsidP="00946E79">
            <w:pPr>
              <w:widowControl w:val="0"/>
              <w:autoSpaceDE w:val="0"/>
              <w:autoSpaceDN w:val="0"/>
              <w:adjustRightInd w:val="0"/>
              <w:rPr>
                <w:sz w:val="11"/>
                <w:szCs w:val="11"/>
              </w:rPr>
            </w:pPr>
          </w:p>
        </w:tc>
        <w:tc>
          <w:tcPr>
            <w:tcW w:w="90" w:type="dxa"/>
            <w:vMerge/>
            <w:tcBorders>
              <w:top w:val="nil"/>
              <w:left w:val="nil"/>
              <w:bottom w:val="nil"/>
              <w:right w:val="nil"/>
            </w:tcBorders>
          </w:tcPr>
          <w:p w:rsidR="00ED3A71" w:rsidRPr="007F4B68" w:rsidRDefault="00ED3A71" w:rsidP="00946E79">
            <w:pPr>
              <w:widowControl w:val="0"/>
              <w:autoSpaceDE w:val="0"/>
              <w:autoSpaceDN w:val="0"/>
              <w:adjustRightInd w:val="0"/>
              <w:rPr>
                <w:sz w:val="11"/>
                <w:szCs w:val="11"/>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rPr>
                <w:sz w:val="11"/>
                <w:szCs w:val="11"/>
              </w:rPr>
            </w:pPr>
          </w:p>
        </w:tc>
        <w:tc>
          <w:tcPr>
            <w:tcW w:w="60" w:type="dxa"/>
            <w:vMerge/>
            <w:tcBorders>
              <w:top w:val="nil"/>
              <w:left w:val="nil"/>
              <w:bottom w:val="nil"/>
              <w:right w:val="nil"/>
            </w:tcBorders>
          </w:tcPr>
          <w:p w:rsidR="00ED3A71" w:rsidRPr="007F4B68" w:rsidRDefault="00ED3A71" w:rsidP="00946E79">
            <w:pPr>
              <w:widowControl w:val="0"/>
              <w:autoSpaceDE w:val="0"/>
              <w:autoSpaceDN w:val="0"/>
              <w:adjustRightInd w:val="0"/>
              <w:rPr>
                <w:sz w:val="11"/>
                <w:szCs w:val="11"/>
              </w:rPr>
            </w:pPr>
          </w:p>
        </w:tc>
        <w:tc>
          <w:tcPr>
            <w:tcW w:w="107" w:type="dxa"/>
            <w:vMerge/>
            <w:tcBorders>
              <w:top w:val="nil"/>
              <w:left w:val="nil"/>
              <w:bottom w:val="nil"/>
              <w:right w:val="nil"/>
            </w:tcBorders>
          </w:tcPr>
          <w:p w:rsidR="00ED3A71" w:rsidRPr="007F4B68" w:rsidRDefault="00ED3A71" w:rsidP="00946E79">
            <w:pPr>
              <w:widowControl w:val="0"/>
              <w:autoSpaceDE w:val="0"/>
              <w:autoSpaceDN w:val="0"/>
              <w:adjustRightInd w:val="0"/>
              <w:rPr>
                <w:sz w:val="11"/>
                <w:szCs w:val="11"/>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11"/>
                <w:szCs w:val="11"/>
              </w:rPr>
            </w:pPr>
          </w:p>
        </w:tc>
        <w:tc>
          <w:tcPr>
            <w:tcW w:w="3295" w:type="dxa"/>
            <w:gridSpan w:val="11"/>
            <w:vMerge/>
            <w:tcBorders>
              <w:top w:val="nil"/>
              <w:left w:val="nil"/>
              <w:bottom w:val="single" w:sz="8" w:space="0" w:color="000000"/>
              <w:right w:val="nil"/>
            </w:tcBorders>
          </w:tcPr>
          <w:p w:rsidR="00ED3A71" w:rsidRPr="007F4B68" w:rsidRDefault="00ED3A71" w:rsidP="00946E79">
            <w:pPr>
              <w:widowControl w:val="0"/>
              <w:autoSpaceDE w:val="0"/>
              <w:autoSpaceDN w:val="0"/>
              <w:adjustRightInd w:val="0"/>
              <w:rPr>
                <w:sz w:val="11"/>
                <w:szCs w:val="11"/>
              </w:rPr>
            </w:pPr>
          </w:p>
        </w:tc>
      </w:tr>
      <w:tr w:rsidR="00ED3A71" w:rsidRPr="007F4B68" w:rsidTr="00946E79">
        <w:trPr>
          <w:gridAfter w:val="1"/>
          <w:wAfter w:w="15" w:type="dxa"/>
          <w:trHeight w:hRule="exact" w:val="58"/>
        </w:trPr>
        <w:tc>
          <w:tcPr>
            <w:tcW w:w="1111" w:type="dxa"/>
            <w:gridSpan w:val="4"/>
            <w:vMerge/>
            <w:tcBorders>
              <w:top w:val="nil"/>
              <w:left w:val="nil"/>
              <w:bottom w:val="nil"/>
              <w:right w:val="nil"/>
            </w:tcBorders>
          </w:tcPr>
          <w:p w:rsidR="00ED3A71" w:rsidRPr="007F4B68" w:rsidRDefault="00ED3A71" w:rsidP="00946E79">
            <w:pPr>
              <w:widowControl w:val="0"/>
              <w:autoSpaceDE w:val="0"/>
              <w:autoSpaceDN w:val="0"/>
              <w:adjustRightInd w:val="0"/>
              <w:rPr>
                <w:sz w:val="3"/>
                <w:szCs w:val="3"/>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3"/>
                <w:szCs w:val="3"/>
              </w:rPr>
            </w:pPr>
          </w:p>
        </w:tc>
        <w:tc>
          <w:tcPr>
            <w:tcW w:w="5899" w:type="dxa"/>
            <w:gridSpan w:val="21"/>
            <w:vMerge/>
            <w:tcBorders>
              <w:top w:val="nil"/>
              <w:left w:val="nil"/>
              <w:bottom w:val="single" w:sz="8" w:space="0" w:color="000000"/>
              <w:right w:val="nil"/>
            </w:tcBorders>
          </w:tcPr>
          <w:p w:rsidR="00ED3A71" w:rsidRPr="007F4B68" w:rsidRDefault="00ED3A71" w:rsidP="00946E79">
            <w:pPr>
              <w:widowControl w:val="0"/>
              <w:autoSpaceDE w:val="0"/>
              <w:autoSpaceDN w:val="0"/>
              <w:adjustRightInd w:val="0"/>
              <w:rPr>
                <w:sz w:val="3"/>
                <w:szCs w:val="3"/>
              </w:rPr>
            </w:pPr>
          </w:p>
        </w:tc>
        <w:tc>
          <w:tcPr>
            <w:tcW w:w="30"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3"/>
                <w:szCs w:val="3"/>
              </w:rPr>
            </w:pPr>
          </w:p>
        </w:tc>
        <w:tc>
          <w:tcPr>
            <w:tcW w:w="106" w:type="dxa"/>
            <w:vMerge/>
            <w:tcBorders>
              <w:top w:val="nil"/>
              <w:left w:val="nil"/>
              <w:bottom w:val="nil"/>
              <w:right w:val="nil"/>
            </w:tcBorders>
          </w:tcPr>
          <w:p w:rsidR="00ED3A71" w:rsidRPr="007F4B68" w:rsidRDefault="00ED3A71" w:rsidP="00946E79">
            <w:pPr>
              <w:widowControl w:val="0"/>
              <w:autoSpaceDE w:val="0"/>
              <w:autoSpaceDN w:val="0"/>
              <w:adjustRightInd w:val="0"/>
              <w:rPr>
                <w:sz w:val="3"/>
                <w:szCs w:val="3"/>
              </w:rPr>
            </w:pPr>
          </w:p>
        </w:tc>
        <w:tc>
          <w:tcPr>
            <w:tcW w:w="90" w:type="dxa"/>
            <w:vMerge/>
            <w:tcBorders>
              <w:top w:val="nil"/>
              <w:left w:val="nil"/>
              <w:bottom w:val="nil"/>
              <w:right w:val="nil"/>
            </w:tcBorders>
          </w:tcPr>
          <w:p w:rsidR="00ED3A71" w:rsidRPr="007F4B68" w:rsidRDefault="00ED3A71" w:rsidP="00946E79">
            <w:pPr>
              <w:widowControl w:val="0"/>
              <w:autoSpaceDE w:val="0"/>
              <w:autoSpaceDN w:val="0"/>
              <w:adjustRightInd w:val="0"/>
              <w:rPr>
                <w:sz w:val="3"/>
                <w:szCs w:val="3"/>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rPr>
                <w:sz w:val="3"/>
                <w:szCs w:val="3"/>
              </w:rPr>
            </w:pPr>
          </w:p>
        </w:tc>
        <w:tc>
          <w:tcPr>
            <w:tcW w:w="60" w:type="dxa"/>
            <w:vMerge/>
            <w:tcBorders>
              <w:top w:val="nil"/>
              <w:left w:val="nil"/>
              <w:bottom w:val="nil"/>
              <w:right w:val="nil"/>
            </w:tcBorders>
          </w:tcPr>
          <w:p w:rsidR="00ED3A71" w:rsidRPr="007F4B68" w:rsidRDefault="00ED3A71" w:rsidP="00946E79">
            <w:pPr>
              <w:widowControl w:val="0"/>
              <w:autoSpaceDE w:val="0"/>
              <w:autoSpaceDN w:val="0"/>
              <w:adjustRightInd w:val="0"/>
              <w:rPr>
                <w:sz w:val="3"/>
                <w:szCs w:val="3"/>
              </w:rPr>
            </w:pPr>
          </w:p>
        </w:tc>
        <w:tc>
          <w:tcPr>
            <w:tcW w:w="107" w:type="dxa"/>
            <w:vMerge/>
            <w:tcBorders>
              <w:top w:val="nil"/>
              <w:left w:val="nil"/>
              <w:bottom w:val="nil"/>
              <w:right w:val="nil"/>
            </w:tcBorders>
          </w:tcPr>
          <w:p w:rsidR="00ED3A71" w:rsidRPr="007F4B68" w:rsidRDefault="00ED3A71" w:rsidP="00946E79">
            <w:pPr>
              <w:widowControl w:val="0"/>
              <w:autoSpaceDE w:val="0"/>
              <w:autoSpaceDN w:val="0"/>
              <w:adjustRightInd w:val="0"/>
              <w:rPr>
                <w:sz w:val="3"/>
                <w:szCs w:val="3"/>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3"/>
                <w:szCs w:val="3"/>
              </w:rPr>
            </w:pPr>
          </w:p>
        </w:tc>
        <w:tc>
          <w:tcPr>
            <w:tcW w:w="3296" w:type="dxa"/>
            <w:gridSpan w:val="11"/>
            <w:vMerge w:val="restart"/>
            <w:tcBorders>
              <w:top w:val="nil"/>
              <w:left w:val="nil"/>
              <w:bottom w:val="nil"/>
              <w:right w:val="nil"/>
            </w:tcBorders>
          </w:tcPr>
          <w:p w:rsidR="00ED3A71" w:rsidRPr="007F4B68" w:rsidRDefault="00ED3A71" w:rsidP="00946E79">
            <w:pPr>
              <w:widowControl w:val="0"/>
              <w:autoSpaceDE w:val="0"/>
              <w:autoSpaceDN w:val="0"/>
              <w:adjustRightInd w:val="0"/>
              <w:spacing w:before="29" w:line="199" w:lineRule="exact"/>
              <w:ind w:left="15"/>
              <w:rPr>
                <w:color w:val="000000"/>
                <w:sz w:val="16"/>
                <w:szCs w:val="16"/>
              </w:rPr>
            </w:pPr>
          </w:p>
        </w:tc>
      </w:tr>
      <w:tr w:rsidR="00ED3A71" w:rsidRPr="007F4B68" w:rsidTr="00946E79">
        <w:trPr>
          <w:gridAfter w:val="1"/>
          <w:wAfter w:w="15" w:type="dxa"/>
          <w:trHeight w:hRule="exact" w:val="44"/>
        </w:trPr>
        <w:tc>
          <w:tcPr>
            <w:tcW w:w="674" w:type="dxa"/>
            <w:vMerge w:val="restart"/>
            <w:tcBorders>
              <w:top w:val="nil"/>
              <w:left w:val="nil"/>
              <w:bottom w:val="nil"/>
              <w:right w:val="nil"/>
            </w:tcBorders>
          </w:tcPr>
          <w:p w:rsidR="00ED3A71" w:rsidRPr="007F4B68" w:rsidRDefault="00ED3A71" w:rsidP="00946E79">
            <w:pPr>
              <w:widowControl w:val="0"/>
              <w:autoSpaceDE w:val="0"/>
              <w:autoSpaceDN w:val="0"/>
              <w:adjustRightInd w:val="0"/>
              <w:spacing w:before="14" w:line="180" w:lineRule="exact"/>
              <w:ind w:left="15"/>
              <w:rPr>
                <w:color w:val="000000"/>
                <w:sz w:val="16"/>
                <w:szCs w:val="16"/>
              </w:rPr>
            </w:pPr>
            <w:r w:rsidRPr="007F4B68">
              <w:rPr>
                <w:color w:val="000000"/>
                <w:sz w:val="16"/>
                <w:szCs w:val="16"/>
              </w:rPr>
              <w:t>Сумма:</w:t>
            </w:r>
          </w:p>
        </w:tc>
        <w:tc>
          <w:tcPr>
            <w:tcW w:w="45" w:type="dxa"/>
            <w:vMerge w:val="restart"/>
            <w:tcBorders>
              <w:top w:val="nil"/>
              <w:left w:val="nil"/>
              <w:bottom w:val="nil"/>
              <w:right w:val="nil"/>
            </w:tcBorders>
          </w:tcPr>
          <w:p w:rsidR="00ED3A71" w:rsidRPr="007F4B68" w:rsidRDefault="00ED3A71" w:rsidP="00946E79">
            <w:pPr>
              <w:widowControl w:val="0"/>
              <w:autoSpaceDE w:val="0"/>
              <w:autoSpaceDN w:val="0"/>
              <w:adjustRightInd w:val="0"/>
              <w:spacing w:before="14" w:line="180" w:lineRule="exact"/>
              <w:ind w:left="15"/>
              <w:rPr>
                <w:color w:val="000000"/>
                <w:sz w:val="16"/>
                <w:szCs w:val="16"/>
              </w:rPr>
            </w:pPr>
          </w:p>
        </w:tc>
        <w:tc>
          <w:tcPr>
            <w:tcW w:w="6321" w:type="dxa"/>
            <w:gridSpan w:val="24"/>
            <w:vMerge w:val="restart"/>
            <w:tcBorders>
              <w:top w:val="nil"/>
              <w:left w:val="nil"/>
              <w:bottom w:val="single" w:sz="8" w:space="0" w:color="000000"/>
              <w:right w:val="nil"/>
            </w:tcBorders>
            <w:vAlign w:val="center"/>
          </w:tcPr>
          <w:p w:rsidR="00ED3A71" w:rsidRPr="007F4B68" w:rsidRDefault="00ED3A71" w:rsidP="00946E79">
            <w:pPr>
              <w:widowControl w:val="0"/>
              <w:autoSpaceDE w:val="0"/>
              <w:autoSpaceDN w:val="0"/>
              <w:adjustRightInd w:val="0"/>
              <w:spacing w:before="29" w:line="199" w:lineRule="exact"/>
              <w:ind w:left="15"/>
              <w:rPr>
                <w:color w:val="000000"/>
                <w:sz w:val="18"/>
                <w:szCs w:val="18"/>
              </w:rPr>
            </w:pPr>
            <w:r w:rsidRPr="007F4B68">
              <w:rPr>
                <w:color w:val="000000"/>
                <w:sz w:val="18"/>
                <w:szCs w:val="18"/>
              </w:rPr>
              <w:t>Шестнадцать тысяч сто восемьдесят шесть рублей 85 копеек</w:t>
            </w:r>
          </w:p>
        </w:tc>
        <w:tc>
          <w:tcPr>
            <w:tcW w:w="30"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06"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9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rPr>
                <w:sz w:val="2"/>
                <w:szCs w:val="2"/>
              </w:rPr>
            </w:pPr>
          </w:p>
        </w:tc>
        <w:tc>
          <w:tcPr>
            <w:tcW w:w="6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07"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296" w:type="dxa"/>
            <w:gridSpan w:val="11"/>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r>
      <w:tr w:rsidR="00ED3A71" w:rsidRPr="007F4B68" w:rsidTr="00946E79">
        <w:trPr>
          <w:gridAfter w:val="1"/>
          <w:wAfter w:w="16" w:type="dxa"/>
          <w:trHeight w:hRule="exact" w:val="203"/>
        </w:trPr>
        <w:tc>
          <w:tcPr>
            <w:tcW w:w="674" w:type="dxa"/>
            <w:vMerge/>
            <w:tcBorders>
              <w:top w:val="nil"/>
              <w:left w:val="nil"/>
              <w:bottom w:val="nil"/>
              <w:right w:val="nil"/>
            </w:tcBorders>
          </w:tcPr>
          <w:p w:rsidR="00ED3A71" w:rsidRPr="007F4B68" w:rsidRDefault="00ED3A71" w:rsidP="00946E79">
            <w:pPr>
              <w:widowControl w:val="0"/>
              <w:autoSpaceDE w:val="0"/>
              <w:autoSpaceDN w:val="0"/>
              <w:adjustRightInd w:val="0"/>
              <w:rPr>
                <w:sz w:val="13"/>
                <w:szCs w:val="13"/>
              </w:rPr>
            </w:pPr>
          </w:p>
        </w:tc>
        <w:tc>
          <w:tcPr>
            <w:tcW w:w="45" w:type="dxa"/>
            <w:vMerge/>
            <w:tcBorders>
              <w:top w:val="nil"/>
              <w:left w:val="nil"/>
              <w:bottom w:val="nil"/>
              <w:right w:val="nil"/>
            </w:tcBorders>
          </w:tcPr>
          <w:p w:rsidR="00ED3A71" w:rsidRPr="007F4B68" w:rsidRDefault="00ED3A71" w:rsidP="00946E79">
            <w:pPr>
              <w:widowControl w:val="0"/>
              <w:autoSpaceDE w:val="0"/>
              <w:autoSpaceDN w:val="0"/>
              <w:adjustRightInd w:val="0"/>
              <w:rPr>
                <w:sz w:val="13"/>
                <w:szCs w:val="13"/>
              </w:rPr>
            </w:pPr>
          </w:p>
        </w:tc>
        <w:tc>
          <w:tcPr>
            <w:tcW w:w="6321" w:type="dxa"/>
            <w:gridSpan w:val="24"/>
            <w:vMerge/>
            <w:tcBorders>
              <w:top w:val="nil"/>
              <w:left w:val="nil"/>
              <w:bottom w:val="single" w:sz="8" w:space="0" w:color="000000"/>
              <w:right w:val="nil"/>
            </w:tcBorders>
          </w:tcPr>
          <w:p w:rsidR="00ED3A71" w:rsidRPr="007F4B68" w:rsidRDefault="00ED3A71" w:rsidP="00946E79">
            <w:pPr>
              <w:widowControl w:val="0"/>
              <w:autoSpaceDE w:val="0"/>
              <w:autoSpaceDN w:val="0"/>
              <w:adjustRightInd w:val="0"/>
              <w:rPr>
                <w:sz w:val="13"/>
                <w:szCs w:val="13"/>
              </w:rPr>
            </w:pPr>
          </w:p>
        </w:tc>
        <w:tc>
          <w:tcPr>
            <w:tcW w:w="30"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13"/>
                <w:szCs w:val="13"/>
              </w:rPr>
            </w:pPr>
          </w:p>
        </w:tc>
        <w:tc>
          <w:tcPr>
            <w:tcW w:w="106" w:type="dxa"/>
            <w:vMerge/>
            <w:tcBorders>
              <w:top w:val="nil"/>
              <w:left w:val="nil"/>
              <w:bottom w:val="nil"/>
              <w:right w:val="nil"/>
            </w:tcBorders>
          </w:tcPr>
          <w:p w:rsidR="00ED3A71" w:rsidRPr="007F4B68" w:rsidRDefault="00ED3A71" w:rsidP="00946E79">
            <w:pPr>
              <w:widowControl w:val="0"/>
              <w:autoSpaceDE w:val="0"/>
              <w:autoSpaceDN w:val="0"/>
              <w:adjustRightInd w:val="0"/>
              <w:rPr>
                <w:sz w:val="13"/>
                <w:szCs w:val="13"/>
              </w:rPr>
            </w:pPr>
          </w:p>
        </w:tc>
        <w:tc>
          <w:tcPr>
            <w:tcW w:w="90" w:type="dxa"/>
            <w:vMerge/>
            <w:tcBorders>
              <w:top w:val="nil"/>
              <w:left w:val="nil"/>
              <w:bottom w:val="nil"/>
              <w:right w:val="nil"/>
            </w:tcBorders>
          </w:tcPr>
          <w:p w:rsidR="00ED3A71" w:rsidRPr="007F4B68" w:rsidRDefault="00ED3A71" w:rsidP="00946E79">
            <w:pPr>
              <w:widowControl w:val="0"/>
              <w:autoSpaceDE w:val="0"/>
              <w:autoSpaceDN w:val="0"/>
              <w:adjustRightInd w:val="0"/>
              <w:rPr>
                <w:sz w:val="13"/>
                <w:szCs w:val="13"/>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rPr>
                <w:sz w:val="13"/>
                <w:szCs w:val="13"/>
              </w:rPr>
            </w:pPr>
          </w:p>
        </w:tc>
        <w:tc>
          <w:tcPr>
            <w:tcW w:w="60" w:type="dxa"/>
            <w:vMerge/>
            <w:tcBorders>
              <w:top w:val="nil"/>
              <w:left w:val="nil"/>
              <w:bottom w:val="nil"/>
              <w:right w:val="nil"/>
            </w:tcBorders>
          </w:tcPr>
          <w:p w:rsidR="00ED3A71" w:rsidRPr="007F4B68" w:rsidRDefault="00ED3A71" w:rsidP="00946E79">
            <w:pPr>
              <w:widowControl w:val="0"/>
              <w:autoSpaceDE w:val="0"/>
              <w:autoSpaceDN w:val="0"/>
              <w:adjustRightInd w:val="0"/>
              <w:rPr>
                <w:sz w:val="13"/>
                <w:szCs w:val="13"/>
              </w:rPr>
            </w:pPr>
          </w:p>
        </w:tc>
        <w:tc>
          <w:tcPr>
            <w:tcW w:w="107" w:type="dxa"/>
            <w:vMerge/>
            <w:tcBorders>
              <w:top w:val="nil"/>
              <w:left w:val="nil"/>
              <w:bottom w:val="nil"/>
              <w:right w:val="nil"/>
            </w:tcBorders>
          </w:tcPr>
          <w:p w:rsidR="00ED3A71" w:rsidRPr="007F4B68" w:rsidRDefault="00ED3A71" w:rsidP="00946E79">
            <w:pPr>
              <w:widowControl w:val="0"/>
              <w:autoSpaceDE w:val="0"/>
              <w:autoSpaceDN w:val="0"/>
              <w:adjustRightInd w:val="0"/>
              <w:rPr>
                <w:sz w:val="13"/>
                <w:szCs w:val="13"/>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13"/>
                <w:szCs w:val="13"/>
              </w:rPr>
            </w:pPr>
          </w:p>
        </w:tc>
        <w:tc>
          <w:tcPr>
            <w:tcW w:w="3295" w:type="dxa"/>
            <w:gridSpan w:val="11"/>
            <w:vMerge w:val="restart"/>
            <w:tcBorders>
              <w:top w:val="nil"/>
              <w:left w:val="nil"/>
              <w:bottom w:val="nil"/>
              <w:right w:val="nil"/>
            </w:tcBorders>
            <w:vAlign w:val="center"/>
          </w:tcPr>
          <w:p w:rsidR="00ED3A71" w:rsidRPr="007F4B68" w:rsidRDefault="00ED3A71" w:rsidP="00946E79">
            <w:pPr>
              <w:widowControl w:val="0"/>
              <w:autoSpaceDE w:val="0"/>
              <w:autoSpaceDN w:val="0"/>
              <w:adjustRightInd w:val="0"/>
              <w:spacing w:before="29" w:line="199" w:lineRule="exact"/>
              <w:ind w:left="15"/>
              <w:rPr>
                <w:color w:val="000000"/>
                <w:sz w:val="18"/>
                <w:szCs w:val="18"/>
              </w:rPr>
            </w:pPr>
            <w:r w:rsidRPr="007F4B68">
              <w:rPr>
                <w:color w:val="000000"/>
                <w:sz w:val="18"/>
                <w:szCs w:val="18"/>
              </w:rPr>
              <w:t>17 января 2014 г.</w:t>
            </w:r>
          </w:p>
        </w:tc>
      </w:tr>
      <w:tr w:rsidR="00ED3A71" w:rsidRPr="007F4B68" w:rsidTr="00946E79">
        <w:trPr>
          <w:gridAfter w:val="1"/>
          <w:wAfter w:w="16" w:type="dxa"/>
          <w:trHeight w:hRule="exact" w:val="14"/>
        </w:trPr>
        <w:tc>
          <w:tcPr>
            <w:tcW w:w="674" w:type="dxa"/>
            <w:vMerge w:val="restart"/>
            <w:tcBorders>
              <w:top w:val="nil"/>
              <w:left w:val="nil"/>
              <w:bottom w:val="nil"/>
              <w:right w:val="nil"/>
            </w:tcBorders>
          </w:tcPr>
          <w:p w:rsidR="00ED3A71" w:rsidRPr="007F4B68" w:rsidRDefault="00ED3A71" w:rsidP="00946E79">
            <w:pPr>
              <w:widowControl w:val="0"/>
              <w:autoSpaceDE w:val="0"/>
              <w:autoSpaceDN w:val="0"/>
              <w:adjustRightInd w:val="0"/>
              <w:spacing w:before="29" w:line="199" w:lineRule="exact"/>
              <w:ind w:left="15"/>
              <w:rPr>
                <w:color w:val="000000"/>
                <w:sz w:val="16"/>
                <w:szCs w:val="16"/>
              </w:rPr>
            </w:pPr>
          </w:p>
        </w:tc>
        <w:tc>
          <w:tcPr>
            <w:tcW w:w="45"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6321" w:type="dxa"/>
            <w:gridSpan w:val="24"/>
            <w:vMerge w:val="restart"/>
            <w:tcBorders>
              <w:top w:val="nil"/>
              <w:left w:val="nil"/>
              <w:bottom w:val="single" w:sz="8" w:space="0" w:color="000000"/>
              <w:right w:val="nil"/>
            </w:tcBorders>
            <w:vAlign w:val="center"/>
          </w:tcPr>
          <w:p w:rsidR="00ED3A71" w:rsidRPr="007F4B68" w:rsidRDefault="00ED3A71" w:rsidP="00946E79">
            <w:pPr>
              <w:widowControl w:val="0"/>
              <w:autoSpaceDE w:val="0"/>
              <w:autoSpaceDN w:val="0"/>
              <w:adjustRightInd w:val="0"/>
              <w:spacing w:before="29" w:line="199" w:lineRule="exact"/>
              <w:ind w:left="15"/>
              <w:rPr>
                <w:color w:val="000000"/>
                <w:sz w:val="18"/>
                <w:szCs w:val="18"/>
              </w:rPr>
            </w:pPr>
          </w:p>
        </w:tc>
        <w:tc>
          <w:tcPr>
            <w:tcW w:w="30"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06"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9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rPr>
                <w:sz w:val="2"/>
                <w:szCs w:val="2"/>
              </w:rPr>
            </w:pPr>
          </w:p>
        </w:tc>
        <w:tc>
          <w:tcPr>
            <w:tcW w:w="6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07"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295" w:type="dxa"/>
            <w:gridSpan w:val="11"/>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r>
      <w:tr w:rsidR="00ED3A71" w:rsidRPr="007F4B68" w:rsidTr="00946E79">
        <w:trPr>
          <w:gridAfter w:val="1"/>
          <w:wAfter w:w="15" w:type="dxa"/>
          <w:trHeight w:hRule="exact" w:val="44"/>
        </w:trPr>
        <w:tc>
          <w:tcPr>
            <w:tcW w:w="674"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45"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6321" w:type="dxa"/>
            <w:gridSpan w:val="24"/>
            <w:vMerge/>
            <w:tcBorders>
              <w:top w:val="nil"/>
              <w:left w:val="nil"/>
              <w:bottom w:val="single" w:sz="8" w:space="0" w:color="000000"/>
              <w:right w:val="nil"/>
            </w:tcBorders>
          </w:tcPr>
          <w:p w:rsidR="00ED3A71" w:rsidRPr="007F4B68" w:rsidRDefault="00ED3A71" w:rsidP="00946E79">
            <w:pPr>
              <w:widowControl w:val="0"/>
              <w:autoSpaceDE w:val="0"/>
              <w:autoSpaceDN w:val="0"/>
              <w:adjustRightInd w:val="0"/>
              <w:rPr>
                <w:sz w:val="2"/>
                <w:szCs w:val="2"/>
              </w:rPr>
            </w:pPr>
          </w:p>
        </w:tc>
        <w:tc>
          <w:tcPr>
            <w:tcW w:w="30"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06"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9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rPr>
                <w:sz w:val="2"/>
                <w:szCs w:val="2"/>
              </w:rPr>
            </w:pPr>
          </w:p>
        </w:tc>
        <w:tc>
          <w:tcPr>
            <w:tcW w:w="6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07"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296" w:type="dxa"/>
            <w:gridSpan w:val="11"/>
            <w:tcBorders>
              <w:top w:val="nil"/>
              <w:left w:val="nil"/>
              <w:bottom w:val="nil"/>
              <w:right w:val="nil"/>
            </w:tcBorders>
          </w:tcPr>
          <w:p w:rsidR="00ED3A71" w:rsidRPr="007F4B68" w:rsidRDefault="00ED3A71" w:rsidP="00946E79">
            <w:pPr>
              <w:widowControl w:val="0"/>
              <w:autoSpaceDE w:val="0"/>
              <w:autoSpaceDN w:val="0"/>
              <w:adjustRightInd w:val="0"/>
              <w:spacing w:before="29" w:line="199" w:lineRule="exact"/>
              <w:ind w:left="15"/>
              <w:rPr>
                <w:color w:val="000000"/>
                <w:sz w:val="16"/>
                <w:szCs w:val="16"/>
              </w:rPr>
            </w:pPr>
          </w:p>
        </w:tc>
      </w:tr>
      <w:tr w:rsidR="00ED3A71" w:rsidRPr="007F4B68" w:rsidTr="00946E79">
        <w:trPr>
          <w:gridAfter w:val="1"/>
          <w:wAfter w:w="16" w:type="dxa"/>
          <w:trHeight w:hRule="exact" w:val="188"/>
        </w:trPr>
        <w:tc>
          <w:tcPr>
            <w:tcW w:w="674" w:type="dxa"/>
            <w:vMerge/>
            <w:tcBorders>
              <w:top w:val="nil"/>
              <w:left w:val="nil"/>
              <w:bottom w:val="nil"/>
              <w:right w:val="nil"/>
            </w:tcBorders>
          </w:tcPr>
          <w:p w:rsidR="00ED3A71" w:rsidRPr="007F4B68" w:rsidRDefault="00ED3A71" w:rsidP="00946E79">
            <w:pPr>
              <w:widowControl w:val="0"/>
              <w:autoSpaceDE w:val="0"/>
              <w:autoSpaceDN w:val="0"/>
              <w:adjustRightInd w:val="0"/>
              <w:rPr>
                <w:sz w:val="12"/>
                <w:szCs w:val="12"/>
              </w:rPr>
            </w:pPr>
          </w:p>
        </w:tc>
        <w:tc>
          <w:tcPr>
            <w:tcW w:w="45" w:type="dxa"/>
            <w:vMerge/>
            <w:tcBorders>
              <w:top w:val="nil"/>
              <w:left w:val="nil"/>
              <w:bottom w:val="nil"/>
              <w:right w:val="nil"/>
            </w:tcBorders>
          </w:tcPr>
          <w:p w:rsidR="00ED3A71" w:rsidRPr="007F4B68" w:rsidRDefault="00ED3A71" w:rsidP="00946E79">
            <w:pPr>
              <w:widowControl w:val="0"/>
              <w:autoSpaceDE w:val="0"/>
              <w:autoSpaceDN w:val="0"/>
              <w:adjustRightInd w:val="0"/>
              <w:rPr>
                <w:sz w:val="12"/>
                <w:szCs w:val="12"/>
              </w:rPr>
            </w:pPr>
          </w:p>
        </w:tc>
        <w:tc>
          <w:tcPr>
            <w:tcW w:w="6321" w:type="dxa"/>
            <w:gridSpan w:val="24"/>
            <w:vMerge/>
            <w:tcBorders>
              <w:top w:val="nil"/>
              <w:left w:val="nil"/>
              <w:bottom w:val="single" w:sz="8" w:space="0" w:color="000000"/>
              <w:right w:val="nil"/>
            </w:tcBorders>
          </w:tcPr>
          <w:p w:rsidR="00ED3A71" w:rsidRPr="007F4B68" w:rsidRDefault="00ED3A71" w:rsidP="00946E79">
            <w:pPr>
              <w:widowControl w:val="0"/>
              <w:autoSpaceDE w:val="0"/>
              <w:autoSpaceDN w:val="0"/>
              <w:adjustRightInd w:val="0"/>
              <w:rPr>
                <w:sz w:val="12"/>
                <w:szCs w:val="12"/>
              </w:rPr>
            </w:pPr>
          </w:p>
        </w:tc>
        <w:tc>
          <w:tcPr>
            <w:tcW w:w="30"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12"/>
                <w:szCs w:val="12"/>
              </w:rPr>
            </w:pPr>
          </w:p>
        </w:tc>
        <w:tc>
          <w:tcPr>
            <w:tcW w:w="106" w:type="dxa"/>
            <w:vMerge/>
            <w:tcBorders>
              <w:top w:val="nil"/>
              <w:left w:val="nil"/>
              <w:bottom w:val="nil"/>
              <w:right w:val="nil"/>
            </w:tcBorders>
          </w:tcPr>
          <w:p w:rsidR="00ED3A71" w:rsidRPr="007F4B68" w:rsidRDefault="00ED3A71" w:rsidP="00946E79">
            <w:pPr>
              <w:widowControl w:val="0"/>
              <w:autoSpaceDE w:val="0"/>
              <w:autoSpaceDN w:val="0"/>
              <w:adjustRightInd w:val="0"/>
              <w:rPr>
                <w:sz w:val="12"/>
                <w:szCs w:val="12"/>
              </w:rPr>
            </w:pPr>
          </w:p>
        </w:tc>
        <w:tc>
          <w:tcPr>
            <w:tcW w:w="90" w:type="dxa"/>
            <w:vMerge/>
            <w:tcBorders>
              <w:top w:val="nil"/>
              <w:left w:val="nil"/>
              <w:bottom w:val="nil"/>
              <w:right w:val="nil"/>
            </w:tcBorders>
          </w:tcPr>
          <w:p w:rsidR="00ED3A71" w:rsidRPr="007F4B68" w:rsidRDefault="00ED3A71" w:rsidP="00946E79">
            <w:pPr>
              <w:widowControl w:val="0"/>
              <w:autoSpaceDE w:val="0"/>
              <w:autoSpaceDN w:val="0"/>
              <w:adjustRightInd w:val="0"/>
              <w:rPr>
                <w:sz w:val="12"/>
                <w:szCs w:val="12"/>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rPr>
                <w:sz w:val="12"/>
                <w:szCs w:val="12"/>
              </w:rPr>
            </w:pPr>
          </w:p>
        </w:tc>
        <w:tc>
          <w:tcPr>
            <w:tcW w:w="60" w:type="dxa"/>
            <w:vMerge/>
            <w:tcBorders>
              <w:top w:val="nil"/>
              <w:left w:val="nil"/>
              <w:bottom w:val="nil"/>
              <w:right w:val="nil"/>
            </w:tcBorders>
          </w:tcPr>
          <w:p w:rsidR="00ED3A71" w:rsidRPr="007F4B68" w:rsidRDefault="00ED3A71" w:rsidP="00946E79">
            <w:pPr>
              <w:widowControl w:val="0"/>
              <w:autoSpaceDE w:val="0"/>
              <w:autoSpaceDN w:val="0"/>
              <w:adjustRightInd w:val="0"/>
              <w:rPr>
                <w:sz w:val="12"/>
                <w:szCs w:val="12"/>
              </w:rPr>
            </w:pPr>
          </w:p>
        </w:tc>
        <w:tc>
          <w:tcPr>
            <w:tcW w:w="107" w:type="dxa"/>
            <w:vMerge/>
            <w:tcBorders>
              <w:top w:val="nil"/>
              <w:left w:val="nil"/>
              <w:bottom w:val="nil"/>
              <w:right w:val="nil"/>
            </w:tcBorders>
          </w:tcPr>
          <w:p w:rsidR="00ED3A71" w:rsidRPr="007F4B68" w:rsidRDefault="00ED3A71" w:rsidP="00946E79">
            <w:pPr>
              <w:widowControl w:val="0"/>
              <w:autoSpaceDE w:val="0"/>
              <w:autoSpaceDN w:val="0"/>
              <w:adjustRightInd w:val="0"/>
              <w:rPr>
                <w:sz w:val="12"/>
                <w:szCs w:val="12"/>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12"/>
                <w:szCs w:val="12"/>
              </w:rPr>
            </w:pPr>
          </w:p>
        </w:tc>
        <w:tc>
          <w:tcPr>
            <w:tcW w:w="3295" w:type="dxa"/>
            <w:gridSpan w:val="11"/>
            <w:vMerge w:val="restart"/>
            <w:tcBorders>
              <w:top w:val="nil"/>
              <w:left w:val="nil"/>
              <w:bottom w:val="nil"/>
              <w:right w:val="nil"/>
            </w:tcBorders>
            <w:vAlign w:val="center"/>
          </w:tcPr>
          <w:p w:rsidR="00ED3A71" w:rsidRPr="007F4B68" w:rsidRDefault="00ED3A71" w:rsidP="00946E79">
            <w:pPr>
              <w:widowControl w:val="0"/>
              <w:autoSpaceDE w:val="0"/>
              <w:autoSpaceDN w:val="0"/>
              <w:adjustRightInd w:val="0"/>
              <w:spacing w:before="29" w:line="142" w:lineRule="exact"/>
              <w:ind w:left="15"/>
              <w:rPr>
                <w:color w:val="000000"/>
                <w:sz w:val="12"/>
                <w:szCs w:val="12"/>
              </w:rPr>
            </w:pPr>
            <w:r w:rsidRPr="007F4B68">
              <w:rPr>
                <w:color w:val="000000"/>
                <w:sz w:val="12"/>
                <w:szCs w:val="12"/>
              </w:rPr>
              <w:t xml:space="preserve">     М.П.(штампа)</w:t>
            </w:r>
          </w:p>
        </w:tc>
      </w:tr>
      <w:tr w:rsidR="00ED3A71" w:rsidRPr="007F4B68" w:rsidTr="00946E79">
        <w:trPr>
          <w:gridAfter w:val="1"/>
          <w:wAfter w:w="16" w:type="dxa"/>
          <w:trHeight w:hRule="exact" w:val="102"/>
        </w:trPr>
        <w:tc>
          <w:tcPr>
            <w:tcW w:w="1141" w:type="dxa"/>
            <w:gridSpan w:val="5"/>
            <w:vMerge w:val="restart"/>
            <w:tcBorders>
              <w:top w:val="nil"/>
              <w:left w:val="nil"/>
              <w:bottom w:val="nil"/>
              <w:right w:val="nil"/>
            </w:tcBorders>
          </w:tcPr>
          <w:p w:rsidR="00ED3A71" w:rsidRPr="007F4B68" w:rsidRDefault="00ED3A71" w:rsidP="00946E79">
            <w:pPr>
              <w:widowControl w:val="0"/>
              <w:autoSpaceDE w:val="0"/>
              <w:autoSpaceDN w:val="0"/>
              <w:adjustRightInd w:val="0"/>
              <w:spacing w:before="14" w:line="180" w:lineRule="exact"/>
              <w:ind w:left="15"/>
              <w:rPr>
                <w:color w:val="000000"/>
                <w:sz w:val="16"/>
                <w:szCs w:val="16"/>
              </w:rPr>
            </w:pPr>
            <w:r w:rsidRPr="007F4B68">
              <w:rPr>
                <w:color w:val="000000"/>
                <w:sz w:val="16"/>
                <w:szCs w:val="16"/>
              </w:rPr>
              <w:t>В том числе:</w:t>
            </w:r>
          </w:p>
        </w:tc>
        <w:tc>
          <w:tcPr>
            <w:tcW w:w="5899" w:type="dxa"/>
            <w:gridSpan w:val="21"/>
            <w:vMerge w:val="restart"/>
            <w:tcBorders>
              <w:top w:val="nil"/>
              <w:left w:val="nil"/>
              <w:bottom w:val="single" w:sz="8" w:space="0" w:color="000000"/>
              <w:right w:val="nil"/>
            </w:tcBorders>
            <w:vAlign w:val="center"/>
          </w:tcPr>
          <w:p w:rsidR="00ED3A71" w:rsidRPr="007F4B68" w:rsidRDefault="00ED3A71" w:rsidP="00946E79">
            <w:pPr>
              <w:widowControl w:val="0"/>
              <w:autoSpaceDE w:val="0"/>
              <w:autoSpaceDN w:val="0"/>
              <w:adjustRightInd w:val="0"/>
              <w:spacing w:before="44" w:line="213" w:lineRule="exact"/>
              <w:ind w:left="15"/>
              <w:rPr>
                <w:color w:val="000000"/>
                <w:sz w:val="18"/>
                <w:szCs w:val="18"/>
              </w:rPr>
            </w:pPr>
            <w:r w:rsidRPr="007F4B68">
              <w:rPr>
                <w:color w:val="000000"/>
                <w:sz w:val="18"/>
                <w:szCs w:val="18"/>
              </w:rPr>
              <w:t>без налога (НДС)</w:t>
            </w:r>
          </w:p>
        </w:tc>
        <w:tc>
          <w:tcPr>
            <w:tcW w:w="30"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6"/>
                <w:szCs w:val="6"/>
              </w:rPr>
            </w:pPr>
          </w:p>
        </w:tc>
        <w:tc>
          <w:tcPr>
            <w:tcW w:w="106" w:type="dxa"/>
            <w:vMerge/>
            <w:tcBorders>
              <w:top w:val="nil"/>
              <w:left w:val="nil"/>
              <w:bottom w:val="nil"/>
              <w:right w:val="nil"/>
            </w:tcBorders>
          </w:tcPr>
          <w:p w:rsidR="00ED3A71" w:rsidRPr="007F4B68" w:rsidRDefault="00ED3A71" w:rsidP="00946E79">
            <w:pPr>
              <w:widowControl w:val="0"/>
              <w:autoSpaceDE w:val="0"/>
              <w:autoSpaceDN w:val="0"/>
              <w:adjustRightInd w:val="0"/>
              <w:rPr>
                <w:sz w:val="6"/>
                <w:szCs w:val="6"/>
              </w:rPr>
            </w:pPr>
          </w:p>
        </w:tc>
        <w:tc>
          <w:tcPr>
            <w:tcW w:w="90" w:type="dxa"/>
            <w:vMerge/>
            <w:tcBorders>
              <w:top w:val="nil"/>
              <w:left w:val="nil"/>
              <w:bottom w:val="nil"/>
              <w:right w:val="nil"/>
            </w:tcBorders>
          </w:tcPr>
          <w:p w:rsidR="00ED3A71" w:rsidRPr="007F4B68" w:rsidRDefault="00ED3A71" w:rsidP="00946E79">
            <w:pPr>
              <w:widowControl w:val="0"/>
              <w:autoSpaceDE w:val="0"/>
              <w:autoSpaceDN w:val="0"/>
              <w:adjustRightInd w:val="0"/>
              <w:rPr>
                <w:sz w:val="6"/>
                <w:szCs w:val="6"/>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rPr>
                <w:sz w:val="6"/>
                <w:szCs w:val="6"/>
              </w:rPr>
            </w:pPr>
          </w:p>
        </w:tc>
        <w:tc>
          <w:tcPr>
            <w:tcW w:w="60" w:type="dxa"/>
            <w:vMerge/>
            <w:tcBorders>
              <w:top w:val="nil"/>
              <w:left w:val="nil"/>
              <w:bottom w:val="nil"/>
              <w:right w:val="nil"/>
            </w:tcBorders>
          </w:tcPr>
          <w:p w:rsidR="00ED3A71" w:rsidRPr="007F4B68" w:rsidRDefault="00ED3A71" w:rsidP="00946E79">
            <w:pPr>
              <w:widowControl w:val="0"/>
              <w:autoSpaceDE w:val="0"/>
              <w:autoSpaceDN w:val="0"/>
              <w:adjustRightInd w:val="0"/>
              <w:rPr>
                <w:sz w:val="6"/>
                <w:szCs w:val="6"/>
              </w:rPr>
            </w:pPr>
          </w:p>
        </w:tc>
        <w:tc>
          <w:tcPr>
            <w:tcW w:w="107" w:type="dxa"/>
            <w:vMerge/>
            <w:tcBorders>
              <w:top w:val="nil"/>
              <w:left w:val="nil"/>
              <w:bottom w:val="nil"/>
              <w:right w:val="nil"/>
            </w:tcBorders>
          </w:tcPr>
          <w:p w:rsidR="00ED3A71" w:rsidRPr="007F4B68" w:rsidRDefault="00ED3A71" w:rsidP="00946E79">
            <w:pPr>
              <w:widowControl w:val="0"/>
              <w:autoSpaceDE w:val="0"/>
              <w:autoSpaceDN w:val="0"/>
              <w:adjustRightInd w:val="0"/>
              <w:rPr>
                <w:sz w:val="6"/>
                <w:szCs w:val="6"/>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6"/>
                <w:szCs w:val="6"/>
              </w:rPr>
            </w:pPr>
          </w:p>
        </w:tc>
        <w:tc>
          <w:tcPr>
            <w:tcW w:w="3295" w:type="dxa"/>
            <w:gridSpan w:val="11"/>
            <w:vMerge/>
            <w:tcBorders>
              <w:top w:val="nil"/>
              <w:left w:val="nil"/>
              <w:bottom w:val="nil"/>
              <w:right w:val="nil"/>
            </w:tcBorders>
          </w:tcPr>
          <w:p w:rsidR="00ED3A71" w:rsidRPr="007F4B68" w:rsidRDefault="00ED3A71" w:rsidP="00946E79">
            <w:pPr>
              <w:widowControl w:val="0"/>
              <w:autoSpaceDE w:val="0"/>
              <w:autoSpaceDN w:val="0"/>
              <w:adjustRightInd w:val="0"/>
              <w:rPr>
                <w:sz w:val="6"/>
                <w:szCs w:val="6"/>
              </w:rPr>
            </w:pPr>
          </w:p>
        </w:tc>
      </w:tr>
      <w:tr w:rsidR="00ED3A71" w:rsidRPr="007F4B68" w:rsidTr="00946E79">
        <w:trPr>
          <w:gridAfter w:val="1"/>
          <w:wAfter w:w="15" w:type="dxa"/>
          <w:trHeight w:hRule="exact" w:val="58"/>
        </w:trPr>
        <w:tc>
          <w:tcPr>
            <w:tcW w:w="1141" w:type="dxa"/>
            <w:gridSpan w:val="5"/>
            <w:vMerge/>
            <w:tcBorders>
              <w:top w:val="nil"/>
              <w:left w:val="nil"/>
              <w:bottom w:val="nil"/>
              <w:right w:val="nil"/>
            </w:tcBorders>
          </w:tcPr>
          <w:p w:rsidR="00ED3A71" w:rsidRPr="007F4B68" w:rsidRDefault="00ED3A71" w:rsidP="00946E79">
            <w:pPr>
              <w:widowControl w:val="0"/>
              <w:autoSpaceDE w:val="0"/>
              <w:autoSpaceDN w:val="0"/>
              <w:adjustRightInd w:val="0"/>
              <w:rPr>
                <w:sz w:val="3"/>
                <w:szCs w:val="3"/>
              </w:rPr>
            </w:pPr>
          </w:p>
        </w:tc>
        <w:tc>
          <w:tcPr>
            <w:tcW w:w="5899" w:type="dxa"/>
            <w:gridSpan w:val="21"/>
            <w:vMerge/>
            <w:tcBorders>
              <w:top w:val="nil"/>
              <w:left w:val="nil"/>
              <w:bottom w:val="single" w:sz="8" w:space="0" w:color="000000"/>
              <w:right w:val="nil"/>
            </w:tcBorders>
          </w:tcPr>
          <w:p w:rsidR="00ED3A71" w:rsidRPr="007F4B68" w:rsidRDefault="00ED3A71" w:rsidP="00946E79">
            <w:pPr>
              <w:widowControl w:val="0"/>
              <w:autoSpaceDE w:val="0"/>
              <w:autoSpaceDN w:val="0"/>
              <w:adjustRightInd w:val="0"/>
              <w:rPr>
                <w:sz w:val="3"/>
                <w:szCs w:val="3"/>
              </w:rPr>
            </w:pPr>
          </w:p>
        </w:tc>
        <w:tc>
          <w:tcPr>
            <w:tcW w:w="30"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3"/>
                <w:szCs w:val="3"/>
              </w:rPr>
            </w:pPr>
          </w:p>
        </w:tc>
        <w:tc>
          <w:tcPr>
            <w:tcW w:w="106" w:type="dxa"/>
            <w:vMerge/>
            <w:tcBorders>
              <w:top w:val="nil"/>
              <w:left w:val="nil"/>
              <w:bottom w:val="nil"/>
              <w:right w:val="nil"/>
            </w:tcBorders>
          </w:tcPr>
          <w:p w:rsidR="00ED3A71" w:rsidRPr="007F4B68" w:rsidRDefault="00ED3A71" w:rsidP="00946E79">
            <w:pPr>
              <w:widowControl w:val="0"/>
              <w:autoSpaceDE w:val="0"/>
              <w:autoSpaceDN w:val="0"/>
              <w:adjustRightInd w:val="0"/>
              <w:rPr>
                <w:sz w:val="3"/>
                <w:szCs w:val="3"/>
              </w:rPr>
            </w:pPr>
          </w:p>
        </w:tc>
        <w:tc>
          <w:tcPr>
            <w:tcW w:w="90" w:type="dxa"/>
            <w:vMerge/>
            <w:tcBorders>
              <w:top w:val="nil"/>
              <w:left w:val="nil"/>
              <w:bottom w:val="nil"/>
              <w:right w:val="nil"/>
            </w:tcBorders>
          </w:tcPr>
          <w:p w:rsidR="00ED3A71" w:rsidRPr="007F4B68" w:rsidRDefault="00ED3A71" w:rsidP="00946E79">
            <w:pPr>
              <w:widowControl w:val="0"/>
              <w:autoSpaceDE w:val="0"/>
              <w:autoSpaceDN w:val="0"/>
              <w:adjustRightInd w:val="0"/>
              <w:rPr>
                <w:sz w:val="3"/>
                <w:szCs w:val="3"/>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rPr>
                <w:sz w:val="3"/>
                <w:szCs w:val="3"/>
              </w:rPr>
            </w:pPr>
          </w:p>
        </w:tc>
        <w:tc>
          <w:tcPr>
            <w:tcW w:w="60" w:type="dxa"/>
            <w:vMerge/>
            <w:tcBorders>
              <w:top w:val="nil"/>
              <w:left w:val="nil"/>
              <w:bottom w:val="nil"/>
              <w:right w:val="nil"/>
            </w:tcBorders>
          </w:tcPr>
          <w:p w:rsidR="00ED3A71" w:rsidRPr="007F4B68" w:rsidRDefault="00ED3A71" w:rsidP="00946E79">
            <w:pPr>
              <w:widowControl w:val="0"/>
              <w:autoSpaceDE w:val="0"/>
              <w:autoSpaceDN w:val="0"/>
              <w:adjustRightInd w:val="0"/>
              <w:rPr>
                <w:sz w:val="3"/>
                <w:szCs w:val="3"/>
              </w:rPr>
            </w:pPr>
          </w:p>
        </w:tc>
        <w:tc>
          <w:tcPr>
            <w:tcW w:w="107" w:type="dxa"/>
            <w:vMerge/>
            <w:tcBorders>
              <w:top w:val="nil"/>
              <w:left w:val="nil"/>
              <w:bottom w:val="nil"/>
              <w:right w:val="nil"/>
            </w:tcBorders>
          </w:tcPr>
          <w:p w:rsidR="00ED3A71" w:rsidRPr="007F4B68" w:rsidRDefault="00ED3A71" w:rsidP="00946E79">
            <w:pPr>
              <w:widowControl w:val="0"/>
              <w:autoSpaceDE w:val="0"/>
              <w:autoSpaceDN w:val="0"/>
              <w:adjustRightInd w:val="0"/>
              <w:rPr>
                <w:sz w:val="3"/>
                <w:szCs w:val="3"/>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3"/>
                <w:szCs w:val="3"/>
              </w:rPr>
            </w:pPr>
          </w:p>
        </w:tc>
        <w:tc>
          <w:tcPr>
            <w:tcW w:w="3296" w:type="dxa"/>
            <w:gridSpan w:val="11"/>
            <w:tcBorders>
              <w:top w:val="nil"/>
              <w:left w:val="nil"/>
              <w:bottom w:val="nil"/>
              <w:right w:val="nil"/>
            </w:tcBorders>
          </w:tcPr>
          <w:p w:rsidR="00ED3A71" w:rsidRPr="007F4B68" w:rsidRDefault="00ED3A71" w:rsidP="00946E79">
            <w:pPr>
              <w:widowControl w:val="0"/>
              <w:autoSpaceDE w:val="0"/>
              <w:autoSpaceDN w:val="0"/>
              <w:adjustRightInd w:val="0"/>
              <w:spacing w:before="44" w:line="213" w:lineRule="exact"/>
              <w:ind w:left="15"/>
              <w:rPr>
                <w:color w:val="000000"/>
                <w:sz w:val="16"/>
                <w:szCs w:val="16"/>
              </w:rPr>
            </w:pPr>
          </w:p>
        </w:tc>
      </w:tr>
      <w:tr w:rsidR="00ED3A71" w:rsidRPr="007F4B68" w:rsidTr="00946E79">
        <w:trPr>
          <w:gridAfter w:val="1"/>
          <w:wAfter w:w="15" w:type="dxa"/>
          <w:trHeight w:hRule="exact" w:val="87"/>
        </w:trPr>
        <w:tc>
          <w:tcPr>
            <w:tcW w:w="1141" w:type="dxa"/>
            <w:gridSpan w:val="5"/>
            <w:vMerge/>
            <w:tcBorders>
              <w:top w:val="nil"/>
              <w:left w:val="nil"/>
              <w:bottom w:val="nil"/>
              <w:right w:val="nil"/>
            </w:tcBorders>
          </w:tcPr>
          <w:p w:rsidR="00ED3A71" w:rsidRPr="007F4B68" w:rsidRDefault="00ED3A71" w:rsidP="00946E79">
            <w:pPr>
              <w:widowControl w:val="0"/>
              <w:autoSpaceDE w:val="0"/>
              <w:autoSpaceDN w:val="0"/>
              <w:adjustRightInd w:val="0"/>
              <w:rPr>
                <w:sz w:val="5"/>
                <w:szCs w:val="5"/>
              </w:rPr>
            </w:pPr>
          </w:p>
        </w:tc>
        <w:tc>
          <w:tcPr>
            <w:tcW w:w="5899" w:type="dxa"/>
            <w:gridSpan w:val="21"/>
            <w:vMerge/>
            <w:tcBorders>
              <w:top w:val="nil"/>
              <w:left w:val="nil"/>
              <w:bottom w:val="single" w:sz="8" w:space="0" w:color="000000"/>
              <w:right w:val="nil"/>
            </w:tcBorders>
          </w:tcPr>
          <w:p w:rsidR="00ED3A71" w:rsidRPr="007F4B68" w:rsidRDefault="00ED3A71" w:rsidP="00946E79">
            <w:pPr>
              <w:widowControl w:val="0"/>
              <w:autoSpaceDE w:val="0"/>
              <w:autoSpaceDN w:val="0"/>
              <w:adjustRightInd w:val="0"/>
              <w:rPr>
                <w:sz w:val="5"/>
                <w:szCs w:val="5"/>
              </w:rPr>
            </w:pPr>
          </w:p>
        </w:tc>
        <w:tc>
          <w:tcPr>
            <w:tcW w:w="30"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5"/>
                <w:szCs w:val="5"/>
              </w:rPr>
            </w:pPr>
          </w:p>
        </w:tc>
        <w:tc>
          <w:tcPr>
            <w:tcW w:w="106" w:type="dxa"/>
            <w:vMerge/>
            <w:tcBorders>
              <w:top w:val="nil"/>
              <w:left w:val="nil"/>
              <w:bottom w:val="nil"/>
              <w:right w:val="nil"/>
            </w:tcBorders>
          </w:tcPr>
          <w:p w:rsidR="00ED3A71" w:rsidRPr="007F4B68" w:rsidRDefault="00ED3A71" w:rsidP="00946E79">
            <w:pPr>
              <w:widowControl w:val="0"/>
              <w:autoSpaceDE w:val="0"/>
              <w:autoSpaceDN w:val="0"/>
              <w:adjustRightInd w:val="0"/>
              <w:rPr>
                <w:sz w:val="5"/>
                <w:szCs w:val="5"/>
              </w:rPr>
            </w:pPr>
          </w:p>
        </w:tc>
        <w:tc>
          <w:tcPr>
            <w:tcW w:w="90" w:type="dxa"/>
            <w:vMerge/>
            <w:tcBorders>
              <w:top w:val="nil"/>
              <w:left w:val="nil"/>
              <w:bottom w:val="nil"/>
              <w:right w:val="nil"/>
            </w:tcBorders>
          </w:tcPr>
          <w:p w:rsidR="00ED3A71" w:rsidRPr="007F4B68" w:rsidRDefault="00ED3A71" w:rsidP="00946E79">
            <w:pPr>
              <w:widowControl w:val="0"/>
              <w:autoSpaceDE w:val="0"/>
              <w:autoSpaceDN w:val="0"/>
              <w:adjustRightInd w:val="0"/>
              <w:rPr>
                <w:sz w:val="5"/>
                <w:szCs w:val="5"/>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rPr>
                <w:sz w:val="5"/>
                <w:szCs w:val="5"/>
              </w:rPr>
            </w:pPr>
          </w:p>
        </w:tc>
        <w:tc>
          <w:tcPr>
            <w:tcW w:w="60" w:type="dxa"/>
            <w:vMerge/>
            <w:tcBorders>
              <w:top w:val="nil"/>
              <w:left w:val="nil"/>
              <w:bottom w:val="nil"/>
              <w:right w:val="nil"/>
            </w:tcBorders>
          </w:tcPr>
          <w:p w:rsidR="00ED3A71" w:rsidRPr="007F4B68" w:rsidRDefault="00ED3A71" w:rsidP="00946E79">
            <w:pPr>
              <w:widowControl w:val="0"/>
              <w:autoSpaceDE w:val="0"/>
              <w:autoSpaceDN w:val="0"/>
              <w:adjustRightInd w:val="0"/>
              <w:rPr>
                <w:sz w:val="5"/>
                <w:szCs w:val="5"/>
              </w:rPr>
            </w:pPr>
          </w:p>
        </w:tc>
        <w:tc>
          <w:tcPr>
            <w:tcW w:w="107" w:type="dxa"/>
            <w:vMerge/>
            <w:tcBorders>
              <w:top w:val="nil"/>
              <w:left w:val="nil"/>
              <w:bottom w:val="nil"/>
              <w:right w:val="nil"/>
            </w:tcBorders>
          </w:tcPr>
          <w:p w:rsidR="00ED3A71" w:rsidRPr="007F4B68" w:rsidRDefault="00ED3A71" w:rsidP="00946E79">
            <w:pPr>
              <w:widowControl w:val="0"/>
              <w:autoSpaceDE w:val="0"/>
              <w:autoSpaceDN w:val="0"/>
              <w:adjustRightInd w:val="0"/>
              <w:rPr>
                <w:sz w:val="5"/>
                <w:szCs w:val="5"/>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5"/>
                <w:szCs w:val="5"/>
              </w:rPr>
            </w:pPr>
          </w:p>
        </w:tc>
        <w:tc>
          <w:tcPr>
            <w:tcW w:w="1715" w:type="dxa"/>
            <w:gridSpan w:val="7"/>
            <w:vMerge w:val="restart"/>
            <w:tcBorders>
              <w:top w:val="nil"/>
              <w:left w:val="nil"/>
              <w:bottom w:val="nil"/>
              <w:right w:val="nil"/>
            </w:tcBorders>
          </w:tcPr>
          <w:p w:rsidR="00ED3A71" w:rsidRPr="007F4B68" w:rsidRDefault="00ED3A71" w:rsidP="00946E79">
            <w:pPr>
              <w:widowControl w:val="0"/>
              <w:autoSpaceDE w:val="0"/>
              <w:autoSpaceDN w:val="0"/>
              <w:adjustRightInd w:val="0"/>
              <w:spacing w:before="29" w:line="180" w:lineRule="exact"/>
              <w:ind w:left="15"/>
              <w:rPr>
                <w:color w:val="000000"/>
                <w:sz w:val="16"/>
                <w:szCs w:val="16"/>
              </w:rPr>
            </w:pPr>
            <w:r w:rsidRPr="007F4B68">
              <w:rPr>
                <w:color w:val="000000"/>
                <w:sz w:val="16"/>
                <w:szCs w:val="16"/>
              </w:rPr>
              <w:t>Главный бухгалтер</w:t>
            </w:r>
          </w:p>
        </w:tc>
        <w:tc>
          <w:tcPr>
            <w:tcW w:w="1581" w:type="dxa"/>
            <w:gridSpan w:val="4"/>
            <w:vMerge w:val="restart"/>
            <w:tcBorders>
              <w:top w:val="nil"/>
              <w:left w:val="nil"/>
              <w:bottom w:val="nil"/>
              <w:right w:val="nil"/>
            </w:tcBorders>
          </w:tcPr>
          <w:p w:rsidR="00ED3A71" w:rsidRPr="007F4B68" w:rsidRDefault="00ED3A71" w:rsidP="00946E79">
            <w:pPr>
              <w:widowControl w:val="0"/>
              <w:autoSpaceDE w:val="0"/>
              <w:autoSpaceDN w:val="0"/>
              <w:adjustRightInd w:val="0"/>
              <w:spacing w:before="29" w:line="180" w:lineRule="exact"/>
              <w:ind w:left="15"/>
              <w:rPr>
                <w:color w:val="000000"/>
                <w:sz w:val="16"/>
                <w:szCs w:val="16"/>
              </w:rPr>
            </w:pPr>
          </w:p>
        </w:tc>
      </w:tr>
      <w:tr w:rsidR="00ED3A71" w:rsidRPr="007F4B68" w:rsidTr="00946E79">
        <w:trPr>
          <w:gridAfter w:val="1"/>
          <w:wAfter w:w="15" w:type="dxa"/>
          <w:trHeight w:hRule="exact" w:val="130"/>
        </w:trPr>
        <w:tc>
          <w:tcPr>
            <w:tcW w:w="1141" w:type="dxa"/>
            <w:gridSpan w:val="5"/>
            <w:vMerge w:val="restart"/>
            <w:tcBorders>
              <w:top w:val="nil"/>
              <w:left w:val="nil"/>
              <w:bottom w:val="nil"/>
              <w:right w:val="nil"/>
            </w:tcBorders>
          </w:tcPr>
          <w:p w:rsidR="00ED3A71" w:rsidRPr="007F4B68" w:rsidRDefault="00ED3A71" w:rsidP="00946E79">
            <w:pPr>
              <w:widowControl w:val="0"/>
              <w:autoSpaceDE w:val="0"/>
              <w:autoSpaceDN w:val="0"/>
              <w:adjustRightInd w:val="0"/>
              <w:spacing w:before="14" w:line="180" w:lineRule="exact"/>
              <w:ind w:left="15"/>
              <w:rPr>
                <w:color w:val="000000"/>
                <w:sz w:val="16"/>
                <w:szCs w:val="16"/>
              </w:rPr>
            </w:pPr>
            <w:r w:rsidRPr="007F4B68">
              <w:rPr>
                <w:color w:val="000000"/>
                <w:sz w:val="16"/>
                <w:szCs w:val="16"/>
              </w:rPr>
              <w:t>Приложение:</w:t>
            </w:r>
          </w:p>
        </w:tc>
        <w:tc>
          <w:tcPr>
            <w:tcW w:w="5899" w:type="dxa"/>
            <w:gridSpan w:val="21"/>
            <w:vMerge w:val="restart"/>
            <w:tcBorders>
              <w:top w:val="nil"/>
              <w:left w:val="nil"/>
              <w:bottom w:val="single" w:sz="8" w:space="0" w:color="000000"/>
              <w:right w:val="nil"/>
            </w:tcBorders>
            <w:vAlign w:val="center"/>
          </w:tcPr>
          <w:p w:rsidR="00ED3A71" w:rsidRPr="007F4B68" w:rsidRDefault="00ED3A71" w:rsidP="00946E79">
            <w:pPr>
              <w:widowControl w:val="0"/>
              <w:autoSpaceDE w:val="0"/>
              <w:autoSpaceDN w:val="0"/>
              <w:adjustRightInd w:val="0"/>
              <w:spacing w:before="29" w:line="199" w:lineRule="exact"/>
              <w:ind w:left="15"/>
              <w:rPr>
                <w:color w:val="000000"/>
                <w:sz w:val="18"/>
                <w:szCs w:val="18"/>
              </w:rPr>
            </w:pPr>
            <w:r w:rsidRPr="007F4B68">
              <w:rPr>
                <w:color w:val="000000"/>
                <w:sz w:val="18"/>
                <w:szCs w:val="18"/>
              </w:rPr>
              <w:t>Справка-отчет кассира-операциониста</w:t>
            </w:r>
          </w:p>
        </w:tc>
        <w:tc>
          <w:tcPr>
            <w:tcW w:w="30"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8"/>
                <w:szCs w:val="8"/>
              </w:rPr>
            </w:pPr>
          </w:p>
        </w:tc>
        <w:tc>
          <w:tcPr>
            <w:tcW w:w="106" w:type="dxa"/>
            <w:vMerge/>
            <w:tcBorders>
              <w:top w:val="nil"/>
              <w:left w:val="nil"/>
              <w:bottom w:val="nil"/>
              <w:right w:val="nil"/>
            </w:tcBorders>
          </w:tcPr>
          <w:p w:rsidR="00ED3A71" w:rsidRPr="007F4B68" w:rsidRDefault="00ED3A71" w:rsidP="00946E79">
            <w:pPr>
              <w:widowControl w:val="0"/>
              <w:autoSpaceDE w:val="0"/>
              <w:autoSpaceDN w:val="0"/>
              <w:adjustRightInd w:val="0"/>
              <w:rPr>
                <w:sz w:val="8"/>
                <w:szCs w:val="8"/>
              </w:rPr>
            </w:pPr>
          </w:p>
        </w:tc>
        <w:tc>
          <w:tcPr>
            <w:tcW w:w="90" w:type="dxa"/>
            <w:vMerge/>
            <w:tcBorders>
              <w:top w:val="nil"/>
              <w:left w:val="nil"/>
              <w:bottom w:val="nil"/>
              <w:right w:val="nil"/>
            </w:tcBorders>
          </w:tcPr>
          <w:p w:rsidR="00ED3A71" w:rsidRPr="007F4B68" w:rsidRDefault="00ED3A71" w:rsidP="00946E79">
            <w:pPr>
              <w:widowControl w:val="0"/>
              <w:autoSpaceDE w:val="0"/>
              <w:autoSpaceDN w:val="0"/>
              <w:adjustRightInd w:val="0"/>
              <w:rPr>
                <w:sz w:val="8"/>
                <w:szCs w:val="8"/>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rPr>
                <w:sz w:val="8"/>
                <w:szCs w:val="8"/>
              </w:rPr>
            </w:pPr>
          </w:p>
        </w:tc>
        <w:tc>
          <w:tcPr>
            <w:tcW w:w="60" w:type="dxa"/>
            <w:vMerge/>
            <w:tcBorders>
              <w:top w:val="nil"/>
              <w:left w:val="nil"/>
              <w:bottom w:val="nil"/>
              <w:right w:val="nil"/>
            </w:tcBorders>
          </w:tcPr>
          <w:p w:rsidR="00ED3A71" w:rsidRPr="007F4B68" w:rsidRDefault="00ED3A71" w:rsidP="00946E79">
            <w:pPr>
              <w:widowControl w:val="0"/>
              <w:autoSpaceDE w:val="0"/>
              <w:autoSpaceDN w:val="0"/>
              <w:adjustRightInd w:val="0"/>
              <w:rPr>
                <w:sz w:val="8"/>
                <w:szCs w:val="8"/>
              </w:rPr>
            </w:pPr>
          </w:p>
        </w:tc>
        <w:tc>
          <w:tcPr>
            <w:tcW w:w="107" w:type="dxa"/>
            <w:vMerge/>
            <w:tcBorders>
              <w:top w:val="nil"/>
              <w:left w:val="nil"/>
              <w:bottom w:val="nil"/>
              <w:right w:val="nil"/>
            </w:tcBorders>
          </w:tcPr>
          <w:p w:rsidR="00ED3A71" w:rsidRPr="007F4B68" w:rsidRDefault="00ED3A71" w:rsidP="00946E79">
            <w:pPr>
              <w:widowControl w:val="0"/>
              <w:autoSpaceDE w:val="0"/>
              <w:autoSpaceDN w:val="0"/>
              <w:adjustRightInd w:val="0"/>
              <w:rPr>
                <w:sz w:val="8"/>
                <w:szCs w:val="8"/>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8"/>
                <w:szCs w:val="8"/>
              </w:rPr>
            </w:pPr>
          </w:p>
        </w:tc>
        <w:tc>
          <w:tcPr>
            <w:tcW w:w="1715" w:type="dxa"/>
            <w:gridSpan w:val="7"/>
            <w:vMerge/>
            <w:tcBorders>
              <w:top w:val="nil"/>
              <w:left w:val="nil"/>
              <w:bottom w:val="nil"/>
              <w:right w:val="nil"/>
            </w:tcBorders>
          </w:tcPr>
          <w:p w:rsidR="00ED3A71" w:rsidRPr="007F4B68" w:rsidRDefault="00ED3A71" w:rsidP="00946E79">
            <w:pPr>
              <w:widowControl w:val="0"/>
              <w:autoSpaceDE w:val="0"/>
              <w:autoSpaceDN w:val="0"/>
              <w:adjustRightInd w:val="0"/>
              <w:rPr>
                <w:sz w:val="8"/>
                <w:szCs w:val="8"/>
              </w:rPr>
            </w:pPr>
          </w:p>
        </w:tc>
        <w:tc>
          <w:tcPr>
            <w:tcW w:w="1581" w:type="dxa"/>
            <w:gridSpan w:val="4"/>
            <w:vMerge/>
            <w:tcBorders>
              <w:top w:val="nil"/>
              <w:left w:val="nil"/>
              <w:bottom w:val="nil"/>
              <w:right w:val="nil"/>
            </w:tcBorders>
          </w:tcPr>
          <w:p w:rsidR="00ED3A71" w:rsidRPr="007F4B68" w:rsidRDefault="00ED3A71" w:rsidP="00946E79">
            <w:pPr>
              <w:widowControl w:val="0"/>
              <w:autoSpaceDE w:val="0"/>
              <w:autoSpaceDN w:val="0"/>
              <w:adjustRightInd w:val="0"/>
              <w:rPr>
                <w:sz w:val="8"/>
                <w:szCs w:val="8"/>
              </w:rPr>
            </w:pPr>
          </w:p>
        </w:tc>
      </w:tr>
      <w:tr w:rsidR="00ED3A71" w:rsidRPr="007F4B68" w:rsidTr="00946E79">
        <w:trPr>
          <w:gridAfter w:val="1"/>
          <w:wAfter w:w="15" w:type="dxa"/>
          <w:trHeight w:hRule="exact" w:val="116"/>
        </w:trPr>
        <w:tc>
          <w:tcPr>
            <w:tcW w:w="1141" w:type="dxa"/>
            <w:gridSpan w:val="5"/>
            <w:vMerge/>
            <w:tcBorders>
              <w:top w:val="nil"/>
              <w:left w:val="nil"/>
              <w:bottom w:val="nil"/>
              <w:right w:val="nil"/>
            </w:tcBorders>
          </w:tcPr>
          <w:p w:rsidR="00ED3A71" w:rsidRPr="007F4B68" w:rsidRDefault="00ED3A71" w:rsidP="00946E79">
            <w:pPr>
              <w:widowControl w:val="0"/>
              <w:autoSpaceDE w:val="0"/>
              <w:autoSpaceDN w:val="0"/>
              <w:adjustRightInd w:val="0"/>
              <w:rPr>
                <w:sz w:val="7"/>
                <w:szCs w:val="7"/>
              </w:rPr>
            </w:pPr>
          </w:p>
        </w:tc>
        <w:tc>
          <w:tcPr>
            <w:tcW w:w="5899" w:type="dxa"/>
            <w:gridSpan w:val="21"/>
            <w:vMerge/>
            <w:tcBorders>
              <w:top w:val="nil"/>
              <w:left w:val="nil"/>
              <w:bottom w:val="single" w:sz="8" w:space="0" w:color="000000"/>
              <w:right w:val="nil"/>
            </w:tcBorders>
          </w:tcPr>
          <w:p w:rsidR="00ED3A71" w:rsidRPr="007F4B68" w:rsidRDefault="00ED3A71" w:rsidP="00946E79">
            <w:pPr>
              <w:widowControl w:val="0"/>
              <w:autoSpaceDE w:val="0"/>
              <w:autoSpaceDN w:val="0"/>
              <w:adjustRightInd w:val="0"/>
              <w:rPr>
                <w:sz w:val="7"/>
                <w:szCs w:val="7"/>
              </w:rPr>
            </w:pPr>
          </w:p>
        </w:tc>
        <w:tc>
          <w:tcPr>
            <w:tcW w:w="30"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7"/>
                <w:szCs w:val="7"/>
              </w:rPr>
            </w:pPr>
          </w:p>
        </w:tc>
        <w:tc>
          <w:tcPr>
            <w:tcW w:w="106" w:type="dxa"/>
            <w:vMerge/>
            <w:tcBorders>
              <w:top w:val="nil"/>
              <w:left w:val="nil"/>
              <w:bottom w:val="nil"/>
              <w:right w:val="nil"/>
            </w:tcBorders>
          </w:tcPr>
          <w:p w:rsidR="00ED3A71" w:rsidRPr="007F4B68" w:rsidRDefault="00ED3A71" w:rsidP="00946E79">
            <w:pPr>
              <w:widowControl w:val="0"/>
              <w:autoSpaceDE w:val="0"/>
              <w:autoSpaceDN w:val="0"/>
              <w:adjustRightInd w:val="0"/>
              <w:rPr>
                <w:sz w:val="7"/>
                <w:szCs w:val="7"/>
              </w:rPr>
            </w:pPr>
          </w:p>
        </w:tc>
        <w:tc>
          <w:tcPr>
            <w:tcW w:w="90" w:type="dxa"/>
            <w:vMerge/>
            <w:tcBorders>
              <w:top w:val="nil"/>
              <w:left w:val="nil"/>
              <w:bottom w:val="nil"/>
              <w:right w:val="nil"/>
            </w:tcBorders>
          </w:tcPr>
          <w:p w:rsidR="00ED3A71" w:rsidRPr="007F4B68" w:rsidRDefault="00ED3A71" w:rsidP="00946E79">
            <w:pPr>
              <w:widowControl w:val="0"/>
              <w:autoSpaceDE w:val="0"/>
              <w:autoSpaceDN w:val="0"/>
              <w:adjustRightInd w:val="0"/>
              <w:rPr>
                <w:sz w:val="7"/>
                <w:szCs w:val="7"/>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rPr>
                <w:sz w:val="7"/>
                <w:szCs w:val="7"/>
              </w:rPr>
            </w:pPr>
          </w:p>
        </w:tc>
        <w:tc>
          <w:tcPr>
            <w:tcW w:w="60" w:type="dxa"/>
            <w:vMerge/>
            <w:tcBorders>
              <w:top w:val="nil"/>
              <w:left w:val="nil"/>
              <w:bottom w:val="nil"/>
              <w:right w:val="nil"/>
            </w:tcBorders>
          </w:tcPr>
          <w:p w:rsidR="00ED3A71" w:rsidRPr="007F4B68" w:rsidRDefault="00ED3A71" w:rsidP="00946E79">
            <w:pPr>
              <w:widowControl w:val="0"/>
              <w:autoSpaceDE w:val="0"/>
              <w:autoSpaceDN w:val="0"/>
              <w:adjustRightInd w:val="0"/>
              <w:rPr>
                <w:sz w:val="7"/>
                <w:szCs w:val="7"/>
              </w:rPr>
            </w:pPr>
          </w:p>
        </w:tc>
        <w:tc>
          <w:tcPr>
            <w:tcW w:w="107" w:type="dxa"/>
            <w:vMerge/>
            <w:tcBorders>
              <w:top w:val="nil"/>
              <w:left w:val="nil"/>
              <w:bottom w:val="nil"/>
              <w:right w:val="nil"/>
            </w:tcBorders>
          </w:tcPr>
          <w:p w:rsidR="00ED3A71" w:rsidRPr="007F4B68" w:rsidRDefault="00ED3A71" w:rsidP="00946E79">
            <w:pPr>
              <w:widowControl w:val="0"/>
              <w:autoSpaceDE w:val="0"/>
              <w:autoSpaceDN w:val="0"/>
              <w:adjustRightInd w:val="0"/>
              <w:rPr>
                <w:sz w:val="7"/>
                <w:szCs w:val="7"/>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7"/>
                <w:szCs w:val="7"/>
              </w:rPr>
            </w:pPr>
          </w:p>
        </w:tc>
        <w:tc>
          <w:tcPr>
            <w:tcW w:w="1715" w:type="dxa"/>
            <w:gridSpan w:val="7"/>
            <w:vMerge w:val="restart"/>
            <w:tcBorders>
              <w:top w:val="nil"/>
              <w:left w:val="nil"/>
              <w:bottom w:val="nil"/>
              <w:right w:val="nil"/>
            </w:tcBorders>
          </w:tcPr>
          <w:p w:rsidR="00ED3A71" w:rsidRPr="007F4B68" w:rsidRDefault="00ED3A71" w:rsidP="00946E79">
            <w:pPr>
              <w:widowControl w:val="0"/>
              <w:autoSpaceDE w:val="0"/>
              <w:autoSpaceDN w:val="0"/>
              <w:adjustRightInd w:val="0"/>
              <w:spacing w:before="29" w:line="199" w:lineRule="exact"/>
              <w:ind w:left="15"/>
              <w:rPr>
                <w:color w:val="000000"/>
                <w:sz w:val="16"/>
                <w:szCs w:val="16"/>
              </w:rPr>
            </w:pPr>
          </w:p>
        </w:tc>
        <w:tc>
          <w:tcPr>
            <w:tcW w:w="1505" w:type="dxa"/>
            <w:gridSpan w:val="2"/>
            <w:vMerge w:val="restart"/>
            <w:tcBorders>
              <w:top w:val="single" w:sz="8" w:space="0" w:color="000000"/>
              <w:left w:val="nil"/>
              <w:bottom w:val="nil"/>
              <w:right w:val="nil"/>
            </w:tcBorders>
          </w:tcPr>
          <w:p w:rsidR="00ED3A71" w:rsidRPr="007F4B68" w:rsidRDefault="00ED3A71" w:rsidP="00946E79">
            <w:pPr>
              <w:widowControl w:val="0"/>
              <w:autoSpaceDE w:val="0"/>
              <w:autoSpaceDN w:val="0"/>
              <w:adjustRightInd w:val="0"/>
              <w:spacing w:before="29" w:line="142" w:lineRule="exact"/>
              <w:ind w:left="15"/>
              <w:jc w:val="center"/>
              <w:rPr>
                <w:color w:val="000000"/>
                <w:sz w:val="12"/>
                <w:szCs w:val="12"/>
              </w:rPr>
            </w:pPr>
            <w:r w:rsidRPr="007F4B68">
              <w:rPr>
                <w:color w:val="000000"/>
                <w:sz w:val="12"/>
                <w:szCs w:val="12"/>
              </w:rPr>
              <w:t>подпись</w:t>
            </w:r>
          </w:p>
        </w:tc>
        <w:tc>
          <w:tcPr>
            <w:tcW w:w="76" w:type="dxa"/>
            <w:gridSpan w:val="2"/>
            <w:vMerge w:val="restart"/>
            <w:tcBorders>
              <w:top w:val="nil"/>
              <w:left w:val="nil"/>
              <w:bottom w:val="nil"/>
              <w:right w:val="nil"/>
            </w:tcBorders>
          </w:tcPr>
          <w:p w:rsidR="00ED3A71" w:rsidRPr="007F4B68" w:rsidRDefault="00ED3A71" w:rsidP="00946E79">
            <w:pPr>
              <w:widowControl w:val="0"/>
              <w:autoSpaceDE w:val="0"/>
              <w:autoSpaceDN w:val="0"/>
              <w:adjustRightInd w:val="0"/>
              <w:spacing w:before="29" w:line="142" w:lineRule="exact"/>
              <w:ind w:left="15"/>
              <w:rPr>
                <w:color w:val="000000"/>
                <w:sz w:val="16"/>
                <w:szCs w:val="16"/>
              </w:rPr>
            </w:pPr>
          </w:p>
        </w:tc>
      </w:tr>
      <w:tr w:rsidR="00ED3A71" w:rsidRPr="007F4B68" w:rsidTr="00946E79">
        <w:trPr>
          <w:gridAfter w:val="1"/>
          <w:wAfter w:w="15" w:type="dxa"/>
          <w:trHeight w:hRule="exact" w:val="29"/>
        </w:trPr>
        <w:tc>
          <w:tcPr>
            <w:tcW w:w="1141" w:type="dxa"/>
            <w:gridSpan w:val="5"/>
            <w:vMerge w:val="restart"/>
            <w:tcBorders>
              <w:top w:val="nil"/>
              <w:left w:val="nil"/>
              <w:bottom w:val="nil"/>
              <w:right w:val="nil"/>
            </w:tcBorders>
          </w:tcPr>
          <w:p w:rsidR="00ED3A71" w:rsidRPr="007F4B68" w:rsidRDefault="00ED3A71" w:rsidP="00946E79">
            <w:pPr>
              <w:widowControl w:val="0"/>
              <w:autoSpaceDE w:val="0"/>
              <w:autoSpaceDN w:val="0"/>
              <w:adjustRightInd w:val="0"/>
              <w:spacing w:before="29" w:line="142" w:lineRule="exact"/>
              <w:ind w:left="15"/>
              <w:rPr>
                <w:color w:val="000000"/>
                <w:sz w:val="16"/>
                <w:szCs w:val="16"/>
              </w:rPr>
            </w:pPr>
          </w:p>
        </w:tc>
        <w:tc>
          <w:tcPr>
            <w:tcW w:w="5899" w:type="dxa"/>
            <w:gridSpan w:val="21"/>
            <w:vMerge w:val="restart"/>
            <w:tcBorders>
              <w:top w:val="nil"/>
              <w:left w:val="nil"/>
              <w:bottom w:val="single" w:sz="8" w:space="0" w:color="000000"/>
              <w:right w:val="nil"/>
            </w:tcBorders>
            <w:vAlign w:val="center"/>
          </w:tcPr>
          <w:p w:rsidR="00ED3A71" w:rsidRPr="007F4B68" w:rsidRDefault="00ED3A71" w:rsidP="00946E79">
            <w:pPr>
              <w:widowControl w:val="0"/>
              <w:autoSpaceDE w:val="0"/>
              <w:autoSpaceDN w:val="0"/>
              <w:adjustRightInd w:val="0"/>
              <w:spacing w:before="29" w:line="142" w:lineRule="exact"/>
              <w:ind w:left="15"/>
              <w:rPr>
                <w:color w:val="000000"/>
                <w:sz w:val="18"/>
                <w:szCs w:val="18"/>
              </w:rPr>
            </w:pPr>
          </w:p>
        </w:tc>
        <w:tc>
          <w:tcPr>
            <w:tcW w:w="30"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06"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9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rPr>
                <w:sz w:val="2"/>
                <w:szCs w:val="2"/>
              </w:rPr>
            </w:pPr>
          </w:p>
        </w:tc>
        <w:tc>
          <w:tcPr>
            <w:tcW w:w="6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07"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715" w:type="dxa"/>
            <w:gridSpan w:val="7"/>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505" w:type="dxa"/>
            <w:gridSpan w:val="2"/>
            <w:vMerge/>
            <w:tcBorders>
              <w:top w:val="single" w:sz="8" w:space="0" w:color="000000"/>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76"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r>
      <w:tr w:rsidR="00ED3A71" w:rsidRPr="007F4B68" w:rsidTr="00946E79">
        <w:trPr>
          <w:gridAfter w:val="1"/>
          <w:wAfter w:w="16" w:type="dxa"/>
          <w:trHeight w:hRule="exact" w:val="218"/>
        </w:trPr>
        <w:tc>
          <w:tcPr>
            <w:tcW w:w="1141" w:type="dxa"/>
            <w:gridSpan w:val="5"/>
            <w:vMerge/>
            <w:tcBorders>
              <w:top w:val="nil"/>
              <w:left w:val="nil"/>
              <w:bottom w:val="nil"/>
              <w:right w:val="nil"/>
            </w:tcBorders>
          </w:tcPr>
          <w:p w:rsidR="00ED3A71" w:rsidRPr="007F4B68" w:rsidRDefault="00ED3A71" w:rsidP="00946E79">
            <w:pPr>
              <w:widowControl w:val="0"/>
              <w:autoSpaceDE w:val="0"/>
              <w:autoSpaceDN w:val="0"/>
              <w:adjustRightInd w:val="0"/>
              <w:rPr>
                <w:sz w:val="14"/>
                <w:szCs w:val="14"/>
              </w:rPr>
            </w:pPr>
          </w:p>
        </w:tc>
        <w:tc>
          <w:tcPr>
            <w:tcW w:w="5899" w:type="dxa"/>
            <w:gridSpan w:val="21"/>
            <w:vMerge/>
            <w:tcBorders>
              <w:top w:val="nil"/>
              <w:left w:val="nil"/>
              <w:bottom w:val="single" w:sz="8" w:space="0" w:color="000000"/>
              <w:right w:val="nil"/>
            </w:tcBorders>
          </w:tcPr>
          <w:p w:rsidR="00ED3A71" w:rsidRPr="007F4B68" w:rsidRDefault="00ED3A71" w:rsidP="00946E79">
            <w:pPr>
              <w:widowControl w:val="0"/>
              <w:autoSpaceDE w:val="0"/>
              <w:autoSpaceDN w:val="0"/>
              <w:adjustRightInd w:val="0"/>
              <w:rPr>
                <w:sz w:val="14"/>
                <w:szCs w:val="14"/>
              </w:rPr>
            </w:pPr>
          </w:p>
        </w:tc>
        <w:tc>
          <w:tcPr>
            <w:tcW w:w="30"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14"/>
                <w:szCs w:val="14"/>
              </w:rPr>
            </w:pPr>
          </w:p>
        </w:tc>
        <w:tc>
          <w:tcPr>
            <w:tcW w:w="106" w:type="dxa"/>
            <w:vMerge/>
            <w:tcBorders>
              <w:top w:val="nil"/>
              <w:left w:val="nil"/>
              <w:bottom w:val="nil"/>
              <w:right w:val="nil"/>
            </w:tcBorders>
          </w:tcPr>
          <w:p w:rsidR="00ED3A71" w:rsidRPr="007F4B68" w:rsidRDefault="00ED3A71" w:rsidP="00946E79">
            <w:pPr>
              <w:widowControl w:val="0"/>
              <w:autoSpaceDE w:val="0"/>
              <w:autoSpaceDN w:val="0"/>
              <w:adjustRightInd w:val="0"/>
              <w:rPr>
                <w:sz w:val="14"/>
                <w:szCs w:val="14"/>
              </w:rPr>
            </w:pPr>
          </w:p>
        </w:tc>
        <w:tc>
          <w:tcPr>
            <w:tcW w:w="90" w:type="dxa"/>
            <w:vMerge/>
            <w:tcBorders>
              <w:top w:val="nil"/>
              <w:left w:val="nil"/>
              <w:bottom w:val="nil"/>
              <w:right w:val="nil"/>
            </w:tcBorders>
          </w:tcPr>
          <w:p w:rsidR="00ED3A71" w:rsidRPr="007F4B68" w:rsidRDefault="00ED3A71" w:rsidP="00946E79">
            <w:pPr>
              <w:widowControl w:val="0"/>
              <w:autoSpaceDE w:val="0"/>
              <w:autoSpaceDN w:val="0"/>
              <w:adjustRightInd w:val="0"/>
              <w:rPr>
                <w:sz w:val="14"/>
                <w:szCs w:val="14"/>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rPr>
                <w:sz w:val="14"/>
                <w:szCs w:val="14"/>
              </w:rPr>
            </w:pPr>
          </w:p>
        </w:tc>
        <w:tc>
          <w:tcPr>
            <w:tcW w:w="60" w:type="dxa"/>
            <w:vMerge/>
            <w:tcBorders>
              <w:top w:val="nil"/>
              <w:left w:val="nil"/>
              <w:bottom w:val="nil"/>
              <w:right w:val="nil"/>
            </w:tcBorders>
          </w:tcPr>
          <w:p w:rsidR="00ED3A71" w:rsidRPr="007F4B68" w:rsidRDefault="00ED3A71" w:rsidP="00946E79">
            <w:pPr>
              <w:widowControl w:val="0"/>
              <w:autoSpaceDE w:val="0"/>
              <w:autoSpaceDN w:val="0"/>
              <w:adjustRightInd w:val="0"/>
              <w:rPr>
                <w:sz w:val="14"/>
                <w:szCs w:val="14"/>
              </w:rPr>
            </w:pPr>
          </w:p>
        </w:tc>
        <w:tc>
          <w:tcPr>
            <w:tcW w:w="107" w:type="dxa"/>
            <w:vMerge/>
            <w:tcBorders>
              <w:top w:val="nil"/>
              <w:left w:val="nil"/>
              <w:bottom w:val="nil"/>
              <w:right w:val="nil"/>
            </w:tcBorders>
          </w:tcPr>
          <w:p w:rsidR="00ED3A71" w:rsidRPr="007F4B68" w:rsidRDefault="00ED3A71" w:rsidP="00946E79">
            <w:pPr>
              <w:widowControl w:val="0"/>
              <w:autoSpaceDE w:val="0"/>
              <w:autoSpaceDN w:val="0"/>
              <w:adjustRightInd w:val="0"/>
              <w:rPr>
                <w:sz w:val="14"/>
                <w:szCs w:val="14"/>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14"/>
                <w:szCs w:val="14"/>
              </w:rPr>
            </w:pPr>
          </w:p>
        </w:tc>
        <w:tc>
          <w:tcPr>
            <w:tcW w:w="3295" w:type="dxa"/>
            <w:gridSpan w:val="11"/>
            <w:tcBorders>
              <w:top w:val="nil"/>
              <w:left w:val="nil"/>
              <w:bottom w:val="nil"/>
              <w:right w:val="nil"/>
            </w:tcBorders>
          </w:tcPr>
          <w:p w:rsidR="00ED3A71" w:rsidRPr="007F4B68" w:rsidRDefault="00ED3A71" w:rsidP="00946E79">
            <w:pPr>
              <w:widowControl w:val="0"/>
              <w:autoSpaceDE w:val="0"/>
              <w:autoSpaceDN w:val="0"/>
              <w:adjustRightInd w:val="0"/>
              <w:spacing w:before="29" w:line="199" w:lineRule="exact"/>
              <w:ind w:left="15"/>
              <w:jc w:val="center"/>
              <w:rPr>
                <w:color w:val="000000"/>
                <w:sz w:val="18"/>
                <w:szCs w:val="18"/>
              </w:rPr>
            </w:pPr>
            <w:r w:rsidRPr="007F4B68">
              <w:rPr>
                <w:color w:val="000000"/>
                <w:sz w:val="18"/>
                <w:szCs w:val="18"/>
              </w:rPr>
              <w:t>Петров С.В.</w:t>
            </w:r>
          </w:p>
        </w:tc>
      </w:tr>
      <w:tr w:rsidR="00ED3A71" w:rsidRPr="007F4B68" w:rsidTr="00946E79">
        <w:trPr>
          <w:gridAfter w:val="1"/>
          <w:wAfter w:w="16" w:type="dxa"/>
          <w:trHeight w:hRule="exact" w:val="130"/>
        </w:trPr>
        <w:tc>
          <w:tcPr>
            <w:tcW w:w="1141" w:type="dxa"/>
            <w:gridSpan w:val="5"/>
            <w:vMerge/>
            <w:tcBorders>
              <w:top w:val="nil"/>
              <w:left w:val="nil"/>
              <w:bottom w:val="nil"/>
              <w:right w:val="nil"/>
            </w:tcBorders>
          </w:tcPr>
          <w:p w:rsidR="00ED3A71" w:rsidRPr="007F4B68" w:rsidRDefault="00ED3A71" w:rsidP="00946E79">
            <w:pPr>
              <w:widowControl w:val="0"/>
              <w:autoSpaceDE w:val="0"/>
              <w:autoSpaceDN w:val="0"/>
              <w:adjustRightInd w:val="0"/>
              <w:rPr>
                <w:sz w:val="8"/>
                <w:szCs w:val="8"/>
              </w:rPr>
            </w:pPr>
          </w:p>
        </w:tc>
        <w:tc>
          <w:tcPr>
            <w:tcW w:w="5899" w:type="dxa"/>
            <w:gridSpan w:val="21"/>
            <w:vMerge w:val="restart"/>
            <w:tcBorders>
              <w:top w:val="nil"/>
              <w:left w:val="nil"/>
              <w:bottom w:val="nil"/>
              <w:right w:val="nil"/>
            </w:tcBorders>
          </w:tcPr>
          <w:p w:rsidR="00ED3A71" w:rsidRPr="007F4B68" w:rsidRDefault="00ED3A71" w:rsidP="00946E79">
            <w:pPr>
              <w:widowControl w:val="0"/>
              <w:autoSpaceDE w:val="0"/>
              <w:autoSpaceDN w:val="0"/>
              <w:adjustRightInd w:val="0"/>
              <w:spacing w:before="29" w:line="199" w:lineRule="exact"/>
              <w:ind w:left="15"/>
              <w:rPr>
                <w:color w:val="000000"/>
                <w:sz w:val="16"/>
                <w:szCs w:val="16"/>
              </w:rPr>
            </w:pPr>
          </w:p>
        </w:tc>
        <w:tc>
          <w:tcPr>
            <w:tcW w:w="30"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8"/>
                <w:szCs w:val="8"/>
              </w:rPr>
            </w:pPr>
          </w:p>
        </w:tc>
        <w:tc>
          <w:tcPr>
            <w:tcW w:w="106" w:type="dxa"/>
            <w:vMerge/>
            <w:tcBorders>
              <w:top w:val="nil"/>
              <w:left w:val="nil"/>
              <w:bottom w:val="nil"/>
              <w:right w:val="nil"/>
            </w:tcBorders>
          </w:tcPr>
          <w:p w:rsidR="00ED3A71" w:rsidRPr="007F4B68" w:rsidRDefault="00ED3A71" w:rsidP="00946E79">
            <w:pPr>
              <w:widowControl w:val="0"/>
              <w:autoSpaceDE w:val="0"/>
              <w:autoSpaceDN w:val="0"/>
              <w:adjustRightInd w:val="0"/>
              <w:rPr>
                <w:sz w:val="8"/>
                <w:szCs w:val="8"/>
              </w:rPr>
            </w:pPr>
          </w:p>
        </w:tc>
        <w:tc>
          <w:tcPr>
            <w:tcW w:w="90" w:type="dxa"/>
            <w:vMerge/>
            <w:tcBorders>
              <w:top w:val="nil"/>
              <w:left w:val="nil"/>
              <w:bottom w:val="nil"/>
              <w:right w:val="nil"/>
            </w:tcBorders>
          </w:tcPr>
          <w:p w:rsidR="00ED3A71" w:rsidRPr="007F4B68" w:rsidRDefault="00ED3A71" w:rsidP="00946E79">
            <w:pPr>
              <w:widowControl w:val="0"/>
              <w:autoSpaceDE w:val="0"/>
              <w:autoSpaceDN w:val="0"/>
              <w:adjustRightInd w:val="0"/>
              <w:rPr>
                <w:sz w:val="8"/>
                <w:szCs w:val="8"/>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rPr>
                <w:sz w:val="8"/>
                <w:szCs w:val="8"/>
              </w:rPr>
            </w:pPr>
          </w:p>
        </w:tc>
        <w:tc>
          <w:tcPr>
            <w:tcW w:w="60" w:type="dxa"/>
            <w:vMerge/>
            <w:tcBorders>
              <w:top w:val="nil"/>
              <w:left w:val="nil"/>
              <w:bottom w:val="nil"/>
              <w:right w:val="nil"/>
            </w:tcBorders>
          </w:tcPr>
          <w:p w:rsidR="00ED3A71" w:rsidRPr="007F4B68" w:rsidRDefault="00ED3A71" w:rsidP="00946E79">
            <w:pPr>
              <w:widowControl w:val="0"/>
              <w:autoSpaceDE w:val="0"/>
              <w:autoSpaceDN w:val="0"/>
              <w:adjustRightInd w:val="0"/>
              <w:rPr>
                <w:sz w:val="8"/>
                <w:szCs w:val="8"/>
              </w:rPr>
            </w:pPr>
          </w:p>
        </w:tc>
        <w:tc>
          <w:tcPr>
            <w:tcW w:w="107" w:type="dxa"/>
            <w:vMerge/>
            <w:tcBorders>
              <w:top w:val="nil"/>
              <w:left w:val="nil"/>
              <w:bottom w:val="nil"/>
              <w:right w:val="nil"/>
            </w:tcBorders>
          </w:tcPr>
          <w:p w:rsidR="00ED3A71" w:rsidRPr="007F4B68" w:rsidRDefault="00ED3A71" w:rsidP="00946E79">
            <w:pPr>
              <w:widowControl w:val="0"/>
              <w:autoSpaceDE w:val="0"/>
              <w:autoSpaceDN w:val="0"/>
              <w:adjustRightInd w:val="0"/>
              <w:rPr>
                <w:sz w:val="8"/>
                <w:szCs w:val="8"/>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8"/>
                <w:szCs w:val="8"/>
              </w:rPr>
            </w:pPr>
          </w:p>
        </w:tc>
        <w:tc>
          <w:tcPr>
            <w:tcW w:w="3295" w:type="dxa"/>
            <w:gridSpan w:val="11"/>
            <w:tcBorders>
              <w:top w:val="single" w:sz="8" w:space="0" w:color="000000"/>
              <w:left w:val="nil"/>
              <w:bottom w:val="nil"/>
              <w:right w:val="nil"/>
            </w:tcBorders>
          </w:tcPr>
          <w:p w:rsidR="00ED3A71" w:rsidRPr="007F4B68" w:rsidRDefault="00ED3A71" w:rsidP="00946E79">
            <w:pPr>
              <w:widowControl w:val="0"/>
              <w:autoSpaceDE w:val="0"/>
              <w:autoSpaceDN w:val="0"/>
              <w:adjustRightInd w:val="0"/>
              <w:spacing w:line="114" w:lineRule="exact"/>
              <w:ind w:left="15"/>
              <w:jc w:val="center"/>
              <w:rPr>
                <w:color w:val="000000"/>
                <w:sz w:val="12"/>
                <w:szCs w:val="12"/>
              </w:rPr>
            </w:pPr>
            <w:r w:rsidRPr="007F4B68">
              <w:rPr>
                <w:color w:val="000000"/>
                <w:sz w:val="12"/>
                <w:szCs w:val="12"/>
              </w:rPr>
              <w:t>расшифровка подписи</w:t>
            </w:r>
          </w:p>
        </w:tc>
      </w:tr>
      <w:tr w:rsidR="00ED3A71" w:rsidRPr="007F4B68" w:rsidTr="00946E79">
        <w:trPr>
          <w:gridAfter w:val="1"/>
          <w:wAfter w:w="15" w:type="dxa"/>
          <w:trHeight w:hRule="exact" w:val="58"/>
        </w:trPr>
        <w:tc>
          <w:tcPr>
            <w:tcW w:w="1141" w:type="dxa"/>
            <w:gridSpan w:val="5"/>
            <w:vMerge/>
            <w:tcBorders>
              <w:top w:val="nil"/>
              <w:left w:val="nil"/>
              <w:bottom w:val="nil"/>
              <w:right w:val="nil"/>
            </w:tcBorders>
          </w:tcPr>
          <w:p w:rsidR="00ED3A71" w:rsidRPr="007F4B68" w:rsidRDefault="00ED3A71" w:rsidP="00946E79">
            <w:pPr>
              <w:widowControl w:val="0"/>
              <w:autoSpaceDE w:val="0"/>
              <w:autoSpaceDN w:val="0"/>
              <w:adjustRightInd w:val="0"/>
              <w:rPr>
                <w:sz w:val="3"/>
                <w:szCs w:val="3"/>
              </w:rPr>
            </w:pPr>
          </w:p>
        </w:tc>
        <w:tc>
          <w:tcPr>
            <w:tcW w:w="5899" w:type="dxa"/>
            <w:gridSpan w:val="21"/>
            <w:vMerge/>
            <w:tcBorders>
              <w:top w:val="nil"/>
              <w:left w:val="nil"/>
              <w:bottom w:val="nil"/>
              <w:right w:val="nil"/>
            </w:tcBorders>
          </w:tcPr>
          <w:p w:rsidR="00ED3A71" w:rsidRPr="007F4B68" w:rsidRDefault="00ED3A71" w:rsidP="00946E79">
            <w:pPr>
              <w:widowControl w:val="0"/>
              <w:autoSpaceDE w:val="0"/>
              <w:autoSpaceDN w:val="0"/>
              <w:adjustRightInd w:val="0"/>
              <w:rPr>
                <w:sz w:val="3"/>
                <w:szCs w:val="3"/>
              </w:rPr>
            </w:pPr>
          </w:p>
        </w:tc>
        <w:tc>
          <w:tcPr>
            <w:tcW w:w="30"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3"/>
                <w:szCs w:val="3"/>
              </w:rPr>
            </w:pPr>
          </w:p>
        </w:tc>
        <w:tc>
          <w:tcPr>
            <w:tcW w:w="106" w:type="dxa"/>
            <w:vMerge/>
            <w:tcBorders>
              <w:top w:val="nil"/>
              <w:left w:val="nil"/>
              <w:bottom w:val="nil"/>
              <w:right w:val="nil"/>
            </w:tcBorders>
          </w:tcPr>
          <w:p w:rsidR="00ED3A71" w:rsidRPr="007F4B68" w:rsidRDefault="00ED3A71" w:rsidP="00946E79">
            <w:pPr>
              <w:widowControl w:val="0"/>
              <w:autoSpaceDE w:val="0"/>
              <w:autoSpaceDN w:val="0"/>
              <w:adjustRightInd w:val="0"/>
              <w:rPr>
                <w:sz w:val="3"/>
                <w:szCs w:val="3"/>
              </w:rPr>
            </w:pPr>
          </w:p>
        </w:tc>
        <w:tc>
          <w:tcPr>
            <w:tcW w:w="90" w:type="dxa"/>
            <w:vMerge/>
            <w:tcBorders>
              <w:top w:val="nil"/>
              <w:left w:val="nil"/>
              <w:bottom w:val="nil"/>
              <w:right w:val="nil"/>
            </w:tcBorders>
          </w:tcPr>
          <w:p w:rsidR="00ED3A71" w:rsidRPr="007F4B68" w:rsidRDefault="00ED3A71" w:rsidP="00946E79">
            <w:pPr>
              <w:widowControl w:val="0"/>
              <w:autoSpaceDE w:val="0"/>
              <w:autoSpaceDN w:val="0"/>
              <w:adjustRightInd w:val="0"/>
              <w:rPr>
                <w:sz w:val="3"/>
                <w:szCs w:val="3"/>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rPr>
                <w:sz w:val="3"/>
                <w:szCs w:val="3"/>
              </w:rPr>
            </w:pPr>
          </w:p>
        </w:tc>
        <w:tc>
          <w:tcPr>
            <w:tcW w:w="60" w:type="dxa"/>
            <w:vMerge/>
            <w:tcBorders>
              <w:top w:val="nil"/>
              <w:left w:val="nil"/>
              <w:bottom w:val="nil"/>
              <w:right w:val="nil"/>
            </w:tcBorders>
          </w:tcPr>
          <w:p w:rsidR="00ED3A71" w:rsidRPr="007F4B68" w:rsidRDefault="00ED3A71" w:rsidP="00946E79">
            <w:pPr>
              <w:widowControl w:val="0"/>
              <w:autoSpaceDE w:val="0"/>
              <w:autoSpaceDN w:val="0"/>
              <w:adjustRightInd w:val="0"/>
              <w:rPr>
                <w:sz w:val="3"/>
                <w:szCs w:val="3"/>
              </w:rPr>
            </w:pPr>
          </w:p>
        </w:tc>
        <w:tc>
          <w:tcPr>
            <w:tcW w:w="107" w:type="dxa"/>
            <w:vMerge/>
            <w:tcBorders>
              <w:top w:val="nil"/>
              <w:left w:val="nil"/>
              <w:bottom w:val="nil"/>
              <w:right w:val="nil"/>
            </w:tcBorders>
          </w:tcPr>
          <w:p w:rsidR="00ED3A71" w:rsidRPr="007F4B68" w:rsidRDefault="00ED3A71" w:rsidP="00946E79">
            <w:pPr>
              <w:widowControl w:val="0"/>
              <w:autoSpaceDE w:val="0"/>
              <w:autoSpaceDN w:val="0"/>
              <w:adjustRightInd w:val="0"/>
              <w:rPr>
                <w:sz w:val="3"/>
                <w:szCs w:val="3"/>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3"/>
                <w:szCs w:val="3"/>
              </w:rPr>
            </w:pPr>
          </w:p>
        </w:tc>
        <w:tc>
          <w:tcPr>
            <w:tcW w:w="3296" w:type="dxa"/>
            <w:gridSpan w:val="11"/>
            <w:vMerge w:val="restart"/>
            <w:tcBorders>
              <w:top w:val="nil"/>
              <w:left w:val="nil"/>
              <w:bottom w:val="nil"/>
              <w:right w:val="nil"/>
            </w:tcBorders>
          </w:tcPr>
          <w:p w:rsidR="00ED3A71" w:rsidRPr="007F4B68" w:rsidRDefault="00ED3A71" w:rsidP="00946E79">
            <w:pPr>
              <w:widowControl w:val="0"/>
              <w:autoSpaceDE w:val="0"/>
              <w:autoSpaceDN w:val="0"/>
              <w:adjustRightInd w:val="0"/>
              <w:spacing w:line="114" w:lineRule="exact"/>
              <w:ind w:left="15"/>
              <w:rPr>
                <w:color w:val="000000"/>
                <w:sz w:val="16"/>
                <w:szCs w:val="16"/>
              </w:rPr>
            </w:pPr>
          </w:p>
        </w:tc>
      </w:tr>
      <w:tr w:rsidR="00ED3A71" w:rsidRPr="007F4B68" w:rsidTr="00946E79">
        <w:trPr>
          <w:gridAfter w:val="1"/>
          <w:wAfter w:w="15" w:type="dxa"/>
          <w:trHeight w:hRule="exact" w:val="14"/>
        </w:trPr>
        <w:tc>
          <w:tcPr>
            <w:tcW w:w="1713" w:type="dxa"/>
            <w:gridSpan w:val="7"/>
            <w:vMerge w:val="restart"/>
            <w:tcBorders>
              <w:top w:val="nil"/>
              <w:left w:val="nil"/>
              <w:bottom w:val="nil"/>
              <w:right w:val="nil"/>
            </w:tcBorders>
          </w:tcPr>
          <w:p w:rsidR="00ED3A71" w:rsidRPr="007F4B68" w:rsidRDefault="00ED3A71" w:rsidP="00946E79">
            <w:pPr>
              <w:widowControl w:val="0"/>
              <w:autoSpaceDE w:val="0"/>
              <w:autoSpaceDN w:val="0"/>
              <w:adjustRightInd w:val="0"/>
              <w:spacing w:before="29" w:line="180" w:lineRule="exact"/>
              <w:ind w:left="15"/>
              <w:rPr>
                <w:color w:val="000000"/>
                <w:sz w:val="16"/>
                <w:szCs w:val="16"/>
              </w:rPr>
            </w:pPr>
            <w:r w:rsidRPr="007F4B68">
              <w:rPr>
                <w:color w:val="000000"/>
                <w:sz w:val="16"/>
                <w:szCs w:val="16"/>
              </w:rPr>
              <w:t>Главный бухгалтер</w:t>
            </w:r>
          </w:p>
        </w:tc>
        <w:tc>
          <w:tcPr>
            <w:tcW w:w="2016" w:type="dxa"/>
            <w:gridSpan w:val="9"/>
            <w:vMerge w:val="restart"/>
            <w:tcBorders>
              <w:top w:val="nil"/>
              <w:left w:val="nil"/>
              <w:bottom w:val="nil"/>
              <w:right w:val="nil"/>
            </w:tcBorders>
          </w:tcPr>
          <w:p w:rsidR="00ED3A71" w:rsidRPr="007F4B68" w:rsidRDefault="00ED3A71" w:rsidP="00946E79">
            <w:pPr>
              <w:widowControl w:val="0"/>
              <w:autoSpaceDE w:val="0"/>
              <w:autoSpaceDN w:val="0"/>
              <w:adjustRightInd w:val="0"/>
              <w:spacing w:before="29" w:line="180" w:lineRule="exact"/>
              <w:ind w:left="15"/>
              <w:rPr>
                <w:color w:val="000000"/>
                <w:sz w:val="16"/>
                <w:szCs w:val="16"/>
              </w:rPr>
            </w:pPr>
          </w:p>
        </w:tc>
        <w:tc>
          <w:tcPr>
            <w:tcW w:w="3311" w:type="dxa"/>
            <w:gridSpan w:val="10"/>
            <w:vMerge w:val="restart"/>
            <w:tcBorders>
              <w:top w:val="nil"/>
              <w:left w:val="nil"/>
              <w:bottom w:val="nil"/>
              <w:right w:val="nil"/>
            </w:tcBorders>
          </w:tcPr>
          <w:p w:rsidR="00ED3A71" w:rsidRPr="007F4B68" w:rsidRDefault="00ED3A71" w:rsidP="00946E79">
            <w:pPr>
              <w:widowControl w:val="0"/>
              <w:autoSpaceDE w:val="0"/>
              <w:autoSpaceDN w:val="0"/>
              <w:adjustRightInd w:val="0"/>
              <w:spacing w:before="29" w:line="199" w:lineRule="exact"/>
              <w:ind w:left="15"/>
              <w:jc w:val="center"/>
              <w:rPr>
                <w:color w:val="000000"/>
                <w:sz w:val="18"/>
                <w:szCs w:val="18"/>
              </w:rPr>
            </w:pPr>
            <w:r w:rsidRPr="007F4B68">
              <w:rPr>
                <w:color w:val="000000"/>
                <w:sz w:val="18"/>
                <w:szCs w:val="18"/>
              </w:rPr>
              <w:t>Петров С.В.</w:t>
            </w:r>
          </w:p>
        </w:tc>
        <w:tc>
          <w:tcPr>
            <w:tcW w:w="30" w:type="dxa"/>
            <w:gridSpan w:val="2"/>
            <w:vMerge/>
            <w:tcBorders>
              <w:top w:val="nil"/>
              <w:left w:val="nil"/>
              <w:bottom w:val="nil"/>
              <w:right w:val="nil"/>
            </w:tcBorders>
          </w:tcPr>
          <w:p w:rsidR="00ED3A71" w:rsidRPr="007F4B68" w:rsidRDefault="00ED3A71" w:rsidP="00946E79">
            <w:pPr>
              <w:widowControl w:val="0"/>
              <w:autoSpaceDE w:val="0"/>
              <w:autoSpaceDN w:val="0"/>
              <w:adjustRightInd w:val="0"/>
              <w:jc w:val="center"/>
              <w:rPr>
                <w:sz w:val="2"/>
                <w:szCs w:val="2"/>
              </w:rPr>
            </w:pPr>
          </w:p>
        </w:tc>
        <w:tc>
          <w:tcPr>
            <w:tcW w:w="106" w:type="dxa"/>
            <w:vMerge/>
            <w:tcBorders>
              <w:top w:val="nil"/>
              <w:left w:val="nil"/>
              <w:bottom w:val="nil"/>
              <w:right w:val="nil"/>
            </w:tcBorders>
          </w:tcPr>
          <w:p w:rsidR="00ED3A71" w:rsidRPr="007F4B68" w:rsidRDefault="00ED3A71" w:rsidP="00946E79">
            <w:pPr>
              <w:widowControl w:val="0"/>
              <w:autoSpaceDE w:val="0"/>
              <w:autoSpaceDN w:val="0"/>
              <w:adjustRightInd w:val="0"/>
              <w:jc w:val="center"/>
              <w:rPr>
                <w:sz w:val="2"/>
                <w:szCs w:val="2"/>
              </w:rPr>
            </w:pPr>
          </w:p>
        </w:tc>
        <w:tc>
          <w:tcPr>
            <w:tcW w:w="90" w:type="dxa"/>
            <w:vMerge/>
            <w:tcBorders>
              <w:top w:val="nil"/>
              <w:left w:val="nil"/>
              <w:bottom w:val="nil"/>
              <w:right w:val="nil"/>
            </w:tcBorders>
          </w:tcPr>
          <w:p w:rsidR="00ED3A71" w:rsidRPr="007F4B68" w:rsidRDefault="00ED3A71" w:rsidP="00946E79">
            <w:pPr>
              <w:widowControl w:val="0"/>
              <w:autoSpaceDE w:val="0"/>
              <w:autoSpaceDN w:val="0"/>
              <w:adjustRightInd w:val="0"/>
              <w:jc w:val="center"/>
              <w:rPr>
                <w:sz w:val="2"/>
                <w:szCs w:val="2"/>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jc w:val="center"/>
              <w:rPr>
                <w:sz w:val="2"/>
                <w:szCs w:val="2"/>
              </w:rPr>
            </w:pPr>
          </w:p>
        </w:tc>
        <w:tc>
          <w:tcPr>
            <w:tcW w:w="60" w:type="dxa"/>
            <w:vMerge/>
            <w:tcBorders>
              <w:top w:val="nil"/>
              <w:left w:val="nil"/>
              <w:bottom w:val="nil"/>
              <w:right w:val="nil"/>
            </w:tcBorders>
          </w:tcPr>
          <w:p w:rsidR="00ED3A71" w:rsidRPr="007F4B68" w:rsidRDefault="00ED3A71" w:rsidP="00946E79">
            <w:pPr>
              <w:widowControl w:val="0"/>
              <w:autoSpaceDE w:val="0"/>
              <w:autoSpaceDN w:val="0"/>
              <w:adjustRightInd w:val="0"/>
              <w:jc w:val="center"/>
              <w:rPr>
                <w:sz w:val="2"/>
                <w:szCs w:val="2"/>
              </w:rPr>
            </w:pPr>
          </w:p>
        </w:tc>
        <w:tc>
          <w:tcPr>
            <w:tcW w:w="107" w:type="dxa"/>
            <w:vMerge/>
            <w:tcBorders>
              <w:top w:val="nil"/>
              <w:left w:val="nil"/>
              <w:bottom w:val="nil"/>
              <w:right w:val="nil"/>
            </w:tcBorders>
          </w:tcPr>
          <w:p w:rsidR="00ED3A71" w:rsidRPr="007F4B68" w:rsidRDefault="00ED3A71" w:rsidP="00946E79">
            <w:pPr>
              <w:widowControl w:val="0"/>
              <w:autoSpaceDE w:val="0"/>
              <w:autoSpaceDN w:val="0"/>
              <w:adjustRightInd w:val="0"/>
              <w:jc w:val="center"/>
              <w:rPr>
                <w:sz w:val="2"/>
                <w:szCs w:val="2"/>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jc w:val="center"/>
              <w:rPr>
                <w:sz w:val="2"/>
                <w:szCs w:val="2"/>
              </w:rPr>
            </w:pPr>
          </w:p>
        </w:tc>
        <w:tc>
          <w:tcPr>
            <w:tcW w:w="3296" w:type="dxa"/>
            <w:gridSpan w:val="11"/>
            <w:vMerge/>
            <w:tcBorders>
              <w:top w:val="nil"/>
              <w:left w:val="nil"/>
              <w:bottom w:val="nil"/>
              <w:right w:val="nil"/>
            </w:tcBorders>
          </w:tcPr>
          <w:p w:rsidR="00ED3A71" w:rsidRPr="007F4B68" w:rsidRDefault="00ED3A71" w:rsidP="00946E79">
            <w:pPr>
              <w:widowControl w:val="0"/>
              <w:autoSpaceDE w:val="0"/>
              <w:autoSpaceDN w:val="0"/>
              <w:adjustRightInd w:val="0"/>
              <w:jc w:val="center"/>
              <w:rPr>
                <w:sz w:val="2"/>
                <w:szCs w:val="2"/>
              </w:rPr>
            </w:pPr>
          </w:p>
        </w:tc>
      </w:tr>
      <w:tr w:rsidR="00ED3A71" w:rsidRPr="007F4B68" w:rsidTr="00946E79">
        <w:trPr>
          <w:gridAfter w:val="1"/>
          <w:wAfter w:w="15" w:type="dxa"/>
          <w:trHeight w:hRule="exact" w:val="203"/>
        </w:trPr>
        <w:tc>
          <w:tcPr>
            <w:tcW w:w="1713" w:type="dxa"/>
            <w:gridSpan w:val="7"/>
            <w:vMerge/>
            <w:tcBorders>
              <w:top w:val="nil"/>
              <w:left w:val="nil"/>
              <w:bottom w:val="nil"/>
              <w:right w:val="nil"/>
            </w:tcBorders>
          </w:tcPr>
          <w:p w:rsidR="00ED3A71" w:rsidRPr="007F4B68" w:rsidRDefault="00ED3A71" w:rsidP="00946E79">
            <w:pPr>
              <w:widowControl w:val="0"/>
              <w:autoSpaceDE w:val="0"/>
              <w:autoSpaceDN w:val="0"/>
              <w:adjustRightInd w:val="0"/>
              <w:rPr>
                <w:sz w:val="13"/>
                <w:szCs w:val="13"/>
              </w:rPr>
            </w:pPr>
          </w:p>
        </w:tc>
        <w:tc>
          <w:tcPr>
            <w:tcW w:w="2016" w:type="dxa"/>
            <w:gridSpan w:val="9"/>
            <w:vMerge/>
            <w:tcBorders>
              <w:top w:val="nil"/>
              <w:left w:val="nil"/>
              <w:bottom w:val="nil"/>
              <w:right w:val="nil"/>
            </w:tcBorders>
          </w:tcPr>
          <w:p w:rsidR="00ED3A71" w:rsidRPr="007F4B68" w:rsidRDefault="00ED3A71" w:rsidP="00946E79">
            <w:pPr>
              <w:widowControl w:val="0"/>
              <w:autoSpaceDE w:val="0"/>
              <w:autoSpaceDN w:val="0"/>
              <w:adjustRightInd w:val="0"/>
              <w:rPr>
                <w:sz w:val="13"/>
                <w:szCs w:val="13"/>
              </w:rPr>
            </w:pPr>
          </w:p>
        </w:tc>
        <w:tc>
          <w:tcPr>
            <w:tcW w:w="3311" w:type="dxa"/>
            <w:gridSpan w:val="10"/>
            <w:vMerge/>
            <w:tcBorders>
              <w:top w:val="nil"/>
              <w:left w:val="nil"/>
              <w:bottom w:val="nil"/>
              <w:right w:val="nil"/>
            </w:tcBorders>
          </w:tcPr>
          <w:p w:rsidR="00ED3A71" w:rsidRPr="007F4B68" w:rsidRDefault="00ED3A71" w:rsidP="00946E79">
            <w:pPr>
              <w:widowControl w:val="0"/>
              <w:autoSpaceDE w:val="0"/>
              <w:autoSpaceDN w:val="0"/>
              <w:adjustRightInd w:val="0"/>
              <w:rPr>
                <w:sz w:val="13"/>
                <w:szCs w:val="13"/>
              </w:rPr>
            </w:pPr>
          </w:p>
        </w:tc>
        <w:tc>
          <w:tcPr>
            <w:tcW w:w="30"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13"/>
                <w:szCs w:val="13"/>
              </w:rPr>
            </w:pPr>
          </w:p>
        </w:tc>
        <w:tc>
          <w:tcPr>
            <w:tcW w:w="106" w:type="dxa"/>
            <w:vMerge/>
            <w:tcBorders>
              <w:top w:val="nil"/>
              <w:left w:val="nil"/>
              <w:bottom w:val="nil"/>
              <w:right w:val="nil"/>
            </w:tcBorders>
          </w:tcPr>
          <w:p w:rsidR="00ED3A71" w:rsidRPr="007F4B68" w:rsidRDefault="00ED3A71" w:rsidP="00946E79">
            <w:pPr>
              <w:widowControl w:val="0"/>
              <w:autoSpaceDE w:val="0"/>
              <w:autoSpaceDN w:val="0"/>
              <w:adjustRightInd w:val="0"/>
              <w:rPr>
                <w:sz w:val="13"/>
                <w:szCs w:val="13"/>
              </w:rPr>
            </w:pPr>
          </w:p>
        </w:tc>
        <w:tc>
          <w:tcPr>
            <w:tcW w:w="90" w:type="dxa"/>
            <w:vMerge/>
            <w:tcBorders>
              <w:top w:val="nil"/>
              <w:left w:val="nil"/>
              <w:bottom w:val="nil"/>
              <w:right w:val="nil"/>
            </w:tcBorders>
          </w:tcPr>
          <w:p w:rsidR="00ED3A71" w:rsidRPr="007F4B68" w:rsidRDefault="00ED3A71" w:rsidP="00946E79">
            <w:pPr>
              <w:widowControl w:val="0"/>
              <w:autoSpaceDE w:val="0"/>
              <w:autoSpaceDN w:val="0"/>
              <w:adjustRightInd w:val="0"/>
              <w:rPr>
                <w:sz w:val="13"/>
                <w:szCs w:val="13"/>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rPr>
                <w:sz w:val="13"/>
                <w:szCs w:val="13"/>
              </w:rPr>
            </w:pPr>
          </w:p>
        </w:tc>
        <w:tc>
          <w:tcPr>
            <w:tcW w:w="60" w:type="dxa"/>
            <w:vMerge/>
            <w:tcBorders>
              <w:top w:val="nil"/>
              <w:left w:val="nil"/>
              <w:bottom w:val="nil"/>
              <w:right w:val="nil"/>
            </w:tcBorders>
          </w:tcPr>
          <w:p w:rsidR="00ED3A71" w:rsidRPr="007F4B68" w:rsidRDefault="00ED3A71" w:rsidP="00946E79">
            <w:pPr>
              <w:widowControl w:val="0"/>
              <w:autoSpaceDE w:val="0"/>
              <w:autoSpaceDN w:val="0"/>
              <w:adjustRightInd w:val="0"/>
              <w:rPr>
                <w:sz w:val="13"/>
                <w:szCs w:val="13"/>
              </w:rPr>
            </w:pPr>
          </w:p>
        </w:tc>
        <w:tc>
          <w:tcPr>
            <w:tcW w:w="107" w:type="dxa"/>
            <w:vMerge/>
            <w:tcBorders>
              <w:top w:val="nil"/>
              <w:left w:val="nil"/>
              <w:bottom w:val="nil"/>
              <w:right w:val="nil"/>
            </w:tcBorders>
          </w:tcPr>
          <w:p w:rsidR="00ED3A71" w:rsidRPr="007F4B68" w:rsidRDefault="00ED3A71" w:rsidP="00946E79">
            <w:pPr>
              <w:widowControl w:val="0"/>
              <w:autoSpaceDE w:val="0"/>
              <w:autoSpaceDN w:val="0"/>
              <w:adjustRightInd w:val="0"/>
              <w:rPr>
                <w:sz w:val="13"/>
                <w:szCs w:val="13"/>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13"/>
                <w:szCs w:val="13"/>
              </w:rPr>
            </w:pPr>
          </w:p>
        </w:tc>
        <w:tc>
          <w:tcPr>
            <w:tcW w:w="676" w:type="dxa"/>
            <w:gridSpan w:val="2"/>
            <w:vMerge w:val="restart"/>
            <w:tcBorders>
              <w:top w:val="nil"/>
              <w:left w:val="nil"/>
              <w:bottom w:val="nil"/>
              <w:right w:val="nil"/>
            </w:tcBorders>
          </w:tcPr>
          <w:p w:rsidR="00ED3A71" w:rsidRPr="007F4B68" w:rsidRDefault="00ED3A71" w:rsidP="00946E79">
            <w:pPr>
              <w:widowControl w:val="0"/>
              <w:autoSpaceDE w:val="0"/>
              <w:autoSpaceDN w:val="0"/>
              <w:adjustRightInd w:val="0"/>
              <w:spacing w:before="29" w:line="180" w:lineRule="exact"/>
              <w:ind w:left="15"/>
              <w:rPr>
                <w:color w:val="000000"/>
                <w:sz w:val="16"/>
                <w:szCs w:val="16"/>
              </w:rPr>
            </w:pPr>
            <w:r w:rsidRPr="007F4B68">
              <w:rPr>
                <w:color w:val="000000"/>
                <w:sz w:val="16"/>
                <w:szCs w:val="16"/>
              </w:rPr>
              <w:t>Кассир</w:t>
            </w:r>
          </w:p>
        </w:tc>
        <w:tc>
          <w:tcPr>
            <w:tcW w:w="2620" w:type="dxa"/>
            <w:gridSpan w:val="9"/>
            <w:vMerge w:val="restart"/>
            <w:tcBorders>
              <w:top w:val="nil"/>
              <w:left w:val="nil"/>
              <w:bottom w:val="nil"/>
              <w:right w:val="nil"/>
            </w:tcBorders>
          </w:tcPr>
          <w:p w:rsidR="00ED3A71" w:rsidRPr="007F4B68" w:rsidRDefault="00ED3A71" w:rsidP="00946E79">
            <w:pPr>
              <w:widowControl w:val="0"/>
              <w:autoSpaceDE w:val="0"/>
              <w:autoSpaceDN w:val="0"/>
              <w:adjustRightInd w:val="0"/>
              <w:spacing w:before="29" w:line="180" w:lineRule="exact"/>
              <w:ind w:left="15"/>
              <w:rPr>
                <w:color w:val="000000"/>
                <w:sz w:val="16"/>
                <w:szCs w:val="16"/>
              </w:rPr>
            </w:pPr>
          </w:p>
        </w:tc>
      </w:tr>
      <w:tr w:rsidR="00ED3A71" w:rsidRPr="007F4B68" w:rsidTr="00946E79">
        <w:trPr>
          <w:gridAfter w:val="1"/>
          <w:wAfter w:w="15" w:type="dxa"/>
          <w:trHeight w:hRule="exact" w:val="14"/>
        </w:trPr>
        <w:tc>
          <w:tcPr>
            <w:tcW w:w="1938" w:type="dxa"/>
            <w:gridSpan w:val="9"/>
            <w:vMerge w:val="restart"/>
            <w:tcBorders>
              <w:top w:val="nil"/>
              <w:left w:val="nil"/>
              <w:bottom w:val="nil"/>
              <w:right w:val="nil"/>
            </w:tcBorders>
          </w:tcPr>
          <w:p w:rsidR="00ED3A71" w:rsidRPr="007F4B68" w:rsidRDefault="00ED3A71" w:rsidP="00946E79">
            <w:pPr>
              <w:widowControl w:val="0"/>
              <w:autoSpaceDE w:val="0"/>
              <w:autoSpaceDN w:val="0"/>
              <w:adjustRightInd w:val="0"/>
              <w:spacing w:before="29" w:line="180" w:lineRule="exact"/>
              <w:ind w:left="15"/>
              <w:rPr>
                <w:color w:val="000000"/>
                <w:sz w:val="16"/>
                <w:szCs w:val="16"/>
              </w:rPr>
            </w:pPr>
          </w:p>
        </w:tc>
        <w:tc>
          <w:tcPr>
            <w:tcW w:w="1505" w:type="dxa"/>
            <w:gridSpan w:val="3"/>
            <w:vMerge w:val="restart"/>
            <w:tcBorders>
              <w:top w:val="single" w:sz="8" w:space="0" w:color="000000"/>
              <w:left w:val="nil"/>
              <w:bottom w:val="nil"/>
              <w:right w:val="nil"/>
            </w:tcBorders>
          </w:tcPr>
          <w:p w:rsidR="00ED3A71" w:rsidRPr="007F4B68" w:rsidRDefault="00ED3A71" w:rsidP="00946E79">
            <w:pPr>
              <w:widowControl w:val="0"/>
              <w:autoSpaceDE w:val="0"/>
              <w:autoSpaceDN w:val="0"/>
              <w:adjustRightInd w:val="0"/>
              <w:spacing w:before="29" w:line="142" w:lineRule="exact"/>
              <w:ind w:left="15"/>
              <w:jc w:val="center"/>
              <w:rPr>
                <w:color w:val="000000"/>
                <w:sz w:val="12"/>
                <w:szCs w:val="12"/>
              </w:rPr>
            </w:pPr>
            <w:r w:rsidRPr="007F4B68">
              <w:rPr>
                <w:color w:val="000000"/>
                <w:sz w:val="12"/>
                <w:szCs w:val="12"/>
              </w:rPr>
              <w:t>подпись</w:t>
            </w:r>
          </w:p>
        </w:tc>
        <w:tc>
          <w:tcPr>
            <w:tcW w:w="286" w:type="dxa"/>
            <w:gridSpan w:val="4"/>
            <w:vMerge w:val="restart"/>
            <w:tcBorders>
              <w:top w:val="nil"/>
              <w:left w:val="nil"/>
              <w:bottom w:val="nil"/>
              <w:right w:val="nil"/>
            </w:tcBorders>
          </w:tcPr>
          <w:p w:rsidR="00ED3A71" w:rsidRPr="007F4B68" w:rsidRDefault="00ED3A71" w:rsidP="00946E79">
            <w:pPr>
              <w:widowControl w:val="0"/>
              <w:autoSpaceDE w:val="0"/>
              <w:autoSpaceDN w:val="0"/>
              <w:adjustRightInd w:val="0"/>
              <w:spacing w:before="29" w:line="142" w:lineRule="exact"/>
              <w:ind w:left="15"/>
              <w:rPr>
                <w:color w:val="000000"/>
                <w:sz w:val="16"/>
                <w:szCs w:val="16"/>
              </w:rPr>
            </w:pPr>
          </w:p>
        </w:tc>
        <w:tc>
          <w:tcPr>
            <w:tcW w:w="3311" w:type="dxa"/>
            <w:gridSpan w:val="10"/>
            <w:vMerge w:val="restart"/>
            <w:tcBorders>
              <w:top w:val="single" w:sz="8" w:space="0" w:color="000000"/>
              <w:left w:val="nil"/>
              <w:bottom w:val="nil"/>
              <w:right w:val="nil"/>
            </w:tcBorders>
          </w:tcPr>
          <w:p w:rsidR="00ED3A71" w:rsidRPr="007F4B68" w:rsidRDefault="00ED3A71" w:rsidP="00946E79">
            <w:pPr>
              <w:widowControl w:val="0"/>
              <w:autoSpaceDE w:val="0"/>
              <w:autoSpaceDN w:val="0"/>
              <w:adjustRightInd w:val="0"/>
              <w:spacing w:line="114" w:lineRule="exact"/>
              <w:ind w:left="15"/>
              <w:jc w:val="center"/>
              <w:rPr>
                <w:color w:val="000000"/>
                <w:sz w:val="12"/>
                <w:szCs w:val="12"/>
              </w:rPr>
            </w:pPr>
            <w:r w:rsidRPr="007F4B68">
              <w:rPr>
                <w:color w:val="000000"/>
                <w:sz w:val="12"/>
                <w:szCs w:val="12"/>
              </w:rPr>
              <w:t>расшифровка подписи</w:t>
            </w:r>
          </w:p>
        </w:tc>
        <w:tc>
          <w:tcPr>
            <w:tcW w:w="30" w:type="dxa"/>
            <w:gridSpan w:val="2"/>
            <w:vMerge/>
            <w:tcBorders>
              <w:top w:val="nil"/>
              <w:left w:val="nil"/>
              <w:bottom w:val="nil"/>
              <w:right w:val="nil"/>
            </w:tcBorders>
          </w:tcPr>
          <w:p w:rsidR="00ED3A71" w:rsidRPr="007F4B68" w:rsidRDefault="00ED3A71" w:rsidP="00946E79">
            <w:pPr>
              <w:widowControl w:val="0"/>
              <w:autoSpaceDE w:val="0"/>
              <w:autoSpaceDN w:val="0"/>
              <w:adjustRightInd w:val="0"/>
              <w:jc w:val="center"/>
              <w:rPr>
                <w:sz w:val="2"/>
                <w:szCs w:val="2"/>
              </w:rPr>
            </w:pPr>
          </w:p>
        </w:tc>
        <w:tc>
          <w:tcPr>
            <w:tcW w:w="106" w:type="dxa"/>
            <w:vMerge/>
            <w:tcBorders>
              <w:top w:val="nil"/>
              <w:left w:val="nil"/>
              <w:bottom w:val="nil"/>
              <w:right w:val="nil"/>
            </w:tcBorders>
          </w:tcPr>
          <w:p w:rsidR="00ED3A71" w:rsidRPr="007F4B68" w:rsidRDefault="00ED3A71" w:rsidP="00946E79">
            <w:pPr>
              <w:widowControl w:val="0"/>
              <w:autoSpaceDE w:val="0"/>
              <w:autoSpaceDN w:val="0"/>
              <w:adjustRightInd w:val="0"/>
              <w:jc w:val="center"/>
              <w:rPr>
                <w:sz w:val="2"/>
                <w:szCs w:val="2"/>
              </w:rPr>
            </w:pPr>
          </w:p>
        </w:tc>
        <w:tc>
          <w:tcPr>
            <w:tcW w:w="90" w:type="dxa"/>
            <w:vMerge/>
            <w:tcBorders>
              <w:top w:val="nil"/>
              <w:left w:val="nil"/>
              <w:bottom w:val="nil"/>
              <w:right w:val="nil"/>
            </w:tcBorders>
          </w:tcPr>
          <w:p w:rsidR="00ED3A71" w:rsidRPr="007F4B68" w:rsidRDefault="00ED3A71" w:rsidP="00946E79">
            <w:pPr>
              <w:widowControl w:val="0"/>
              <w:autoSpaceDE w:val="0"/>
              <w:autoSpaceDN w:val="0"/>
              <w:adjustRightInd w:val="0"/>
              <w:jc w:val="center"/>
              <w:rPr>
                <w:sz w:val="2"/>
                <w:szCs w:val="2"/>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jc w:val="center"/>
              <w:rPr>
                <w:sz w:val="2"/>
                <w:szCs w:val="2"/>
              </w:rPr>
            </w:pPr>
          </w:p>
        </w:tc>
        <w:tc>
          <w:tcPr>
            <w:tcW w:w="60" w:type="dxa"/>
            <w:vMerge/>
            <w:tcBorders>
              <w:top w:val="nil"/>
              <w:left w:val="nil"/>
              <w:bottom w:val="nil"/>
              <w:right w:val="nil"/>
            </w:tcBorders>
          </w:tcPr>
          <w:p w:rsidR="00ED3A71" w:rsidRPr="007F4B68" w:rsidRDefault="00ED3A71" w:rsidP="00946E79">
            <w:pPr>
              <w:widowControl w:val="0"/>
              <w:autoSpaceDE w:val="0"/>
              <w:autoSpaceDN w:val="0"/>
              <w:adjustRightInd w:val="0"/>
              <w:jc w:val="center"/>
              <w:rPr>
                <w:sz w:val="2"/>
                <w:szCs w:val="2"/>
              </w:rPr>
            </w:pPr>
          </w:p>
        </w:tc>
        <w:tc>
          <w:tcPr>
            <w:tcW w:w="107" w:type="dxa"/>
            <w:vMerge/>
            <w:tcBorders>
              <w:top w:val="nil"/>
              <w:left w:val="nil"/>
              <w:bottom w:val="nil"/>
              <w:right w:val="nil"/>
            </w:tcBorders>
          </w:tcPr>
          <w:p w:rsidR="00ED3A71" w:rsidRPr="007F4B68" w:rsidRDefault="00ED3A71" w:rsidP="00946E79">
            <w:pPr>
              <w:widowControl w:val="0"/>
              <w:autoSpaceDE w:val="0"/>
              <w:autoSpaceDN w:val="0"/>
              <w:adjustRightInd w:val="0"/>
              <w:jc w:val="center"/>
              <w:rPr>
                <w:sz w:val="2"/>
                <w:szCs w:val="2"/>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jc w:val="center"/>
              <w:rPr>
                <w:sz w:val="2"/>
                <w:szCs w:val="2"/>
              </w:rPr>
            </w:pPr>
          </w:p>
        </w:tc>
        <w:tc>
          <w:tcPr>
            <w:tcW w:w="676" w:type="dxa"/>
            <w:gridSpan w:val="2"/>
            <w:vMerge/>
            <w:tcBorders>
              <w:top w:val="nil"/>
              <w:left w:val="nil"/>
              <w:bottom w:val="nil"/>
              <w:right w:val="nil"/>
            </w:tcBorders>
          </w:tcPr>
          <w:p w:rsidR="00ED3A71" w:rsidRPr="007F4B68" w:rsidRDefault="00ED3A71" w:rsidP="00946E79">
            <w:pPr>
              <w:widowControl w:val="0"/>
              <w:autoSpaceDE w:val="0"/>
              <w:autoSpaceDN w:val="0"/>
              <w:adjustRightInd w:val="0"/>
              <w:jc w:val="center"/>
              <w:rPr>
                <w:sz w:val="2"/>
                <w:szCs w:val="2"/>
              </w:rPr>
            </w:pPr>
          </w:p>
        </w:tc>
        <w:tc>
          <w:tcPr>
            <w:tcW w:w="2620" w:type="dxa"/>
            <w:gridSpan w:val="9"/>
            <w:vMerge/>
            <w:tcBorders>
              <w:top w:val="nil"/>
              <w:left w:val="nil"/>
              <w:bottom w:val="nil"/>
              <w:right w:val="nil"/>
            </w:tcBorders>
          </w:tcPr>
          <w:p w:rsidR="00ED3A71" w:rsidRPr="007F4B68" w:rsidRDefault="00ED3A71" w:rsidP="00946E79">
            <w:pPr>
              <w:widowControl w:val="0"/>
              <w:autoSpaceDE w:val="0"/>
              <w:autoSpaceDN w:val="0"/>
              <w:adjustRightInd w:val="0"/>
              <w:jc w:val="center"/>
              <w:rPr>
                <w:sz w:val="2"/>
                <w:szCs w:val="2"/>
              </w:rPr>
            </w:pPr>
          </w:p>
        </w:tc>
      </w:tr>
      <w:tr w:rsidR="00ED3A71" w:rsidRPr="007F4B68" w:rsidTr="00946E79">
        <w:trPr>
          <w:gridAfter w:val="1"/>
          <w:wAfter w:w="15" w:type="dxa"/>
          <w:trHeight w:hRule="exact" w:val="116"/>
        </w:trPr>
        <w:tc>
          <w:tcPr>
            <w:tcW w:w="1938" w:type="dxa"/>
            <w:gridSpan w:val="9"/>
            <w:vMerge/>
            <w:tcBorders>
              <w:top w:val="nil"/>
              <w:left w:val="nil"/>
              <w:bottom w:val="nil"/>
              <w:right w:val="nil"/>
            </w:tcBorders>
          </w:tcPr>
          <w:p w:rsidR="00ED3A71" w:rsidRPr="007F4B68" w:rsidRDefault="00ED3A71" w:rsidP="00946E79">
            <w:pPr>
              <w:widowControl w:val="0"/>
              <w:autoSpaceDE w:val="0"/>
              <w:autoSpaceDN w:val="0"/>
              <w:adjustRightInd w:val="0"/>
              <w:rPr>
                <w:sz w:val="7"/>
                <w:szCs w:val="7"/>
              </w:rPr>
            </w:pPr>
          </w:p>
        </w:tc>
        <w:tc>
          <w:tcPr>
            <w:tcW w:w="1505" w:type="dxa"/>
            <w:gridSpan w:val="3"/>
            <w:vMerge/>
            <w:tcBorders>
              <w:top w:val="single" w:sz="8" w:space="0" w:color="000000"/>
              <w:left w:val="nil"/>
              <w:bottom w:val="nil"/>
              <w:right w:val="nil"/>
            </w:tcBorders>
          </w:tcPr>
          <w:p w:rsidR="00ED3A71" w:rsidRPr="007F4B68" w:rsidRDefault="00ED3A71" w:rsidP="00946E79">
            <w:pPr>
              <w:widowControl w:val="0"/>
              <w:autoSpaceDE w:val="0"/>
              <w:autoSpaceDN w:val="0"/>
              <w:adjustRightInd w:val="0"/>
              <w:rPr>
                <w:sz w:val="7"/>
                <w:szCs w:val="7"/>
              </w:rPr>
            </w:pPr>
          </w:p>
        </w:tc>
        <w:tc>
          <w:tcPr>
            <w:tcW w:w="286" w:type="dxa"/>
            <w:gridSpan w:val="4"/>
            <w:vMerge/>
            <w:tcBorders>
              <w:top w:val="nil"/>
              <w:left w:val="nil"/>
              <w:bottom w:val="nil"/>
              <w:right w:val="nil"/>
            </w:tcBorders>
          </w:tcPr>
          <w:p w:rsidR="00ED3A71" w:rsidRPr="007F4B68" w:rsidRDefault="00ED3A71" w:rsidP="00946E79">
            <w:pPr>
              <w:widowControl w:val="0"/>
              <w:autoSpaceDE w:val="0"/>
              <w:autoSpaceDN w:val="0"/>
              <w:adjustRightInd w:val="0"/>
              <w:rPr>
                <w:sz w:val="7"/>
                <w:szCs w:val="7"/>
              </w:rPr>
            </w:pPr>
          </w:p>
        </w:tc>
        <w:tc>
          <w:tcPr>
            <w:tcW w:w="3311" w:type="dxa"/>
            <w:gridSpan w:val="10"/>
            <w:vMerge/>
            <w:tcBorders>
              <w:top w:val="single" w:sz="8" w:space="0" w:color="000000"/>
              <w:left w:val="nil"/>
              <w:bottom w:val="nil"/>
              <w:right w:val="nil"/>
            </w:tcBorders>
          </w:tcPr>
          <w:p w:rsidR="00ED3A71" w:rsidRPr="007F4B68" w:rsidRDefault="00ED3A71" w:rsidP="00946E79">
            <w:pPr>
              <w:widowControl w:val="0"/>
              <w:autoSpaceDE w:val="0"/>
              <w:autoSpaceDN w:val="0"/>
              <w:adjustRightInd w:val="0"/>
              <w:rPr>
                <w:sz w:val="7"/>
                <w:szCs w:val="7"/>
              </w:rPr>
            </w:pPr>
          </w:p>
        </w:tc>
        <w:tc>
          <w:tcPr>
            <w:tcW w:w="30"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7"/>
                <w:szCs w:val="7"/>
              </w:rPr>
            </w:pPr>
          </w:p>
        </w:tc>
        <w:tc>
          <w:tcPr>
            <w:tcW w:w="106" w:type="dxa"/>
            <w:vMerge/>
            <w:tcBorders>
              <w:top w:val="nil"/>
              <w:left w:val="nil"/>
              <w:bottom w:val="nil"/>
              <w:right w:val="nil"/>
            </w:tcBorders>
          </w:tcPr>
          <w:p w:rsidR="00ED3A71" w:rsidRPr="007F4B68" w:rsidRDefault="00ED3A71" w:rsidP="00946E79">
            <w:pPr>
              <w:widowControl w:val="0"/>
              <w:autoSpaceDE w:val="0"/>
              <w:autoSpaceDN w:val="0"/>
              <w:adjustRightInd w:val="0"/>
              <w:rPr>
                <w:sz w:val="7"/>
                <w:szCs w:val="7"/>
              </w:rPr>
            </w:pPr>
          </w:p>
        </w:tc>
        <w:tc>
          <w:tcPr>
            <w:tcW w:w="90" w:type="dxa"/>
            <w:vMerge/>
            <w:tcBorders>
              <w:top w:val="nil"/>
              <w:left w:val="nil"/>
              <w:bottom w:val="nil"/>
              <w:right w:val="nil"/>
            </w:tcBorders>
          </w:tcPr>
          <w:p w:rsidR="00ED3A71" w:rsidRPr="007F4B68" w:rsidRDefault="00ED3A71" w:rsidP="00946E79">
            <w:pPr>
              <w:widowControl w:val="0"/>
              <w:autoSpaceDE w:val="0"/>
              <w:autoSpaceDN w:val="0"/>
              <w:adjustRightInd w:val="0"/>
              <w:rPr>
                <w:sz w:val="7"/>
                <w:szCs w:val="7"/>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rPr>
                <w:sz w:val="7"/>
                <w:szCs w:val="7"/>
              </w:rPr>
            </w:pPr>
          </w:p>
        </w:tc>
        <w:tc>
          <w:tcPr>
            <w:tcW w:w="60" w:type="dxa"/>
            <w:vMerge/>
            <w:tcBorders>
              <w:top w:val="nil"/>
              <w:left w:val="nil"/>
              <w:bottom w:val="nil"/>
              <w:right w:val="nil"/>
            </w:tcBorders>
          </w:tcPr>
          <w:p w:rsidR="00ED3A71" w:rsidRPr="007F4B68" w:rsidRDefault="00ED3A71" w:rsidP="00946E79">
            <w:pPr>
              <w:widowControl w:val="0"/>
              <w:autoSpaceDE w:val="0"/>
              <w:autoSpaceDN w:val="0"/>
              <w:adjustRightInd w:val="0"/>
              <w:rPr>
                <w:sz w:val="7"/>
                <w:szCs w:val="7"/>
              </w:rPr>
            </w:pPr>
          </w:p>
        </w:tc>
        <w:tc>
          <w:tcPr>
            <w:tcW w:w="107" w:type="dxa"/>
            <w:vMerge/>
            <w:tcBorders>
              <w:top w:val="nil"/>
              <w:left w:val="nil"/>
              <w:bottom w:val="nil"/>
              <w:right w:val="nil"/>
            </w:tcBorders>
          </w:tcPr>
          <w:p w:rsidR="00ED3A71" w:rsidRPr="007F4B68" w:rsidRDefault="00ED3A71" w:rsidP="00946E79">
            <w:pPr>
              <w:widowControl w:val="0"/>
              <w:autoSpaceDE w:val="0"/>
              <w:autoSpaceDN w:val="0"/>
              <w:adjustRightInd w:val="0"/>
              <w:rPr>
                <w:sz w:val="7"/>
                <w:szCs w:val="7"/>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7"/>
                <w:szCs w:val="7"/>
              </w:rPr>
            </w:pPr>
          </w:p>
        </w:tc>
        <w:tc>
          <w:tcPr>
            <w:tcW w:w="676" w:type="dxa"/>
            <w:gridSpan w:val="2"/>
            <w:vMerge w:val="restart"/>
            <w:tcBorders>
              <w:top w:val="nil"/>
              <w:left w:val="nil"/>
              <w:bottom w:val="nil"/>
              <w:right w:val="nil"/>
            </w:tcBorders>
          </w:tcPr>
          <w:p w:rsidR="00ED3A71" w:rsidRPr="007F4B68" w:rsidRDefault="00ED3A71" w:rsidP="00946E79">
            <w:pPr>
              <w:widowControl w:val="0"/>
              <w:autoSpaceDE w:val="0"/>
              <w:autoSpaceDN w:val="0"/>
              <w:adjustRightInd w:val="0"/>
              <w:spacing w:line="114" w:lineRule="exact"/>
              <w:ind w:left="15"/>
              <w:rPr>
                <w:color w:val="000000"/>
                <w:sz w:val="16"/>
                <w:szCs w:val="16"/>
              </w:rPr>
            </w:pPr>
          </w:p>
        </w:tc>
        <w:tc>
          <w:tcPr>
            <w:tcW w:w="1505" w:type="dxa"/>
            <w:gridSpan w:val="6"/>
            <w:vMerge w:val="restart"/>
            <w:tcBorders>
              <w:top w:val="single" w:sz="8" w:space="0" w:color="000000"/>
              <w:left w:val="nil"/>
              <w:bottom w:val="nil"/>
              <w:right w:val="nil"/>
            </w:tcBorders>
          </w:tcPr>
          <w:p w:rsidR="00ED3A71" w:rsidRPr="007F4B68" w:rsidRDefault="00ED3A71" w:rsidP="00946E79">
            <w:pPr>
              <w:widowControl w:val="0"/>
              <w:autoSpaceDE w:val="0"/>
              <w:autoSpaceDN w:val="0"/>
              <w:adjustRightInd w:val="0"/>
              <w:spacing w:before="29" w:line="142" w:lineRule="exact"/>
              <w:ind w:left="15"/>
              <w:jc w:val="center"/>
              <w:rPr>
                <w:color w:val="000000"/>
                <w:sz w:val="12"/>
                <w:szCs w:val="12"/>
              </w:rPr>
            </w:pPr>
            <w:r w:rsidRPr="007F4B68">
              <w:rPr>
                <w:color w:val="000000"/>
                <w:sz w:val="12"/>
                <w:szCs w:val="12"/>
              </w:rPr>
              <w:t>подпись</w:t>
            </w:r>
          </w:p>
        </w:tc>
        <w:tc>
          <w:tcPr>
            <w:tcW w:w="1115" w:type="dxa"/>
            <w:gridSpan w:val="3"/>
            <w:vMerge w:val="restart"/>
            <w:tcBorders>
              <w:top w:val="nil"/>
              <w:left w:val="nil"/>
              <w:bottom w:val="nil"/>
              <w:right w:val="nil"/>
            </w:tcBorders>
          </w:tcPr>
          <w:p w:rsidR="00ED3A71" w:rsidRPr="007F4B68" w:rsidRDefault="00ED3A71" w:rsidP="00946E79">
            <w:pPr>
              <w:widowControl w:val="0"/>
              <w:autoSpaceDE w:val="0"/>
              <w:autoSpaceDN w:val="0"/>
              <w:adjustRightInd w:val="0"/>
              <w:spacing w:before="29" w:line="142" w:lineRule="exact"/>
              <w:ind w:left="15"/>
              <w:rPr>
                <w:color w:val="000000"/>
                <w:sz w:val="16"/>
                <w:szCs w:val="16"/>
              </w:rPr>
            </w:pPr>
          </w:p>
        </w:tc>
      </w:tr>
      <w:tr w:rsidR="00ED3A71" w:rsidRPr="007F4B68" w:rsidTr="00946E79">
        <w:trPr>
          <w:gridAfter w:val="1"/>
          <w:wAfter w:w="15" w:type="dxa"/>
          <w:trHeight w:hRule="exact" w:val="14"/>
        </w:trPr>
        <w:tc>
          <w:tcPr>
            <w:tcW w:w="1938" w:type="dxa"/>
            <w:gridSpan w:val="9"/>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505" w:type="dxa"/>
            <w:gridSpan w:val="3"/>
            <w:vMerge/>
            <w:tcBorders>
              <w:top w:val="single" w:sz="8" w:space="0" w:color="000000"/>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286" w:type="dxa"/>
            <w:gridSpan w:val="4"/>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311" w:type="dxa"/>
            <w:gridSpan w:val="10"/>
            <w:vMerge w:val="restart"/>
            <w:tcBorders>
              <w:top w:val="nil"/>
              <w:left w:val="nil"/>
              <w:bottom w:val="nil"/>
              <w:right w:val="nil"/>
            </w:tcBorders>
          </w:tcPr>
          <w:p w:rsidR="00ED3A71" w:rsidRPr="007F4B68" w:rsidRDefault="00ED3A71" w:rsidP="00946E79">
            <w:pPr>
              <w:widowControl w:val="0"/>
              <w:autoSpaceDE w:val="0"/>
              <w:autoSpaceDN w:val="0"/>
              <w:adjustRightInd w:val="0"/>
              <w:spacing w:before="29" w:line="142" w:lineRule="exact"/>
              <w:ind w:left="15"/>
              <w:rPr>
                <w:color w:val="000000"/>
                <w:sz w:val="16"/>
                <w:szCs w:val="16"/>
              </w:rPr>
            </w:pPr>
          </w:p>
        </w:tc>
        <w:tc>
          <w:tcPr>
            <w:tcW w:w="30"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06"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9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rPr>
                <w:sz w:val="2"/>
                <w:szCs w:val="2"/>
              </w:rPr>
            </w:pPr>
          </w:p>
        </w:tc>
        <w:tc>
          <w:tcPr>
            <w:tcW w:w="6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07"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676"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505" w:type="dxa"/>
            <w:gridSpan w:val="6"/>
            <w:vMerge/>
            <w:tcBorders>
              <w:top w:val="single" w:sz="8" w:space="0" w:color="000000"/>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115" w:type="dxa"/>
            <w:gridSpan w:val="3"/>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r>
      <w:tr w:rsidR="00ED3A71" w:rsidRPr="007F4B68" w:rsidTr="00946E79">
        <w:trPr>
          <w:gridAfter w:val="1"/>
          <w:wAfter w:w="15" w:type="dxa"/>
          <w:trHeight w:hRule="exact" w:val="14"/>
        </w:trPr>
        <w:tc>
          <w:tcPr>
            <w:tcW w:w="1938" w:type="dxa"/>
            <w:gridSpan w:val="9"/>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505" w:type="dxa"/>
            <w:gridSpan w:val="3"/>
            <w:vMerge w:val="restart"/>
            <w:tcBorders>
              <w:top w:val="nil"/>
              <w:left w:val="nil"/>
              <w:bottom w:val="nil"/>
              <w:right w:val="nil"/>
            </w:tcBorders>
          </w:tcPr>
          <w:p w:rsidR="00ED3A71" w:rsidRPr="007F4B68" w:rsidRDefault="00ED3A71" w:rsidP="00946E79">
            <w:pPr>
              <w:widowControl w:val="0"/>
              <w:autoSpaceDE w:val="0"/>
              <w:autoSpaceDN w:val="0"/>
              <w:adjustRightInd w:val="0"/>
              <w:spacing w:before="29" w:line="142" w:lineRule="exact"/>
              <w:ind w:left="15"/>
              <w:rPr>
                <w:color w:val="000000"/>
                <w:sz w:val="16"/>
                <w:szCs w:val="16"/>
              </w:rPr>
            </w:pPr>
          </w:p>
        </w:tc>
        <w:tc>
          <w:tcPr>
            <w:tcW w:w="286" w:type="dxa"/>
            <w:gridSpan w:val="4"/>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311" w:type="dxa"/>
            <w:gridSpan w:val="10"/>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06"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9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rPr>
                <w:sz w:val="2"/>
                <w:szCs w:val="2"/>
              </w:rPr>
            </w:pPr>
          </w:p>
        </w:tc>
        <w:tc>
          <w:tcPr>
            <w:tcW w:w="6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07"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676"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505" w:type="dxa"/>
            <w:gridSpan w:val="6"/>
            <w:vMerge/>
            <w:tcBorders>
              <w:top w:val="single" w:sz="8" w:space="0" w:color="000000"/>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1115" w:type="dxa"/>
            <w:gridSpan w:val="3"/>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r>
      <w:tr w:rsidR="00ED3A71" w:rsidRPr="007F4B68" w:rsidTr="00946E79">
        <w:trPr>
          <w:gridAfter w:val="1"/>
          <w:wAfter w:w="15" w:type="dxa"/>
          <w:trHeight w:hRule="exact" w:val="58"/>
        </w:trPr>
        <w:tc>
          <w:tcPr>
            <w:tcW w:w="1938" w:type="dxa"/>
            <w:gridSpan w:val="9"/>
            <w:vMerge/>
            <w:tcBorders>
              <w:top w:val="nil"/>
              <w:left w:val="nil"/>
              <w:bottom w:val="nil"/>
              <w:right w:val="nil"/>
            </w:tcBorders>
          </w:tcPr>
          <w:p w:rsidR="00ED3A71" w:rsidRPr="007F4B68" w:rsidRDefault="00ED3A71" w:rsidP="00946E79">
            <w:pPr>
              <w:widowControl w:val="0"/>
              <w:autoSpaceDE w:val="0"/>
              <w:autoSpaceDN w:val="0"/>
              <w:adjustRightInd w:val="0"/>
              <w:rPr>
                <w:sz w:val="3"/>
                <w:szCs w:val="3"/>
              </w:rPr>
            </w:pPr>
          </w:p>
        </w:tc>
        <w:tc>
          <w:tcPr>
            <w:tcW w:w="1505" w:type="dxa"/>
            <w:gridSpan w:val="3"/>
            <w:vMerge/>
            <w:tcBorders>
              <w:top w:val="nil"/>
              <w:left w:val="nil"/>
              <w:bottom w:val="nil"/>
              <w:right w:val="nil"/>
            </w:tcBorders>
          </w:tcPr>
          <w:p w:rsidR="00ED3A71" w:rsidRPr="007F4B68" w:rsidRDefault="00ED3A71" w:rsidP="00946E79">
            <w:pPr>
              <w:widowControl w:val="0"/>
              <w:autoSpaceDE w:val="0"/>
              <w:autoSpaceDN w:val="0"/>
              <w:adjustRightInd w:val="0"/>
              <w:rPr>
                <w:sz w:val="3"/>
                <w:szCs w:val="3"/>
              </w:rPr>
            </w:pPr>
          </w:p>
        </w:tc>
        <w:tc>
          <w:tcPr>
            <w:tcW w:w="286" w:type="dxa"/>
            <w:gridSpan w:val="4"/>
            <w:vMerge/>
            <w:tcBorders>
              <w:top w:val="nil"/>
              <w:left w:val="nil"/>
              <w:bottom w:val="nil"/>
              <w:right w:val="nil"/>
            </w:tcBorders>
          </w:tcPr>
          <w:p w:rsidR="00ED3A71" w:rsidRPr="007F4B68" w:rsidRDefault="00ED3A71" w:rsidP="00946E79">
            <w:pPr>
              <w:widowControl w:val="0"/>
              <w:autoSpaceDE w:val="0"/>
              <w:autoSpaceDN w:val="0"/>
              <w:adjustRightInd w:val="0"/>
              <w:rPr>
                <w:sz w:val="3"/>
                <w:szCs w:val="3"/>
              </w:rPr>
            </w:pPr>
          </w:p>
        </w:tc>
        <w:tc>
          <w:tcPr>
            <w:tcW w:w="3311" w:type="dxa"/>
            <w:gridSpan w:val="10"/>
            <w:vMerge/>
            <w:tcBorders>
              <w:top w:val="nil"/>
              <w:left w:val="nil"/>
              <w:bottom w:val="nil"/>
              <w:right w:val="nil"/>
            </w:tcBorders>
          </w:tcPr>
          <w:p w:rsidR="00ED3A71" w:rsidRPr="007F4B68" w:rsidRDefault="00ED3A71" w:rsidP="00946E79">
            <w:pPr>
              <w:widowControl w:val="0"/>
              <w:autoSpaceDE w:val="0"/>
              <w:autoSpaceDN w:val="0"/>
              <w:adjustRightInd w:val="0"/>
              <w:rPr>
                <w:sz w:val="3"/>
                <w:szCs w:val="3"/>
              </w:rPr>
            </w:pPr>
          </w:p>
        </w:tc>
        <w:tc>
          <w:tcPr>
            <w:tcW w:w="30"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3"/>
                <w:szCs w:val="3"/>
              </w:rPr>
            </w:pPr>
          </w:p>
        </w:tc>
        <w:tc>
          <w:tcPr>
            <w:tcW w:w="106" w:type="dxa"/>
            <w:vMerge/>
            <w:tcBorders>
              <w:top w:val="nil"/>
              <w:left w:val="nil"/>
              <w:bottom w:val="nil"/>
              <w:right w:val="nil"/>
            </w:tcBorders>
          </w:tcPr>
          <w:p w:rsidR="00ED3A71" w:rsidRPr="007F4B68" w:rsidRDefault="00ED3A71" w:rsidP="00946E79">
            <w:pPr>
              <w:widowControl w:val="0"/>
              <w:autoSpaceDE w:val="0"/>
              <w:autoSpaceDN w:val="0"/>
              <w:adjustRightInd w:val="0"/>
              <w:rPr>
                <w:sz w:val="3"/>
                <w:szCs w:val="3"/>
              </w:rPr>
            </w:pPr>
          </w:p>
        </w:tc>
        <w:tc>
          <w:tcPr>
            <w:tcW w:w="90" w:type="dxa"/>
            <w:vMerge/>
            <w:tcBorders>
              <w:top w:val="nil"/>
              <w:left w:val="nil"/>
              <w:bottom w:val="nil"/>
              <w:right w:val="nil"/>
            </w:tcBorders>
          </w:tcPr>
          <w:p w:rsidR="00ED3A71" w:rsidRPr="007F4B68" w:rsidRDefault="00ED3A71" w:rsidP="00946E79">
            <w:pPr>
              <w:widowControl w:val="0"/>
              <w:autoSpaceDE w:val="0"/>
              <w:autoSpaceDN w:val="0"/>
              <w:adjustRightInd w:val="0"/>
              <w:rPr>
                <w:sz w:val="3"/>
                <w:szCs w:val="3"/>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rPr>
                <w:sz w:val="3"/>
                <w:szCs w:val="3"/>
              </w:rPr>
            </w:pPr>
          </w:p>
        </w:tc>
        <w:tc>
          <w:tcPr>
            <w:tcW w:w="60" w:type="dxa"/>
            <w:vMerge/>
            <w:tcBorders>
              <w:top w:val="nil"/>
              <w:left w:val="nil"/>
              <w:bottom w:val="nil"/>
              <w:right w:val="nil"/>
            </w:tcBorders>
          </w:tcPr>
          <w:p w:rsidR="00ED3A71" w:rsidRPr="007F4B68" w:rsidRDefault="00ED3A71" w:rsidP="00946E79">
            <w:pPr>
              <w:widowControl w:val="0"/>
              <w:autoSpaceDE w:val="0"/>
              <w:autoSpaceDN w:val="0"/>
              <w:adjustRightInd w:val="0"/>
              <w:rPr>
                <w:sz w:val="3"/>
                <w:szCs w:val="3"/>
              </w:rPr>
            </w:pPr>
          </w:p>
        </w:tc>
        <w:tc>
          <w:tcPr>
            <w:tcW w:w="107" w:type="dxa"/>
            <w:vMerge/>
            <w:tcBorders>
              <w:top w:val="nil"/>
              <w:left w:val="nil"/>
              <w:bottom w:val="nil"/>
              <w:right w:val="nil"/>
            </w:tcBorders>
          </w:tcPr>
          <w:p w:rsidR="00ED3A71" w:rsidRPr="007F4B68" w:rsidRDefault="00ED3A71" w:rsidP="00946E79">
            <w:pPr>
              <w:widowControl w:val="0"/>
              <w:autoSpaceDE w:val="0"/>
              <w:autoSpaceDN w:val="0"/>
              <w:adjustRightInd w:val="0"/>
              <w:rPr>
                <w:sz w:val="3"/>
                <w:szCs w:val="3"/>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3"/>
                <w:szCs w:val="3"/>
              </w:rPr>
            </w:pPr>
          </w:p>
        </w:tc>
        <w:tc>
          <w:tcPr>
            <w:tcW w:w="676"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3"/>
                <w:szCs w:val="3"/>
              </w:rPr>
            </w:pPr>
          </w:p>
        </w:tc>
        <w:tc>
          <w:tcPr>
            <w:tcW w:w="1505" w:type="dxa"/>
            <w:gridSpan w:val="6"/>
            <w:vMerge w:val="restart"/>
            <w:tcBorders>
              <w:top w:val="nil"/>
              <w:left w:val="nil"/>
              <w:bottom w:val="nil"/>
              <w:right w:val="nil"/>
            </w:tcBorders>
          </w:tcPr>
          <w:p w:rsidR="00ED3A71" w:rsidRPr="007F4B68" w:rsidRDefault="00ED3A71" w:rsidP="00946E79">
            <w:pPr>
              <w:widowControl w:val="0"/>
              <w:autoSpaceDE w:val="0"/>
              <w:autoSpaceDN w:val="0"/>
              <w:adjustRightInd w:val="0"/>
              <w:spacing w:before="29" w:line="142" w:lineRule="exact"/>
              <w:ind w:left="15"/>
              <w:rPr>
                <w:color w:val="000000"/>
                <w:sz w:val="16"/>
                <w:szCs w:val="16"/>
              </w:rPr>
            </w:pPr>
          </w:p>
        </w:tc>
        <w:tc>
          <w:tcPr>
            <w:tcW w:w="1115" w:type="dxa"/>
            <w:gridSpan w:val="3"/>
            <w:vMerge/>
            <w:tcBorders>
              <w:top w:val="nil"/>
              <w:left w:val="nil"/>
              <w:bottom w:val="nil"/>
              <w:right w:val="nil"/>
            </w:tcBorders>
          </w:tcPr>
          <w:p w:rsidR="00ED3A71" w:rsidRPr="007F4B68" w:rsidRDefault="00ED3A71" w:rsidP="00946E79">
            <w:pPr>
              <w:widowControl w:val="0"/>
              <w:autoSpaceDE w:val="0"/>
              <w:autoSpaceDN w:val="0"/>
              <w:adjustRightInd w:val="0"/>
              <w:rPr>
                <w:sz w:val="3"/>
                <w:szCs w:val="3"/>
              </w:rPr>
            </w:pPr>
          </w:p>
        </w:tc>
      </w:tr>
      <w:tr w:rsidR="00ED3A71" w:rsidRPr="007F4B68" w:rsidTr="00946E79">
        <w:trPr>
          <w:gridAfter w:val="1"/>
          <w:wAfter w:w="15" w:type="dxa"/>
          <w:trHeight w:hRule="exact" w:val="14"/>
        </w:trPr>
        <w:tc>
          <w:tcPr>
            <w:tcW w:w="1487" w:type="dxa"/>
            <w:gridSpan w:val="6"/>
            <w:vMerge w:val="restart"/>
            <w:tcBorders>
              <w:top w:val="nil"/>
              <w:left w:val="nil"/>
              <w:bottom w:val="nil"/>
              <w:right w:val="nil"/>
            </w:tcBorders>
          </w:tcPr>
          <w:p w:rsidR="00ED3A71" w:rsidRPr="007F4B68" w:rsidRDefault="00ED3A71" w:rsidP="00946E79">
            <w:pPr>
              <w:widowControl w:val="0"/>
              <w:autoSpaceDE w:val="0"/>
              <w:autoSpaceDN w:val="0"/>
              <w:adjustRightInd w:val="0"/>
              <w:spacing w:before="29" w:line="180" w:lineRule="exact"/>
              <w:ind w:left="15"/>
              <w:rPr>
                <w:color w:val="000000"/>
                <w:sz w:val="16"/>
                <w:szCs w:val="16"/>
              </w:rPr>
            </w:pPr>
            <w:r w:rsidRPr="007F4B68">
              <w:rPr>
                <w:color w:val="000000"/>
                <w:sz w:val="16"/>
                <w:szCs w:val="16"/>
              </w:rPr>
              <w:t>Получил кассир</w:t>
            </w:r>
          </w:p>
        </w:tc>
        <w:tc>
          <w:tcPr>
            <w:tcW w:w="451" w:type="dxa"/>
            <w:gridSpan w:val="3"/>
            <w:vMerge w:val="restart"/>
            <w:tcBorders>
              <w:top w:val="nil"/>
              <w:left w:val="nil"/>
              <w:bottom w:val="nil"/>
              <w:right w:val="nil"/>
            </w:tcBorders>
          </w:tcPr>
          <w:p w:rsidR="00ED3A71" w:rsidRPr="007F4B68" w:rsidRDefault="00ED3A71" w:rsidP="00946E79">
            <w:pPr>
              <w:widowControl w:val="0"/>
              <w:autoSpaceDE w:val="0"/>
              <w:autoSpaceDN w:val="0"/>
              <w:adjustRightInd w:val="0"/>
              <w:spacing w:before="29" w:line="180" w:lineRule="exact"/>
              <w:ind w:left="15"/>
              <w:rPr>
                <w:color w:val="000000"/>
                <w:sz w:val="16"/>
                <w:szCs w:val="16"/>
              </w:rPr>
            </w:pPr>
          </w:p>
        </w:tc>
        <w:tc>
          <w:tcPr>
            <w:tcW w:w="1505" w:type="dxa"/>
            <w:gridSpan w:val="3"/>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286" w:type="dxa"/>
            <w:gridSpan w:val="4"/>
            <w:vMerge/>
            <w:tcBorders>
              <w:top w:val="nil"/>
              <w:left w:val="nil"/>
              <w:bottom w:val="nil"/>
              <w:right w:val="nil"/>
            </w:tcBorders>
          </w:tcPr>
          <w:p w:rsidR="00ED3A71" w:rsidRPr="007F4B68" w:rsidRDefault="00ED3A71" w:rsidP="00946E79">
            <w:pPr>
              <w:widowControl w:val="0"/>
              <w:autoSpaceDE w:val="0"/>
              <w:autoSpaceDN w:val="0"/>
              <w:adjustRightInd w:val="0"/>
              <w:rPr>
                <w:sz w:val="2"/>
                <w:szCs w:val="2"/>
              </w:rPr>
            </w:pPr>
          </w:p>
        </w:tc>
        <w:tc>
          <w:tcPr>
            <w:tcW w:w="3311" w:type="dxa"/>
            <w:gridSpan w:val="10"/>
            <w:vMerge w:val="restart"/>
            <w:tcBorders>
              <w:top w:val="nil"/>
              <w:left w:val="nil"/>
              <w:bottom w:val="nil"/>
              <w:right w:val="nil"/>
            </w:tcBorders>
          </w:tcPr>
          <w:p w:rsidR="00ED3A71" w:rsidRPr="007F4B68" w:rsidRDefault="00ED3A71" w:rsidP="00946E79">
            <w:pPr>
              <w:widowControl w:val="0"/>
              <w:autoSpaceDE w:val="0"/>
              <w:autoSpaceDN w:val="0"/>
              <w:adjustRightInd w:val="0"/>
              <w:spacing w:before="29" w:line="199" w:lineRule="exact"/>
              <w:ind w:left="15"/>
              <w:jc w:val="center"/>
              <w:rPr>
                <w:color w:val="000000"/>
                <w:sz w:val="18"/>
                <w:szCs w:val="18"/>
              </w:rPr>
            </w:pPr>
            <w:r w:rsidRPr="007F4B68">
              <w:rPr>
                <w:color w:val="000000"/>
                <w:sz w:val="18"/>
                <w:szCs w:val="18"/>
              </w:rPr>
              <w:t>Петров С.В.</w:t>
            </w:r>
          </w:p>
        </w:tc>
        <w:tc>
          <w:tcPr>
            <w:tcW w:w="30" w:type="dxa"/>
            <w:gridSpan w:val="2"/>
            <w:vMerge/>
            <w:tcBorders>
              <w:top w:val="nil"/>
              <w:left w:val="nil"/>
              <w:bottom w:val="nil"/>
              <w:right w:val="nil"/>
            </w:tcBorders>
          </w:tcPr>
          <w:p w:rsidR="00ED3A71" w:rsidRPr="007F4B68" w:rsidRDefault="00ED3A71" w:rsidP="00946E79">
            <w:pPr>
              <w:widowControl w:val="0"/>
              <w:autoSpaceDE w:val="0"/>
              <w:autoSpaceDN w:val="0"/>
              <w:adjustRightInd w:val="0"/>
              <w:jc w:val="center"/>
              <w:rPr>
                <w:sz w:val="2"/>
                <w:szCs w:val="2"/>
              </w:rPr>
            </w:pPr>
          </w:p>
        </w:tc>
        <w:tc>
          <w:tcPr>
            <w:tcW w:w="106" w:type="dxa"/>
            <w:vMerge/>
            <w:tcBorders>
              <w:top w:val="nil"/>
              <w:left w:val="nil"/>
              <w:bottom w:val="nil"/>
              <w:right w:val="nil"/>
            </w:tcBorders>
          </w:tcPr>
          <w:p w:rsidR="00ED3A71" w:rsidRPr="007F4B68" w:rsidRDefault="00ED3A71" w:rsidP="00946E79">
            <w:pPr>
              <w:widowControl w:val="0"/>
              <w:autoSpaceDE w:val="0"/>
              <w:autoSpaceDN w:val="0"/>
              <w:adjustRightInd w:val="0"/>
              <w:jc w:val="center"/>
              <w:rPr>
                <w:sz w:val="2"/>
                <w:szCs w:val="2"/>
              </w:rPr>
            </w:pPr>
          </w:p>
        </w:tc>
        <w:tc>
          <w:tcPr>
            <w:tcW w:w="90" w:type="dxa"/>
            <w:vMerge/>
            <w:tcBorders>
              <w:top w:val="nil"/>
              <w:left w:val="nil"/>
              <w:bottom w:val="nil"/>
              <w:right w:val="nil"/>
            </w:tcBorders>
          </w:tcPr>
          <w:p w:rsidR="00ED3A71" w:rsidRPr="007F4B68" w:rsidRDefault="00ED3A71" w:rsidP="00946E79">
            <w:pPr>
              <w:widowControl w:val="0"/>
              <w:autoSpaceDE w:val="0"/>
              <w:autoSpaceDN w:val="0"/>
              <w:adjustRightInd w:val="0"/>
              <w:jc w:val="center"/>
              <w:rPr>
                <w:sz w:val="2"/>
                <w:szCs w:val="2"/>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jc w:val="center"/>
              <w:rPr>
                <w:sz w:val="2"/>
                <w:szCs w:val="2"/>
              </w:rPr>
            </w:pPr>
          </w:p>
        </w:tc>
        <w:tc>
          <w:tcPr>
            <w:tcW w:w="60" w:type="dxa"/>
            <w:vMerge/>
            <w:tcBorders>
              <w:top w:val="nil"/>
              <w:left w:val="nil"/>
              <w:bottom w:val="nil"/>
              <w:right w:val="nil"/>
            </w:tcBorders>
          </w:tcPr>
          <w:p w:rsidR="00ED3A71" w:rsidRPr="007F4B68" w:rsidRDefault="00ED3A71" w:rsidP="00946E79">
            <w:pPr>
              <w:widowControl w:val="0"/>
              <w:autoSpaceDE w:val="0"/>
              <w:autoSpaceDN w:val="0"/>
              <w:adjustRightInd w:val="0"/>
              <w:jc w:val="center"/>
              <w:rPr>
                <w:sz w:val="2"/>
                <w:szCs w:val="2"/>
              </w:rPr>
            </w:pPr>
          </w:p>
        </w:tc>
        <w:tc>
          <w:tcPr>
            <w:tcW w:w="107" w:type="dxa"/>
            <w:vMerge/>
            <w:tcBorders>
              <w:top w:val="nil"/>
              <w:left w:val="nil"/>
              <w:bottom w:val="nil"/>
              <w:right w:val="nil"/>
            </w:tcBorders>
          </w:tcPr>
          <w:p w:rsidR="00ED3A71" w:rsidRPr="007F4B68" w:rsidRDefault="00ED3A71" w:rsidP="00946E79">
            <w:pPr>
              <w:widowControl w:val="0"/>
              <w:autoSpaceDE w:val="0"/>
              <w:autoSpaceDN w:val="0"/>
              <w:adjustRightInd w:val="0"/>
              <w:jc w:val="center"/>
              <w:rPr>
                <w:sz w:val="2"/>
                <w:szCs w:val="2"/>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jc w:val="center"/>
              <w:rPr>
                <w:sz w:val="2"/>
                <w:szCs w:val="2"/>
              </w:rPr>
            </w:pPr>
          </w:p>
        </w:tc>
        <w:tc>
          <w:tcPr>
            <w:tcW w:w="676" w:type="dxa"/>
            <w:gridSpan w:val="2"/>
            <w:vMerge/>
            <w:tcBorders>
              <w:top w:val="nil"/>
              <w:left w:val="nil"/>
              <w:bottom w:val="nil"/>
              <w:right w:val="nil"/>
            </w:tcBorders>
          </w:tcPr>
          <w:p w:rsidR="00ED3A71" w:rsidRPr="007F4B68" w:rsidRDefault="00ED3A71" w:rsidP="00946E79">
            <w:pPr>
              <w:widowControl w:val="0"/>
              <w:autoSpaceDE w:val="0"/>
              <w:autoSpaceDN w:val="0"/>
              <w:adjustRightInd w:val="0"/>
              <w:jc w:val="center"/>
              <w:rPr>
                <w:sz w:val="2"/>
                <w:szCs w:val="2"/>
              </w:rPr>
            </w:pPr>
          </w:p>
        </w:tc>
        <w:tc>
          <w:tcPr>
            <w:tcW w:w="1505" w:type="dxa"/>
            <w:gridSpan w:val="6"/>
            <w:vMerge/>
            <w:tcBorders>
              <w:top w:val="nil"/>
              <w:left w:val="nil"/>
              <w:bottom w:val="nil"/>
              <w:right w:val="nil"/>
            </w:tcBorders>
          </w:tcPr>
          <w:p w:rsidR="00ED3A71" w:rsidRPr="007F4B68" w:rsidRDefault="00ED3A71" w:rsidP="00946E79">
            <w:pPr>
              <w:widowControl w:val="0"/>
              <w:autoSpaceDE w:val="0"/>
              <w:autoSpaceDN w:val="0"/>
              <w:adjustRightInd w:val="0"/>
              <w:jc w:val="center"/>
              <w:rPr>
                <w:sz w:val="2"/>
                <w:szCs w:val="2"/>
              </w:rPr>
            </w:pPr>
          </w:p>
        </w:tc>
        <w:tc>
          <w:tcPr>
            <w:tcW w:w="1115" w:type="dxa"/>
            <w:gridSpan w:val="3"/>
            <w:vMerge/>
            <w:tcBorders>
              <w:top w:val="nil"/>
              <w:left w:val="nil"/>
              <w:bottom w:val="nil"/>
              <w:right w:val="nil"/>
            </w:tcBorders>
          </w:tcPr>
          <w:p w:rsidR="00ED3A71" w:rsidRPr="007F4B68" w:rsidRDefault="00ED3A71" w:rsidP="00946E79">
            <w:pPr>
              <w:widowControl w:val="0"/>
              <w:autoSpaceDE w:val="0"/>
              <w:autoSpaceDN w:val="0"/>
              <w:adjustRightInd w:val="0"/>
              <w:jc w:val="center"/>
              <w:rPr>
                <w:sz w:val="2"/>
                <w:szCs w:val="2"/>
              </w:rPr>
            </w:pPr>
          </w:p>
        </w:tc>
      </w:tr>
      <w:tr w:rsidR="00ED3A71" w:rsidRPr="007F4B68" w:rsidTr="00946E79">
        <w:trPr>
          <w:gridAfter w:val="1"/>
          <w:wAfter w:w="16" w:type="dxa"/>
          <w:trHeight w:hRule="exact" w:val="203"/>
        </w:trPr>
        <w:tc>
          <w:tcPr>
            <w:tcW w:w="1487" w:type="dxa"/>
            <w:gridSpan w:val="6"/>
            <w:vMerge/>
            <w:tcBorders>
              <w:top w:val="nil"/>
              <w:left w:val="nil"/>
              <w:bottom w:val="nil"/>
              <w:right w:val="nil"/>
            </w:tcBorders>
          </w:tcPr>
          <w:p w:rsidR="00ED3A71" w:rsidRPr="007F4B68" w:rsidRDefault="00ED3A71" w:rsidP="00946E79">
            <w:pPr>
              <w:widowControl w:val="0"/>
              <w:autoSpaceDE w:val="0"/>
              <w:autoSpaceDN w:val="0"/>
              <w:adjustRightInd w:val="0"/>
              <w:rPr>
                <w:sz w:val="13"/>
                <w:szCs w:val="13"/>
              </w:rPr>
            </w:pPr>
          </w:p>
        </w:tc>
        <w:tc>
          <w:tcPr>
            <w:tcW w:w="451" w:type="dxa"/>
            <w:gridSpan w:val="3"/>
            <w:vMerge/>
            <w:tcBorders>
              <w:top w:val="nil"/>
              <w:left w:val="nil"/>
              <w:bottom w:val="nil"/>
              <w:right w:val="nil"/>
            </w:tcBorders>
          </w:tcPr>
          <w:p w:rsidR="00ED3A71" w:rsidRPr="007F4B68" w:rsidRDefault="00ED3A71" w:rsidP="00946E79">
            <w:pPr>
              <w:widowControl w:val="0"/>
              <w:autoSpaceDE w:val="0"/>
              <w:autoSpaceDN w:val="0"/>
              <w:adjustRightInd w:val="0"/>
              <w:rPr>
                <w:sz w:val="13"/>
                <w:szCs w:val="13"/>
              </w:rPr>
            </w:pPr>
          </w:p>
        </w:tc>
        <w:tc>
          <w:tcPr>
            <w:tcW w:w="1505" w:type="dxa"/>
            <w:gridSpan w:val="3"/>
            <w:vMerge/>
            <w:tcBorders>
              <w:top w:val="nil"/>
              <w:left w:val="nil"/>
              <w:bottom w:val="nil"/>
              <w:right w:val="nil"/>
            </w:tcBorders>
          </w:tcPr>
          <w:p w:rsidR="00ED3A71" w:rsidRPr="007F4B68" w:rsidRDefault="00ED3A71" w:rsidP="00946E79">
            <w:pPr>
              <w:widowControl w:val="0"/>
              <w:autoSpaceDE w:val="0"/>
              <w:autoSpaceDN w:val="0"/>
              <w:adjustRightInd w:val="0"/>
              <w:rPr>
                <w:sz w:val="13"/>
                <w:szCs w:val="13"/>
              </w:rPr>
            </w:pPr>
          </w:p>
        </w:tc>
        <w:tc>
          <w:tcPr>
            <w:tcW w:w="286" w:type="dxa"/>
            <w:gridSpan w:val="4"/>
            <w:vMerge/>
            <w:tcBorders>
              <w:top w:val="nil"/>
              <w:left w:val="nil"/>
              <w:bottom w:val="nil"/>
              <w:right w:val="nil"/>
            </w:tcBorders>
          </w:tcPr>
          <w:p w:rsidR="00ED3A71" w:rsidRPr="007F4B68" w:rsidRDefault="00ED3A71" w:rsidP="00946E79">
            <w:pPr>
              <w:widowControl w:val="0"/>
              <w:autoSpaceDE w:val="0"/>
              <w:autoSpaceDN w:val="0"/>
              <w:adjustRightInd w:val="0"/>
              <w:rPr>
                <w:sz w:val="13"/>
                <w:szCs w:val="13"/>
              </w:rPr>
            </w:pPr>
          </w:p>
        </w:tc>
        <w:tc>
          <w:tcPr>
            <w:tcW w:w="3311" w:type="dxa"/>
            <w:gridSpan w:val="10"/>
            <w:vMerge/>
            <w:tcBorders>
              <w:top w:val="nil"/>
              <w:left w:val="nil"/>
              <w:bottom w:val="nil"/>
              <w:right w:val="nil"/>
            </w:tcBorders>
          </w:tcPr>
          <w:p w:rsidR="00ED3A71" w:rsidRPr="007F4B68" w:rsidRDefault="00ED3A71" w:rsidP="00946E79">
            <w:pPr>
              <w:widowControl w:val="0"/>
              <w:autoSpaceDE w:val="0"/>
              <w:autoSpaceDN w:val="0"/>
              <w:adjustRightInd w:val="0"/>
              <w:rPr>
                <w:sz w:val="13"/>
                <w:szCs w:val="13"/>
              </w:rPr>
            </w:pPr>
          </w:p>
        </w:tc>
        <w:tc>
          <w:tcPr>
            <w:tcW w:w="30" w:type="dxa"/>
            <w:gridSpan w:val="2"/>
            <w:vMerge/>
            <w:tcBorders>
              <w:top w:val="nil"/>
              <w:left w:val="nil"/>
              <w:bottom w:val="nil"/>
              <w:right w:val="nil"/>
            </w:tcBorders>
          </w:tcPr>
          <w:p w:rsidR="00ED3A71" w:rsidRPr="007F4B68" w:rsidRDefault="00ED3A71" w:rsidP="00946E79">
            <w:pPr>
              <w:widowControl w:val="0"/>
              <w:autoSpaceDE w:val="0"/>
              <w:autoSpaceDN w:val="0"/>
              <w:adjustRightInd w:val="0"/>
              <w:rPr>
                <w:sz w:val="13"/>
                <w:szCs w:val="13"/>
              </w:rPr>
            </w:pPr>
          </w:p>
        </w:tc>
        <w:tc>
          <w:tcPr>
            <w:tcW w:w="106" w:type="dxa"/>
            <w:vMerge/>
            <w:tcBorders>
              <w:top w:val="nil"/>
              <w:left w:val="nil"/>
              <w:bottom w:val="nil"/>
              <w:right w:val="nil"/>
            </w:tcBorders>
          </w:tcPr>
          <w:p w:rsidR="00ED3A71" w:rsidRPr="007F4B68" w:rsidRDefault="00ED3A71" w:rsidP="00946E79">
            <w:pPr>
              <w:widowControl w:val="0"/>
              <w:autoSpaceDE w:val="0"/>
              <w:autoSpaceDN w:val="0"/>
              <w:adjustRightInd w:val="0"/>
              <w:rPr>
                <w:sz w:val="13"/>
                <w:szCs w:val="13"/>
              </w:rPr>
            </w:pPr>
          </w:p>
        </w:tc>
        <w:tc>
          <w:tcPr>
            <w:tcW w:w="90" w:type="dxa"/>
            <w:vMerge/>
            <w:tcBorders>
              <w:top w:val="nil"/>
              <w:left w:val="nil"/>
              <w:bottom w:val="nil"/>
              <w:right w:val="nil"/>
            </w:tcBorders>
          </w:tcPr>
          <w:p w:rsidR="00ED3A71" w:rsidRPr="007F4B68" w:rsidRDefault="00ED3A71" w:rsidP="00946E79">
            <w:pPr>
              <w:widowControl w:val="0"/>
              <w:autoSpaceDE w:val="0"/>
              <w:autoSpaceDN w:val="0"/>
              <w:adjustRightInd w:val="0"/>
              <w:rPr>
                <w:sz w:val="13"/>
                <w:szCs w:val="13"/>
              </w:rPr>
            </w:pPr>
          </w:p>
        </w:tc>
        <w:tc>
          <w:tcPr>
            <w:tcW w:w="30" w:type="dxa"/>
            <w:vMerge/>
            <w:tcBorders>
              <w:top w:val="nil"/>
              <w:left w:val="dashSmallGap" w:sz="8" w:space="0" w:color="000000"/>
              <w:bottom w:val="nil"/>
              <w:right w:val="nil"/>
            </w:tcBorders>
          </w:tcPr>
          <w:p w:rsidR="00ED3A71" w:rsidRPr="007F4B68" w:rsidRDefault="00ED3A71" w:rsidP="00946E79">
            <w:pPr>
              <w:widowControl w:val="0"/>
              <w:autoSpaceDE w:val="0"/>
              <w:autoSpaceDN w:val="0"/>
              <w:adjustRightInd w:val="0"/>
              <w:rPr>
                <w:sz w:val="13"/>
                <w:szCs w:val="13"/>
              </w:rPr>
            </w:pPr>
          </w:p>
        </w:tc>
        <w:tc>
          <w:tcPr>
            <w:tcW w:w="60" w:type="dxa"/>
            <w:vMerge/>
            <w:tcBorders>
              <w:top w:val="nil"/>
              <w:left w:val="nil"/>
              <w:bottom w:val="nil"/>
              <w:right w:val="nil"/>
            </w:tcBorders>
          </w:tcPr>
          <w:p w:rsidR="00ED3A71" w:rsidRPr="007F4B68" w:rsidRDefault="00ED3A71" w:rsidP="00946E79">
            <w:pPr>
              <w:widowControl w:val="0"/>
              <w:autoSpaceDE w:val="0"/>
              <w:autoSpaceDN w:val="0"/>
              <w:adjustRightInd w:val="0"/>
              <w:rPr>
                <w:sz w:val="13"/>
                <w:szCs w:val="13"/>
              </w:rPr>
            </w:pPr>
          </w:p>
        </w:tc>
        <w:tc>
          <w:tcPr>
            <w:tcW w:w="107" w:type="dxa"/>
            <w:vMerge/>
            <w:tcBorders>
              <w:top w:val="nil"/>
              <w:left w:val="nil"/>
              <w:bottom w:val="nil"/>
              <w:right w:val="nil"/>
            </w:tcBorders>
          </w:tcPr>
          <w:p w:rsidR="00ED3A71" w:rsidRPr="007F4B68" w:rsidRDefault="00ED3A71" w:rsidP="00946E79">
            <w:pPr>
              <w:widowControl w:val="0"/>
              <w:autoSpaceDE w:val="0"/>
              <w:autoSpaceDN w:val="0"/>
              <w:adjustRightInd w:val="0"/>
              <w:rPr>
                <w:sz w:val="13"/>
                <w:szCs w:val="13"/>
              </w:rPr>
            </w:pPr>
          </w:p>
        </w:tc>
        <w:tc>
          <w:tcPr>
            <w:tcW w:w="30" w:type="dxa"/>
            <w:vMerge/>
            <w:tcBorders>
              <w:top w:val="nil"/>
              <w:left w:val="nil"/>
              <w:bottom w:val="nil"/>
              <w:right w:val="nil"/>
            </w:tcBorders>
          </w:tcPr>
          <w:p w:rsidR="00ED3A71" w:rsidRPr="007F4B68" w:rsidRDefault="00ED3A71" w:rsidP="00946E79">
            <w:pPr>
              <w:widowControl w:val="0"/>
              <w:autoSpaceDE w:val="0"/>
              <w:autoSpaceDN w:val="0"/>
              <w:adjustRightInd w:val="0"/>
              <w:rPr>
                <w:sz w:val="13"/>
                <w:szCs w:val="13"/>
              </w:rPr>
            </w:pPr>
          </w:p>
        </w:tc>
        <w:tc>
          <w:tcPr>
            <w:tcW w:w="3295" w:type="dxa"/>
            <w:gridSpan w:val="11"/>
            <w:vMerge w:val="restart"/>
            <w:tcBorders>
              <w:top w:val="nil"/>
              <w:left w:val="nil"/>
              <w:bottom w:val="nil"/>
              <w:right w:val="nil"/>
            </w:tcBorders>
          </w:tcPr>
          <w:p w:rsidR="00ED3A71" w:rsidRPr="007F4B68" w:rsidRDefault="00ED3A71" w:rsidP="00946E79">
            <w:pPr>
              <w:widowControl w:val="0"/>
              <w:autoSpaceDE w:val="0"/>
              <w:autoSpaceDN w:val="0"/>
              <w:adjustRightInd w:val="0"/>
              <w:spacing w:before="29" w:line="199" w:lineRule="exact"/>
              <w:ind w:left="15"/>
              <w:jc w:val="center"/>
              <w:rPr>
                <w:color w:val="000000"/>
                <w:sz w:val="18"/>
                <w:szCs w:val="18"/>
              </w:rPr>
            </w:pPr>
            <w:r w:rsidRPr="007F4B68">
              <w:rPr>
                <w:color w:val="000000"/>
                <w:sz w:val="18"/>
                <w:szCs w:val="18"/>
              </w:rPr>
              <w:t>Петров С.В.</w:t>
            </w:r>
          </w:p>
        </w:tc>
      </w:tr>
      <w:tr w:rsidR="00ED3A71" w:rsidTr="00946E79">
        <w:trPr>
          <w:gridAfter w:val="1"/>
          <w:wAfter w:w="16" w:type="dxa"/>
          <w:trHeight w:hRule="exact" w:val="14"/>
        </w:trPr>
        <w:tc>
          <w:tcPr>
            <w:tcW w:w="1923" w:type="dxa"/>
            <w:gridSpan w:val="8"/>
            <w:vMerge w:val="restart"/>
            <w:tcBorders>
              <w:top w:val="nil"/>
              <w:left w:val="nil"/>
              <w:bottom w:val="nil"/>
              <w:right w:val="nil"/>
            </w:tcBorders>
          </w:tcPr>
          <w:p w:rsidR="00ED3A71" w:rsidRDefault="00ED3A71" w:rsidP="00946E79">
            <w:pPr>
              <w:widowControl w:val="0"/>
              <w:autoSpaceDE w:val="0"/>
              <w:autoSpaceDN w:val="0"/>
              <w:adjustRightInd w:val="0"/>
              <w:spacing w:before="29" w:line="199" w:lineRule="exact"/>
              <w:ind w:left="15"/>
              <w:rPr>
                <w:rFonts w:ascii="Tahoma" w:hAnsi="Tahoma" w:cs="Tahoma"/>
                <w:color w:val="000000"/>
                <w:sz w:val="16"/>
                <w:szCs w:val="16"/>
              </w:rPr>
            </w:pPr>
          </w:p>
        </w:tc>
        <w:tc>
          <w:tcPr>
            <w:tcW w:w="1505" w:type="dxa"/>
            <w:gridSpan w:val="3"/>
            <w:vMerge w:val="restart"/>
            <w:tcBorders>
              <w:top w:val="single" w:sz="8" w:space="0" w:color="000000"/>
              <w:left w:val="nil"/>
              <w:bottom w:val="nil"/>
              <w:right w:val="nil"/>
            </w:tcBorders>
          </w:tcPr>
          <w:p w:rsidR="00ED3A71" w:rsidRDefault="00ED3A71" w:rsidP="00946E79">
            <w:pPr>
              <w:widowControl w:val="0"/>
              <w:autoSpaceDE w:val="0"/>
              <w:autoSpaceDN w:val="0"/>
              <w:adjustRightInd w:val="0"/>
              <w:spacing w:before="29" w:line="142" w:lineRule="exact"/>
              <w:ind w:left="15"/>
              <w:jc w:val="center"/>
              <w:rPr>
                <w:rFonts w:ascii="Verdana" w:hAnsi="Verdana" w:cs="Verdana"/>
                <w:color w:val="000000"/>
                <w:sz w:val="12"/>
                <w:szCs w:val="12"/>
              </w:rPr>
            </w:pPr>
            <w:r>
              <w:rPr>
                <w:rFonts w:ascii="Verdana" w:hAnsi="Verdana" w:cs="Verdana"/>
                <w:color w:val="000000"/>
                <w:sz w:val="12"/>
                <w:szCs w:val="12"/>
              </w:rPr>
              <w:t>подпись</w:t>
            </w:r>
          </w:p>
        </w:tc>
        <w:tc>
          <w:tcPr>
            <w:tcW w:w="30" w:type="dxa"/>
            <w:gridSpan w:val="2"/>
            <w:vMerge w:val="restart"/>
            <w:tcBorders>
              <w:top w:val="nil"/>
              <w:left w:val="nil"/>
              <w:bottom w:val="nil"/>
              <w:right w:val="nil"/>
            </w:tcBorders>
          </w:tcPr>
          <w:p w:rsidR="00ED3A71" w:rsidRDefault="00ED3A71" w:rsidP="00946E79">
            <w:pPr>
              <w:widowControl w:val="0"/>
              <w:autoSpaceDE w:val="0"/>
              <w:autoSpaceDN w:val="0"/>
              <w:adjustRightInd w:val="0"/>
              <w:spacing w:before="29" w:line="142" w:lineRule="exact"/>
              <w:ind w:left="15"/>
              <w:rPr>
                <w:rFonts w:ascii="Tahoma" w:hAnsi="Tahoma" w:cs="Tahoma"/>
                <w:color w:val="000000"/>
                <w:sz w:val="16"/>
                <w:szCs w:val="16"/>
              </w:rPr>
            </w:pPr>
          </w:p>
        </w:tc>
        <w:tc>
          <w:tcPr>
            <w:tcW w:w="271" w:type="dxa"/>
            <w:gridSpan w:val="3"/>
            <w:vMerge/>
            <w:tcBorders>
              <w:top w:val="nil"/>
              <w:left w:val="nil"/>
              <w:bottom w:val="nil"/>
              <w:right w:val="nil"/>
            </w:tcBorders>
          </w:tcPr>
          <w:p w:rsidR="00ED3A71" w:rsidRDefault="00ED3A71" w:rsidP="00946E79">
            <w:pPr>
              <w:widowControl w:val="0"/>
              <w:autoSpaceDE w:val="0"/>
              <w:autoSpaceDN w:val="0"/>
              <w:adjustRightInd w:val="0"/>
              <w:rPr>
                <w:rFonts w:ascii="Tahoma" w:hAnsi="Tahoma" w:cs="Tahoma"/>
                <w:sz w:val="2"/>
                <w:szCs w:val="2"/>
              </w:rPr>
            </w:pPr>
          </w:p>
        </w:tc>
        <w:tc>
          <w:tcPr>
            <w:tcW w:w="3311" w:type="dxa"/>
            <w:gridSpan w:val="10"/>
            <w:tcBorders>
              <w:top w:val="nil"/>
              <w:left w:val="nil"/>
              <w:bottom w:val="nil"/>
              <w:right w:val="nil"/>
            </w:tcBorders>
          </w:tcPr>
          <w:p w:rsidR="00ED3A71" w:rsidRDefault="00ED3A71" w:rsidP="00946E79">
            <w:pPr>
              <w:widowControl w:val="0"/>
              <w:autoSpaceDE w:val="0"/>
              <w:autoSpaceDN w:val="0"/>
              <w:adjustRightInd w:val="0"/>
              <w:spacing w:before="29" w:line="142" w:lineRule="exact"/>
              <w:ind w:left="15"/>
              <w:rPr>
                <w:rFonts w:ascii="Tahoma" w:hAnsi="Tahoma" w:cs="Tahoma"/>
                <w:color w:val="000000"/>
                <w:sz w:val="16"/>
                <w:szCs w:val="16"/>
              </w:rPr>
            </w:pPr>
          </w:p>
        </w:tc>
        <w:tc>
          <w:tcPr>
            <w:tcW w:w="30" w:type="dxa"/>
            <w:gridSpan w:val="2"/>
            <w:vMerge/>
            <w:tcBorders>
              <w:top w:val="nil"/>
              <w:left w:val="nil"/>
              <w:bottom w:val="nil"/>
              <w:right w:val="nil"/>
            </w:tcBorders>
          </w:tcPr>
          <w:p w:rsidR="00ED3A71" w:rsidRDefault="00ED3A71" w:rsidP="00946E79">
            <w:pPr>
              <w:widowControl w:val="0"/>
              <w:autoSpaceDE w:val="0"/>
              <w:autoSpaceDN w:val="0"/>
              <w:adjustRightInd w:val="0"/>
              <w:rPr>
                <w:rFonts w:ascii="Tahoma" w:hAnsi="Tahoma" w:cs="Tahoma"/>
                <w:sz w:val="2"/>
                <w:szCs w:val="2"/>
              </w:rPr>
            </w:pPr>
          </w:p>
        </w:tc>
        <w:tc>
          <w:tcPr>
            <w:tcW w:w="106" w:type="dxa"/>
            <w:vMerge/>
            <w:tcBorders>
              <w:top w:val="nil"/>
              <w:left w:val="nil"/>
              <w:bottom w:val="nil"/>
              <w:right w:val="nil"/>
            </w:tcBorders>
          </w:tcPr>
          <w:p w:rsidR="00ED3A71" w:rsidRDefault="00ED3A71" w:rsidP="00946E79">
            <w:pPr>
              <w:widowControl w:val="0"/>
              <w:autoSpaceDE w:val="0"/>
              <w:autoSpaceDN w:val="0"/>
              <w:adjustRightInd w:val="0"/>
              <w:rPr>
                <w:rFonts w:ascii="Tahoma" w:hAnsi="Tahoma" w:cs="Tahoma"/>
                <w:sz w:val="2"/>
                <w:szCs w:val="2"/>
              </w:rPr>
            </w:pPr>
          </w:p>
        </w:tc>
        <w:tc>
          <w:tcPr>
            <w:tcW w:w="90" w:type="dxa"/>
            <w:vMerge/>
            <w:tcBorders>
              <w:top w:val="nil"/>
              <w:left w:val="nil"/>
              <w:bottom w:val="nil"/>
              <w:right w:val="nil"/>
            </w:tcBorders>
          </w:tcPr>
          <w:p w:rsidR="00ED3A71" w:rsidRDefault="00ED3A71" w:rsidP="00946E79">
            <w:pPr>
              <w:widowControl w:val="0"/>
              <w:autoSpaceDE w:val="0"/>
              <w:autoSpaceDN w:val="0"/>
              <w:adjustRightInd w:val="0"/>
              <w:rPr>
                <w:rFonts w:ascii="Tahoma" w:hAnsi="Tahoma" w:cs="Tahoma"/>
                <w:sz w:val="2"/>
                <w:szCs w:val="2"/>
              </w:rPr>
            </w:pPr>
          </w:p>
        </w:tc>
        <w:tc>
          <w:tcPr>
            <w:tcW w:w="30" w:type="dxa"/>
            <w:vMerge/>
            <w:tcBorders>
              <w:top w:val="nil"/>
              <w:left w:val="dashSmallGap" w:sz="8" w:space="0" w:color="000000"/>
              <w:bottom w:val="nil"/>
              <w:right w:val="nil"/>
            </w:tcBorders>
          </w:tcPr>
          <w:p w:rsidR="00ED3A71" w:rsidRDefault="00ED3A71" w:rsidP="00946E79">
            <w:pPr>
              <w:widowControl w:val="0"/>
              <w:autoSpaceDE w:val="0"/>
              <w:autoSpaceDN w:val="0"/>
              <w:adjustRightInd w:val="0"/>
              <w:rPr>
                <w:rFonts w:ascii="Tahoma" w:hAnsi="Tahoma" w:cs="Tahoma"/>
                <w:sz w:val="2"/>
                <w:szCs w:val="2"/>
              </w:rPr>
            </w:pPr>
          </w:p>
        </w:tc>
        <w:tc>
          <w:tcPr>
            <w:tcW w:w="60" w:type="dxa"/>
            <w:vMerge/>
            <w:tcBorders>
              <w:top w:val="nil"/>
              <w:left w:val="nil"/>
              <w:bottom w:val="nil"/>
              <w:right w:val="nil"/>
            </w:tcBorders>
          </w:tcPr>
          <w:p w:rsidR="00ED3A71" w:rsidRDefault="00ED3A71" w:rsidP="00946E79">
            <w:pPr>
              <w:widowControl w:val="0"/>
              <w:autoSpaceDE w:val="0"/>
              <w:autoSpaceDN w:val="0"/>
              <w:adjustRightInd w:val="0"/>
              <w:rPr>
                <w:rFonts w:ascii="Tahoma" w:hAnsi="Tahoma" w:cs="Tahoma"/>
                <w:sz w:val="2"/>
                <w:szCs w:val="2"/>
              </w:rPr>
            </w:pPr>
          </w:p>
        </w:tc>
        <w:tc>
          <w:tcPr>
            <w:tcW w:w="107" w:type="dxa"/>
            <w:vMerge/>
            <w:tcBorders>
              <w:top w:val="nil"/>
              <w:left w:val="nil"/>
              <w:bottom w:val="nil"/>
              <w:right w:val="nil"/>
            </w:tcBorders>
          </w:tcPr>
          <w:p w:rsidR="00ED3A71" w:rsidRDefault="00ED3A71" w:rsidP="00946E79">
            <w:pPr>
              <w:widowControl w:val="0"/>
              <w:autoSpaceDE w:val="0"/>
              <w:autoSpaceDN w:val="0"/>
              <w:adjustRightInd w:val="0"/>
              <w:rPr>
                <w:rFonts w:ascii="Tahoma" w:hAnsi="Tahoma" w:cs="Tahoma"/>
                <w:sz w:val="2"/>
                <w:szCs w:val="2"/>
              </w:rPr>
            </w:pPr>
          </w:p>
        </w:tc>
        <w:tc>
          <w:tcPr>
            <w:tcW w:w="30" w:type="dxa"/>
            <w:vMerge/>
            <w:tcBorders>
              <w:top w:val="nil"/>
              <w:left w:val="nil"/>
              <w:bottom w:val="nil"/>
              <w:right w:val="nil"/>
            </w:tcBorders>
          </w:tcPr>
          <w:p w:rsidR="00ED3A71" w:rsidRDefault="00ED3A71" w:rsidP="00946E79">
            <w:pPr>
              <w:widowControl w:val="0"/>
              <w:autoSpaceDE w:val="0"/>
              <w:autoSpaceDN w:val="0"/>
              <w:adjustRightInd w:val="0"/>
              <w:rPr>
                <w:rFonts w:ascii="Tahoma" w:hAnsi="Tahoma" w:cs="Tahoma"/>
                <w:sz w:val="2"/>
                <w:szCs w:val="2"/>
              </w:rPr>
            </w:pPr>
          </w:p>
        </w:tc>
        <w:tc>
          <w:tcPr>
            <w:tcW w:w="3295" w:type="dxa"/>
            <w:gridSpan w:val="11"/>
            <w:vMerge/>
            <w:tcBorders>
              <w:top w:val="nil"/>
              <w:left w:val="nil"/>
              <w:bottom w:val="nil"/>
              <w:right w:val="nil"/>
            </w:tcBorders>
          </w:tcPr>
          <w:p w:rsidR="00ED3A71" w:rsidRDefault="00ED3A71" w:rsidP="00946E79">
            <w:pPr>
              <w:widowControl w:val="0"/>
              <w:autoSpaceDE w:val="0"/>
              <w:autoSpaceDN w:val="0"/>
              <w:adjustRightInd w:val="0"/>
              <w:rPr>
                <w:rFonts w:ascii="Tahoma" w:hAnsi="Tahoma" w:cs="Tahoma"/>
                <w:sz w:val="2"/>
                <w:szCs w:val="2"/>
              </w:rPr>
            </w:pPr>
          </w:p>
        </w:tc>
      </w:tr>
      <w:tr w:rsidR="00ED3A71" w:rsidTr="00946E79">
        <w:trPr>
          <w:gridAfter w:val="1"/>
          <w:wAfter w:w="16" w:type="dxa"/>
          <w:trHeight w:hRule="exact" w:val="130"/>
        </w:trPr>
        <w:tc>
          <w:tcPr>
            <w:tcW w:w="1923" w:type="dxa"/>
            <w:gridSpan w:val="8"/>
            <w:vMerge/>
            <w:tcBorders>
              <w:top w:val="nil"/>
              <w:left w:val="nil"/>
              <w:bottom w:val="nil"/>
              <w:right w:val="nil"/>
            </w:tcBorders>
          </w:tcPr>
          <w:p w:rsidR="00ED3A71" w:rsidRDefault="00ED3A71" w:rsidP="00946E79">
            <w:pPr>
              <w:widowControl w:val="0"/>
              <w:autoSpaceDE w:val="0"/>
              <w:autoSpaceDN w:val="0"/>
              <w:adjustRightInd w:val="0"/>
              <w:rPr>
                <w:rFonts w:ascii="Tahoma" w:hAnsi="Tahoma" w:cs="Tahoma"/>
                <w:sz w:val="8"/>
                <w:szCs w:val="8"/>
              </w:rPr>
            </w:pPr>
          </w:p>
        </w:tc>
        <w:tc>
          <w:tcPr>
            <w:tcW w:w="1505" w:type="dxa"/>
            <w:gridSpan w:val="3"/>
            <w:vMerge/>
            <w:tcBorders>
              <w:top w:val="single" w:sz="8" w:space="0" w:color="000000"/>
              <w:left w:val="nil"/>
              <w:bottom w:val="nil"/>
              <w:right w:val="nil"/>
            </w:tcBorders>
          </w:tcPr>
          <w:p w:rsidR="00ED3A71" w:rsidRDefault="00ED3A71" w:rsidP="00946E79">
            <w:pPr>
              <w:widowControl w:val="0"/>
              <w:autoSpaceDE w:val="0"/>
              <w:autoSpaceDN w:val="0"/>
              <w:adjustRightInd w:val="0"/>
              <w:rPr>
                <w:rFonts w:ascii="Tahoma" w:hAnsi="Tahoma" w:cs="Tahoma"/>
                <w:sz w:val="8"/>
                <w:szCs w:val="8"/>
              </w:rPr>
            </w:pPr>
          </w:p>
        </w:tc>
        <w:tc>
          <w:tcPr>
            <w:tcW w:w="30" w:type="dxa"/>
            <w:gridSpan w:val="2"/>
            <w:vMerge/>
            <w:tcBorders>
              <w:top w:val="nil"/>
              <w:left w:val="nil"/>
              <w:bottom w:val="nil"/>
              <w:right w:val="nil"/>
            </w:tcBorders>
          </w:tcPr>
          <w:p w:rsidR="00ED3A71" w:rsidRDefault="00ED3A71" w:rsidP="00946E79">
            <w:pPr>
              <w:widowControl w:val="0"/>
              <w:autoSpaceDE w:val="0"/>
              <w:autoSpaceDN w:val="0"/>
              <w:adjustRightInd w:val="0"/>
              <w:rPr>
                <w:rFonts w:ascii="Tahoma" w:hAnsi="Tahoma" w:cs="Tahoma"/>
                <w:sz w:val="8"/>
                <w:szCs w:val="8"/>
              </w:rPr>
            </w:pPr>
          </w:p>
        </w:tc>
        <w:tc>
          <w:tcPr>
            <w:tcW w:w="271" w:type="dxa"/>
            <w:gridSpan w:val="3"/>
            <w:vMerge/>
            <w:tcBorders>
              <w:top w:val="nil"/>
              <w:left w:val="nil"/>
              <w:bottom w:val="nil"/>
              <w:right w:val="nil"/>
            </w:tcBorders>
          </w:tcPr>
          <w:p w:rsidR="00ED3A71" w:rsidRDefault="00ED3A71" w:rsidP="00946E79">
            <w:pPr>
              <w:widowControl w:val="0"/>
              <w:autoSpaceDE w:val="0"/>
              <w:autoSpaceDN w:val="0"/>
              <w:adjustRightInd w:val="0"/>
              <w:rPr>
                <w:rFonts w:ascii="Tahoma" w:hAnsi="Tahoma" w:cs="Tahoma"/>
                <w:sz w:val="8"/>
                <w:szCs w:val="8"/>
              </w:rPr>
            </w:pPr>
          </w:p>
        </w:tc>
        <w:tc>
          <w:tcPr>
            <w:tcW w:w="3311" w:type="dxa"/>
            <w:gridSpan w:val="10"/>
            <w:tcBorders>
              <w:top w:val="single" w:sz="8" w:space="0" w:color="000000"/>
              <w:left w:val="nil"/>
              <w:bottom w:val="nil"/>
              <w:right w:val="nil"/>
            </w:tcBorders>
          </w:tcPr>
          <w:p w:rsidR="00ED3A71" w:rsidRDefault="00ED3A71" w:rsidP="00946E79">
            <w:pPr>
              <w:widowControl w:val="0"/>
              <w:autoSpaceDE w:val="0"/>
              <w:autoSpaceDN w:val="0"/>
              <w:adjustRightInd w:val="0"/>
              <w:spacing w:line="114" w:lineRule="exact"/>
              <w:ind w:left="15"/>
              <w:jc w:val="center"/>
              <w:rPr>
                <w:rFonts w:ascii="Verdana" w:hAnsi="Verdana" w:cs="Verdana"/>
                <w:color w:val="000000"/>
                <w:sz w:val="12"/>
                <w:szCs w:val="12"/>
              </w:rPr>
            </w:pPr>
            <w:r>
              <w:rPr>
                <w:rFonts w:ascii="Verdana" w:hAnsi="Verdana" w:cs="Verdana"/>
                <w:color w:val="000000"/>
                <w:sz w:val="12"/>
                <w:szCs w:val="12"/>
              </w:rPr>
              <w:t>расшифровка подписи</w:t>
            </w:r>
          </w:p>
        </w:tc>
        <w:tc>
          <w:tcPr>
            <w:tcW w:w="30" w:type="dxa"/>
            <w:gridSpan w:val="2"/>
            <w:vMerge/>
            <w:tcBorders>
              <w:top w:val="nil"/>
              <w:left w:val="nil"/>
              <w:bottom w:val="nil"/>
              <w:right w:val="nil"/>
            </w:tcBorders>
          </w:tcPr>
          <w:p w:rsidR="00ED3A71" w:rsidRDefault="00ED3A71" w:rsidP="00946E79">
            <w:pPr>
              <w:widowControl w:val="0"/>
              <w:autoSpaceDE w:val="0"/>
              <w:autoSpaceDN w:val="0"/>
              <w:adjustRightInd w:val="0"/>
              <w:jc w:val="center"/>
              <w:rPr>
                <w:rFonts w:ascii="Tahoma" w:hAnsi="Tahoma" w:cs="Tahoma"/>
                <w:sz w:val="8"/>
                <w:szCs w:val="8"/>
              </w:rPr>
            </w:pPr>
          </w:p>
        </w:tc>
        <w:tc>
          <w:tcPr>
            <w:tcW w:w="106" w:type="dxa"/>
            <w:vMerge/>
            <w:tcBorders>
              <w:top w:val="nil"/>
              <w:left w:val="nil"/>
              <w:bottom w:val="nil"/>
              <w:right w:val="nil"/>
            </w:tcBorders>
          </w:tcPr>
          <w:p w:rsidR="00ED3A71" w:rsidRDefault="00ED3A71" w:rsidP="00946E79">
            <w:pPr>
              <w:widowControl w:val="0"/>
              <w:autoSpaceDE w:val="0"/>
              <w:autoSpaceDN w:val="0"/>
              <w:adjustRightInd w:val="0"/>
              <w:jc w:val="center"/>
              <w:rPr>
                <w:rFonts w:ascii="Tahoma" w:hAnsi="Tahoma" w:cs="Tahoma"/>
                <w:sz w:val="8"/>
                <w:szCs w:val="8"/>
              </w:rPr>
            </w:pPr>
          </w:p>
        </w:tc>
        <w:tc>
          <w:tcPr>
            <w:tcW w:w="90" w:type="dxa"/>
            <w:vMerge/>
            <w:tcBorders>
              <w:top w:val="nil"/>
              <w:left w:val="nil"/>
              <w:bottom w:val="nil"/>
              <w:right w:val="nil"/>
            </w:tcBorders>
          </w:tcPr>
          <w:p w:rsidR="00ED3A71" w:rsidRDefault="00ED3A71" w:rsidP="00946E79">
            <w:pPr>
              <w:widowControl w:val="0"/>
              <w:autoSpaceDE w:val="0"/>
              <w:autoSpaceDN w:val="0"/>
              <w:adjustRightInd w:val="0"/>
              <w:jc w:val="center"/>
              <w:rPr>
                <w:rFonts w:ascii="Tahoma" w:hAnsi="Tahoma" w:cs="Tahoma"/>
                <w:sz w:val="8"/>
                <w:szCs w:val="8"/>
              </w:rPr>
            </w:pPr>
          </w:p>
        </w:tc>
        <w:tc>
          <w:tcPr>
            <w:tcW w:w="30" w:type="dxa"/>
            <w:vMerge/>
            <w:tcBorders>
              <w:top w:val="nil"/>
              <w:left w:val="dashSmallGap" w:sz="8" w:space="0" w:color="000000"/>
              <w:bottom w:val="nil"/>
              <w:right w:val="nil"/>
            </w:tcBorders>
          </w:tcPr>
          <w:p w:rsidR="00ED3A71" w:rsidRDefault="00ED3A71" w:rsidP="00946E79">
            <w:pPr>
              <w:widowControl w:val="0"/>
              <w:autoSpaceDE w:val="0"/>
              <w:autoSpaceDN w:val="0"/>
              <w:adjustRightInd w:val="0"/>
              <w:jc w:val="center"/>
              <w:rPr>
                <w:rFonts w:ascii="Tahoma" w:hAnsi="Tahoma" w:cs="Tahoma"/>
                <w:sz w:val="8"/>
                <w:szCs w:val="8"/>
              </w:rPr>
            </w:pPr>
          </w:p>
        </w:tc>
        <w:tc>
          <w:tcPr>
            <w:tcW w:w="60" w:type="dxa"/>
            <w:vMerge/>
            <w:tcBorders>
              <w:top w:val="nil"/>
              <w:left w:val="nil"/>
              <w:bottom w:val="nil"/>
              <w:right w:val="nil"/>
            </w:tcBorders>
          </w:tcPr>
          <w:p w:rsidR="00ED3A71" w:rsidRDefault="00ED3A71" w:rsidP="00946E79">
            <w:pPr>
              <w:widowControl w:val="0"/>
              <w:autoSpaceDE w:val="0"/>
              <w:autoSpaceDN w:val="0"/>
              <w:adjustRightInd w:val="0"/>
              <w:jc w:val="center"/>
              <w:rPr>
                <w:rFonts w:ascii="Tahoma" w:hAnsi="Tahoma" w:cs="Tahoma"/>
                <w:sz w:val="8"/>
                <w:szCs w:val="8"/>
              </w:rPr>
            </w:pPr>
          </w:p>
        </w:tc>
        <w:tc>
          <w:tcPr>
            <w:tcW w:w="107" w:type="dxa"/>
            <w:vMerge/>
            <w:tcBorders>
              <w:top w:val="nil"/>
              <w:left w:val="nil"/>
              <w:bottom w:val="nil"/>
              <w:right w:val="nil"/>
            </w:tcBorders>
          </w:tcPr>
          <w:p w:rsidR="00ED3A71" w:rsidRDefault="00ED3A71" w:rsidP="00946E79">
            <w:pPr>
              <w:widowControl w:val="0"/>
              <w:autoSpaceDE w:val="0"/>
              <w:autoSpaceDN w:val="0"/>
              <w:adjustRightInd w:val="0"/>
              <w:jc w:val="center"/>
              <w:rPr>
                <w:rFonts w:ascii="Tahoma" w:hAnsi="Tahoma" w:cs="Tahoma"/>
                <w:sz w:val="8"/>
                <w:szCs w:val="8"/>
              </w:rPr>
            </w:pPr>
          </w:p>
        </w:tc>
        <w:tc>
          <w:tcPr>
            <w:tcW w:w="30" w:type="dxa"/>
            <w:vMerge/>
            <w:tcBorders>
              <w:top w:val="nil"/>
              <w:left w:val="nil"/>
              <w:bottom w:val="nil"/>
              <w:right w:val="nil"/>
            </w:tcBorders>
          </w:tcPr>
          <w:p w:rsidR="00ED3A71" w:rsidRDefault="00ED3A71" w:rsidP="00946E79">
            <w:pPr>
              <w:widowControl w:val="0"/>
              <w:autoSpaceDE w:val="0"/>
              <w:autoSpaceDN w:val="0"/>
              <w:adjustRightInd w:val="0"/>
              <w:jc w:val="center"/>
              <w:rPr>
                <w:rFonts w:ascii="Tahoma" w:hAnsi="Tahoma" w:cs="Tahoma"/>
                <w:sz w:val="8"/>
                <w:szCs w:val="8"/>
              </w:rPr>
            </w:pPr>
          </w:p>
        </w:tc>
        <w:tc>
          <w:tcPr>
            <w:tcW w:w="3295" w:type="dxa"/>
            <w:gridSpan w:val="11"/>
            <w:tcBorders>
              <w:top w:val="single" w:sz="8" w:space="0" w:color="000000"/>
              <w:left w:val="nil"/>
              <w:bottom w:val="nil"/>
              <w:right w:val="nil"/>
            </w:tcBorders>
          </w:tcPr>
          <w:p w:rsidR="00ED3A71" w:rsidRDefault="00ED3A71" w:rsidP="00946E79">
            <w:pPr>
              <w:widowControl w:val="0"/>
              <w:autoSpaceDE w:val="0"/>
              <w:autoSpaceDN w:val="0"/>
              <w:adjustRightInd w:val="0"/>
              <w:spacing w:line="114" w:lineRule="exact"/>
              <w:ind w:left="15"/>
              <w:jc w:val="center"/>
              <w:rPr>
                <w:rFonts w:ascii="Verdana" w:hAnsi="Verdana" w:cs="Verdana"/>
                <w:color w:val="000000"/>
                <w:sz w:val="12"/>
                <w:szCs w:val="12"/>
              </w:rPr>
            </w:pPr>
            <w:r>
              <w:rPr>
                <w:rFonts w:ascii="Verdana" w:hAnsi="Verdana" w:cs="Verdana"/>
                <w:color w:val="000000"/>
                <w:sz w:val="12"/>
                <w:szCs w:val="12"/>
              </w:rPr>
              <w:t>расшифровка подписи</w:t>
            </w:r>
          </w:p>
        </w:tc>
      </w:tr>
    </w:tbl>
    <w:p w:rsidR="00ED3A71" w:rsidRDefault="00ED3A71" w:rsidP="00ED3A71"/>
    <w:p w:rsidR="00797D9E" w:rsidRDefault="00797D9E" w:rsidP="0043212F">
      <w:pPr>
        <w:pStyle w:val="13"/>
        <w:rPr>
          <w:color w:val="000000"/>
        </w:rPr>
      </w:pPr>
    </w:p>
    <w:p w:rsidR="007F4B68" w:rsidRPr="00663ABB" w:rsidRDefault="007F4B68" w:rsidP="007F4B68">
      <w:pPr>
        <w:rPr>
          <w:color w:val="7030A0"/>
        </w:rPr>
      </w:pPr>
      <w:r w:rsidRPr="00663ABB">
        <w:rPr>
          <w:color w:val="7030A0"/>
        </w:rPr>
        <w:t>Ваша оценка: «5»— полностью выполнил все  задание.</w:t>
      </w:r>
      <w:r w:rsidRPr="00663ABB">
        <w:rPr>
          <w:color w:val="7030A0"/>
        </w:rPr>
        <w:br/>
        <w:t>«4» – выполнил задание с погрешностями (1-2 неточности или ошибки).</w:t>
      </w:r>
      <w:r w:rsidRPr="00663ABB">
        <w:rPr>
          <w:color w:val="7030A0"/>
        </w:rPr>
        <w:br/>
        <w:t>«3» – правильно выполнил только половину   заданий. </w:t>
      </w:r>
      <w:r w:rsidRPr="00663ABB">
        <w:rPr>
          <w:color w:val="7030A0"/>
        </w:rPr>
        <w:br/>
        <w:t>«2» – в  задании 3-5 ошибок, не выполнил задание.</w:t>
      </w:r>
    </w:p>
    <w:p w:rsidR="00797D9E" w:rsidRDefault="00797D9E" w:rsidP="0043212F">
      <w:pPr>
        <w:pStyle w:val="13"/>
        <w:rPr>
          <w:color w:val="000000"/>
        </w:rPr>
      </w:pPr>
    </w:p>
    <w:p w:rsidR="00455ADB" w:rsidRDefault="00455ADB" w:rsidP="00455ADB">
      <w:pPr>
        <w:pStyle w:val="13"/>
        <w:rPr>
          <w:color w:val="000000"/>
        </w:rPr>
      </w:pPr>
    </w:p>
    <w:tbl>
      <w:tblPr>
        <w:tblW w:w="142" w:type="dxa"/>
        <w:tblInd w:w="28" w:type="dxa"/>
        <w:tblLayout w:type="fixed"/>
        <w:tblCellMar>
          <w:left w:w="28" w:type="dxa"/>
          <w:right w:w="28" w:type="dxa"/>
        </w:tblCellMar>
        <w:tblLook w:val="0000" w:firstRow="0" w:lastRow="0" w:firstColumn="0" w:lastColumn="0" w:noHBand="0" w:noVBand="0"/>
      </w:tblPr>
      <w:tblGrid>
        <w:gridCol w:w="142"/>
      </w:tblGrid>
      <w:tr w:rsidR="004456B4" w:rsidTr="002C2745">
        <w:trPr>
          <w:cantSplit/>
          <w:trHeight w:val="300"/>
        </w:trPr>
        <w:tc>
          <w:tcPr>
            <w:tcW w:w="142" w:type="dxa"/>
            <w:tcBorders>
              <w:top w:val="nil"/>
              <w:left w:val="nil"/>
              <w:bottom w:val="nil"/>
              <w:right w:val="nil"/>
            </w:tcBorders>
            <w:vAlign w:val="bottom"/>
          </w:tcPr>
          <w:p w:rsidR="004456B4" w:rsidRDefault="004456B4" w:rsidP="002C2745">
            <w:pPr>
              <w:spacing w:after="200" w:line="276" w:lineRule="auto"/>
              <w:rPr>
                <w:sz w:val="16"/>
                <w:szCs w:val="16"/>
              </w:rPr>
            </w:pPr>
          </w:p>
        </w:tc>
      </w:tr>
      <w:tr w:rsidR="004456B4" w:rsidTr="002C2745">
        <w:trPr>
          <w:cantSplit/>
        </w:trPr>
        <w:tc>
          <w:tcPr>
            <w:tcW w:w="142" w:type="dxa"/>
            <w:tcBorders>
              <w:top w:val="nil"/>
              <w:left w:val="nil"/>
              <w:bottom w:val="nil"/>
              <w:right w:val="nil"/>
            </w:tcBorders>
            <w:vAlign w:val="bottom"/>
          </w:tcPr>
          <w:p w:rsidR="004456B4" w:rsidRDefault="004456B4" w:rsidP="002E4D04">
            <w:pPr>
              <w:rPr>
                <w:sz w:val="12"/>
                <w:szCs w:val="12"/>
              </w:rPr>
            </w:pPr>
          </w:p>
        </w:tc>
      </w:tr>
      <w:tr w:rsidR="004456B4" w:rsidTr="002C2745">
        <w:trPr>
          <w:cantSplit/>
        </w:trPr>
        <w:tc>
          <w:tcPr>
            <w:tcW w:w="142" w:type="dxa"/>
            <w:tcBorders>
              <w:top w:val="nil"/>
              <w:left w:val="nil"/>
              <w:bottom w:val="nil"/>
              <w:right w:val="nil"/>
            </w:tcBorders>
            <w:vAlign w:val="bottom"/>
          </w:tcPr>
          <w:p w:rsidR="004456B4" w:rsidRDefault="004456B4" w:rsidP="002E4D04">
            <w:pPr>
              <w:rPr>
                <w:sz w:val="16"/>
                <w:szCs w:val="16"/>
              </w:rPr>
            </w:pPr>
          </w:p>
        </w:tc>
      </w:tr>
      <w:tr w:rsidR="004456B4" w:rsidTr="002C2745">
        <w:trPr>
          <w:cantSplit/>
        </w:trPr>
        <w:tc>
          <w:tcPr>
            <w:tcW w:w="142" w:type="dxa"/>
            <w:tcBorders>
              <w:top w:val="nil"/>
              <w:left w:val="nil"/>
              <w:bottom w:val="nil"/>
              <w:right w:val="nil"/>
            </w:tcBorders>
            <w:vAlign w:val="bottom"/>
          </w:tcPr>
          <w:p w:rsidR="004456B4" w:rsidRDefault="004456B4" w:rsidP="002E4D04">
            <w:pPr>
              <w:rPr>
                <w:sz w:val="12"/>
                <w:szCs w:val="12"/>
              </w:rPr>
            </w:pPr>
          </w:p>
        </w:tc>
      </w:tr>
      <w:tr w:rsidR="004456B4" w:rsidTr="002C2745">
        <w:trPr>
          <w:cantSplit/>
        </w:trPr>
        <w:tc>
          <w:tcPr>
            <w:tcW w:w="142" w:type="dxa"/>
            <w:tcBorders>
              <w:top w:val="nil"/>
              <w:left w:val="nil"/>
              <w:bottom w:val="nil"/>
              <w:right w:val="nil"/>
            </w:tcBorders>
            <w:vAlign w:val="bottom"/>
          </w:tcPr>
          <w:p w:rsidR="004456B4" w:rsidRDefault="004456B4" w:rsidP="002E4D04">
            <w:pPr>
              <w:rPr>
                <w:sz w:val="16"/>
                <w:szCs w:val="16"/>
              </w:rPr>
            </w:pPr>
          </w:p>
        </w:tc>
      </w:tr>
      <w:tr w:rsidR="004456B4" w:rsidTr="002C2745">
        <w:trPr>
          <w:cantSplit/>
        </w:trPr>
        <w:tc>
          <w:tcPr>
            <w:tcW w:w="142" w:type="dxa"/>
            <w:tcBorders>
              <w:top w:val="nil"/>
              <w:left w:val="nil"/>
              <w:bottom w:val="nil"/>
              <w:right w:val="nil"/>
            </w:tcBorders>
            <w:vAlign w:val="bottom"/>
          </w:tcPr>
          <w:p w:rsidR="004456B4" w:rsidRDefault="004456B4" w:rsidP="002E4D04">
            <w:pPr>
              <w:rPr>
                <w:sz w:val="16"/>
                <w:szCs w:val="16"/>
              </w:rPr>
            </w:pPr>
          </w:p>
        </w:tc>
      </w:tr>
      <w:tr w:rsidR="004456B4" w:rsidTr="002C2745">
        <w:trPr>
          <w:cantSplit/>
        </w:trPr>
        <w:tc>
          <w:tcPr>
            <w:tcW w:w="142" w:type="dxa"/>
            <w:tcBorders>
              <w:top w:val="nil"/>
              <w:left w:val="nil"/>
              <w:bottom w:val="nil"/>
              <w:right w:val="nil"/>
            </w:tcBorders>
            <w:vAlign w:val="bottom"/>
          </w:tcPr>
          <w:p w:rsidR="004456B4" w:rsidRDefault="004456B4" w:rsidP="002E4D04">
            <w:pPr>
              <w:rPr>
                <w:sz w:val="16"/>
                <w:szCs w:val="16"/>
              </w:rPr>
            </w:pPr>
          </w:p>
        </w:tc>
      </w:tr>
      <w:tr w:rsidR="004456B4" w:rsidTr="002C2745">
        <w:trPr>
          <w:cantSplit/>
        </w:trPr>
        <w:tc>
          <w:tcPr>
            <w:tcW w:w="142" w:type="dxa"/>
            <w:tcBorders>
              <w:top w:val="nil"/>
              <w:left w:val="nil"/>
              <w:bottom w:val="nil"/>
              <w:right w:val="nil"/>
            </w:tcBorders>
            <w:vAlign w:val="bottom"/>
          </w:tcPr>
          <w:p w:rsidR="004456B4" w:rsidRPr="00125CC3" w:rsidRDefault="004456B4" w:rsidP="002E4D04">
            <w:pPr>
              <w:rPr>
                <w:sz w:val="16"/>
                <w:szCs w:val="16"/>
              </w:rPr>
            </w:pPr>
          </w:p>
        </w:tc>
      </w:tr>
      <w:tr w:rsidR="004456B4" w:rsidTr="002C2745">
        <w:trPr>
          <w:cantSplit/>
        </w:trPr>
        <w:tc>
          <w:tcPr>
            <w:tcW w:w="142" w:type="dxa"/>
            <w:tcBorders>
              <w:top w:val="nil"/>
              <w:left w:val="nil"/>
              <w:bottom w:val="nil"/>
              <w:right w:val="nil"/>
            </w:tcBorders>
            <w:vAlign w:val="bottom"/>
          </w:tcPr>
          <w:p w:rsidR="004456B4" w:rsidRDefault="004456B4" w:rsidP="002E4D04">
            <w:pPr>
              <w:rPr>
                <w:sz w:val="16"/>
                <w:szCs w:val="16"/>
              </w:rPr>
            </w:pPr>
          </w:p>
        </w:tc>
      </w:tr>
      <w:tr w:rsidR="004456B4" w:rsidTr="002C2745">
        <w:trPr>
          <w:cantSplit/>
        </w:trPr>
        <w:tc>
          <w:tcPr>
            <w:tcW w:w="142" w:type="dxa"/>
            <w:tcBorders>
              <w:top w:val="nil"/>
              <w:left w:val="nil"/>
              <w:bottom w:val="nil"/>
              <w:right w:val="nil"/>
            </w:tcBorders>
            <w:vAlign w:val="bottom"/>
          </w:tcPr>
          <w:p w:rsidR="004456B4" w:rsidRDefault="004456B4" w:rsidP="002E4D04">
            <w:pPr>
              <w:rPr>
                <w:sz w:val="16"/>
                <w:szCs w:val="16"/>
              </w:rPr>
            </w:pPr>
          </w:p>
        </w:tc>
      </w:tr>
      <w:tr w:rsidR="004456B4" w:rsidTr="002C2745">
        <w:trPr>
          <w:cantSplit/>
        </w:trPr>
        <w:tc>
          <w:tcPr>
            <w:tcW w:w="142" w:type="dxa"/>
            <w:tcBorders>
              <w:top w:val="nil"/>
              <w:left w:val="nil"/>
              <w:bottom w:val="nil"/>
              <w:right w:val="nil"/>
            </w:tcBorders>
            <w:vAlign w:val="bottom"/>
          </w:tcPr>
          <w:p w:rsidR="004456B4" w:rsidRDefault="004456B4" w:rsidP="002E4D04">
            <w:pPr>
              <w:rPr>
                <w:sz w:val="16"/>
                <w:szCs w:val="16"/>
              </w:rPr>
            </w:pPr>
          </w:p>
        </w:tc>
      </w:tr>
      <w:tr w:rsidR="004456B4" w:rsidTr="002C2745">
        <w:trPr>
          <w:cantSplit/>
          <w:trHeight w:val="70"/>
        </w:trPr>
        <w:tc>
          <w:tcPr>
            <w:tcW w:w="142" w:type="dxa"/>
            <w:tcBorders>
              <w:top w:val="nil"/>
              <w:left w:val="nil"/>
              <w:bottom w:val="nil"/>
              <w:right w:val="nil"/>
            </w:tcBorders>
            <w:vAlign w:val="bottom"/>
          </w:tcPr>
          <w:p w:rsidR="004456B4" w:rsidRDefault="004456B4" w:rsidP="002E4D04">
            <w:pPr>
              <w:rPr>
                <w:sz w:val="12"/>
                <w:szCs w:val="12"/>
              </w:rPr>
            </w:pPr>
          </w:p>
        </w:tc>
      </w:tr>
      <w:tr w:rsidR="004456B4" w:rsidTr="002C2745">
        <w:trPr>
          <w:cantSplit/>
        </w:trPr>
        <w:tc>
          <w:tcPr>
            <w:tcW w:w="142" w:type="dxa"/>
            <w:tcBorders>
              <w:top w:val="nil"/>
              <w:left w:val="nil"/>
              <w:bottom w:val="nil"/>
              <w:right w:val="nil"/>
            </w:tcBorders>
            <w:vAlign w:val="bottom"/>
          </w:tcPr>
          <w:p w:rsidR="004456B4" w:rsidRDefault="004456B4" w:rsidP="002E4D04">
            <w:pPr>
              <w:rPr>
                <w:sz w:val="16"/>
                <w:szCs w:val="16"/>
              </w:rPr>
            </w:pPr>
          </w:p>
        </w:tc>
      </w:tr>
      <w:tr w:rsidR="004456B4" w:rsidTr="002C2745">
        <w:trPr>
          <w:cantSplit/>
        </w:trPr>
        <w:tc>
          <w:tcPr>
            <w:tcW w:w="142" w:type="dxa"/>
            <w:tcBorders>
              <w:top w:val="nil"/>
              <w:left w:val="nil"/>
              <w:bottom w:val="nil"/>
              <w:right w:val="nil"/>
            </w:tcBorders>
            <w:vAlign w:val="bottom"/>
          </w:tcPr>
          <w:p w:rsidR="004456B4" w:rsidRDefault="004456B4" w:rsidP="002E4D04">
            <w:pPr>
              <w:rPr>
                <w:sz w:val="16"/>
                <w:szCs w:val="16"/>
              </w:rPr>
            </w:pPr>
          </w:p>
        </w:tc>
      </w:tr>
    </w:tbl>
    <w:p w:rsidR="00620BDE" w:rsidRPr="00125CC3" w:rsidRDefault="00620BDE"/>
    <w:p w:rsidR="002C2745" w:rsidRPr="00125CC3" w:rsidRDefault="002C2745"/>
    <w:p w:rsidR="002C2745" w:rsidRPr="00125CC3" w:rsidRDefault="002C2745"/>
    <w:p w:rsidR="002C2745" w:rsidRPr="00125CC3" w:rsidRDefault="002C2745"/>
    <w:p w:rsidR="002C2745" w:rsidRPr="00125CC3" w:rsidRDefault="002C2745"/>
    <w:p w:rsidR="002C2745" w:rsidRPr="00125CC3" w:rsidRDefault="002C2745"/>
    <w:p w:rsidR="002C2745" w:rsidRPr="00125CC3" w:rsidRDefault="002C2745"/>
    <w:p w:rsidR="002C2745" w:rsidRPr="00125CC3" w:rsidRDefault="002C2745"/>
    <w:p w:rsidR="002C2745" w:rsidRPr="00125CC3" w:rsidRDefault="002C2745"/>
    <w:p w:rsidR="002C2745" w:rsidRPr="00125CC3" w:rsidRDefault="002C2745"/>
    <w:p w:rsidR="002C2745" w:rsidRPr="00125CC3" w:rsidRDefault="002C2745"/>
    <w:p w:rsidR="002C2745" w:rsidRPr="00125CC3" w:rsidRDefault="002C2745"/>
    <w:p w:rsidR="002C2745" w:rsidRPr="00125CC3" w:rsidRDefault="002C2745"/>
    <w:p w:rsidR="002C2745" w:rsidRPr="00125CC3" w:rsidRDefault="002C2745"/>
    <w:p w:rsidR="002C2745" w:rsidRPr="00125CC3" w:rsidRDefault="002C2745"/>
    <w:p w:rsidR="002C2745" w:rsidRPr="00125CC3" w:rsidRDefault="002C2745"/>
    <w:p w:rsidR="002C2745" w:rsidRPr="00125CC3" w:rsidRDefault="002C2745"/>
    <w:p w:rsidR="002C2745" w:rsidRPr="00125CC3" w:rsidRDefault="002C2745"/>
    <w:p w:rsidR="002C2745" w:rsidRPr="00125CC3" w:rsidRDefault="002C2745"/>
    <w:p w:rsidR="002C2745" w:rsidRPr="00125CC3" w:rsidRDefault="002C2745"/>
    <w:p w:rsidR="002C2745" w:rsidRPr="00125CC3" w:rsidRDefault="002C2745"/>
    <w:p w:rsidR="002C2745" w:rsidRPr="00125CC3" w:rsidRDefault="002C2745"/>
    <w:tbl>
      <w:tblPr>
        <w:tblW w:w="9120" w:type="dxa"/>
        <w:tblLook w:val="04A0" w:firstRow="1" w:lastRow="0" w:firstColumn="1" w:lastColumn="0" w:noHBand="0" w:noVBand="1"/>
      </w:tblPr>
      <w:tblGrid>
        <w:gridCol w:w="9120"/>
      </w:tblGrid>
      <w:tr w:rsidR="00620BDE" w:rsidRPr="00103466" w:rsidTr="00B016CD">
        <w:trPr>
          <w:trHeight w:val="694"/>
        </w:trPr>
        <w:tc>
          <w:tcPr>
            <w:tcW w:w="0" w:type="auto"/>
            <w:tcMar>
              <w:top w:w="15" w:type="dxa"/>
              <w:left w:w="15" w:type="dxa"/>
              <w:bottom w:w="15" w:type="dxa"/>
              <w:right w:w="15" w:type="dxa"/>
            </w:tcMar>
          </w:tcPr>
          <w:p w:rsidR="002C2745" w:rsidRPr="00125CC3" w:rsidRDefault="002C2745" w:rsidP="002C2745">
            <w:pPr>
              <w:rPr>
                <w:color w:val="C00000"/>
              </w:rPr>
            </w:pPr>
          </w:p>
          <w:p w:rsidR="002C2745" w:rsidRPr="00125CC3" w:rsidRDefault="002C2745" w:rsidP="00B016CD">
            <w:pPr>
              <w:jc w:val="center"/>
              <w:rPr>
                <w:color w:val="C00000"/>
              </w:rPr>
            </w:pPr>
          </w:p>
          <w:p w:rsidR="002C2745" w:rsidRPr="00125CC3" w:rsidRDefault="002C2745" w:rsidP="00B016CD">
            <w:pPr>
              <w:jc w:val="center"/>
              <w:rPr>
                <w:color w:val="C00000"/>
              </w:rPr>
            </w:pPr>
          </w:p>
          <w:p w:rsidR="00620BDE" w:rsidRDefault="00620BDE" w:rsidP="00B016CD">
            <w:pPr>
              <w:jc w:val="center"/>
              <w:rPr>
                <w:color w:val="C00000"/>
              </w:rPr>
            </w:pPr>
            <w:r>
              <w:rPr>
                <w:color w:val="C00000"/>
              </w:rPr>
              <w:t>ПРАКТИЧЕСКАЯ РАБОТА №  1</w:t>
            </w:r>
            <w:r w:rsidR="00B016CD">
              <w:rPr>
                <w:color w:val="C00000"/>
              </w:rPr>
              <w:t>8</w:t>
            </w:r>
          </w:p>
          <w:p w:rsidR="00B016CD" w:rsidRPr="00B016CD" w:rsidRDefault="00B016CD" w:rsidP="00B016CD">
            <w:pPr>
              <w:jc w:val="center"/>
              <w:rPr>
                <w:color w:val="7030A0"/>
              </w:rPr>
            </w:pPr>
          </w:p>
        </w:tc>
      </w:tr>
    </w:tbl>
    <w:p w:rsidR="00620BDE" w:rsidRPr="00103466" w:rsidRDefault="00620BDE" w:rsidP="00620BDE">
      <w:pPr>
        <w:rPr>
          <w:color w:val="7030A0"/>
        </w:rPr>
      </w:pPr>
      <w:r w:rsidRPr="00103466">
        <w:rPr>
          <w:bCs/>
          <w:color w:val="7030A0"/>
        </w:rPr>
        <w:t>Самостоятельная работа</w:t>
      </w:r>
      <w:r w:rsidRPr="00103466">
        <w:rPr>
          <w:color w:val="7030A0"/>
        </w:rPr>
        <w:t> в тетради с использованием учебника.</w:t>
      </w:r>
    </w:p>
    <w:p w:rsidR="00620BDE" w:rsidRPr="00103466" w:rsidRDefault="00620BDE" w:rsidP="00620BDE">
      <w:pPr>
        <w:rPr>
          <w:color w:val="7030A0"/>
        </w:rPr>
      </w:pPr>
      <w:r>
        <w:rPr>
          <w:color w:val="7030A0"/>
        </w:rPr>
        <w:t>Тема: «Оформление расходных  кассовых документов</w:t>
      </w:r>
      <w:r w:rsidRPr="00103466">
        <w:rPr>
          <w:color w:val="7030A0"/>
        </w:rPr>
        <w:t>».</w:t>
      </w:r>
    </w:p>
    <w:p w:rsidR="00620BDE" w:rsidRPr="00103466" w:rsidRDefault="00620BDE" w:rsidP="00620BDE">
      <w:pPr>
        <w:rPr>
          <w:color w:val="7030A0"/>
        </w:rPr>
      </w:pPr>
      <w:r w:rsidRPr="00103466">
        <w:rPr>
          <w:color w:val="7030A0"/>
        </w:rPr>
        <w:t>Цель: Научить выбирать правильный ответ.</w:t>
      </w:r>
    </w:p>
    <w:p w:rsidR="00620BDE" w:rsidRPr="00103466" w:rsidRDefault="00620BDE" w:rsidP="00620BDE">
      <w:pPr>
        <w:rPr>
          <w:color w:val="7030A0"/>
        </w:rPr>
      </w:pPr>
      <w:r>
        <w:rPr>
          <w:color w:val="7030A0"/>
        </w:rPr>
        <w:t>Норма времени: 1</w:t>
      </w:r>
      <w:r w:rsidRPr="00103466">
        <w:rPr>
          <w:color w:val="7030A0"/>
        </w:rPr>
        <w:t xml:space="preserve"> час</w:t>
      </w:r>
      <w:r>
        <w:rPr>
          <w:color w:val="7030A0"/>
        </w:rPr>
        <w:t>.</w:t>
      </w:r>
    </w:p>
    <w:p w:rsidR="00620BDE" w:rsidRPr="00663ABB" w:rsidRDefault="00620BDE" w:rsidP="00620BDE">
      <w:pPr>
        <w:rPr>
          <w:color w:val="7030A0"/>
        </w:rPr>
      </w:pPr>
      <w:r w:rsidRPr="00103466">
        <w:rPr>
          <w:color w:val="7030A0"/>
        </w:rPr>
        <w:t>Оснащение рабочего места: методические указания, учебник, тетрадь, ручка, линейка.</w:t>
      </w:r>
      <w:r w:rsidRPr="00103466">
        <w:rPr>
          <w:color w:val="7030A0"/>
        </w:rPr>
        <w:br/>
        <w:t>Выполните задания: Ознакомиться с учебным материа</w:t>
      </w:r>
      <w:r>
        <w:rPr>
          <w:color w:val="7030A0"/>
        </w:rPr>
        <w:t>лом, изучить правила работы с оформлением документа,  заполнить бланки расходных кассовых документов.</w:t>
      </w:r>
    </w:p>
    <w:p w:rsidR="00620BDE" w:rsidRPr="00620BDE" w:rsidRDefault="00620BDE"/>
    <w:p w:rsidR="00620BDE" w:rsidRPr="00620BDE" w:rsidRDefault="00620BDE"/>
    <w:p w:rsidR="00620BDE" w:rsidRPr="009F27B1" w:rsidRDefault="00620BDE">
      <w:r w:rsidRPr="00620BDE">
        <w:t>РАСХОДНЫЙ КАССОВЫЙ ОРДЕР КО-2 по ОКУД 0310002</w:t>
      </w:r>
      <w:r>
        <w:t xml:space="preserve"> </w:t>
      </w:r>
      <w:r w:rsidRPr="00620BDE">
        <w:t>Обр</w:t>
      </w:r>
      <w:r>
        <w:t xml:space="preserve">азец и пример заполнения </w:t>
      </w:r>
      <w:r w:rsidRPr="00620BDE">
        <w:t>новый расходный кассовый ордер бланк 2017 года КО</w:t>
      </w:r>
      <w:r>
        <w:t xml:space="preserve">-2 форма по ОКУД 0310002 </w:t>
      </w:r>
      <w:r w:rsidRPr="00620BDE">
        <w:t>пример заполнения расходного к</w:t>
      </w:r>
      <w:r>
        <w:t xml:space="preserve">ассового ордера 2017 года КО-2 </w:t>
      </w:r>
      <w:r w:rsidRPr="00620BDE">
        <w:t>; Выдача наличных денег проводится по расходным кассовым ордерам - "расходникам" -РКО.</w:t>
      </w:r>
      <w:r>
        <w:t xml:space="preserve"> </w:t>
      </w:r>
      <w:r w:rsidRPr="00620BDE">
        <w:t xml:space="preserve">При получении расходного кассового ордера кассир проверяет наличие подписи главного бухгалтера или бухгалтера (при их отсутствии – наличие подписи руководителя) и ее соответствие образцу, соответствие сумм наличных денег, проставленных цифрами, суммам, проставленным прописью. При выдаче наличных денег по расходному кассовому ордеру кассир проверяет также наличие подтверждающих документов, перечисленных в расходном кассовом ордере. Кассир выдает наличные деньги только после проведения идентификации получателя наличных денег по предъявленному им паспорту или другому документу, удостоверяющему личность, либо по предъявленным получателем наличных денег доверенности и документу, удостоверяющему личность. Выдача наличных денег осуществляется кассиром непосредственно получателю наличных денег, указанному в расходном кассовом ордере (расчетно-платежной ведомости, </w:t>
      </w:r>
      <w:r w:rsidRPr="00620BDE">
        <w:lastRenderedPageBreak/>
        <w:t>платежной ведомости) или в доверенности. При выдаче наличных денег по доверенности кассир проверяет соответствие фамилии, имени, отчества (при наличии) получателя наличных денег, указанных в расходном кассовом ордере, фамилии, имени, отчеству (при наличии) доверителя, указанным в доверенности; соответствие указанных в доверенности и расходном кассовом ордере фамилии, имени, отчества (при наличии) доверенного лица, данных документа, удостоверяющего личность, данным предъявленного доверенным лицом документа, удостоверяющего личность. В случае выдачи наличных денег по доверенности, оформленной на несколько выплат или на получение наличных денег у разных юридических лиц, индивидуальных предпринимателей, делаются ее копии, которые заверяются в порядке, установленном юридическим лицом, индивидуальным предпринимателем. Заверенная копия доверенности прилагается к расходному кассовому ордеру (расчетно-платежной ведомости, платежной ведомости).Кассир не принимает от получателя наличных денег претензии по сумме наличных денег, если получатель наличных денег не сверил в расходном кассовом ордере соответствие сумм наличных денег, проставленных цифрами, суммам, проставленным прописью, и не пересчитал под наблюдением кассира полистно, поштучно полученные им наличные деньги. После выдачи наличных денег по расходному кассовому ордеру кассир подписывает его.Для выдачи наличных денег работнику под отчет на расходы, связанные с осуществлением деятельности юридического лица, индивидуального предпринимателя, расходный кассовый ордер оформляется согласно письменному заявлению на выдачу денег в под отчет, составленному в произвольной форме и содержащему надпись о сумме наличных денег и о сроке, на который выдаются наличные деньги, подпись руководителя и дату. Выдача наличных денег под отчет проводится при условии полного погашения подотчетным лицом задолженности по ранее полученной под отчет сумме наличных денег.</w:t>
      </w:r>
      <w:r w:rsidR="004456B4">
        <w:t xml:space="preserve"> </w:t>
      </w:r>
      <w:r w:rsidRPr="00620BDE">
        <w:t>Выдача из кассы юридического лица обособленному подразделению наличных денег, необходимых для проведения кассовых операций, осуществляется в порядке, установленном юридическим лицом, по расходному кассовому ордеру - "расходнику".</w:t>
      </w:r>
    </w:p>
    <w:p w:rsidR="00F54DE0" w:rsidRPr="009F27B1" w:rsidRDefault="00F54DE0"/>
    <w:p w:rsidR="00F54DE0" w:rsidRPr="009F27B1" w:rsidRDefault="00F54DE0"/>
    <w:p w:rsidR="00F54DE0" w:rsidRPr="009F27B1" w:rsidRDefault="00F54DE0"/>
    <w:p w:rsidR="00F54DE0" w:rsidRPr="009F27B1" w:rsidRDefault="00F54DE0"/>
    <w:p w:rsidR="00F54DE0" w:rsidRPr="009F27B1" w:rsidRDefault="00F54DE0"/>
    <w:p w:rsidR="00F54DE0" w:rsidRPr="009F27B1" w:rsidRDefault="00F54DE0"/>
    <w:p w:rsidR="00F54DE0" w:rsidRPr="009F27B1" w:rsidRDefault="00F54DE0"/>
    <w:p w:rsidR="00F54DE0" w:rsidRDefault="00F54DE0" w:rsidP="00F54DE0">
      <w:pPr>
        <w:spacing w:after="40"/>
        <w:ind w:left="6096"/>
        <w:rPr>
          <w:sz w:val="16"/>
          <w:szCs w:val="16"/>
        </w:rPr>
      </w:pPr>
      <w:r>
        <w:rPr>
          <w:sz w:val="16"/>
          <w:szCs w:val="16"/>
        </w:rPr>
        <w:t>Унифицированная форма № КО-2</w:t>
      </w:r>
      <w:r>
        <w:rPr>
          <w:sz w:val="16"/>
          <w:szCs w:val="16"/>
        </w:rPr>
        <w:br/>
        <w:t>Утверждена постановлением Госкомстата</w:t>
      </w:r>
      <w:r w:rsidRPr="00F54DE0">
        <w:rPr>
          <w:sz w:val="16"/>
          <w:szCs w:val="16"/>
        </w:rPr>
        <w:t xml:space="preserve"> </w:t>
      </w:r>
      <w:r>
        <w:rPr>
          <w:sz w:val="16"/>
          <w:szCs w:val="16"/>
        </w:rPr>
        <w:t>России от 18.08.98 № 88</w:t>
      </w:r>
    </w:p>
    <w:tbl>
      <w:tblPr>
        <w:tblW w:w="0" w:type="auto"/>
        <w:tblLayout w:type="fixed"/>
        <w:tblCellMar>
          <w:left w:w="28" w:type="dxa"/>
          <w:right w:w="28" w:type="dxa"/>
        </w:tblCellMar>
        <w:tblLook w:val="0000" w:firstRow="0" w:lastRow="0" w:firstColumn="0" w:lastColumn="0" w:noHBand="0" w:noVBand="0"/>
      </w:tblPr>
      <w:tblGrid>
        <w:gridCol w:w="28"/>
        <w:gridCol w:w="7371"/>
        <w:gridCol w:w="142"/>
        <w:gridCol w:w="425"/>
        <w:gridCol w:w="1134"/>
        <w:gridCol w:w="1701"/>
      </w:tblGrid>
      <w:tr w:rsidR="00F54DE0" w:rsidTr="002E4D04">
        <w:trPr>
          <w:gridBefore w:val="1"/>
          <w:wBefore w:w="28" w:type="dxa"/>
        </w:trPr>
        <w:tc>
          <w:tcPr>
            <w:tcW w:w="7513" w:type="dxa"/>
            <w:gridSpan w:val="2"/>
            <w:tcBorders>
              <w:top w:val="nil"/>
              <w:left w:val="nil"/>
              <w:bottom w:val="nil"/>
              <w:right w:val="nil"/>
            </w:tcBorders>
            <w:vAlign w:val="bottom"/>
          </w:tcPr>
          <w:p w:rsidR="00F54DE0" w:rsidRDefault="00F54DE0" w:rsidP="002E4D04">
            <w:pPr>
              <w:rPr>
                <w:sz w:val="16"/>
                <w:szCs w:val="16"/>
              </w:rPr>
            </w:pPr>
          </w:p>
        </w:tc>
        <w:tc>
          <w:tcPr>
            <w:tcW w:w="1559" w:type="dxa"/>
            <w:gridSpan w:val="2"/>
            <w:tcBorders>
              <w:top w:val="nil"/>
              <w:left w:val="nil"/>
              <w:bottom w:val="nil"/>
              <w:right w:val="nil"/>
            </w:tcBorders>
            <w:vAlign w:val="bottom"/>
          </w:tcPr>
          <w:p w:rsidR="00F54DE0" w:rsidRDefault="00F54DE0" w:rsidP="002E4D04">
            <w:pPr>
              <w:rPr>
                <w:sz w:val="16"/>
                <w:szCs w:val="16"/>
              </w:rPr>
            </w:pPr>
          </w:p>
        </w:tc>
        <w:tc>
          <w:tcPr>
            <w:tcW w:w="1701" w:type="dxa"/>
            <w:tcBorders>
              <w:top w:val="single" w:sz="4" w:space="0" w:color="auto"/>
              <w:left w:val="single" w:sz="4" w:space="0" w:color="auto"/>
              <w:bottom w:val="nil"/>
              <w:right w:val="single" w:sz="4" w:space="0" w:color="auto"/>
            </w:tcBorders>
            <w:vAlign w:val="bottom"/>
          </w:tcPr>
          <w:p w:rsidR="00F54DE0" w:rsidRDefault="00F54DE0" w:rsidP="002E4D04">
            <w:pPr>
              <w:jc w:val="center"/>
              <w:rPr>
                <w:sz w:val="16"/>
                <w:szCs w:val="16"/>
              </w:rPr>
            </w:pPr>
            <w:r>
              <w:rPr>
                <w:sz w:val="16"/>
                <w:szCs w:val="16"/>
              </w:rPr>
              <w:t>Код</w:t>
            </w:r>
          </w:p>
        </w:tc>
      </w:tr>
      <w:tr w:rsidR="00F54DE0" w:rsidTr="002E4D04">
        <w:trPr>
          <w:gridBefore w:val="1"/>
          <w:wBefore w:w="28" w:type="dxa"/>
        </w:trPr>
        <w:tc>
          <w:tcPr>
            <w:tcW w:w="7513" w:type="dxa"/>
            <w:gridSpan w:val="2"/>
            <w:tcBorders>
              <w:top w:val="nil"/>
              <w:left w:val="nil"/>
              <w:bottom w:val="nil"/>
              <w:right w:val="nil"/>
            </w:tcBorders>
            <w:vAlign w:val="bottom"/>
          </w:tcPr>
          <w:p w:rsidR="00F54DE0" w:rsidRDefault="00F54DE0" w:rsidP="002E4D04">
            <w:pPr>
              <w:rPr>
                <w:sz w:val="16"/>
                <w:szCs w:val="16"/>
              </w:rPr>
            </w:pPr>
          </w:p>
        </w:tc>
        <w:tc>
          <w:tcPr>
            <w:tcW w:w="1559" w:type="dxa"/>
            <w:gridSpan w:val="2"/>
            <w:tcBorders>
              <w:top w:val="nil"/>
              <w:left w:val="nil"/>
              <w:bottom w:val="nil"/>
              <w:right w:val="nil"/>
            </w:tcBorders>
            <w:vAlign w:val="bottom"/>
          </w:tcPr>
          <w:p w:rsidR="00F54DE0" w:rsidRDefault="00F54DE0" w:rsidP="002E4D04">
            <w:pPr>
              <w:ind w:right="113"/>
              <w:jc w:val="right"/>
              <w:rPr>
                <w:sz w:val="16"/>
                <w:szCs w:val="16"/>
              </w:rPr>
            </w:pPr>
            <w:r>
              <w:rPr>
                <w:sz w:val="16"/>
                <w:szCs w:val="16"/>
              </w:rPr>
              <w:t>Форма по ОКУД</w:t>
            </w:r>
          </w:p>
        </w:tc>
        <w:tc>
          <w:tcPr>
            <w:tcW w:w="1701" w:type="dxa"/>
            <w:tcBorders>
              <w:top w:val="single" w:sz="12" w:space="0" w:color="auto"/>
              <w:left w:val="single" w:sz="12" w:space="0" w:color="auto"/>
              <w:bottom w:val="single" w:sz="12" w:space="0" w:color="auto"/>
              <w:right w:val="single" w:sz="12" w:space="0" w:color="auto"/>
            </w:tcBorders>
            <w:vAlign w:val="bottom"/>
          </w:tcPr>
          <w:p w:rsidR="00F54DE0" w:rsidRDefault="00F54DE0" w:rsidP="002E4D04">
            <w:pPr>
              <w:jc w:val="center"/>
              <w:rPr>
                <w:sz w:val="16"/>
                <w:szCs w:val="16"/>
              </w:rPr>
            </w:pPr>
            <w:r>
              <w:rPr>
                <w:sz w:val="16"/>
                <w:szCs w:val="16"/>
              </w:rPr>
              <w:t>0310002</w:t>
            </w:r>
          </w:p>
        </w:tc>
      </w:tr>
      <w:tr w:rsidR="00F54DE0" w:rsidTr="002E4D04">
        <w:trPr>
          <w:gridBefore w:val="1"/>
          <w:wBefore w:w="28" w:type="dxa"/>
        </w:trPr>
        <w:tc>
          <w:tcPr>
            <w:tcW w:w="7938" w:type="dxa"/>
            <w:gridSpan w:val="3"/>
            <w:tcBorders>
              <w:top w:val="nil"/>
              <w:left w:val="nil"/>
              <w:bottom w:val="single" w:sz="4" w:space="0" w:color="auto"/>
              <w:right w:val="nil"/>
            </w:tcBorders>
            <w:vAlign w:val="bottom"/>
          </w:tcPr>
          <w:p w:rsidR="00F54DE0" w:rsidRDefault="00F54DE0" w:rsidP="002E4D04">
            <w:pPr>
              <w:jc w:val="center"/>
              <w:rPr>
                <w:sz w:val="16"/>
                <w:szCs w:val="16"/>
              </w:rPr>
            </w:pPr>
          </w:p>
        </w:tc>
        <w:tc>
          <w:tcPr>
            <w:tcW w:w="1134" w:type="dxa"/>
            <w:tcBorders>
              <w:top w:val="nil"/>
              <w:left w:val="nil"/>
              <w:bottom w:val="nil"/>
              <w:right w:val="nil"/>
            </w:tcBorders>
            <w:vAlign w:val="bottom"/>
          </w:tcPr>
          <w:p w:rsidR="00F54DE0" w:rsidRDefault="00F54DE0" w:rsidP="002E4D04">
            <w:pPr>
              <w:ind w:right="113"/>
              <w:jc w:val="right"/>
              <w:rPr>
                <w:sz w:val="16"/>
                <w:szCs w:val="16"/>
              </w:rPr>
            </w:pPr>
            <w:r>
              <w:rPr>
                <w:sz w:val="16"/>
                <w:szCs w:val="16"/>
              </w:rPr>
              <w:t>по ОКПО</w:t>
            </w:r>
          </w:p>
        </w:tc>
        <w:tc>
          <w:tcPr>
            <w:tcW w:w="1701" w:type="dxa"/>
            <w:tcBorders>
              <w:top w:val="single" w:sz="4" w:space="0" w:color="auto"/>
              <w:left w:val="single" w:sz="12" w:space="0" w:color="auto"/>
              <w:bottom w:val="single" w:sz="12" w:space="0" w:color="auto"/>
              <w:right w:val="single" w:sz="12" w:space="0" w:color="auto"/>
            </w:tcBorders>
            <w:vAlign w:val="bottom"/>
          </w:tcPr>
          <w:p w:rsidR="00F54DE0" w:rsidRDefault="00F54DE0" w:rsidP="002E4D04">
            <w:pPr>
              <w:jc w:val="center"/>
              <w:rPr>
                <w:sz w:val="16"/>
                <w:szCs w:val="16"/>
              </w:rPr>
            </w:pPr>
          </w:p>
        </w:tc>
      </w:tr>
      <w:tr w:rsidR="00F54DE0" w:rsidTr="002E4D04">
        <w:trPr>
          <w:gridBefore w:val="1"/>
          <w:wBefore w:w="28" w:type="dxa"/>
          <w:cantSplit/>
          <w:trHeight w:val="93"/>
        </w:trPr>
        <w:tc>
          <w:tcPr>
            <w:tcW w:w="7513" w:type="dxa"/>
            <w:gridSpan w:val="2"/>
            <w:tcBorders>
              <w:top w:val="nil"/>
              <w:left w:val="nil"/>
              <w:bottom w:val="nil"/>
              <w:right w:val="nil"/>
            </w:tcBorders>
            <w:vAlign w:val="bottom"/>
          </w:tcPr>
          <w:p w:rsidR="00F54DE0" w:rsidRDefault="00F54DE0" w:rsidP="002E4D04">
            <w:pPr>
              <w:jc w:val="center"/>
              <w:rPr>
                <w:sz w:val="12"/>
                <w:szCs w:val="12"/>
              </w:rPr>
            </w:pPr>
            <w:r>
              <w:rPr>
                <w:sz w:val="12"/>
                <w:szCs w:val="12"/>
              </w:rPr>
              <w:t>(организация)</w:t>
            </w:r>
          </w:p>
        </w:tc>
        <w:tc>
          <w:tcPr>
            <w:tcW w:w="1559" w:type="dxa"/>
            <w:gridSpan w:val="2"/>
            <w:tcBorders>
              <w:top w:val="nil"/>
              <w:left w:val="nil"/>
              <w:bottom w:val="nil"/>
              <w:right w:val="nil"/>
            </w:tcBorders>
            <w:vAlign w:val="bottom"/>
          </w:tcPr>
          <w:p w:rsidR="00F54DE0" w:rsidRDefault="00F54DE0" w:rsidP="002E4D04">
            <w:pPr>
              <w:rPr>
                <w:sz w:val="12"/>
                <w:szCs w:val="12"/>
              </w:rPr>
            </w:pPr>
          </w:p>
        </w:tc>
        <w:tc>
          <w:tcPr>
            <w:tcW w:w="1701" w:type="dxa"/>
            <w:vMerge w:val="restart"/>
            <w:tcBorders>
              <w:top w:val="single" w:sz="4" w:space="0" w:color="auto"/>
              <w:left w:val="single" w:sz="12" w:space="0" w:color="auto"/>
              <w:bottom w:val="single" w:sz="12" w:space="0" w:color="auto"/>
              <w:right w:val="single" w:sz="12" w:space="0" w:color="auto"/>
            </w:tcBorders>
            <w:vAlign w:val="center"/>
          </w:tcPr>
          <w:p w:rsidR="00F54DE0" w:rsidRDefault="00F54DE0" w:rsidP="002E4D04">
            <w:pPr>
              <w:jc w:val="center"/>
              <w:rPr>
                <w:sz w:val="16"/>
                <w:szCs w:val="16"/>
              </w:rPr>
            </w:pPr>
          </w:p>
        </w:tc>
      </w:tr>
      <w:tr w:rsidR="00F54DE0" w:rsidTr="002E4D04">
        <w:trPr>
          <w:gridBefore w:val="1"/>
          <w:wBefore w:w="28" w:type="dxa"/>
          <w:cantSplit/>
          <w:trHeight w:val="160"/>
        </w:trPr>
        <w:tc>
          <w:tcPr>
            <w:tcW w:w="9072" w:type="dxa"/>
            <w:gridSpan w:val="4"/>
            <w:tcBorders>
              <w:top w:val="nil"/>
              <w:left w:val="nil"/>
              <w:bottom w:val="single" w:sz="4" w:space="0" w:color="auto"/>
              <w:right w:val="nil"/>
            </w:tcBorders>
            <w:vAlign w:val="bottom"/>
          </w:tcPr>
          <w:p w:rsidR="00F54DE0" w:rsidRDefault="00F54DE0" w:rsidP="002E4D04">
            <w:pPr>
              <w:jc w:val="center"/>
              <w:rPr>
                <w:sz w:val="16"/>
                <w:szCs w:val="16"/>
              </w:rPr>
            </w:pPr>
          </w:p>
        </w:tc>
        <w:tc>
          <w:tcPr>
            <w:tcW w:w="1701" w:type="dxa"/>
            <w:vMerge/>
            <w:tcBorders>
              <w:top w:val="single" w:sz="4" w:space="0" w:color="auto"/>
              <w:left w:val="single" w:sz="12" w:space="0" w:color="auto"/>
              <w:bottom w:val="single" w:sz="12" w:space="0" w:color="auto"/>
              <w:right w:val="single" w:sz="12" w:space="0" w:color="auto"/>
            </w:tcBorders>
            <w:vAlign w:val="bottom"/>
          </w:tcPr>
          <w:p w:rsidR="00F54DE0" w:rsidRDefault="00F54DE0" w:rsidP="002E4D04">
            <w:pPr>
              <w:rPr>
                <w:sz w:val="16"/>
                <w:szCs w:val="16"/>
              </w:rPr>
            </w:pPr>
          </w:p>
        </w:tc>
      </w:tr>
      <w:tr w:rsidR="00F54DE0" w:rsidTr="002E4D04">
        <w:trPr>
          <w:gridBefore w:val="1"/>
          <w:wBefore w:w="28" w:type="dxa"/>
          <w:cantSplit/>
        </w:trPr>
        <w:tc>
          <w:tcPr>
            <w:tcW w:w="9072" w:type="dxa"/>
            <w:gridSpan w:val="4"/>
            <w:tcBorders>
              <w:top w:val="nil"/>
              <w:left w:val="nil"/>
              <w:bottom w:val="nil"/>
              <w:right w:val="nil"/>
            </w:tcBorders>
            <w:vAlign w:val="bottom"/>
          </w:tcPr>
          <w:p w:rsidR="00F54DE0" w:rsidRDefault="00F54DE0" w:rsidP="002E4D04">
            <w:pPr>
              <w:jc w:val="center"/>
              <w:rPr>
                <w:sz w:val="12"/>
                <w:szCs w:val="12"/>
              </w:rPr>
            </w:pPr>
            <w:r>
              <w:rPr>
                <w:sz w:val="12"/>
                <w:szCs w:val="12"/>
              </w:rPr>
              <w:t>(структурное подразделение)</w:t>
            </w:r>
          </w:p>
        </w:tc>
        <w:tc>
          <w:tcPr>
            <w:tcW w:w="1701" w:type="dxa"/>
            <w:tcBorders>
              <w:top w:val="nil"/>
              <w:left w:val="nil"/>
              <w:bottom w:val="nil"/>
              <w:right w:val="nil"/>
            </w:tcBorders>
            <w:vAlign w:val="bottom"/>
          </w:tcPr>
          <w:p w:rsidR="00F54DE0" w:rsidRDefault="00F54DE0" w:rsidP="002E4D04">
            <w:pPr>
              <w:rPr>
                <w:sz w:val="12"/>
                <w:szCs w:val="12"/>
              </w:rPr>
            </w:pPr>
          </w:p>
        </w:tc>
      </w:tr>
      <w:tr w:rsidR="00F54DE0" w:rsidTr="002E4D04">
        <w:tc>
          <w:tcPr>
            <w:tcW w:w="7399" w:type="dxa"/>
            <w:gridSpan w:val="2"/>
            <w:tcBorders>
              <w:top w:val="nil"/>
              <w:left w:val="nil"/>
              <w:bottom w:val="nil"/>
              <w:right w:val="nil"/>
            </w:tcBorders>
            <w:vAlign w:val="bottom"/>
          </w:tcPr>
          <w:p w:rsidR="00F54DE0" w:rsidRDefault="00F54DE0" w:rsidP="002E4D04">
            <w:pPr>
              <w:rPr>
                <w:sz w:val="18"/>
                <w:szCs w:val="18"/>
              </w:rPr>
            </w:pPr>
          </w:p>
        </w:tc>
        <w:tc>
          <w:tcPr>
            <w:tcW w:w="1701" w:type="dxa"/>
            <w:gridSpan w:val="3"/>
            <w:tcBorders>
              <w:top w:val="single" w:sz="4" w:space="0" w:color="auto"/>
              <w:left w:val="single" w:sz="4" w:space="0" w:color="auto"/>
              <w:bottom w:val="nil"/>
              <w:right w:val="single" w:sz="4" w:space="0" w:color="auto"/>
            </w:tcBorders>
            <w:vAlign w:val="bottom"/>
          </w:tcPr>
          <w:p w:rsidR="00F54DE0" w:rsidRDefault="00F54DE0" w:rsidP="002E4D04">
            <w:pPr>
              <w:jc w:val="center"/>
              <w:rPr>
                <w:sz w:val="16"/>
                <w:szCs w:val="16"/>
              </w:rPr>
            </w:pPr>
            <w:r>
              <w:rPr>
                <w:sz w:val="16"/>
                <w:szCs w:val="16"/>
              </w:rPr>
              <w:t>Номер документа</w:t>
            </w:r>
          </w:p>
        </w:tc>
        <w:tc>
          <w:tcPr>
            <w:tcW w:w="1701" w:type="dxa"/>
            <w:tcBorders>
              <w:top w:val="single" w:sz="4" w:space="0" w:color="auto"/>
              <w:left w:val="single" w:sz="4" w:space="0" w:color="auto"/>
              <w:bottom w:val="nil"/>
              <w:right w:val="single" w:sz="4" w:space="0" w:color="auto"/>
            </w:tcBorders>
            <w:vAlign w:val="bottom"/>
          </w:tcPr>
          <w:p w:rsidR="00F54DE0" w:rsidRDefault="00F54DE0" w:rsidP="002E4D04">
            <w:pPr>
              <w:jc w:val="center"/>
              <w:rPr>
                <w:sz w:val="16"/>
                <w:szCs w:val="16"/>
              </w:rPr>
            </w:pPr>
            <w:r>
              <w:rPr>
                <w:sz w:val="16"/>
                <w:szCs w:val="16"/>
              </w:rPr>
              <w:t>Дата составления</w:t>
            </w:r>
          </w:p>
        </w:tc>
      </w:tr>
      <w:tr w:rsidR="00F54DE0" w:rsidTr="002E4D04">
        <w:tc>
          <w:tcPr>
            <w:tcW w:w="7399" w:type="dxa"/>
            <w:gridSpan w:val="2"/>
            <w:tcBorders>
              <w:top w:val="nil"/>
              <w:left w:val="nil"/>
              <w:bottom w:val="nil"/>
              <w:right w:val="nil"/>
            </w:tcBorders>
            <w:vAlign w:val="bottom"/>
          </w:tcPr>
          <w:p w:rsidR="00F54DE0" w:rsidRDefault="00F54DE0" w:rsidP="002E4D04">
            <w:pPr>
              <w:ind w:right="454"/>
              <w:jc w:val="right"/>
              <w:rPr>
                <w:b/>
                <w:bCs/>
              </w:rPr>
            </w:pPr>
            <w:r>
              <w:rPr>
                <w:b/>
                <w:bCs/>
              </w:rPr>
              <w:t>РАСХОДНЫЙ КАССОВЫЙ ОРДЕР</w:t>
            </w:r>
          </w:p>
        </w:tc>
        <w:tc>
          <w:tcPr>
            <w:tcW w:w="1701" w:type="dxa"/>
            <w:gridSpan w:val="3"/>
            <w:tcBorders>
              <w:top w:val="single" w:sz="12" w:space="0" w:color="auto"/>
              <w:left w:val="single" w:sz="12" w:space="0" w:color="auto"/>
              <w:bottom w:val="single" w:sz="12" w:space="0" w:color="auto"/>
              <w:right w:val="single" w:sz="4" w:space="0" w:color="auto"/>
            </w:tcBorders>
            <w:vAlign w:val="bottom"/>
          </w:tcPr>
          <w:p w:rsidR="00F54DE0" w:rsidRDefault="00F54DE0" w:rsidP="002E4D04">
            <w:pPr>
              <w:jc w:val="center"/>
              <w:rPr>
                <w:b/>
                <w:bCs/>
              </w:rPr>
            </w:pPr>
          </w:p>
        </w:tc>
        <w:tc>
          <w:tcPr>
            <w:tcW w:w="1701" w:type="dxa"/>
            <w:tcBorders>
              <w:top w:val="single" w:sz="12" w:space="0" w:color="auto"/>
              <w:left w:val="single" w:sz="4" w:space="0" w:color="auto"/>
              <w:bottom w:val="single" w:sz="12" w:space="0" w:color="auto"/>
              <w:right w:val="single" w:sz="12" w:space="0" w:color="auto"/>
            </w:tcBorders>
            <w:vAlign w:val="bottom"/>
          </w:tcPr>
          <w:p w:rsidR="00F54DE0" w:rsidRDefault="00F54DE0" w:rsidP="002E4D04">
            <w:pPr>
              <w:jc w:val="center"/>
              <w:rPr>
                <w:b/>
                <w:bCs/>
              </w:rPr>
            </w:pPr>
          </w:p>
        </w:tc>
      </w:tr>
    </w:tbl>
    <w:p w:rsidR="00F54DE0" w:rsidRDefault="00F54DE0" w:rsidP="00F54DE0">
      <w:pPr>
        <w:rPr>
          <w:sz w:val="10"/>
          <w:szCs w:val="10"/>
        </w:rPr>
      </w:pP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9"/>
        <w:gridCol w:w="1701"/>
        <w:gridCol w:w="1985"/>
        <w:gridCol w:w="2126"/>
        <w:gridCol w:w="851"/>
        <w:gridCol w:w="1275"/>
        <w:gridCol w:w="1276"/>
        <w:gridCol w:w="851"/>
      </w:tblGrid>
      <w:tr w:rsidR="00F54DE0" w:rsidTr="002E4D04">
        <w:trPr>
          <w:cantSplit/>
        </w:trPr>
        <w:tc>
          <w:tcPr>
            <w:tcW w:w="6521" w:type="dxa"/>
            <w:gridSpan w:val="4"/>
            <w:vAlign w:val="bottom"/>
          </w:tcPr>
          <w:p w:rsidR="00F54DE0" w:rsidRDefault="00F54DE0" w:rsidP="002E4D04">
            <w:pPr>
              <w:jc w:val="center"/>
              <w:rPr>
                <w:sz w:val="16"/>
                <w:szCs w:val="16"/>
              </w:rPr>
            </w:pPr>
            <w:r>
              <w:rPr>
                <w:sz w:val="16"/>
                <w:szCs w:val="16"/>
              </w:rPr>
              <w:t>Де</w:t>
            </w:r>
            <w:r>
              <w:rPr>
                <w:sz w:val="16"/>
                <w:szCs w:val="16"/>
              </w:rPr>
              <w:softHyphen/>
              <w:t>бет</w:t>
            </w:r>
          </w:p>
        </w:tc>
        <w:tc>
          <w:tcPr>
            <w:tcW w:w="851" w:type="dxa"/>
            <w:vMerge w:val="restart"/>
          </w:tcPr>
          <w:p w:rsidR="00F54DE0" w:rsidRDefault="00F54DE0" w:rsidP="002E4D04">
            <w:pPr>
              <w:jc w:val="center"/>
              <w:rPr>
                <w:sz w:val="16"/>
                <w:szCs w:val="16"/>
              </w:rPr>
            </w:pPr>
            <w:r>
              <w:rPr>
                <w:sz w:val="16"/>
                <w:szCs w:val="16"/>
              </w:rPr>
              <w:t>Кре</w:t>
            </w:r>
            <w:r>
              <w:rPr>
                <w:sz w:val="16"/>
                <w:szCs w:val="16"/>
              </w:rPr>
              <w:softHyphen/>
              <w:t>дит</w:t>
            </w:r>
          </w:p>
        </w:tc>
        <w:tc>
          <w:tcPr>
            <w:tcW w:w="1275" w:type="dxa"/>
            <w:vMerge w:val="restart"/>
          </w:tcPr>
          <w:p w:rsidR="00F54DE0" w:rsidRDefault="00F54DE0" w:rsidP="002E4D04">
            <w:pPr>
              <w:jc w:val="center"/>
              <w:rPr>
                <w:sz w:val="16"/>
                <w:szCs w:val="16"/>
              </w:rPr>
            </w:pPr>
            <w:r>
              <w:rPr>
                <w:sz w:val="16"/>
                <w:szCs w:val="16"/>
              </w:rPr>
              <w:t>Сум</w:t>
            </w:r>
            <w:r>
              <w:rPr>
                <w:sz w:val="16"/>
                <w:szCs w:val="16"/>
              </w:rPr>
              <w:softHyphen/>
              <w:t>ма,</w:t>
            </w:r>
            <w:r>
              <w:rPr>
                <w:sz w:val="16"/>
                <w:szCs w:val="16"/>
              </w:rPr>
              <w:br/>
              <w:t>руб. коп.</w:t>
            </w:r>
          </w:p>
        </w:tc>
        <w:tc>
          <w:tcPr>
            <w:tcW w:w="1276" w:type="dxa"/>
            <w:vMerge w:val="restart"/>
          </w:tcPr>
          <w:p w:rsidR="00F54DE0" w:rsidRDefault="00F54DE0" w:rsidP="002E4D04">
            <w:pPr>
              <w:jc w:val="center"/>
              <w:rPr>
                <w:sz w:val="16"/>
                <w:szCs w:val="16"/>
              </w:rPr>
            </w:pPr>
            <w:r>
              <w:rPr>
                <w:sz w:val="16"/>
                <w:szCs w:val="16"/>
              </w:rPr>
              <w:t>Код це</w:t>
            </w:r>
            <w:r>
              <w:rPr>
                <w:sz w:val="16"/>
                <w:szCs w:val="16"/>
              </w:rPr>
              <w:softHyphen/>
              <w:t>ле</w:t>
            </w:r>
            <w:r>
              <w:rPr>
                <w:sz w:val="16"/>
                <w:szCs w:val="16"/>
              </w:rPr>
              <w:softHyphen/>
              <w:t>во</w:t>
            </w:r>
            <w:r>
              <w:rPr>
                <w:sz w:val="16"/>
                <w:szCs w:val="16"/>
              </w:rPr>
              <w:softHyphen/>
              <w:t>го наз</w:t>
            </w:r>
            <w:r>
              <w:rPr>
                <w:sz w:val="16"/>
                <w:szCs w:val="16"/>
              </w:rPr>
              <w:softHyphen/>
              <w:t>на</w:t>
            </w:r>
            <w:r>
              <w:rPr>
                <w:sz w:val="16"/>
                <w:szCs w:val="16"/>
              </w:rPr>
              <w:softHyphen/>
              <w:t>че</w:t>
            </w:r>
            <w:r>
              <w:rPr>
                <w:sz w:val="16"/>
                <w:szCs w:val="16"/>
              </w:rPr>
              <w:softHyphen/>
              <w:t>ния</w:t>
            </w:r>
          </w:p>
        </w:tc>
        <w:tc>
          <w:tcPr>
            <w:tcW w:w="851" w:type="dxa"/>
            <w:vMerge w:val="restart"/>
          </w:tcPr>
          <w:p w:rsidR="00F54DE0" w:rsidRDefault="00F54DE0" w:rsidP="002E4D04">
            <w:pPr>
              <w:jc w:val="center"/>
              <w:rPr>
                <w:sz w:val="16"/>
                <w:szCs w:val="16"/>
              </w:rPr>
            </w:pPr>
          </w:p>
        </w:tc>
      </w:tr>
      <w:tr w:rsidR="00F54DE0" w:rsidTr="002E4D04">
        <w:trPr>
          <w:cantSplit/>
        </w:trPr>
        <w:tc>
          <w:tcPr>
            <w:tcW w:w="709" w:type="dxa"/>
            <w:tcBorders>
              <w:bottom w:val="nil"/>
            </w:tcBorders>
          </w:tcPr>
          <w:p w:rsidR="00F54DE0" w:rsidRDefault="00F54DE0" w:rsidP="002E4D04">
            <w:pPr>
              <w:jc w:val="center"/>
              <w:rPr>
                <w:sz w:val="16"/>
                <w:szCs w:val="16"/>
              </w:rPr>
            </w:pPr>
          </w:p>
        </w:tc>
        <w:tc>
          <w:tcPr>
            <w:tcW w:w="1701" w:type="dxa"/>
            <w:tcBorders>
              <w:bottom w:val="nil"/>
            </w:tcBorders>
          </w:tcPr>
          <w:p w:rsidR="00F54DE0" w:rsidRDefault="00F54DE0" w:rsidP="002E4D04">
            <w:pPr>
              <w:jc w:val="center"/>
              <w:rPr>
                <w:sz w:val="16"/>
                <w:szCs w:val="16"/>
              </w:rPr>
            </w:pPr>
            <w:r>
              <w:rPr>
                <w:sz w:val="16"/>
                <w:szCs w:val="16"/>
              </w:rPr>
              <w:t>код струк</w:t>
            </w:r>
            <w:r>
              <w:rPr>
                <w:sz w:val="16"/>
                <w:szCs w:val="16"/>
              </w:rPr>
              <w:softHyphen/>
              <w:t>тур</w:t>
            </w:r>
            <w:r>
              <w:rPr>
                <w:sz w:val="16"/>
                <w:szCs w:val="16"/>
              </w:rPr>
              <w:softHyphen/>
              <w:t>но</w:t>
            </w:r>
            <w:r>
              <w:rPr>
                <w:sz w:val="16"/>
                <w:szCs w:val="16"/>
              </w:rPr>
              <w:softHyphen/>
              <w:t xml:space="preserve">го </w:t>
            </w:r>
            <w:r>
              <w:rPr>
                <w:sz w:val="16"/>
                <w:szCs w:val="16"/>
              </w:rPr>
              <w:br/>
              <w:t>под</w:t>
            </w:r>
            <w:r>
              <w:rPr>
                <w:sz w:val="16"/>
                <w:szCs w:val="16"/>
              </w:rPr>
              <w:softHyphen/>
              <w:t>раз</w:t>
            </w:r>
            <w:r>
              <w:rPr>
                <w:sz w:val="16"/>
                <w:szCs w:val="16"/>
              </w:rPr>
              <w:softHyphen/>
              <w:t>де</w:t>
            </w:r>
            <w:r>
              <w:rPr>
                <w:sz w:val="16"/>
                <w:szCs w:val="16"/>
              </w:rPr>
              <w:softHyphen/>
              <w:t>ле</w:t>
            </w:r>
            <w:r>
              <w:rPr>
                <w:sz w:val="16"/>
                <w:szCs w:val="16"/>
              </w:rPr>
              <w:softHyphen/>
              <w:t>ния</w:t>
            </w:r>
          </w:p>
        </w:tc>
        <w:tc>
          <w:tcPr>
            <w:tcW w:w="1985" w:type="dxa"/>
            <w:tcBorders>
              <w:bottom w:val="nil"/>
            </w:tcBorders>
          </w:tcPr>
          <w:p w:rsidR="00F54DE0" w:rsidRDefault="00F54DE0" w:rsidP="002E4D04">
            <w:pPr>
              <w:jc w:val="center"/>
              <w:rPr>
                <w:sz w:val="16"/>
                <w:szCs w:val="16"/>
              </w:rPr>
            </w:pPr>
            <w:r>
              <w:rPr>
                <w:sz w:val="16"/>
                <w:szCs w:val="16"/>
              </w:rPr>
              <w:t>кор</w:t>
            </w:r>
            <w:r>
              <w:rPr>
                <w:sz w:val="16"/>
                <w:szCs w:val="16"/>
              </w:rPr>
              <w:softHyphen/>
              <w:t>рес</w:t>
            </w:r>
            <w:r>
              <w:rPr>
                <w:sz w:val="16"/>
                <w:szCs w:val="16"/>
              </w:rPr>
              <w:softHyphen/>
              <w:t>пон</w:t>
            </w:r>
            <w:r>
              <w:rPr>
                <w:sz w:val="16"/>
                <w:szCs w:val="16"/>
              </w:rPr>
              <w:softHyphen/>
              <w:t>ди</w:t>
            </w:r>
            <w:r>
              <w:rPr>
                <w:sz w:val="16"/>
                <w:szCs w:val="16"/>
              </w:rPr>
              <w:softHyphen/>
              <w:t>рую</w:t>
            </w:r>
            <w:r>
              <w:rPr>
                <w:sz w:val="16"/>
                <w:szCs w:val="16"/>
              </w:rPr>
              <w:softHyphen/>
              <w:t>щий</w:t>
            </w:r>
            <w:r>
              <w:rPr>
                <w:sz w:val="16"/>
                <w:szCs w:val="16"/>
              </w:rPr>
              <w:br/>
              <w:t>счет, суб</w:t>
            </w:r>
            <w:r>
              <w:rPr>
                <w:sz w:val="16"/>
                <w:szCs w:val="16"/>
              </w:rPr>
              <w:softHyphen/>
              <w:t>счет</w:t>
            </w:r>
          </w:p>
        </w:tc>
        <w:tc>
          <w:tcPr>
            <w:tcW w:w="2126" w:type="dxa"/>
            <w:tcBorders>
              <w:bottom w:val="nil"/>
            </w:tcBorders>
          </w:tcPr>
          <w:p w:rsidR="00F54DE0" w:rsidRDefault="00F54DE0" w:rsidP="002E4D04">
            <w:pPr>
              <w:jc w:val="center"/>
              <w:rPr>
                <w:sz w:val="16"/>
                <w:szCs w:val="16"/>
              </w:rPr>
            </w:pPr>
            <w:r>
              <w:rPr>
                <w:sz w:val="16"/>
                <w:szCs w:val="16"/>
              </w:rPr>
              <w:t>код ана</w:t>
            </w:r>
            <w:r>
              <w:rPr>
                <w:sz w:val="16"/>
                <w:szCs w:val="16"/>
              </w:rPr>
              <w:softHyphen/>
              <w:t>ли</w:t>
            </w:r>
            <w:r>
              <w:rPr>
                <w:sz w:val="16"/>
                <w:szCs w:val="16"/>
              </w:rPr>
              <w:softHyphen/>
              <w:t>ти</w:t>
            </w:r>
            <w:r>
              <w:rPr>
                <w:sz w:val="16"/>
                <w:szCs w:val="16"/>
              </w:rPr>
              <w:softHyphen/>
              <w:t>чес</w:t>
            </w:r>
            <w:r>
              <w:rPr>
                <w:sz w:val="16"/>
                <w:szCs w:val="16"/>
              </w:rPr>
              <w:softHyphen/>
              <w:t>ко</w:t>
            </w:r>
            <w:r>
              <w:rPr>
                <w:sz w:val="16"/>
                <w:szCs w:val="16"/>
              </w:rPr>
              <w:softHyphen/>
              <w:t>го</w:t>
            </w:r>
            <w:r>
              <w:rPr>
                <w:sz w:val="16"/>
                <w:szCs w:val="16"/>
              </w:rPr>
              <w:br/>
              <w:t>уче</w:t>
            </w:r>
            <w:r>
              <w:rPr>
                <w:sz w:val="16"/>
                <w:szCs w:val="16"/>
              </w:rPr>
              <w:softHyphen/>
              <w:t>та</w:t>
            </w:r>
          </w:p>
        </w:tc>
        <w:tc>
          <w:tcPr>
            <w:tcW w:w="851" w:type="dxa"/>
            <w:vMerge/>
            <w:tcBorders>
              <w:bottom w:val="nil"/>
            </w:tcBorders>
            <w:vAlign w:val="bottom"/>
          </w:tcPr>
          <w:p w:rsidR="00F54DE0" w:rsidRDefault="00F54DE0" w:rsidP="002E4D04">
            <w:pPr>
              <w:rPr>
                <w:sz w:val="16"/>
                <w:szCs w:val="16"/>
              </w:rPr>
            </w:pPr>
          </w:p>
        </w:tc>
        <w:tc>
          <w:tcPr>
            <w:tcW w:w="1275" w:type="dxa"/>
            <w:vMerge/>
            <w:tcBorders>
              <w:bottom w:val="nil"/>
            </w:tcBorders>
            <w:vAlign w:val="bottom"/>
          </w:tcPr>
          <w:p w:rsidR="00F54DE0" w:rsidRDefault="00F54DE0" w:rsidP="002E4D04">
            <w:pPr>
              <w:rPr>
                <w:sz w:val="16"/>
                <w:szCs w:val="16"/>
              </w:rPr>
            </w:pPr>
          </w:p>
        </w:tc>
        <w:tc>
          <w:tcPr>
            <w:tcW w:w="1276" w:type="dxa"/>
            <w:vMerge/>
            <w:tcBorders>
              <w:bottom w:val="nil"/>
            </w:tcBorders>
            <w:vAlign w:val="bottom"/>
          </w:tcPr>
          <w:p w:rsidR="00F54DE0" w:rsidRDefault="00F54DE0" w:rsidP="002E4D04">
            <w:pPr>
              <w:rPr>
                <w:sz w:val="16"/>
                <w:szCs w:val="16"/>
              </w:rPr>
            </w:pPr>
          </w:p>
        </w:tc>
        <w:tc>
          <w:tcPr>
            <w:tcW w:w="851" w:type="dxa"/>
            <w:vMerge/>
            <w:tcBorders>
              <w:bottom w:val="nil"/>
            </w:tcBorders>
            <w:vAlign w:val="bottom"/>
          </w:tcPr>
          <w:p w:rsidR="00F54DE0" w:rsidRDefault="00F54DE0" w:rsidP="002E4D04">
            <w:pPr>
              <w:rPr>
                <w:sz w:val="16"/>
                <w:szCs w:val="16"/>
              </w:rPr>
            </w:pPr>
          </w:p>
        </w:tc>
      </w:tr>
      <w:tr w:rsidR="00F54DE0" w:rsidTr="002E4D04">
        <w:trPr>
          <w:trHeight w:val="300"/>
        </w:trPr>
        <w:tc>
          <w:tcPr>
            <w:tcW w:w="709" w:type="dxa"/>
            <w:tcBorders>
              <w:top w:val="single" w:sz="12" w:space="0" w:color="auto"/>
              <w:left w:val="single" w:sz="12" w:space="0" w:color="auto"/>
              <w:bottom w:val="single" w:sz="12" w:space="0" w:color="auto"/>
            </w:tcBorders>
            <w:vAlign w:val="center"/>
          </w:tcPr>
          <w:p w:rsidR="00F54DE0" w:rsidRDefault="00F54DE0" w:rsidP="002E4D04">
            <w:pPr>
              <w:jc w:val="center"/>
              <w:rPr>
                <w:sz w:val="16"/>
                <w:szCs w:val="16"/>
              </w:rPr>
            </w:pPr>
          </w:p>
        </w:tc>
        <w:tc>
          <w:tcPr>
            <w:tcW w:w="1701" w:type="dxa"/>
            <w:tcBorders>
              <w:top w:val="single" w:sz="12" w:space="0" w:color="auto"/>
              <w:bottom w:val="single" w:sz="12" w:space="0" w:color="auto"/>
            </w:tcBorders>
            <w:vAlign w:val="center"/>
          </w:tcPr>
          <w:p w:rsidR="00F54DE0" w:rsidRDefault="00F54DE0" w:rsidP="002E4D04">
            <w:pPr>
              <w:jc w:val="center"/>
              <w:rPr>
                <w:sz w:val="16"/>
                <w:szCs w:val="16"/>
              </w:rPr>
            </w:pPr>
          </w:p>
        </w:tc>
        <w:tc>
          <w:tcPr>
            <w:tcW w:w="1985" w:type="dxa"/>
            <w:tcBorders>
              <w:top w:val="single" w:sz="12" w:space="0" w:color="auto"/>
              <w:bottom w:val="single" w:sz="12" w:space="0" w:color="auto"/>
            </w:tcBorders>
            <w:vAlign w:val="center"/>
          </w:tcPr>
          <w:p w:rsidR="00F54DE0" w:rsidRDefault="00F54DE0" w:rsidP="002E4D04">
            <w:pPr>
              <w:jc w:val="center"/>
              <w:rPr>
                <w:sz w:val="16"/>
                <w:szCs w:val="16"/>
              </w:rPr>
            </w:pPr>
          </w:p>
        </w:tc>
        <w:tc>
          <w:tcPr>
            <w:tcW w:w="2126" w:type="dxa"/>
            <w:tcBorders>
              <w:top w:val="single" w:sz="12" w:space="0" w:color="auto"/>
              <w:bottom w:val="single" w:sz="12" w:space="0" w:color="auto"/>
            </w:tcBorders>
            <w:vAlign w:val="center"/>
          </w:tcPr>
          <w:p w:rsidR="00F54DE0" w:rsidRDefault="00F54DE0" w:rsidP="002E4D04">
            <w:pPr>
              <w:jc w:val="center"/>
              <w:rPr>
                <w:sz w:val="16"/>
                <w:szCs w:val="16"/>
              </w:rPr>
            </w:pPr>
          </w:p>
        </w:tc>
        <w:tc>
          <w:tcPr>
            <w:tcW w:w="851" w:type="dxa"/>
            <w:tcBorders>
              <w:top w:val="single" w:sz="12" w:space="0" w:color="auto"/>
              <w:bottom w:val="single" w:sz="12" w:space="0" w:color="auto"/>
            </w:tcBorders>
            <w:vAlign w:val="center"/>
          </w:tcPr>
          <w:p w:rsidR="00F54DE0" w:rsidRDefault="00F54DE0" w:rsidP="002E4D04">
            <w:pPr>
              <w:jc w:val="center"/>
              <w:rPr>
                <w:sz w:val="16"/>
                <w:szCs w:val="16"/>
              </w:rPr>
            </w:pPr>
          </w:p>
        </w:tc>
        <w:tc>
          <w:tcPr>
            <w:tcW w:w="1275" w:type="dxa"/>
            <w:tcBorders>
              <w:top w:val="single" w:sz="12" w:space="0" w:color="auto"/>
              <w:bottom w:val="single" w:sz="12" w:space="0" w:color="auto"/>
            </w:tcBorders>
            <w:vAlign w:val="center"/>
          </w:tcPr>
          <w:p w:rsidR="00F54DE0" w:rsidRDefault="00F54DE0" w:rsidP="002E4D04">
            <w:pPr>
              <w:jc w:val="center"/>
              <w:rPr>
                <w:sz w:val="16"/>
                <w:szCs w:val="16"/>
              </w:rPr>
            </w:pPr>
          </w:p>
        </w:tc>
        <w:tc>
          <w:tcPr>
            <w:tcW w:w="1276" w:type="dxa"/>
            <w:tcBorders>
              <w:top w:val="single" w:sz="12" w:space="0" w:color="auto"/>
              <w:bottom w:val="single" w:sz="12" w:space="0" w:color="auto"/>
            </w:tcBorders>
            <w:vAlign w:val="center"/>
          </w:tcPr>
          <w:p w:rsidR="00F54DE0" w:rsidRDefault="00F54DE0" w:rsidP="002E4D04">
            <w:pPr>
              <w:jc w:val="center"/>
              <w:rPr>
                <w:sz w:val="16"/>
                <w:szCs w:val="16"/>
              </w:rPr>
            </w:pPr>
          </w:p>
        </w:tc>
        <w:tc>
          <w:tcPr>
            <w:tcW w:w="851" w:type="dxa"/>
            <w:tcBorders>
              <w:top w:val="single" w:sz="12" w:space="0" w:color="auto"/>
              <w:bottom w:val="single" w:sz="12" w:space="0" w:color="auto"/>
              <w:right w:val="single" w:sz="12" w:space="0" w:color="auto"/>
            </w:tcBorders>
            <w:vAlign w:val="center"/>
          </w:tcPr>
          <w:p w:rsidR="00F54DE0" w:rsidRDefault="00F54DE0" w:rsidP="002E4D04">
            <w:pPr>
              <w:jc w:val="center"/>
              <w:rPr>
                <w:sz w:val="16"/>
                <w:szCs w:val="16"/>
              </w:rPr>
            </w:pPr>
          </w:p>
        </w:tc>
      </w:tr>
    </w:tbl>
    <w:p w:rsidR="00F54DE0" w:rsidRDefault="00F54DE0" w:rsidP="00F54DE0">
      <w:pPr>
        <w:spacing w:before="60"/>
        <w:rPr>
          <w:sz w:val="16"/>
          <w:szCs w:val="16"/>
        </w:rPr>
      </w:pPr>
      <w:r>
        <w:rPr>
          <w:sz w:val="16"/>
          <w:szCs w:val="16"/>
        </w:rPr>
        <w:t xml:space="preserve">Выдать  </w:t>
      </w:r>
    </w:p>
    <w:p w:rsidR="00F54DE0" w:rsidRDefault="00F54DE0" w:rsidP="00F54DE0">
      <w:pPr>
        <w:pBdr>
          <w:top w:val="single" w:sz="4" w:space="1" w:color="auto"/>
        </w:pBdr>
        <w:ind w:left="595"/>
        <w:jc w:val="center"/>
        <w:rPr>
          <w:sz w:val="12"/>
          <w:szCs w:val="12"/>
        </w:rPr>
      </w:pPr>
      <w:r>
        <w:rPr>
          <w:sz w:val="12"/>
          <w:szCs w:val="12"/>
        </w:rPr>
        <w:t>(фамилия, имя, отчество)</w:t>
      </w:r>
    </w:p>
    <w:p w:rsidR="00F54DE0" w:rsidRDefault="00F54DE0" w:rsidP="00F54DE0">
      <w:pPr>
        <w:rPr>
          <w:sz w:val="16"/>
          <w:szCs w:val="16"/>
        </w:rPr>
      </w:pPr>
      <w:r>
        <w:rPr>
          <w:sz w:val="16"/>
          <w:szCs w:val="16"/>
        </w:rPr>
        <w:t xml:space="preserve">Основание:  </w:t>
      </w:r>
    </w:p>
    <w:p w:rsidR="00F54DE0" w:rsidRDefault="00F54DE0" w:rsidP="00F54DE0">
      <w:pPr>
        <w:pBdr>
          <w:top w:val="single" w:sz="4" w:space="1" w:color="auto"/>
        </w:pBdr>
        <w:ind w:left="879"/>
        <w:rPr>
          <w:sz w:val="2"/>
          <w:szCs w:val="2"/>
        </w:rPr>
      </w:pPr>
    </w:p>
    <w:p w:rsidR="00F54DE0" w:rsidRDefault="00F54DE0" w:rsidP="00F54DE0">
      <w:pPr>
        <w:rPr>
          <w:sz w:val="16"/>
          <w:szCs w:val="16"/>
        </w:rPr>
      </w:pPr>
      <w:r>
        <w:rPr>
          <w:sz w:val="16"/>
          <w:szCs w:val="16"/>
        </w:rPr>
        <w:t xml:space="preserve">Сумма  </w:t>
      </w:r>
    </w:p>
    <w:p w:rsidR="00F54DE0" w:rsidRDefault="00F54DE0" w:rsidP="00F54DE0">
      <w:pPr>
        <w:pBdr>
          <w:top w:val="single" w:sz="4" w:space="1" w:color="auto"/>
        </w:pBdr>
        <w:ind w:left="567"/>
        <w:jc w:val="center"/>
        <w:rPr>
          <w:sz w:val="12"/>
          <w:szCs w:val="12"/>
        </w:rPr>
      </w:pPr>
      <w:r>
        <w:rPr>
          <w:sz w:val="12"/>
          <w:szCs w:val="12"/>
        </w:rPr>
        <w:t>(прописью)</w:t>
      </w:r>
    </w:p>
    <w:tbl>
      <w:tblPr>
        <w:tblW w:w="0" w:type="auto"/>
        <w:tblInd w:w="28" w:type="dxa"/>
        <w:tblLayout w:type="fixed"/>
        <w:tblCellMar>
          <w:left w:w="28" w:type="dxa"/>
          <w:right w:w="28" w:type="dxa"/>
        </w:tblCellMar>
        <w:tblLook w:val="0000" w:firstRow="0" w:lastRow="0" w:firstColumn="0" w:lastColumn="0" w:noHBand="0" w:noVBand="0"/>
      </w:tblPr>
      <w:tblGrid>
        <w:gridCol w:w="8222"/>
        <w:gridCol w:w="542"/>
        <w:gridCol w:w="1559"/>
        <w:gridCol w:w="567"/>
      </w:tblGrid>
      <w:tr w:rsidR="00F54DE0" w:rsidTr="002E4D04">
        <w:tc>
          <w:tcPr>
            <w:tcW w:w="8222" w:type="dxa"/>
            <w:tcBorders>
              <w:top w:val="nil"/>
              <w:left w:val="nil"/>
              <w:bottom w:val="single" w:sz="4" w:space="0" w:color="auto"/>
              <w:right w:val="nil"/>
            </w:tcBorders>
            <w:vAlign w:val="bottom"/>
          </w:tcPr>
          <w:p w:rsidR="00F54DE0" w:rsidRDefault="00F54DE0" w:rsidP="002E4D04">
            <w:pPr>
              <w:jc w:val="center"/>
              <w:rPr>
                <w:sz w:val="16"/>
                <w:szCs w:val="16"/>
              </w:rPr>
            </w:pPr>
          </w:p>
        </w:tc>
        <w:tc>
          <w:tcPr>
            <w:tcW w:w="542" w:type="dxa"/>
            <w:tcBorders>
              <w:top w:val="nil"/>
              <w:left w:val="nil"/>
              <w:bottom w:val="nil"/>
              <w:right w:val="nil"/>
            </w:tcBorders>
            <w:vAlign w:val="bottom"/>
          </w:tcPr>
          <w:p w:rsidR="00F54DE0" w:rsidRDefault="00F54DE0" w:rsidP="002E4D04">
            <w:pPr>
              <w:jc w:val="center"/>
              <w:rPr>
                <w:sz w:val="16"/>
                <w:szCs w:val="16"/>
              </w:rPr>
            </w:pPr>
            <w:r>
              <w:rPr>
                <w:sz w:val="16"/>
                <w:szCs w:val="16"/>
              </w:rPr>
              <w:t>руб.</w:t>
            </w:r>
          </w:p>
        </w:tc>
        <w:tc>
          <w:tcPr>
            <w:tcW w:w="1559" w:type="dxa"/>
            <w:tcBorders>
              <w:top w:val="nil"/>
              <w:left w:val="nil"/>
              <w:bottom w:val="single" w:sz="4" w:space="0" w:color="auto"/>
              <w:right w:val="nil"/>
            </w:tcBorders>
            <w:vAlign w:val="bottom"/>
          </w:tcPr>
          <w:p w:rsidR="00F54DE0" w:rsidRDefault="00F54DE0" w:rsidP="002E4D04">
            <w:pPr>
              <w:jc w:val="center"/>
              <w:rPr>
                <w:sz w:val="16"/>
                <w:szCs w:val="16"/>
              </w:rPr>
            </w:pPr>
          </w:p>
        </w:tc>
        <w:tc>
          <w:tcPr>
            <w:tcW w:w="567" w:type="dxa"/>
            <w:tcBorders>
              <w:top w:val="nil"/>
              <w:left w:val="nil"/>
              <w:bottom w:val="nil"/>
              <w:right w:val="nil"/>
            </w:tcBorders>
            <w:vAlign w:val="bottom"/>
          </w:tcPr>
          <w:p w:rsidR="00F54DE0" w:rsidRDefault="00F54DE0" w:rsidP="002E4D04">
            <w:pPr>
              <w:ind w:left="57"/>
              <w:rPr>
                <w:sz w:val="16"/>
                <w:szCs w:val="16"/>
              </w:rPr>
            </w:pPr>
            <w:r>
              <w:rPr>
                <w:sz w:val="16"/>
                <w:szCs w:val="16"/>
              </w:rPr>
              <w:t>коп.</w:t>
            </w:r>
          </w:p>
        </w:tc>
      </w:tr>
    </w:tbl>
    <w:p w:rsidR="00F54DE0" w:rsidRDefault="00F54DE0" w:rsidP="00F54DE0">
      <w:pPr>
        <w:rPr>
          <w:sz w:val="16"/>
          <w:szCs w:val="16"/>
        </w:rPr>
      </w:pPr>
      <w:r>
        <w:rPr>
          <w:sz w:val="16"/>
          <w:szCs w:val="16"/>
        </w:rPr>
        <w:t xml:space="preserve">Приложение  </w:t>
      </w:r>
    </w:p>
    <w:p w:rsidR="00F54DE0" w:rsidRDefault="00F54DE0" w:rsidP="00F54DE0">
      <w:pPr>
        <w:pBdr>
          <w:top w:val="single" w:sz="4" w:space="1" w:color="auto"/>
        </w:pBdr>
        <w:ind w:left="993"/>
        <w:rPr>
          <w:sz w:val="2"/>
          <w:szCs w:val="2"/>
        </w:rPr>
      </w:pPr>
    </w:p>
    <w:p w:rsidR="00F54DE0" w:rsidRDefault="00F54DE0" w:rsidP="00F54DE0">
      <w:pPr>
        <w:rPr>
          <w:sz w:val="18"/>
          <w:szCs w:val="18"/>
        </w:rPr>
      </w:pPr>
    </w:p>
    <w:p w:rsidR="00F54DE0" w:rsidRDefault="00F54DE0" w:rsidP="00F54DE0">
      <w:pPr>
        <w:pBdr>
          <w:top w:val="single" w:sz="4" w:space="1" w:color="auto"/>
        </w:pBdr>
        <w:rPr>
          <w:sz w:val="2"/>
          <w:szCs w:val="2"/>
        </w:rPr>
      </w:pPr>
    </w:p>
    <w:tbl>
      <w:tblPr>
        <w:tblW w:w="0" w:type="auto"/>
        <w:tblLayout w:type="fixed"/>
        <w:tblCellMar>
          <w:left w:w="28" w:type="dxa"/>
          <w:right w:w="28" w:type="dxa"/>
        </w:tblCellMar>
        <w:tblLook w:val="0000" w:firstRow="0" w:lastRow="0" w:firstColumn="0" w:lastColumn="0" w:noHBand="0" w:noVBand="0"/>
      </w:tblPr>
      <w:tblGrid>
        <w:gridCol w:w="1588"/>
        <w:gridCol w:w="567"/>
        <w:gridCol w:w="851"/>
        <w:gridCol w:w="283"/>
        <w:gridCol w:w="1276"/>
        <w:gridCol w:w="284"/>
        <w:gridCol w:w="992"/>
        <w:gridCol w:w="567"/>
        <w:gridCol w:w="283"/>
        <w:gridCol w:w="2552"/>
      </w:tblGrid>
      <w:tr w:rsidR="00F54DE0" w:rsidTr="002E4D04">
        <w:tc>
          <w:tcPr>
            <w:tcW w:w="2155" w:type="dxa"/>
            <w:gridSpan w:val="2"/>
            <w:tcBorders>
              <w:top w:val="nil"/>
              <w:left w:val="nil"/>
              <w:bottom w:val="nil"/>
              <w:right w:val="nil"/>
            </w:tcBorders>
            <w:vAlign w:val="bottom"/>
          </w:tcPr>
          <w:p w:rsidR="00F54DE0" w:rsidRDefault="00F54DE0" w:rsidP="002E4D04">
            <w:pPr>
              <w:rPr>
                <w:sz w:val="16"/>
                <w:szCs w:val="16"/>
              </w:rPr>
            </w:pPr>
            <w:r>
              <w:rPr>
                <w:sz w:val="16"/>
                <w:szCs w:val="16"/>
              </w:rPr>
              <w:t>Руководитель организации</w:t>
            </w:r>
          </w:p>
        </w:tc>
        <w:tc>
          <w:tcPr>
            <w:tcW w:w="2410" w:type="dxa"/>
            <w:gridSpan w:val="3"/>
            <w:tcBorders>
              <w:top w:val="nil"/>
              <w:left w:val="nil"/>
              <w:bottom w:val="single" w:sz="4" w:space="0" w:color="auto"/>
              <w:right w:val="nil"/>
            </w:tcBorders>
            <w:vAlign w:val="bottom"/>
          </w:tcPr>
          <w:p w:rsidR="00F54DE0" w:rsidRDefault="00F54DE0" w:rsidP="002E4D04">
            <w:pPr>
              <w:jc w:val="center"/>
              <w:rPr>
                <w:sz w:val="16"/>
                <w:szCs w:val="16"/>
              </w:rPr>
            </w:pPr>
          </w:p>
        </w:tc>
        <w:tc>
          <w:tcPr>
            <w:tcW w:w="284" w:type="dxa"/>
            <w:tcBorders>
              <w:top w:val="nil"/>
              <w:left w:val="nil"/>
              <w:bottom w:val="nil"/>
              <w:right w:val="nil"/>
            </w:tcBorders>
            <w:vAlign w:val="bottom"/>
          </w:tcPr>
          <w:p w:rsidR="00F54DE0" w:rsidRDefault="00F54DE0" w:rsidP="002E4D04">
            <w:pPr>
              <w:rPr>
                <w:sz w:val="16"/>
                <w:szCs w:val="16"/>
              </w:rPr>
            </w:pPr>
          </w:p>
        </w:tc>
        <w:tc>
          <w:tcPr>
            <w:tcW w:w="1559" w:type="dxa"/>
            <w:gridSpan w:val="2"/>
            <w:tcBorders>
              <w:top w:val="nil"/>
              <w:left w:val="nil"/>
              <w:bottom w:val="single" w:sz="4" w:space="0" w:color="auto"/>
              <w:right w:val="nil"/>
            </w:tcBorders>
            <w:vAlign w:val="bottom"/>
          </w:tcPr>
          <w:p w:rsidR="00F54DE0" w:rsidRDefault="00F54DE0" w:rsidP="002E4D04">
            <w:pPr>
              <w:jc w:val="center"/>
              <w:rPr>
                <w:sz w:val="16"/>
                <w:szCs w:val="16"/>
              </w:rPr>
            </w:pPr>
          </w:p>
        </w:tc>
        <w:tc>
          <w:tcPr>
            <w:tcW w:w="283" w:type="dxa"/>
            <w:tcBorders>
              <w:top w:val="nil"/>
              <w:left w:val="nil"/>
              <w:bottom w:val="nil"/>
              <w:right w:val="nil"/>
            </w:tcBorders>
            <w:vAlign w:val="bottom"/>
          </w:tcPr>
          <w:p w:rsidR="00F54DE0" w:rsidRDefault="00F54DE0" w:rsidP="002E4D04">
            <w:pPr>
              <w:rPr>
                <w:sz w:val="16"/>
                <w:szCs w:val="16"/>
              </w:rPr>
            </w:pPr>
          </w:p>
        </w:tc>
        <w:tc>
          <w:tcPr>
            <w:tcW w:w="2552" w:type="dxa"/>
            <w:tcBorders>
              <w:top w:val="nil"/>
              <w:left w:val="nil"/>
              <w:bottom w:val="single" w:sz="4" w:space="0" w:color="auto"/>
              <w:right w:val="nil"/>
            </w:tcBorders>
            <w:vAlign w:val="bottom"/>
          </w:tcPr>
          <w:p w:rsidR="00F54DE0" w:rsidRDefault="00F54DE0" w:rsidP="002E4D04">
            <w:pPr>
              <w:jc w:val="center"/>
              <w:rPr>
                <w:sz w:val="16"/>
                <w:szCs w:val="16"/>
              </w:rPr>
            </w:pPr>
          </w:p>
        </w:tc>
      </w:tr>
      <w:tr w:rsidR="00F54DE0" w:rsidTr="002E4D04">
        <w:tc>
          <w:tcPr>
            <w:tcW w:w="2155" w:type="dxa"/>
            <w:gridSpan w:val="2"/>
            <w:tcBorders>
              <w:top w:val="nil"/>
              <w:left w:val="nil"/>
              <w:bottom w:val="nil"/>
              <w:right w:val="nil"/>
            </w:tcBorders>
            <w:vAlign w:val="bottom"/>
          </w:tcPr>
          <w:p w:rsidR="00F54DE0" w:rsidRDefault="00F54DE0" w:rsidP="002E4D04">
            <w:pPr>
              <w:jc w:val="center"/>
              <w:rPr>
                <w:sz w:val="12"/>
                <w:szCs w:val="12"/>
              </w:rPr>
            </w:pPr>
          </w:p>
        </w:tc>
        <w:tc>
          <w:tcPr>
            <w:tcW w:w="2410" w:type="dxa"/>
            <w:gridSpan w:val="3"/>
            <w:tcBorders>
              <w:top w:val="nil"/>
              <w:left w:val="nil"/>
              <w:bottom w:val="nil"/>
              <w:right w:val="nil"/>
            </w:tcBorders>
            <w:vAlign w:val="bottom"/>
          </w:tcPr>
          <w:p w:rsidR="00F54DE0" w:rsidRDefault="00F54DE0" w:rsidP="002E4D04">
            <w:pPr>
              <w:jc w:val="center"/>
              <w:rPr>
                <w:sz w:val="12"/>
                <w:szCs w:val="12"/>
              </w:rPr>
            </w:pPr>
            <w:r>
              <w:rPr>
                <w:sz w:val="12"/>
                <w:szCs w:val="12"/>
              </w:rPr>
              <w:t>(должность)</w:t>
            </w:r>
          </w:p>
        </w:tc>
        <w:tc>
          <w:tcPr>
            <w:tcW w:w="284" w:type="dxa"/>
            <w:tcBorders>
              <w:top w:val="nil"/>
              <w:left w:val="nil"/>
              <w:bottom w:val="nil"/>
              <w:right w:val="nil"/>
            </w:tcBorders>
            <w:vAlign w:val="bottom"/>
          </w:tcPr>
          <w:p w:rsidR="00F54DE0" w:rsidRDefault="00F54DE0" w:rsidP="002E4D04">
            <w:pPr>
              <w:jc w:val="center"/>
              <w:rPr>
                <w:sz w:val="12"/>
                <w:szCs w:val="12"/>
              </w:rPr>
            </w:pPr>
          </w:p>
        </w:tc>
        <w:tc>
          <w:tcPr>
            <w:tcW w:w="1559" w:type="dxa"/>
            <w:gridSpan w:val="2"/>
            <w:tcBorders>
              <w:top w:val="nil"/>
              <w:left w:val="nil"/>
              <w:bottom w:val="nil"/>
              <w:right w:val="nil"/>
            </w:tcBorders>
            <w:vAlign w:val="bottom"/>
          </w:tcPr>
          <w:p w:rsidR="00F54DE0" w:rsidRDefault="00F54DE0" w:rsidP="002E4D04">
            <w:pPr>
              <w:jc w:val="center"/>
              <w:rPr>
                <w:sz w:val="12"/>
                <w:szCs w:val="12"/>
              </w:rPr>
            </w:pPr>
            <w:r>
              <w:rPr>
                <w:sz w:val="12"/>
                <w:szCs w:val="12"/>
              </w:rPr>
              <w:t>(подпись)</w:t>
            </w:r>
          </w:p>
        </w:tc>
        <w:tc>
          <w:tcPr>
            <w:tcW w:w="283" w:type="dxa"/>
            <w:tcBorders>
              <w:top w:val="nil"/>
              <w:left w:val="nil"/>
              <w:bottom w:val="nil"/>
              <w:right w:val="nil"/>
            </w:tcBorders>
            <w:vAlign w:val="bottom"/>
          </w:tcPr>
          <w:p w:rsidR="00F54DE0" w:rsidRDefault="00F54DE0" w:rsidP="002E4D04">
            <w:pPr>
              <w:jc w:val="center"/>
              <w:rPr>
                <w:sz w:val="12"/>
                <w:szCs w:val="12"/>
              </w:rPr>
            </w:pPr>
          </w:p>
        </w:tc>
        <w:tc>
          <w:tcPr>
            <w:tcW w:w="2552" w:type="dxa"/>
            <w:tcBorders>
              <w:top w:val="nil"/>
              <w:left w:val="nil"/>
              <w:bottom w:val="nil"/>
              <w:right w:val="nil"/>
            </w:tcBorders>
            <w:vAlign w:val="bottom"/>
          </w:tcPr>
          <w:p w:rsidR="00F54DE0" w:rsidRDefault="00F54DE0" w:rsidP="002E4D04">
            <w:pPr>
              <w:jc w:val="center"/>
              <w:rPr>
                <w:sz w:val="12"/>
                <w:szCs w:val="12"/>
              </w:rPr>
            </w:pPr>
            <w:r>
              <w:rPr>
                <w:sz w:val="12"/>
                <w:szCs w:val="12"/>
              </w:rPr>
              <w:t>(расшифровка подписи)</w:t>
            </w:r>
          </w:p>
        </w:tc>
      </w:tr>
      <w:tr w:rsidR="00F54DE0" w:rsidTr="002E4D04">
        <w:trPr>
          <w:gridAfter w:val="3"/>
          <w:wAfter w:w="3402" w:type="dxa"/>
        </w:trPr>
        <w:tc>
          <w:tcPr>
            <w:tcW w:w="1588" w:type="dxa"/>
            <w:tcBorders>
              <w:top w:val="nil"/>
              <w:left w:val="nil"/>
              <w:bottom w:val="nil"/>
              <w:right w:val="nil"/>
            </w:tcBorders>
            <w:vAlign w:val="bottom"/>
          </w:tcPr>
          <w:p w:rsidR="00F54DE0" w:rsidRDefault="00F54DE0" w:rsidP="002E4D04">
            <w:pPr>
              <w:rPr>
                <w:sz w:val="16"/>
                <w:szCs w:val="16"/>
              </w:rPr>
            </w:pPr>
            <w:r>
              <w:rPr>
                <w:sz w:val="16"/>
                <w:szCs w:val="16"/>
              </w:rPr>
              <w:t>Главный бухгалтер</w:t>
            </w:r>
          </w:p>
        </w:tc>
        <w:tc>
          <w:tcPr>
            <w:tcW w:w="1418" w:type="dxa"/>
            <w:gridSpan w:val="2"/>
            <w:tcBorders>
              <w:top w:val="nil"/>
              <w:left w:val="nil"/>
              <w:bottom w:val="single" w:sz="4" w:space="0" w:color="auto"/>
              <w:right w:val="nil"/>
            </w:tcBorders>
            <w:vAlign w:val="bottom"/>
          </w:tcPr>
          <w:p w:rsidR="00F54DE0" w:rsidRDefault="00F54DE0" w:rsidP="002E4D04">
            <w:pPr>
              <w:jc w:val="center"/>
              <w:rPr>
                <w:sz w:val="16"/>
                <w:szCs w:val="16"/>
              </w:rPr>
            </w:pPr>
          </w:p>
        </w:tc>
        <w:tc>
          <w:tcPr>
            <w:tcW w:w="283" w:type="dxa"/>
            <w:tcBorders>
              <w:top w:val="nil"/>
              <w:left w:val="nil"/>
              <w:bottom w:val="nil"/>
              <w:right w:val="nil"/>
            </w:tcBorders>
            <w:vAlign w:val="bottom"/>
          </w:tcPr>
          <w:p w:rsidR="00F54DE0" w:rsidRDefault="00F54DE0" w:rsidP="002E4D04">
            <w:pPr>
              <w:rPr>
                <w:sz w:val="16"/>
                <w:szCs w:val="16"/>
              </w:rPr>
            </w:pPr>
          </w:p>
        </w:tc>
        <w:tc>
          <w:tcPr>
            <w:tcW w:w="2552" w:type="dxa"/>
            <w:gridSpan w:val="3"/>
            <w:tcBorders>
              <w:top w:val="nil"/>
              <w:left w:val="nil"/>
              <w:bottom w:val="single" w:sz="4" w:space="0" w:color="auto"/>
              <w:right w:val="nil"/>
            </w:tcBorders>
            <w:vAlign w:val="bottom"/>
          </w:tcPr>
          <w:p w:rsidR="00F54DE0" w:rsidRDefault="00F54DE0" w:rsidP="002E4D04">
            <w:pPr>
              <w:jc w:val="center"/>
              <w:rPr>
                <w:sz w:val="16"/>
                <w:szCs w:val="16"/>
              </w:rPr>
            </w:pPr>
          </w:p>
        </w:tc>
      </w:tr>
      <w:tr w:rsidR="00F54DE0" w:rsidTr="002E4D04">
        <w:trPr>
          <w:gridAfter w:val="3"/>
          <w:wAfter w:w="3402" w:type="dxa"/>
        </w:trPr>
        <w:tc>
          <w:tcPr>
            <w:tcW w:w="1588" w:type="dxa"/>
            <w:tcBorders>
              <w:top w:val="nil"/>
              <w:left w:val="nil"/>
              <w:bottom w:val="nil"/>
              <w:right w:val="nil"/>
            </w:tcBorders>
            <w:vAlign w:val="bottom"/>
          </w:tcPr>
          <w:p w:rsidR="00F54DE0" w:rsidRDefault="00F54DE0" w:rsidP="002E4D04">
            <w:pPr>
              <w:jc w:val="center"/>
              <w:rPr>
                <w:sz w:val="12"/>
                <w:szCs w:val="12"/>
              </w:rPr>
            </w:pPr>
          </w:p>
        </w:tc>
        <w:tc>
          <w:tcPr>
            <w:tcW w:w="1418" w:type="dxa"/>
            <w:gridSpan w:val="2"/>
            <w:tcBorders>
              <w:top w:val="nil"/>
              <w:left w:val="nil"/>
              <w:bottom w:val="nil"/>
              <w:right w:val="nil"/>
            </w:tcBorders>
            <w:vAlign w:val="bottom"/>
          </w:tcPr>
          <w:p w:rsidR="00F54DE0" w:rsidRDefault="00F54DE0" w:rsidP="002E4D04">
            <w:pPr>
              <w:jc w:val="center"/>
              <w:rPr>
                <w:sz w:val="12"/>
                <w:szCs w:val="12"/>
              </w:rPr>
            </w:pPr>
            <w:r>
              <w:rPr>
                <w:sz w:val="12"/>
                <w:szCs w:val="12"/>
              </w:rPr>
              <w:t>(подпись)</w:t>
            </w:r>
          </w:p>
        </w:tc>
        <w:tc>
          <w:tcPr>
            <w:tcW w:w="283" w:type="dxa"/>
            <w:tcBorders>
              <w:top w:val="nil"/>
              <w:left w:val="nil"/>
              <w:bottom w:val="nil"/>
              <w:right w:val="nil"/>
            </w:tcBorders>
            <w:vAlign w:val="bottom"/>
          </w:tcPr>
          <w:p w:rsidR="00F54DE0" w:rsidRDefault="00F54DE0" w:rsidP="002E4D04">
            <w:pPr>
              <w:jc w:val="center"/>
              <w:rPr>
                <w:sz w:val="12"/>
                <w:szCs w:val="12"/>
              </w:rPr>
            </w:pPr>
          </w:p>
        </w:tc>
        <w:tc>
          <w:tcPr>
            <w:tcW w:w="2552" w:type="dxa"/>
            <w:gridSpan w:val="3"/>
            <w:tcBorders>
              <w:top w:val="nil"/>
              <w:left w:val="nil"/>
              <w:bottom w:val="nil"/>
              <w:right w:val="nil"/>
            </w:tcBorders>
            <w:vAlign w:val="bottom"/>
          </w:tcPr>
          <w:p w:rsidR="00F54DE0" w:rsidRDefault="00F54DE0" w:rsidP="002E4D04">
            <w:pPr>
              <w:jc w:val="center"/>
              <w:rPr>
                <w:sz w:val="12"/>
                <w:szCs w:val="12"/>
              </w:rPr>
            </w:pPr>
            <w:r>
              <w:rPr>
                <w:sz w:val="12"/>
                <w:szCs w:val="12"/>
              </w:rPr>
              <w:t>(расшифровка подписи)</w:t>
            </w:r>
          </w:p>
        </w:tc>
      </w:tr>
    </w:tbl>
    <w:p w:rsidR="00F54DE0" w:rsidRDefault="00F54DE0" w:rsidP="00F54DE0">
      <w:pPr>
        <w:rPr>
          <w:sz w:val="16"/>
          <w:szCs w:val="16"/>
        </w:rPr>
      </w:pPr>
      <w:r>
        <w:rPr>
          <w:sz w:val="16"/>
          <w:szCs w:val="16"/>
        </w:rPr>
        <w:t xml:space="preserve">Получил  </w:t>
      </w:r>
    </w:p>
    <w:p w:rsidR="00F54DE0" w:rsidRDefault="00F54DE0" w:rsidP="00F54DE0">
      <w:pPr>
        <w:pBdr>
          <w:top w:val="single" w:sz="4" w:space="1" w:color="auto"/>
        </w:pBdr>
        <w:ind w:left="709"/>
        <w:jc w:val="center"/>
        <w:rPr>
          <w:sz w:val="12"/>
          <w:szCs w:val="12"/>
        </w:rPr>
      </w:pPr>
      <w:r>
        <w:rPr>
          <w:sz w:val="12"/>
          <w:szCs w:val="12"/>
        </w:rPr>
        <w:t>(сумма прописью)</w:t>
      </w:r>
    </w:p>
    <w:tbl>
      <w:tblPr>
        <w:tblW w:w="0" w:type="auto"/>
        <w:tblInd w:w="28" w:type="dxa"/>
        <w:tblLayout w:type="fixed"/>
        <w:tblCellMar>
          <w:left w:w="28" w:type="dxa"/>
          <w:right w:w="28" w:type="dxa"/>
        </w:tblCellMar>
        <w:tblLook w:val="0000" w:firstRow="0" w:lastRow="0" w:firstColumn="0" w:lastColumn="0" w:noHBand="0" w:noVBand="0"/>
      </w:tblPr>
      <w:tblGrid>
        <w:gridCol w:w="8222"/>
        <w:gridCol w:w="542"/>
        <w:gridCol w:w="1559"/>
        <w:gridCol w:w="567"/>
      </w:tblGrid>
      <w:tr w:rsidR="00F54DE0" w:rsidTr="002E4D04">
        <w:tc>
          <w:tcPr>
            <w:tcW w:w="8222" w:type="dxa"/>
            <w:tcBorders>
              <w:top w:val="nil"/>
              <w:left w:val="nil"/>
              <w:bottom w:val="single" w:sz="4" w:space="0" w:color="auto"/>
              <w:right w:val="nil"/>
            </w:tcBorders>
            <w:vAlign w:val="bottom"/>
          </w:tcPr>
          <w:p w:rsidR="00F54DE0" w:rsidRDefault="00F54DE0" w:rsidP="002E4D04">
            <w:pPr>
              <w:jc w:val="center"/>
              <w:rPr>
                <w:sz w:val="16"/>
                <w:szCs w:val="16"/>
              </w:rPr>
            </w:pPr>
          </w:p>
        </w:tc>
        <w:tc>
          <w:tcPr>
            <w:tcW w:w="542" w:type="dxa"/>
            <w:tcBorders>
              <w:top w:val="nil"/>
              <w:left w:val="nil"/>
              <w:bottom w:val="nil"/>
              <w:right w:val="nil"/>
            </w:tcBorders>
            <w:vAlign w:val="bottom"/>
          </w:tcPr>
          <w:p w:rsidR="00F54DE0" w:rsidRDefault="00F54DE0" w:rsidP="002E4D04">
            <w:pPr>
              <w:jc w:val="center"/>
              <w:rPr>
                <w:sz w:val="16"/>
                <w:szCs w:val="16"/>
              </w:rPr>
            </w:pPr>
            <w:r>
              <w:rPr>
                <w:sz w:val="16"/>
                <w:szCs w:val="16"/>
              </w:rPr>
              <w:t>руб.</w:t>
            </w:r>
          </w:p>
        </w:tc>
        <w:tc>
          <w:tcPr>
            <w:tcW w:w="1559" w:type="dxa"/>
            <w:tcBorders>
              <w:top w:val="nil"/>
              <w:left w:val="nil"/>
              <w:bottom w:val="single" w:sz="4" w:space="0" w:color="auto"/>
              <w:right w:val="nil"/>
            </w:tcBorders>
            <w:vAlign w:val="bottom"/>
          </w:tcPr>
          <w:p w:rsidR="00F54DE0" w:rsidRDefault="00F54DE0" w:rsidP="002E4D04">
            <w:pPr>
              <w:jc w:val="center"/>
              <w:rPr>
                <w:sz w:val="16"/>
                <w:szCs w:val="16"/>
              </w:rPr>
            </w:pPr>
          </w:p>
        </w:tc>
        <w:tc>
          <w:tcPr>
            <w:tcW w:w="567" w:type="dxa"/>
            <w:tcBorders>
              <w:top w:val="nil"/>
              <w:left w:val="nil"/>
              <w:bottom w:val="nil"/>
              <w:right w:val="nil"/>
            </w:tcBorders>
            <w:vAlign w:val="bottom"/>
          </w:tcPr>
          <w:p w:rsidR="00F54DE0" w:rsidRDefault="00F54DE0" w:rsidP="002E4D04">
            <w:pPr>
              <w:ind w:left="57"/>
              <w:rPr>
                <w:sz w:val="16"/>
                <w:szCs w:val="16"/>
              </w:rPr>
            </w:pPr>
            <w:r>
              <w:rPr>
                <w:sz w:val="16"/>
                <w:szCs w:val="16"/>
              </w:rPr>
              <w:t>коп.</w:t>
            </w:r>
          </w:p>
        </w:tc>
      </w:tr>
    </w:tbl>
    <w:p w:rsidR="00F54DE0" w:rsidRDefault="00F54DE0" w:rsidP="00F54DE0">
      <w:pPr>
        <w:rPr>
          <w:sz w:val="2"/>
          <w:szCs w:val="2"/>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559"/>
        <w:gridCol w:w="142"/>
        <w:gridCol w:w="709"/>
        <w:gridCol w:w="1559"/>
        <w:gridCol w:w="709"/>
        <w:gridCol w:w="1842"/>
      </w:tblGrid>
      <w:tr w:rsidR="00F54DE0" w:rsidTr="002E4D04">
        <w:tc>
          <w:tcPr>
            <w:tcW w:w="170" w:type="dxa"/>
            <w:tcBorders>
              <w:top w:val="nil"/>
              <w:left w:val="nil"/>
              <w:bottom w:val="nil"/>
              <w:right w:val="nil"/>
            </w:tcBorders>
            <w:vAlign w:val="bottom"/>
          </w:tcPr>
          <w:p w:rsidR="00F54DE0" w:rsidRDefault="00F54DE0" w:rsidP="002E4D04">
            <w:pPr>
              <w:rPr>
                <w:sz w:val="16"/>
                <w:szCs w:val="16"/>
              </w:rPr>
            </w:pPr>
            <w:r>
              <w:rPr>
                <w:sz w:val="16"/>
                <w:szCs w:val="16"/>
              </w:rPr>
              <w:lastRenderedPageBreak/>
              <w:t>“</w:t>
            </w:r>
          </w:p>
        </w:tc>
        <w:tc>
          <w:tcPr>
            <w:tcW w:w="425" w:type="dxa"/>
            <w:tcBorders>
              <w:top w:val="nil"/>
              <w:left w:val="nil"/>
              <w:bottom w:val="single" w:sz="4" w:space="0" w:color="auto"/>
              <w:right w:val="nil"/>
            </w:tcBorders>
            <w:vAlign w:val="bottom"/>
          </w:tcPr>
          <w:p w:rsidR="00F54DE0" w:rsidRDefault="00F54DE0" w:rsidP="002E4D04">
            <w:pPr>
              <w:jc w:val="center"/>
              <w:rPr>
                <w:sz w:val="16"/>
                <w:szCs w:val="16"/>
              </w:rPr>
            </w:pPr>
          </w:p>
        </w:tc>
        <w:tc>
          <w:tcPr>
            <w:tcW w:w="284" w:type="dxa"/>
            <w:tcBorders>
              <w:top w:val="nil"/>
              <w:left w:val="nil"/>
              <w:bottom w:val="nil"/>
              <w:right w:val="nil"/>
            </w:tcBorders>
            <w:vAlign w:val="bottom"/>
          </w:tcPr>
          <w:p w:rsidR="00F54DE0" w:rsidRDefault="00F54DE0" w:rsidP="002E4D04">
            <w:pPr>
              <w:rPr>
                <w:sz w:val="16"/>
                <w:szCs w:val="16"/>
              </w:rPr>
            </w:pPr>
            <w:r>
              <w:rPr>
                <w:sz w:val="16"/>
                <w:szCs w:val="16"/>
              </w:rPr>
              <w:t>”</w:t>
            </w:r>
          </w:p>
        </w:tc>
        <w:tc>
          <w:tcPr>
            <w:tcW w:w="1559" w:type="dxa"/>
            <w:tcBorders>
              <w:top w:val="nil"/>
              <w:left w:val="nil"/>
              <w:bottom w:val="single" w:sz="4" w:space="0" w:color="auto"/>
              <w:right w:val="nil"/>
            </w:tcBorders>
            <w:vAlign w:val="bottom"/>
          </w:tcPr>
          <w:p w:rsidR="00F54DE0" w:rsidRDefault="00F54DE0" w:rsidP="002E4D04">
            <w:pPr>
              <w:jc w:val="center"/>
              <w:rPr>
                <w:sz w:val="16"/>
                <w:szCs w:val="16"/>
              </w:rPr>
            </w:pPr>
          </w:p>
        </w:tc>
        <w:tc>
          <w:tcPr>
            <w:tcW w:w="142" w:type="dxa"/>
            <w:tcBorders>
              <w:top w:val="nil"/>
              <w:left w:val="nil"/>
              <w:bottom w:val="nil"/>
              <w:right w:val="nil"/>
            </w:tcBorders>
            <w:vAlign w:val="bottom"/>
          </w:tcPr>
          <w:p w:rsidR="00F54DE0" w:rsidRDefault="00F54DE0" w:rsidP="002E4D04">
            <w:pPr>
              <w:rPr>
                <w:sz w:val="16"/>
                <w:szCs w:val="16"/>
              </w:rPr>
            </w:pPr>
          </w:p>
        </w:tc>
        <w:tc>
          <w:tcPr>
            <w:tcW w:w="709" w:type="dxa"/>
            <w:tcBorders>
              <w:top w:val="nil"/>
              <w:left w:val="nil"/>
              <w:bottom w:val="single" w:sz="4" w:space="0" w:color="auto"/>
              <w:right w:val="nil"/>
            </w:tcBorders>
            <w:vAlign w:val="bottom"/>
          </w:tcPr>
          <w:p w:rsidR="00F54DE0" w:rsidRDefault="00F54DE0" w:rsidP="002E4D04">
            <w:pPr>
              <w:jc w:val="center"/>
              <w:rPr>
                <w:sz w:val="16"/>
                <w:szCs w:val="16"/>
              </w:rPr>
            </w:pPr>
          </w:p>
        </w:tc>
        <w:tc>
          <w:tcPr>
            <w:tcW w:w="1559" w:type="dxa"/>
            <w:tcBorders>
              <w:top w:val="nil"/>
              <w:left w:val="nil"/>
              <w:bottom w:val="nil"/>
              <w:right w:val="nil"/>
            </w:tcBorders>
            <w:vAlign w:val="bottom"/>
          </w:tcPr>
          <w:p w:rsidR="00F54DE0" w:rsidRDefault="00F54DE0" w:rsidP="002E4D04">
            <w:pPr>
              <w:ind w:left="57"/>
              <w:rPr>
                <w:sz w:val="16"/>
                <w:szCs w:val="16"/>
              </w:rPr>
            </w:pPr>
            <w:r>
              <w:rPr>
                <w:sz w:val="16"/>
                <w:szCs w:val="16"/>
              </w:rPr>
              <w:t>г.</w:t>
            </w:r>
          </w:p>
        </w:tc>
        <w:tc>
          <w:tcPr>
            <w:tcW w:w="709" w:type="dxa"/>
            <w:tcBorders>
              <w:top w:val="nil"/>
              <w:left w:val="nil"/>
              <w:bottom w:val="nil"/>
              <w:right w:val="nil"/>
            </w:tcBorders>
            <w:vAlign w:val="bottom"/>
          </w:tcPr>
          <w:p w:rsidR="00F54DE0" w:rsidRDefault="00F54DE0" w:rsidP="002E4D04">
            <w:pPr>
              <w:rPr>
                <w:sz w:val="16"/>
                <w:szCs w:val="16"/>
              </w:rPr>
            </w:pPr>
            <w:r>
              <w:rPr>
                <w:sz w:val="16"/>
                <w:szCs w:val="16"/>
              </w:rPr>
              <w:t>Подпись</w:t>
            </w:r>
          </w:p>
        </w:tc>
        <w:tc>
          <w:tcPr>
            <w:tcW w:w="1842" w:type="dxa"/>
            <w:tcBorders>
              <w:top w:val="nil"/>
              <w:left w:val="nil"/>
              <w:bottom w:val="single" w:sz="4" w:space="0" w:color="auto"/>
              <w:right w:val="nil"/>
            </w:tcBorders>
            <w:vAlign w:val="bottom"/>
          </w:tcPr>
          <w:p w:rsidR="00F54DE0" w:rsidRDefault="00F54DE0" w:rsidP="002E4D04">
            <w:pPr>
              <w:jc w:val="center"/>
              <w:rPr>
                <w:sz w:val="16"/>
                <w:szCs w:val="16"/>
              </w:rPr>
            </w:pPr>
          </w:p>
        </w:tc>
      </w:tr>
    </w:tbl>
    <w:p w:rsidR="00F54DE0" w:rsidRDefault="00F54DE0" w:rsidP="00F54DE0">
      <w:pPr>
        <w:rPr>
          <w:sz w:val="16"/>
          <w:szCs w:val="16"/>
        </w:rPr>
      </w:pPr>
      <w:r>
        <w:rPr>
          <w:sz w:val="16"/>
          <w:szCs w:val="16"/>
        </w:rPr>
        <w:t xml:space="preserve">По  </w:t>
      </w:r>
    </w:p>
    <w:p w:rsidR="00F54DE0" w:rsidRDefault="00F54DE0" w:rsidP="00F54DE0">
      <w:pPr>
        <w:pBdr>
          <w:top w:val="single" w:sz="4" w:space="1" w:color="auto"/>
        </w:pBdr>
        <w:ind w:left="284"/>
        <w:jc w:val="center"/>
        <w:rPr>
          <w:sz w:val="12"/>
          <w:szCs w:val="12"/>
        </w:rPr>
      </w:pPr>
      <w:r>
        <w:rPr>
          <w:sz w:val="12"/>
          <w:szCs w:val="12"/>
        </w:rPr>
        <w:t>(наименование, номер, дата и место выдачи документа,</w:t>
      </w:r>
    </w:p>
    <w:p w:rsidR="00F54DE0" w:rsidRDefault="00F54DE0" w:rsidP="00F54DE0">
      <w:pPr>
        <w:rPr>
          <w:sz w:val="16"/>
          <w:szCs w:val="16"/>
        </w:rPr>
      </w:pPr>
    </w:p>
    <w:p w:rsidR="00F54DE0" w:rsidRDefault="00F54DE0" w:rsidP="00F54DE0">
      <w:pPr>
        <w:pBdr>
          <w:top w:val="single" w:sz="4" w:space="1" w:color="auto"/>
        </w:pBdr>
        <w:jc w:val="center"/>
        <w:rPr>
          <w:sz w:val="12"/>
          <w:szCs w:val="12"/>
        </w:rPr>
      </w:pPr>
      <w:r>
        <w:rPr>
          <w:sz w:val="12"/>
          <w:szCs w:val="12"/>
        </w:rPr>
        <w:t>удостоверяющего личность получателя)</w:t>
      </w:r>
    </w:p>
    <w:tbl>
      <w:tblPr>
        <w:tblW w:w="0" w:type="auto"/>
        <w:tblLayout w:type="fixed"/>
        <w:tblCellMar>
          <w:left w:w="28" w:type="dxa"/>
          <w:right w:w="28" w:type="dxa"/>
        </w:tblCellMar>
        <w:tblLook w:val="0000" w:firstRow="0" w:lastRow="0" w:firstColumn="0" w:lastColumn="0" w:noHBand="0" w:noVBand="0"/>
      </w:tblPr>
      <w:tblGrid>
        <w:gridCol w:w="1162"/>
        <w:gridCol w:w="1559"/>
        <w:gridCol w:w="283"/>
        <w:gridCol w:w="2552"/>
      </w:tblGrid>
      <w:tr w:rsidR="00F54DE0" w:rsidTr="002E4D04">
        <w:tc>
          <w:tcPr>
            <w:tcW w:w="1162" w:type="dxa"/>
            <w:tcBorders>
              <w:top w:val="nil"/>
              <w:left w:val="nil"/>
              <w:bottom w:val="nil"/>
              <w:right w:val="nil"/>
            </w:tcBorders>
            <w:vAlign w:val="bottom"/>
          </w:tcPr>
          <w:p w:rsidR="00F54DE0" w:rsidRDefault="00F54DE0" w:rsidP="002E4D04">
            <w:pPr>
              <w:rPr>
                <w:sz w:val="16"/>
                <w:szCs w:val="16"/>
              </w:rPr>
            </w:pPr>
            <w:r>
              <w:rPr>
                <w:sz w:val="16"/>
                <w:szCs w:val="16"/>
              </w:rPr>
              <w:t>Выдал кассир</w:t>
            </w:r>
          </w:p>
        </w:tc>
        <w:tc>
          <w:tcPr>
            <w:tcW w:w="1559" w:type="dxa"/>
            <w:tcBorders>
              <w:top w:val="nil"/>
              <w:left w:val="nil"/>
              <w:bottom w:val="single" w:sz="4" w:space="0" w:color="auto"/>
              <w:right w:val="nil"/>
            </w:tcBorders>
            <w:vAlign w:val="bottom"/>
          </w:tcPr>
          <w:p w:rsidR="00F54DE0" w:rsidRDefault="00F54DE0" w:rsidP="002E4D04">
            <w:pPr>
              <w:jc w:val="center"/>
              <w:rPr>
                <w:sz w:val="16"/>
                <w:szCs w:val="16"/>
              </w:rPr>
            </w:pPr>
          </w:p>
        </w:tc>
        <w:tc>
          <w:tcPr>
            <w:tcW w:w="283" w:type="dxa"/>
            <w:tcBorders>
              <w:top w:val="nil"/>
              <w:left w:val="nil"/>
              <w:bottom w:val="nil"/>
              <w:right w:val="nil"/>
            </w:tcBorders>
            <w:vAlign w:val="bottom"/>
          </w:tcPr>
          <w:p w:rsidR="00F54DE0" w:rsidRDefault="00F54DE0" w:rsidP="002E4D04">
            <w:pPr>
              <w:rPr>
                <w:sz w:val="16"/>
                <w:szCs w:val="16"/>
              </w:rPr>
            </w:pPr>
          </w:p>
        </w:tc>
        <w:tc>
          <w:tcPr>
            <w:tcW w:w="2552" w:type="dxa"/>
            <w:tcBorders>
              <w:top w:val="nil"/>
              <w:left w:val="nil"/>
              <w:bottom w:val="single" w:sz="4" w:space="0" w:color="auto"/>
              <w:right w:val="nil"/>
            </w:tcBorders>
            <w:vAlign w:val="bottom"/>
          </w:tcPr>
          <w:p w:rsidR="00F54DE0" w:rsidRDefault="00F54DE0" w:rsidP="002E4D04">
            <w:pPr>
              <w:jc w:val="center"/>
              <w:rPr>
                <w:sz w:val="16"/>
                <w:szCs w:val="16"/>
              </w:rPr>
            </w:pPr>
          </w:p>
        </w:tc>
      </w:tr>
      <w:tr w:rsidR="00F54DE0" w:rsidTr="002E4D04">
        <w:tc>
          <w:tcPr>
            <w:tcW w:w="1162" w:type="dxa"/>
            <w:tcBorders>
              <w:top w:val="nil"/>
              <w:left w:val="nil"/>
              <w:bottom w:val="nil"/>
              <w:right w:val="nil"/>
            </w:tcBorders>
            <w:vAlign w:val="bottom"/>
          </w:tcPr>
          <w:p w:rsidR="00F54DE0" w:rsidRDefault="00F54DE0" w:rsidP="002E4D04">
            <w:pPr>
              <w:jc w:val="center"/>
              <w:rPr>
                <w:sz w:val="12"/>
                <w:szCs w:val="12"/>
              </w:rPr>
            </w:pPr>
          </w:p>
        </w:tc>
        <w:tc>
          <w:tcPr>
            <w:tcW w:w="1559" w:type="dxa"/>
            <w:tcBorders>
              <w:top w:val="nil"/>
              <w:left w:val="nil"/>
              <w:bottom w:val="nil"/>
              <w:right w:val="nil"/>
            </w:tcBorders>
            <w:vAlign w:val="bottom"/>
          </w:tcPr>
          <w:p w:rsidR="00F54DE0" w:rsidRDefault="00F54DE0" w:rsidP="002E4D04">
            <w:pPr>
              <w:jc w:val="center"/>
              <w:rPr>
                <w:sz w:val="12"/>
                <w:szCs w:val="12"/>
              </w:rPr>
            </w:pPr>
            <w:r>
              <w:rPr>
                <w:sz w:val="12"/>
                <w:szCs w:val="12"/>
              </w:rPr>
              <w:t>(подпись)</w:t>
            </w:r>
          </w:p>
        </w:tc>
        <w:tc>
          <w:tcPr>
            <w:tcW w:w="283" w:type="dxa"/>
            <w:tcBorders>
              <w:top w:val="nil"/>
              <w:left w:val="nil"/>
              <w:bottom w:val="nil"/>
              <w:right w:val="nil"/>
            </w:tcBorders>
            <w:vAlign w:val="bottom"/>
          </w:tcPr>
          <w:p w:rsidR="00F54DE0" w:rsidRDefault="00F54DE0" w:rsidP="002E4D04">
            <w:pPr>
              <w:jc w:val="center"/>
              <w:rPr>
                <w:sz w:val="12"/>
                <w:szCs w:val="12"/>
              </w:rPr>
            </w:pPr>
          </w:p>
        </w:tc>
        <w:tc>
          <w:tcPr>
            <w:tcW w:w="2552" w:type="dxa"/>
            <w:tcBorders>
              <w:top w:val="nil"/>
              <w:left w:val="nil"/>
              <w:bottom w:val="nil"/>
              <w:right w:val="nil"/>
            </w:tcBorders>
            <w:vAlign w:val="bottom"/>
          </w:tcPr>
          <w:p w:rsidR="00F54DE0" w:rsidRDefault="00F54DE0" w:rsidP="002E4D04">
            <w:pPr>
              <w:jc w:val="center"/>
              <w:rPr>
                <w:sz w:val="12"/>
                <w:szCs w:val="12"/>
              </w:rPr>
            </w:pPr>
            <w:r>
              <w:rPr>
                <w:sz w:val="12"/>
                <w:szCs w:val="12"/>
              </w:rPr>
              <w:t>(расшифровка подписи)</w:t>
            </w:r>
          </w:p>
        </w:tc>
      </w:tr>
    </w:tbl>
    <w:p w:rsidR="009E368D" w:rsidRDefault="009E368D" w:rsidP="009E368D">
      <w:pPr>
        <w:spacing w:after="40"/>
        <w:ind w:left="6096"/>
        <w:jc w:val="right"/>
        <w:rPr>
          <w:sz w:val="16"/>
          <w:szCs w:val="16"/>
        </w:rPr>
      </w:pPr>
      <w:r>
        <w:rPr>
          <w:sz w:val="16"/>
          <w:szCs w:val="16"/>
        </w:rPr>
        <w:t>Унифицированная форма № КО-2</w:t>
      </w:r>
      <w:r>
        <w:rPr>
          <w:sz w:val="16"/>
          <w:szCs w:val="16"/>
        </w:rPr>
        <w:br/>
        <w:t>Утверждена постановлением Госкомстата России от 18.08.98 № 88</w:t>
      </w:r>
    </w:p>
    <w:tbl>
      <w:tblPr>
        <w:tblW w:w="0" w:type="auto"/>
        <w:tblLayout w:type="fixed"/>
        <w:tblCellMar>
          <w:left w:w="28" w:type="dxa"/>
          <w:right w:w="28" w:type="dxa"/>
        </w:tblCellMar>
        <w:tblLook w:val="04A0" w:firstRow="1" w:lastRow="0" w:firstColumn="1" w:lastColumn="0" w:noHBand="0" w:noVBand="1"/>
      </w:tblPr>
      <w:tblGrid>
        <w:gridCol w:w="28"/>
        <w:gridCol w:w="7371"/>
        <w:gridCol w:w="1701"/>
        <w:gridCol w:w="1701"/>
      </w:tblGrid>
      <w:tr w:rsidR="009E368D" w:rsidTr="009E368D">
        <w:trPr>
          <w:gridBefore w:val="1"/>
          <w:wBefore w:w="28" w:type="dxa"/>
        </w:trPr>
        <w:tc>
          <w:tcPr>
            <w:tcW w:w="7371" w:type="dxa"/>
            <w:vAlign w:val="bottom"/>
          </w:tcPr>
          <w:p w:rsidR="009E368D" w:rsidRDefault="009E368D">
            <w:pPr>
              <w:autoSpaceDE w:val="0"/>
              <w:autoSpaceDN w:val="0"/>
              <w:spacing w:line="276" w:lineRule="auto"/>
              <w:rPr>
                <w:sz w:val="16"/>
                <w:szCs w:val="16"/>
              </w:rPr>
            </w:pPr>
          </w:p>
        </w:tc>
        <w:tc>
          <w:tcPr>
            <w:tcW w:w="1701" w:type="dxa"/>
            <w:vAlign w:val="bottom"/>
          </w:tcPr>
          <w:p w:rsidR="009E368D" w:rsidRDefault="009E368D">
            <w:pPr>
              <w:autoSpaceDE w:val="0"/>
              <w:autoSpaceDN w:val="0"/>
              <w:spacing w:line="276" w:lineRule="auto"/>
              <w:rPr>
                <w:sz w:val="16"/>
                <w:szCs w:val="16"/>
              </w:rPr>
            </w:pPr>
          </w:p>
        </w:tc>
        <w:tc>
          <w:tcPr>
            <w:tcW w:w="1701" w:type="dxa"/>
            <w:tcBorders>
              <w:top w:val="single" w:sz="4" w:space="0" w:color="auto"/>
              <w:left w:val="single" w:sz="4" w:space="0" w:color="auto"/>
              <w:bottom w:val="nil"/>
              <w:right w:val="single" w:sz="4" w:space="0" w:color="auto"/>
            </w:tcBorders>
            <w:vAlign w:val="bottom"/>
            <w:hideMark/>
          </w:tcPr>
          <w:p w:rsidR="009E368D" w:rsidRDefault="009E368D">
            <w:pPr>
              <w:autoSpaceDE w:val="0"/>
              <w:autoSpaceDN w:val="0"/>
              <w:spacing w:line="276" w:lineRule="auto"/>
              <w:jc w:val="center"/>
            </w:pPr>
            <w:r>
              <w:t>Код</w:t>
            </w:r>
          </w:p>
        </w:tc>
      </w:tr>
      <w:tr w:rsidR="009E368D" w:rsidTr="009E368D">
        <w:trPr>
          <w:gridBefore w:val="1"/>
          <w:wBefore w:w="28" w:type="dxa"/>
        </w:trPr>
        <w:tc>
          <w:tcPr>
            <w:tcW w:w="7371" w:type="dxa"/>
            <w:vAlign w:val="bottom"/>
          </w:tcPr>
          <w:p w:rsidR="009E368D" w:rsidRPr="009F27B1" w:rsidRDefault="009F27B1">
            <w:pPr>
              <w:autoSpaceDE w:val="0"/>
              <w:autoSpaceDN w:val="0"/>
              <w:spacing w:line="276" w:lineRule="auto"/>
            </w:pPr>
            <w:r>
              <w:t xml:space="preserve">                        Ооо « комапания»</w:t>
            </w:r>
          </w:p>
        </w:tc>
        <w:tc>
          <w:tcPr>
            <w:tcW w:w="1701" w:type="dxa"/>
            <w:vAlign w:val="bottom"/>
            <w:hideMark/>
          </w:tcPr>
          <w:p w:rsidR="009E368D" w:rsidRDefault="009E368D">
            <w:pPr>
              <w:autoSpaceDE w:val="0"/>
              <w:autoSpaceDN w:val="0"/>
              <w:spacing w:line="276" w:lineRule="auto"/>
              <w:ind w:right="113"/>
              <w:jc w:val="right"/>
            </w:pPr>
            <w:r>
              <w:t>Форма по ОКУД</w:t>
            </w:r>
          </w:p>
        </w:tc>
        <w:tc>
          <w:tcPr>
            <w:tcW w:w="1701" w:type="dxa"/>
            <w:tcBorders>
              <w:top w:val="single" w:sz="12" w:space="0" w:color="auto"/>
              <w:left w:val="single" w:sz="12" w:space="0" w:color="auto"/>
              <w:bottom w:val="single" w:sz="12" w:space="0" w:color="auto"/>
              <w:right w:val="single" w:sz="12" w:space="0" w:color="auto"/>
            </w:tcBorders>
            <w:vAlign w:val="bottom"/>
            <w:hideMark/>
          </w:tcPr>
          <w:p w:rsidR="009E368D" w:rsidRDefault="009E368D">
            <w:pPr>
              <w:autoSpaceDE w:val="0"/>
              <w:autoSpaceDN w:val="0"/>
              <w:spacing w:line="276" w:lineRule="auto"/>
              <w:jc w:val="center"/>
            </w:pPr>
            <w:r>
              <w:t>0310002</w:t>
            </w:r>
          </w:p>
        </w:tc>
      </w:tr>
      <w:tr w:rsidR="009E368D" w:rsidTr="009E368D">
        <w:trPr>
          <w:gridBefore w:val="1"/>
          <w:wBefore w:w="28" w:type="dxa"/>
        </w:trPr>
        <w:tc>
          <w:tcPr>
            <w:tcW w:w="7371" w:type="dxa"/>
            <w:tcBorders>
              <w:top w:val="nil"/>
              <w:left w:val="nil"/>
              <w:bottom w:val="single" w:sz="4" w:space="0" w:color="auto"/>
              <w:right w:val="nil"/>
            </w:tcBorders>
            <w:vAlign w:val="bottom"/>
          </w:tcPr>
          <w:p w:rsidR="009E368D" w:rsidRDefault="009E368D">
            <w:pPr>
              <w:autoSpaceDE w:val="0"/>
              <w:autoSpaceDN w:val="0"/>
              <w:spacing w:line="276" w:lineRule="auto"/>
              <w:jc w:val="center"/>
            </w:pPr>
          </w:p>
        </w:tc>
        <w:tc>
          <w:tcPr>
            <w:tcW w:w="1701" w:type="dxa"/>
            <w:vAlign w:val="bottom"/>
            <w:hideMark/>
          </w:tcPr>
          <w:p w:rsidR="009E368D" w:rsidRDefault="009E368D">
            <w:pPr>
              <w:autoSpaceDE w:val="0"/>
              <w:autoSpaceDN w:val="0"/>
              <w:spacing w:line="276" w:lineRule="auto"/>
              <w:ind w:right="113"/>
              <w:jc w:val="right"/>
            </w:pPr>
            <w:r>
              <w:t>по ОКПО</w:t>
            </w:r>
          </w:p>
        </w:tc>
        <w:tc>
          <w:tcPr>
            <w:tcW w:w="1701" w:type="dxa"/>
            <w:tcBorders>
              <w:top w:val="single" w:sz="4" w:space="0" w:color="auto"/>
              <w:left w:val="single" w:sz="12" w:space="0" w:color="auto"/>
              <w:bottom w:val="single" w:sz="12" w:space="0" w:color="auto"/>
              <w:right w:val="single" w:sz="12" w:space="0" w:color="auto"/>
            </w:tcBorders>
            <w:vAlign w:val="bottom"/>
          </w:tcPr>
          <w:p w:rsidR="009E368D" w:rsidRDefault="009F27B1">
            <w:pPr>
              <w:autoSpaceDE w:val="0"/>
              <w:autoSpaceDN w:val="0"/>
              <w:spacing w:line="276" w:lineRule="auto"/>
              <w:jc w:val="center"/>
            </w:pPr>
            <w:r>
              <w:t>123345555555555678</w:t>
            </w:r>
          </w:p>
        </w:tc>
      </w:tr>
      <w:tr w:rsidR="009E368D" w:rsidTr="009E368D">
        <w:trPr>
          <w:gridBefore w:val="1"/>
          <w:wBefore w:w="28" w:type="dxa"/>
          <w:cantSplit/>
          <w:trHeight w:val="93"/>
        </w:trPr>
        <w:tc>
          <w:tcPr>
            <w:tcW w:w="7371" w:type="dxa"/>
            <w:vAlign w:val="bottom"/>
            <w:hideMark/>
          </w:tcPr>
          <w:p w:rsidR="009E368D" w:rsidRDefault="009E368D">
            <w:pPr>
              <w:autoSpaceDE w:val="0"/>
              <w:autoSpaceDN w:val="0"/>
              <w:spacing w:line="276" w:lineRule="auto"/>
              <w:jc w:val="center"/>
              <w:rPr>
                <w:sz w:val="16"/>
                <w:szCs w:val="16"/>
              </w:rPr>
            </w:pPr>
            <w:r>
              <w:rPr>
                <w:sz w:val="16"/>
                <w:szCs w:val="16"/>
              </w:rPr>
              <w:t>(организация)</w:t>
            </w:r>
          </w:p>
        </w:tc>
        <w:tc>
          <w:tcPr>
            <w:tcW w:w="1701" w:type="dxa"/>
            <w:vAlign w:val="bottom"/>
          </w:tcPr>
          <w:p w:rsidR="009E368D" w:rsidRDefault="009E368D">
            <w:pPr>
              <w:autoSpaceDE w:val="0"/>
              <w:autoSpaceDN w:val="0"/>
              <w:spacing w:line="276" w:lineRule="auto"/>
              <w:rPr>
                <w:sz w:val="12"/>
                <w:szCs w:val="12"/>
              </w:rPr>
            </w:pPr>
          </w:p>
        </w:tc>
        <w:tc>
          <w:tcPr>
            <w:tcW w:w="1701" w:type="dxa"/>
            <w:vMerge w:val="restart"/>
            <w:tcBorders>
              <w:top w:val="single" w:sz="4" w:space="0" w:color="auto"/>
              <w:left w:val="single" w:sz="12" w:space="0" w:color="auto"/>
              <w:bottom w:val="single" w:sz="12" w:space="0" w:color="auto"/>
              <w:right w:val="single" w:sz="12" w:space="0" w:color="auto"/>
            </w:tcBorders>
            <w:vAlign w:val="center"/>
          </w:tcPr>
          <w:p w:rsidR="009E368D" w:rsidRDefault="009E368D">
            <w:pPr>
              <w:autoSpaceDE w:val="0"/>
              <w:autoSpaceDN w:val="0"/>
              <w:spacing w:line="276" w:lineRule="auto"/>
              <w:jc w:val="center"/>
              <w:rPr>
                <w:sz w:val="16"/>
                <w:szCs w:val="16"/>
              </w:rPr>
            </w:pPr>
          </w:p>
        </w:tc>
      </w:tr>
      <w:tr w:rsidR="009E368D" w:rsidTr="009E368D">
        <w:trPr>
          <w:gridBefore w:val="1"/>
          <w:wBefore w:w="28" w:type="dxa"/>
          <w:cantSplit/>
          <w:trHeight w:val="160"/>
        </w:trPr>
        <w:tc>
          <w:tcPr>
            <w:tcW w:w="7371" w:type="dxa"/>
            <w:tcBorders>
              <w:top w:val="nil"/>
              <w:left w:val="nil"/>
              <w:bottom w:val="single" w:sz="4" w:space="0" w:color="auto"/>
              <w:right w:val="nil"/>
            </w:tcBorders>
            <w:vAlign w:val="bottom"/>
          </w:tcPr>
          <w:p w:rsidR="009E368D" w:rsidRDefault="009E368D">
            <w:pPr>
              <w:autoSpaceDE w:val="0"/>
              <w:autoSpaceDN w:val="0"/>
              <w:spacing w:line="276" w:lineRule="auto"/>
              <w:jc w:val="center"/>
            </w:pPr>
          </w:p>
        </w:tc>
        <w:tc>
          <w:tcPr>
            <w:tcW w:w="1701" w:type="dxa"/>
            <w:vAlign w:val="bottom"/>
          </w:tcPr>
          <w:p w:rsidR="009E368D" w:rsidRDefault="009E368D">
            <w:pPr>
              <w:autoSpaceDE w:val="0"/>
              <w:autoSpaceDN w:val="0"/>
              <w:spacing w:line="276" w:lineRule="auto"/>
              <w:jc w:val="center"/>
            </w:pPr>
          </w:p>
        </w:tc>
        <w:tc>
          <w:tcPr>
            <w:tcW w:w="1701" w:type="dxa"/>
            <w:vMerge/>
            <w:tcBorders>
              <w:top w:val="single" w:sz="4" w:space="0" w:color="auto"/>
              <w:left w:val="single" w:sz="12" w:space="0" w:color="auto"/>
              <w:bottom w:val="single" w:sz="12" w:space="0" w:color="auto"/>
              <w:right w:val="single" w:sz="12" w:space="0" w:color="auto"/>
            </w:tcBorders>
            <w:vAlign w:val="center"/>
            <w:hideMark/>
          </w:tcPr>
          <w:p w:rsidR="009E368D" w:rsidRDefault="009E368D">
            <w:pPr>
              <w:rPr>
                <w:sz w:val="16"/>
                <w:szCs w:val="16"/>
              </w:rPr>
            </w:pPr>
          </w:p>
        </w:tc>
      </w:tr>
      <w:tr w:rsidR="009E368D" w:rsidTr="009E368D">
        <w:trPr>
          <w:gridBefore w:val="1"/>
          <w:wBefore w:w="28" w:type="dxa"/>
          <w:cantSplit/>
        </w:trPr>
        <w:tc>
          <w:tcPr>
            <w:tcW w:w="7371" w:type="dxa"/>
            <w:vAlign w:val="bottom"/>
            <w:hideMark/>
          </w:tcPr>
          <w:p w:rsidR="009E368D" w:rsidRDefault="009E368D">
            <w:pPr>
              <w:autoSpaceDE w:val="0"/>
              <w:autoSpaceDN w:val="0"/>
              <w:spacing w:line="276" w:lineRule="auto"/>
              <w:jc w:val="center"/>
              <w:rPr>
                <w:sz w:val="16"/>
                <w:szCs w:val="16"/>
              </w:rPr>
            </w:pPr>
            <w:r>
              <w:rPr>
                <w:sz w:val="16"/>
                <w:szCs w:val="16"/>
              </w:rPr>
              <w:t>(структурное подразделение)</w:t>
            </w:r>
          </w:p>
        </w:tc>
        <w:tc>
          <w:tcPr>
            <w:tcW w:w="1701" w:type="dxa"/>
            <w:vAlign w:val="bottom"/>
          </w:tcPr>
          <w:p w:rsidR="009E368D" w:rsidRDefault="009E368D">
            <w:pPr>
              <w:autoSpaceDE w:val="0"/>
              <w:autoSpaceDN w:val="0"/>
              <w:spacing w:line="276" w:lineRule="auto"/>
              <w:jc w:val="center"/>
              <w:rPr>
                <w:sz w:val="16"/>
                <w:szCs w:val="16"/>
              </w:rPr>
            </w:pPr>
          </w:p>
        </w:tc>
        <w:tc>
          <w:tcPr>
            <w:tcW w:w="1701" w:type="dxa"/>
            <w:vAlign w:val="bottom"/>
          </w:tcPr>
          <w:p w:rsidR="009E368D" w:rsidRDefault="009E368D">
            <w:pPr>
              <w:autoSpaceDE w:val="0"/>
              <w:autoSpaceDN w:val="0"/>
              <w:spacing w:line="276" w:lineRule="auto"/>
              <w:rPr>
                <w:sz w:val="12"/>
                <w:szCs w:val="12"/>
              </w:rPr>
            </w:pPr>
          </w:p>
        </w:tc>
      </w:tr>
      <w:tr w:rsidR="009E368D" w:rsidTr="009E368D">
        <w:tc>
          <w:tcPr>
            <w:tcW w:w="7399" w:type="dxa"/>
            <w:gridSpan w:val="2"/>
            <w:vAlign w:val="bottom"/>
          </w:tcPr>
          <w:p w:rsidR="009E368D" w:rsidRDefault="009E368D">
            <w:pPr>
              <w:autoSpaceDE w:val="0"/>
              <w:autoSpaceDN w:val="0"/>
              <w:spacing w:line="276" w:lineRule="auto"/>
              <w:rPr>
                <w:sz w:val="18"/>
                <w:szCs w:val="18"/>
              </w:rPr>
            </w:pPr>
          </w:p>
        </w:tc>
        <w:tc>
          <w:tcPr>
            <w:tcW w:w="1701" w:type="dxa"/>
            <w:tcBorders>
              <w:top w:val="single" w:sz="4" w:space="0" w:color="auto"/>
              <w:left w:val="single" w:sz="4" w:space="0" w:color="auto"/>
              <w:bottom w:val="nil"/>
              <w:right w:val="single" w:sz="4" w:space="0" w:color="auto"/>
            </w:tcBorders>
            <w:vAlign w:val="bottom"/>
            <w:hideMark/>
          </w:tcPr>
          <w:p w:rsidR="009E368D" w:rsidRDefault="009E368D">
            <w:pPr>
              <w:autoSpaceDE w:val="0"/>
              <w:autoSpaceDN w:val="0"/>
              <w:spacing w:line="276" w:lineRule="auto"/>
              <w:jc w:val="center"/>
            </w:pPr>
            <w:r>
              <w:t>Номер документа</w:t>
            </w:r>
          </w:p>
        </w:tc>
        <w:tc>
          <w:tcPr>
            <w:tcW w:w="1701" w:type="dxa"/>
            <w:tcBorders>
              <w:top w:val="single" w:sz="4" w:space="0" w:color="auto"/>
              <w:left w:val="single" w:sz="4" w:space="0" w:color="auto"/>
              <w:bottom w:val="nil"/>
              <w:right w:val="single" w:sz="4" w:space="0" w:color="auto"/>
            </w:tcBorders>
            <w:vAlign w:val="bottom"/>
            <w:hideMark/>
          </w:tcPr>
          <w:p w:rsidR="009E368D" w:rsidRDefault="009E368D">
            <w:pPr>
              <w:autoSpaceDE w:val="0"/>
              <w:autoSpaceDN w:val="0"/>
              <w:spacing w:line="276" w:lineRule="auto"/>
              <w:jc w:val="center"/>
            </w:pPr>
            <w:r>
              <w:t>Дата составления</w:t>
            </w:r>
          </w:p>
        </w:tc>
      </w:tr>
      <w:tr w:rsidR="009E368D" w:rsidTr="009E368D">
        <w:tc>
          <w:tcPr>
            <w:tcW w:w="7399" w:type="dxa"/>
            <w:gridSpan w:val="2"/>
            <w:vAlign w:val="bottom"/>
            <w:hideMark/>
          </w:tcPr>
          <w:p w:rsidR="009E368D" w:rsidRDefault="009E368D">
            <w:pPr>
              <w:autoSpaceDE w:val="0"/>
              <w:autoSpaceDN w:val="0"/>
              <w:spacing w:line="276" w:lineRule="auto"/>
              <w:ind w:right="454"/>
              <w:jc w:val="right"/>
              <w:rPr>
                <w:b/>
                <w:bCs/>
                <w:sz w:val="22"/>
                <w:szCs w:val="22"/>
              </w:rPr>
            </w:pPr>
            <w:r>
              <w:rPr>
                <w:b/>
                <w:bCs/>
                <w:sz w:val="22"/>
                <w:szCs w:val="22"/>
              </w:rPr>
              <w:t>РАСХОДНЫЙ КАССОВЫЙ ОРДЕР</w:t>
            </w:r>
          </w:p>
        </w:tc>
        <w:tc>
          <w:tcPr>
            <w:tcW w:w="1701" w:type="dxa"/>
            <w:tcBorders>
              <w:top w:val="single" w:sz="12" w:space="0" w:color="auto"/>
              <w:left w:val="single" w:sz="12" w:space="0" w:color="auto"/>
              <w:bottom w:val="single" w:sz="12" w:space="0" w:color="auto"/>
              <w:right w:val="single" w:sz="4" w:space="0" w:color="auto"/>
            </w:tcBorders>
            <w:vAlign w:val="bottom"/>
          </w:tcPr>
          <w:p w:rsidR="009E368D" w:rsidRDefault="009F27B1">
            <w:pPr>
              <w:autoSpaceDE w:val="0"/>
              <w:autoSpaceDN w:val="0"/>
              <w:spacing w:line="276" w:lineRule="auto"/>
              <w:jc w:val="center"/>
              <w:rPr>
                <w:b/>
                <w:bCs/>
              </w:rPr>
            </w:pPr>
            <w:r>
              <w:rPr>
                <w:b/>
                <w:bCs/>
              </w:rPr>
              <w:t>455</w:t>
            </w:r>
          </w:p>
        </w:tc>
        <w:tc>
          <w:tcPr>
            <w:tcW w:w="1701" w:type="dxa"/>
            <w:tcBorders>
              <w:top w:val="single" w:sz="12" w:space="0" w:color="auto"/>
              <w:left w:val="single" w:sz="4" w:space="0" w:color="auto"/>
              <w:bottom w:val="single" w:sz="12" w:space="0" w:color="auto"/>
              <w:right w:val="single" w:sz="12" w:space="0" w:color="auto"/>
            </w:tcBorders>
            <w:vAlign w:val="bottom"/>
          </w:tcPr>
          <w:p w:rsidR="009E368D" w:rsidRDefault="009F27B1">
            <w:pPr>
              <w:autoSpaceDE w:val="0"/>
              <w:autoSpaceDN w:val="0"/>
              <w:spacing w:line="276" w:lineRule="auto"/>
              <w:jc w:val="center"/>
              <w:rPr>
                <w:b/>
                <w:bCs/>
              </w:rPr>
            </w:pPr>
            <w:r>
              <w:rPr>
                <w:b/>
                <w:bCs/>
              </w:rPr>
              <w:t>10.03.2015</w:t>
            </w:r>
          </w:p>
        </w:tc>
      </w:tr>
    </w:tbl>
    <w:p w:rsidR="009E368D" w:rsidRDefault="009E368D" w:rsidP="009E368D">
      <w:pPr>
        <w:rPr>
          <w:sz w:val="10"/>
          <w:szCs w:val="10"/>
        </w:rPr>
      </w:pP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9"/>
        <w:gridCol w:w="1701"/>
        <w:gridCol w:w="1985"/>
        <w:gridCol w:w="2126"/>
        <w:gridCol w:w="851"/>
        <w:gridCol w:w="1275"/>
        <w:gridCol w:w="1276"/>
        <w:gridCol w:w="851"/>
      </w:tblGrid>
      <w:tr w:rsidR="009E368D" w:rsidTr="009E368D">
        <w:trPr>
          <w:cantSplit/>
        </w:trPr>
        <w:tc>
          <w:tcPr>
            <w:tcW w:w="6521" w:type="dxa"/>
            <w:gridSpan w:val="4"/>
            <w:tcBorders>
              <w:top w:val="single" w:sz="4" w:space="0" w:color="auto"/>
              <w:left w:val="single" w:sz="4" w:space="0" w:color="auto"/>
              <w:bottom w:val="single" w:sz="4" w:space="0" w:color="auto"/>
              <w:right w:val="single" w:sz="4" w:space="0" w:color="auto"/>
            </w:tcBorders>
            <w:vAlign w:val="bottom"/>
            <w:hideMark/>
          </w:tcPr>
          <w:p w:rsidR="009E368D" w:rsidRDefault="009E368D">
            <w:pPr>
              <w:autoSpaceDE w:val="0"/>
              <w:autoSpaceDN w:val="0"/>
              <w:spacing w:line="276" w:lineRule="auto"/>
              <w:jc w:val="center"/>
            </w:pPr>
            <w:r>
              <w:t>Де</w:t>
            </w:r>
            <w:r>
              <w:softHyphen/>
              <w:t>бет</w:t>
            </w:r>
          </w:p>
        </w:tc>
        <w:tc>
          <w:tcPr>
            <w:tcW w:w="851" w:type="dxa"/>
            <w:vMerge w:val="restart"/>
            <w:tcBorders>
              <w:top w:val="single" w:sz="4" w:space="0" w:color="auto"/>
              <w:left w:val="single" w:sz="4" w:space="0" w:color="auto"/>
              <w:bottom w:val="nil"/>
              <w:right w:val="single" w:sz="4" w:space="0" w:color="auto"/>
            </w:tcBorders>
            <w:hideMark/>
          </w:tcPr>
          <w:p w:rsidR="009E368D" w:rsidRDefault="009E368D">
            <w:pPr>
              <w:autoSpaceDE w:val="0"/>
              <w:autoSpaceDN w:val="0"/>
              <w:spacing w:line="276" w:lineRule="auto"/>
              <w:jc w:val="center"/>
            </w:pPr>
            <w:r>
              <w:t>Кре</w:t>
            </w:r>
            <w:r>
              <w:softHyphen/>
              <w:t>дит</w:t>
            </w:r>
          </w:p>
        </w:tc>
        <w:tc>
          <w:tcPr>
            <w:tcW w:w="1275" w:type="dxa"/>
            <w:vMerge w:val="restart"/>
            <w:tcBorders>
              <w:top w:val="single" w:sz="4" w:space="0" w:color="auto"/>
              <w:left w:val="single" w:sz="4" w:space="0" w:color="auto"/>
              <w:bottom w:val="nil"/>
              <w:right w:val="single" w:sz="4" w:space="0" w:color="auto"/>
            </w:tcBorders>
            <w:hideMark/>
          </w:tcPr>
          <w:p w:rsidR="009E368D" w:rsidRDefault="009E368D">
            <w:pPr>
              <w:autoSpaceDE w:val="0"/>
              <w:autoSpaceDN w:val="0"/>
              <w:spacing w:line="276" w:lineRule="auto"/>
              <w:jc w:val="center"/>
            </w:pPr>
            <w:r>
              <w:t>Сум</w:t>
            </w:r>
            <w:r>
              <w:softHyphen/>
              <w:t>ма,</w:t>
            </w:r>
            <w:r>
              <w:br/>
              <w:t>руб. коп.</w:t>
            </w:r>
          </w:p>
        </w:tc>
        <w:tc>
          <w:tcPr>
            <w:tcW w:w="1276" w:type="dxa"/>
            <w:vMerge w:val="restart"/>
            <w:tcBorders>
              <w:top w:val="single" w:sz="4" w:space="0" w:color="auto"/>
              <w:left w:val="single" w:sz="4" w:space="0" w:color="auto"/>
              <w:bottom w:val="nil"/>
              <w:right w:val="single" w:sz="4" w:space="0" w:color="auto"/>
            </w:tcBorders>
            <w:hideMark/>
          </w:tcPr>
          <w:p w:rsidR="009E368D" w:rsidRDefault="009E368D">
            <w:pPr>
              <w:autoSpaceDE w:val="0"/>
              <w:autoSpaceDN w:val="0"/>
              <w:spacing w:line="276" w:lineRule="auto"/>
              <w:jc w:val="center"/>
            </w:pPr>
            <w:r>
              <w:t>Код це</w:t>
            </w:r>
            <w:r>
              <w:softHyphen/>
              <w:t>ле</w:t>
            </w:r>
            <w:r>
              <w:softHyphen/>
              <w:t>во</w:t>
            </w:r>
            <w:r>
              <w:softHyphen/>
              <w:t>го наз</w:t>
            </w:r>
            <w:r>
              <w:softHyphen/>
              <w:t>на</w:t>
            </w:r>
            <w:r>
              <w:softHyphen/>
              <w:t>че</w:t>
            </w:r>
            <w:r>
              <w:softHyphen/>
              <w:t>ния</w:t>
            </w:r>
          </w:p>
        </w:tc>
        <w:tc>
          <w:tcPr>
            <w:tcW w:w="851" w:type="dxa"/>
            <w:vMerge w:val="restart"/>
            <w:tcBorders>
              <w:top w:val="single" w:sz="4" w:space="0" w:color="auto"/>
              <w:left w:val="single" w:sz="4" w:space="0" w:color="auto"/>
              <w:bottom w:val="nil"/>
              <w:right w:val="single" w:sz="4" w:space="0" w:color="auto"/>
            </w:tcBorders>
          </w:tcPr>
          <w:p w:rsidR="009E368D" w:rsidRDefault="009E368D">
            <w:pPr>
              <w:autoSpaceDE w:val="0"/>
              <w:autoSpaceDN w:val="0"/>
              <w:spacing w:line="276" w:lineRule="auto"/>
              <w:jc w:val="center"/>
              <w:rPr>
                <w:sz w:val="16"/>
                <w:szCs w:val="16"/>
              </w:rPr>
            </w:pPr>
          </w:p>
        </w:tc>
      </w:tr>
      <w:tr w:rsidR="009E368D" w:rsidTr="009E368D">
        <w:trPr>
          <w:cantSplit/>
        </w:trPr>
        <w:tc>
          <w:tcPr>
            <w:tcW w:w="709" w:type="dxa"/>
            <w:tcBorders>
              <w:top w:val="single" w:sz="4" w:space="0" w:color="auto"/>
              <w:left w:val="single" w:sz="4" w:space="0" w:color="auto"/>
              <w:bottom w:val="nil"/>
              <w:right w:val="single" w:sz="4" w:space="0" w:color="auto"/>
            </w:tcBorders>
          </w:tcPr>
          <w:p w:rsidR="009E368D" w:rsidRDefault="009E368D">
            <w:pPr>
              <w:autoSpaceDE w:val="0"/>
              <w:autoSpaceDN w:val="0"/>
              <w:spacing w:line="276" w:lineRule="auto"/>
              <w:jc w:val="center"/>
              <w:rPr>
                <w:sz w:val="16"/>
                <w:szCs w:val="16"/>
              </w:rPr>
            </w:pPr>
          </w:p>
        </w:tc>
        <w:tc>
          <w:tcPr>
            <w:tcW w:w="1701" w:type="dxa"/>
            <w:tcBorders>
              <w:top w:val="single" w:sz="4" w:space="0" w:color="auto"/>
              <w:left w:val="single" w:sz="4" w:space="0" w:color="auto"/>
              <w:bottom w:val="nil"/>
              <w:right w:val="single" w:sz="4" w:space="0" w:color="auto"/>
            </w:tcBorders>
            <w:hideMark/>
          </w:tcPr>
          <w:p w:rsidR="009E368D" w:rsidRDefault="009E368D">
            <w:pPr>
              <w:autoSpaceDE w:val="0"/>
              <w:autoSpaceDN w:val="0"/>
              <w:spacing w:line="276" w:lineRule="auto"/>
              <w:jc w:val="center"/>
            </w:pPr>
            <w:r>
              <w:t>код струк</w:t>
            </w:r>
            <w:r>
              <w:softHyphen/>
              <w:t>тур</w:t>
            </w:r>
            <w:r>
              <w:softHyphen/>
              <w:t>но</w:t>
            </w:r>
            <w:r>
              <w:softHyphen/>
              <w:t xml:space="preserve">го </w:t>
            </w:r>
            <w:r>
              <w:br/>
              <w:t>под</w:t>
            </w:r>
            <w:r>
              <w:softHyphen/>
              <w:t>раз</w:t>
            </w:r>
            <w:r>
              <w:softHyphen/>
              <w:t>де</w:t>
            </w:r>
            <w:r>
              <w:softHyphen/>
              <w:t>ле</w:t>
            </w:r>
            <w:r>
              <w:softHyphen/>
              <w:t>ния</w:t>
            </w:r>
          </w:p>
        </w:tc>
        <w:tc>
          <w:tcPr>
            <w:tcW w:w="1985" w:type="dxa"/>
            <w:tcBorders>
              <w:top w:val="single" w:sz="4" w:space="0" w:color="auto"/>
              <w:left w:val="single" w:sz="4" w:space="0" w:color="auto"/>
              <w:bottom w:val="nil"/>
              <w:right w:val="single" w:sz="4" w:space="0" w:color="auto"/>
            </w:tcBorders>
            <w:hideMark/>
          </w:tcPr>
          <w:p w:rsidR="009E368D" w:rsidRDefault="009E368D">
            <w:pPr>
              <w:autoSpaceDE w:val="0"/>
              <w:autoSpaceDN w:val="0"/>
              <w:spacing w:line="276" w:lineRule="auto"/>
              <w:jc w:val="center"/>
            </w:pPr>
            <w:r>
              <w:t>кор</w:t>
            </w:r>
            <w:r>
              <w:softHyphen/>
              <w:t>рес</w:t>
            </w:r>
            <w:r>
              <w:softHyphen/>
              <w:t>пон</w:t>
            </w:r>
            <w:r>
              <w:softHyphen/>
              <w:t>ди</w:t>
            </w:r>
            <w:r>
              <w:softHyphen/>
              <w:t>рую</w:t>
            </w:r>
            <w:r>
              <w:softHyphen/>
              <w:t>щий</w:t>
            </w:r>
            <w:r>
              <w:br/>
              <w:t>счет, суб</w:t>
            </w:r>
            <w:r>
              <w:softHyphen/>
              <w:t>счет</w:t>
            </w:r>
          </w:p>
        </w:tc>
        <w:tc>
          <w:tcPr>
            <w:tcW w:w="2126" w:type="dxa"/>
            <w:tcBorders>
              <w:top w:val="single" w:sz="4" w:space="0" w:color="auto"/>
              <w:left w:val="single" w:sz="4" w:space="0" w:color="auto"/>
              <w:bottom w:val="nil"/>
              <w:right w:val="single" w:sz="4" w:space="0" w:color="auto"/>
            </w:tcBorders>
            <w:hideMark/>
          </w:tcPr>
          <w:p w:rsidR="009E368D" w:rsidRDefault="009E368D">
            <w:pPr>
              <w:autoSpaceDE w:val="0"/>
              <w:autoSpaceDN w:val="0"/>
              <w:spacing w:line="276" w:lineRule="auto"/>
              <w:jc w:val="center"/>
            </w:pPr>
            <w:r>
              <w:t>код ана</w:t>
            </w:r>
            <w:r>
              <w:softHyphen/>
              <w:t>ли</w:t>
            </w:r>
            <w:r>
              <w:softHyphen/>
              <w:t>ти</w:t>
            </w:r>
            <w:r>
              <w:softHyphen/>
              <w:t>чес</w:t>
            </w:r>
            <w:r>
              <w:softHyphen/>
              <w:t>ко</w:t>
            </w:r>
            <w:r>
              <w:softHyphen/>
              <w:t>го</w:t>
            </w:r>
            <w:r>
              <w:br/>
              <w:t>уче</w:t>
            </w:r>
            <w:r>
              <w:softHyphen/>
              <w:t>та</w:t>
            </w:r>
          </w:p>
        </w:tc>
        <w:tc>
          <w:tcPr>
            <w:tcW w:w="851" w:type="dxa"/>
            <w:vMerge/>
            <w:tcBorders>
              <w:top w:val="single" w:sz="4" w:space="0" w:color="auto"/>
              <w:left w:val="single" w:sz="4" w:space="0" w:color="auto"/>
              <w:bottom w:val="nil"/>
              <w:right w:val="single" w:sz="4" w:space="0" w:color="auto"/>
            </w:tcBorders>
            <w:vAlign w:val="center"/>
            <w:hideMark/>
          </w:tcPr>
          <w:p w:rsidR="009E368D" w:rsidRDefault="009E368D"/>
        </w:tc>
        <w:tc>
          <w:tcPr>
            <w:tcW w:w="1275" w:type="dxa"/>
            <w:vMerge/>
            <w:tcBorders>
              <w:top w:val="single" w:sz="4" w:space="0" w:color="auto"/>
              <w:left w:val="single" w:sz="4" w:space="0" w:color="auto"/>
              <w:bottom w:val="nil"/>
              <w:right w:val="single" w:sz="4" w:space="0" w:color="auto"/>
            </w:tcBorders>
            <w:vAlign w:val="center"/>
            <w:hideMark/>
          </w:tcPr>
          <w:p w:rsidR="009E368D" w:rsidRDefault="009E368D"/>
        </w:tc>
        <w:tc>
          <w:tcPr>
            <w:tcW w:w="1276" w:type="dxa"/>
            <w:vMerge/>
            <w:tcBorders>
              <w:top w:val="single" w:sz="4" w:space="0" w:color="auto"/>
              <w:left w:val="single" w:sz="4" w:space="0" w:color="auto"/>
              <w:bottom w:val="nil"/>
              <w:right w:val="single" w:sz="4" w:space="0" w:color="auto"/>
            </w:tcBorders>
            <w:vAlign w:val="center"/>
            <w:hideMark/>
          </w:tcPr>
          <w:p w:rsidR="009E368D" w:rsidRDefault="009E368D"/>
        </w:tc>
        <w:tc>
          <w:tcPr>
            <w:tcW w:w="851" w:type="dxa"/>
            <w:vMerge/>
            <w:tcBorders>
              <w:top w:val="single" w:sz="4" w:space="0" w:color="auto"/>
              <w:left w:val="single" w:sz="4" w:space="0" w:color="auto"/>
              <w:bottom w:val="nil"/>
              <w:right w:val="single" w:sz="4" w:space="0" w:color="auto"/>
            </w:tcBorders>
            <w:vAlign w:val="center"/>
            <w:hideMark/>
          </w:tcPr>
          <w:p w:rsidR="009E368D" w:rsidRDefault="009E368D">
            <w:pPr>
              <w:rPr>
                <w:sz w:val="16"/>
                <w:szCs w:val="16"/>
              </w:rPr>
            </w:pPr>
          </w:p>
        </w:tc>
      </w:tr>
      <w:tr w:rsidR="009E368D" w:rsidTr="009E368D">
        <w:trPr>
          <w:trHeight w:val="300"/>
        </w:trPr>
        <w:tc>
          <w:tcPr>
            <w:tcW w:w="709" w:type="dxa"/>
            <w:tcBorders>
              <w:top w:val="single" w:sz="12" w:space="0" w:color="auto"/>
              <w:left w:val="single" w:sz="12" w:space="0" w:color="auto"/>
              <w:bottom w:val="single" w:sz="12" w:space="0" w:color="auto"/>
              <w:right w:val="single" w:sz="4" w:space="0" w:color="auto"/>
            </w:tcBorders>
            <w:vAlign w:val="center"/>
          </w:tcPr>
          <w:p w:rsidR="009E368D" w:rsidRDefault="009E368D">
            <w:pPr>
              <w:autoSpaceDE w:val="0"/>
              <w:autoSpaceDN w:val="0"/>
              <w:spacing w:line="276" w:lineRule="auto"/>
              <w:jc w:val="center"/>
            </w:pPr>
          </w:p>
        </w:tc>
        <w:tc>
          <w:tcPr>
            <w:tcW w:w="1701" w:type="dxa"/>
            <w:tcBorders>
              <w:top w:val="single" w:sz="12" w:space="0" w:color="auto"/>
              <w:left w:val="single" w:sz="4" w:space="0" w:color="auto"/>
              <w:bottom w:val="single" w:sz="12" w:space="0" w:color="auto"/>
              <w:right w:val="single" w:sz="4" w:space="0" w:color="auto"/>
            </w:tcBorders>
            <w:vAlign w:val="center"/>
          </w:tcPr>
          <w:p w:rsidR="009E368D" w:rsidRDefault="009E368D">
            <w:pPr>
              <w:autoSpaceDE w:val="0"/>
              <w:autoSpaceDN w:val="0"/>
              <w:spacing w:line="276" w:lineRule="auto"/>
              <w:jc w:val="center"/>
            </w:pPr>
          </w:p>
        </w:tc>
        <w:tc>
          <w:tcPr>
            <w:tcW w:w="1985" w:type="dxa"/>
            <w:tcBorders>
              <w:top w:val="single" w:sz="12" w:space="0" w:color="auto"/>
              <w:left w:val="single" w:sz="4" w:space="0" w:color="auto"/>
              <w:bottom w:val="single" w:sz="12" w:space="0" w:color="auto"/>
              <w:right w:val="single" w:sz="4" w:space="0" w:color="auto"/>
            </w:tcBorders>
            <w:vAlign w:val="center"/>
          </w:tcPr>
          <w:p w:rsidR="009E368D" w:rsidRDefault="009F27B1">
            <w:pPr>
              <w:autoSpaceDE w:val="0"/>
              <w:autoSpaceDN w:val="0"/>
              <w:spacing w:line="276" w:lineRule="auto"/>
              <w:jc w:val="center"/>
            </w:pPr>
            <w:r>
              <w:t>60</w:t>
            </w:r>
          </w:p>
        </w:tc>
        <w:tc>
          <w:tcPr>
            <w:tcW w:w="2126" w:type="dxa"/>
            <w:tcBorders>
              <w:top w:val="single" w:sz="12" w:space="0" w:color="auto"/>
              <w:left w:val="single" w:sz="4" w:space="0" w:color="auto"/>
              <w:bottom w:val="single" w:sz="12" w:space="0" w:color="auto"/>
              <w:right w:val="single" w:sz="4" w:space="0" w:color="auto"/>
            </w:tcBorders>
            <w:vAlign w:val="center"/>
          </w:tcPr>
          <w:p w:rsidR="009E368D" w:rsidRDefault="009E368D">
            <w:pPr>
              <w:autoSpaceDE w:val="0"/>
              <w:autoSpaceDN w:val="0"/>
              <w:spacing w:line="276" w:lineRule="auto"/>
              <w:jc w:val="center"/>
            </w:pPr>
          </w:p>
        </w:tc>
        <w:tc>
          <w:tcPr>
            <w:tcW w:w="851" w:type="dxa"/>
            <w:tcBorders>
              <w:top w:val="single" w:sz="12" w:space="0" w:color="auto"/>
              <w:left w:val="single" w:sz="4" w:space="0" w:color="auto"/>
              <w:bottom w:val="single" w:sz="12" w:space="0" w:color="auto"/>
              <w:right w:val="single" w:sz="4" w:space="0" w:color="auto"/>
            </w:tcBorders>
            <w:vAlign w:val="center"/>
          </w:tcPr>
          <w:p w:rsidR="009E368D" w:rsidRDefault="009F27B1">
            <w:pPr>
              <w:autoSpaceDE w:val="0"/>
              <w:autoSpaceDN w:val="0"/>
              <w:spacing w:line="276" w:lineRule="auto"/>
              <w:jc w:val="center"/>
            </w:pPr>
            <w:r>
              <w:t>50.1</w:t>
            </w:r>
          </w:p>
        </w:tc>
        <w:tc>
          <w:tcPr>
            <w:tcW w:w="1275" w:type="dxa"/>
            <w:tcBorders>
              <w:top w:val="single" w:sz="12" w:space="0" w:color="auto"/>
              <w:left w:val="single" w:sz="4" w:space="0" w:color="auto"/>
              <w:bottom w:val="single" w:sz="12" w:space="0" w:color="auto"/>
              <w:right w:val="single" w:sz="4" w:space="0" w:color="auto"/>
            </w:tcBorders>
            <w:vAlign w:val="center"/>
          </w:tcPr>
          <w:p w:rsidR="009E368D" w:rsidRDefault="009F27B1">
            <w:pPr>
              <w:autoSpaceDE w:val="0"/>
              <w:autoSpaceDN w:val="0"/>
              <w:spacing w:line="276" w:lineRule="auto"/>
              <w:jc w:val="center"/>
            </w:pPr>
            <w:r>
              <w:t>45000-00</w:t>
            </w:r>
          </w:p>
        </w:tc>
        <w:tc>
          <w:tcPr>
            <w:tcW w:w="1276" w:type="dxa"/>
            <w:tcBorders>
              <w:top w:val="single" w:sz="12" w:space="0" w:color="auto"/>
              <w:left w:val="single" w:sz="4" w:space="0" w:color="auto"/>
              <w:bottom w:val="single" w:sz="12" w:space="0" w:color="auto"/>
              <w:right w:val="single" w:sz="4" w:space="0" w:color="auto"/>
            </w:tcBorders>
            <w:vAlign w:val="center"/>
          </w:tcPr>
          <w:p w:rsidR="009E368D" w:rsidRDefault="009E368D">
            <w:pPr>
              <w:autoSpaceDE w:val="0"/>
              <w:autoSpaceDN w:val="0"/>
              <w:spacing w:line="276" w:lineRule="auto"/>
              <w:jc w:val="center"/>
            </w:pPr>
          </w:p>
        </w:tc>
        <w:tc>
          <w:tcPr>
            <w:tcW w:w="851" w:type="dxa"/>
            <w:tcBorders>
              <w:top w:val="single" w:sz="12" w:space="0" w:color="auto"/>
              <w:left w:val="single" w:sz="4" w:space="0" w:color="auto"/>
              <w:bottom w:val="single" w:sz="12" w:space="0" w:color="auto"/>
              <w:right w:val="single" w:sz="12" w:space="0" w:color="auto"/>
            </w:tcBorders>
            <w:vAlign w:val="center"/>
          </w:tcPr>
          <w:p w:rsidR="009E368D" w:rsidRDefault="009E368D">
            <w:pPr>
              <w:autoSpaceDE w:val="0"/>
              <w:autoSpaceDN w:val="0"/>
              <w:spacing w:line="276" w:lineRule="auto"/>
              <w:jc w:val="center"/>
            </w:pPr>
          </w:p>
        </w:tc>
      </w:tr>
    </w:tbl>
    <w:p w:rsidR="009E368D" w:rsidRDefault="009E368D" w:rsidP="009E368D">
      <w:pPr>
        <w:spacing w:before="60"/>
        <w:rPr>
          <w:sz w:val="20"/>
          <w:szCs w:val="20"/>
          <w:lang w:val="en-US"/>
        </w:rPr>
      </w:pPr>
      <w:r>
        <w:t xml:space="preserve">Выдать  </w:t>
      </w:r>
      <w:r w:rsidR="009F27B1">
        <w:t>ООО «Продавец»</w:t>
      </w:r>
    </w:p>
    <w:p w:rsidR="009E368D" w:rsidRDefault="009E368D" w:rsidP="009E368D">
      <w:pPr>
        <w:pBdr>
          <w:top w:val="single" w:sz="4" w:space="0" w:color="auto"/>
        </w:pBdr>
        <w:ind w:left="595"/>
        <w:jc w:val="center"/>
        <w:rPr>
          <w:sz w:val="16"/>
          <w:szCs w:val="16"/>
        </w:rPr>
      </w:pPr>
      <w:r>
        <w:rPr>
          <w:sz w:val="16"/>
          <w:szCs w:val="16"/>
        </w:rPr>
        <w:t>(фамилия, имя, отчество)</w:t>
      </w:r>
    </w:p>
    <w:p w:rsidR="009E368D" w:rsidRDefault="009E368D" w:rsidP="009E368D">
      <w:pPr>
        <w:rPr>
          <w:sz w:val="20"/>
          <w:szCs w:val="20"/>
        </w:rPr>
      </w:pPr>
      <w:r>
        <w:t xml:space="preserve">Основание:  </w:t>
      </w:r>
      <w:r w:rsidR="009F27B1">
        <w:t>Товарная накладная от 10.03.2015 3 000652</w:t>
      </w:r>
    </w:p>
    <w:p w:rsidR="009E368D" w:rsidRDefault="009E368D" w:rsidP="009E368D">
      <w:pPr>
        <w:pBdr>
          <w:top w:val="single" w:sz="4" w:space="1" w:color="auto"/>
        </w:pBdr>
        <w:ind w:left="879"/>
        <w:rPr>
          <w:sz w:val="2"/>
          <w:szCs w:val="2"/>
        </w:rPr>
      </w:pPr>
    </w:p>
    <w:p w:rsidR="009E368D" w:rsidRDefault="009E368D" w:rsidP="009E368D">
      <w:pPr>
        <w:outlineLvl w:val="0"/>
        <w:rPr>
          <w:sz w:val="20"/>
          <w:szCs w:val="20"/>
        </w:rPr>
      </w:pPr>
      <w:r>
        <w:t xml:space="preserve">Сумма  </w:t>
      </w:r>
      <w:r w:rsidR="009F27B1">
        <w:t>Сорок пять тысяч рублей</w:t>
      </w:r>
    </w:p>
    <w:p w:rsidR="009E368D" w:rsidRDefault="009E368D" w:rsidP="009E368D">
      <w:pPr>
        <w:pBdr>
          <w:top w:val="single" w:sz="4" w:space="1" w:color="auto"/>
        </w:pBdr>
        <w:ind w:left="567"/>
        <w:jc w:val="center"/>
        <w:rPr>
          <w:sz w:val="16"/>
          <w:szCs w:val="16"/>
        </w:rPr>
      </w:pPr>
      <w:r>
        <w:rPr>
          <w:sz w:val="16"/>
          <w:szCs w:val="16"/>
        </w:rPr>
        <w:t>(прописью)</w:t>
      </w:r>
    </w:p>
    <w:tbl>
      <w:tblPr>
        <w:tblW w:w="0" w:type="auto"/>
        <w:tblInd w:w="28" w:type="dxa"/>
        <w:tblLayout w:type="fixed"/>
        <w:tblCellMar>
          <w:left w:w="28" w:type="dxa"/>
          <w:right w:w="28" w:type="dxa"/>
        </w:tblCellMar>
        <w:tblLook w:val="04A0" w:firstRow="1" w:lastRow="0" w:firstColumn="1" w:lastColumn="0" w:noHBand="0" w:noVBand="1"/>
      </w:tblPr>
      <w:tblGrid>
        <w:gridCol w:w="8222"/>
        <w:gridCol w:w="542"/>
        <w:gridCol w:w="1559"/>
        <w:gridCol w:w="567"/>
      </w:tblGrid>
      <w:tr w:rsidR="009E368D" w:rsidTr="009E368D">
        <w:tc>
          <w:tcPr>
            <w:tcW w:w="8222" w:type="dxa"/>
            <w:tcBorders>
              <w:top w:val="nil"/>
              <w:left w:val="nil"/>
              <w:bottom w:val="single" w:sz="4" w:space="0" w:color="auto"/>
              <w:right w:val="nil"/>
            </w:tcBorders>
            <w:vAlign w:val="bottom"/>
          </w:tcPr>
          <w:p w:rsidR="009E368D" w:rsidRDefault="009E368D">
            <w:pPr>
              <w:autoSpaceDE w:val="0"/>
              <w:autoSpaceDN w:val="0"/>
              <w:spacing w:line="276" w:lineRule="auto"/>
            </w:pPr>
          </w:p>
        </w:tc>
        <w:tc>
          <w:tcPr>
            <w:tcW w:w="542" w:type="dxa"/>
            <w:vAlign w:val="bottom"/>
            <w:hideMark/>
          </w:tcPr>
          <w:p w:rsidR="009E368D" w:rsidRDefault="009E368D">
            <w:pPr>
              <w:autoSpaceDE w:val="0"/>
              <w:autoSpaceDN w:val="0"/>
              <w:spacing w:line="276" w:lineRule="auto"/>
              <w:jc w:val="center"/>
            </w:pPr>
            <w:r>
              <w:t>руб.</w:t>
            </w:r>
          </w:p>
        </w:tc>
        <w:tc>
          <w:tcPr>
            <w:tcW w:w="1559" w:type="dxa"/>
            <w:tcBorders>
              <w:top w:val="nil"/>
              <w:left w:val="nil"/>
              <w:bottom w:val="single" w:sz="4" w:space="0" w:color="auto"/>
              <w:right w:val="nil"/>
            </w:tcBorders>
            <w:vAlign w:val="bottom"/>
          </w:tcPr>
          <w:p w:rsidR="009E368D" w:rsidRDefault="009E368D">
            <w:pPr>
              <w:autoSpaceDE w:val="0"/>
              <w:autoSpaceDN w:val="0"/>
              <w:spacing w:line="276" w:lineRule="auto"/>
              <w:jc w:val="center"/>
            </w:pPr>
          </w:p>
        </w:tc>
        <w:tc>
          <w:tcPr>
            <w:tcW w:w="567" w:type="dxa"/>
            <w:vAlign w:val="bottom"/>
            <w:hideMark/>
          </w:tcPr>
          <w:p w:rsidR="009E368D" w:rsidRDefault="009E368D">
            <w:pPr>
              <w:autoSpaceDE w:val="0"/>
              <w:autoSpaceDN w:val="0"/>
              <w:spacing w:line="276" w:lineRule="auto"/>
              <w:ind w:left="57"/>
            </w:pPr>
            <w:r>
              <w:t>коп.</w:t>
            </w:r>
          </w:p>
        </w:tc>
      </w:tr>
    </w:tbl>
    <w:p w:rsidR="009E368D" w:rsidRDefault="009E368D" w:rsidP="009E368D">
      <w:pPr>
        <w:rPr>
          <w:sz w:val="20"/>
          <w:szCs w:val="20"/>
        </w:rPr>
      </w:pPr>
      <w:r>
        <w:t xml:space="preserve">Приложение  </w:t>
      </w:r>
      <w:r w:rsidR="009F27B1">
        <w:t>доверенность от 10.03.2015 № 000652</w:t>
      </w:r>
    </w:p>
    <w:p w:rsidR="009E368D" w:rsidRDefault="009E368D" w:rsidP="009E368D">
      <w:pPr>
        <w:pBdr>
          <w:top w:val="single" w:sz="4" w:space="1" w:color="auto"/>
        </w:pBdr>
        <w:ind w:left="993"/>
        <w:rPr>
          <w:sz w:val="2"/>
          <w:szCs w:val="2"/>
        </w:rPr>
      </w:pPr>
    </w:p>
    <w:p w:rsidR="009E368D" w:rsidRDefault="009E368D" w:rsidP="009E368D">
      <w:pPr>
        <w:rPr>
          <w:sz w:val="20"/>
          <w:szCs w:val="20"/>
        </w:rPr>
      </w:pPr>
    </w:p>
    <w:p w:rsidR="009E368D" w:rsidRDefault="009E368D" w:rsidP="009E368D">
      <w:pPr>
        <w:pBdr>
          <w:top w:val="single" w:sz="4" w:space="1" w:color="auto"/>
        </w:pBdr>
        <w:rPr>
          <w:sz w:val="2"/>
          <w:szCs w:val="2"/>
        </w:rPr>
      </w:pPr>
    </w:p>
    <w:tbl>
      <w:tblPr>
        <w:tblW w:w="0" w:type="auto"/>
        <w:tblLayout w:type="fixed"/>
        <w:tblCellMar>
          <w:left w:w="28" w:type="dxa"/>
          <w:right w:w="28" w:type="dxa"/>
        </w:tblCellMar>
        <w:tblLook w:val="04A0" w:firstRow="1" w:lastRow="0" w:firstColumn="1" w:lastColumn="0" w:noHBand="0" w:noVBand="1"/>
      </w:tblPr>
      <w:tblGrid>
        <w:gridCol w:w="2013"/>
        <w:gridCol w:w="567"/>
        <w:gridCol w:w="1417"/>
        <w:gridCol w:w="284"/>
        <w:gridCol w:w="709"/>
        <w:gridCol w:w="283"/>
        <w:gridCol w:w="1559"/>
        <w:gridCol w:w="284"/>
        <w:gridCol w:w="2977"/>
      </w:tblGrid>
      <w:tr w:rsidR="009E368D" w:rsidTr="009E368D">
        <w:tc>
          <w:tcPr>
            <w:tcW w:w="2580" w:type="dxa"/>
            <w:gridSpan w:val="2"/>
            <w:vAlign w:val="bottom"/>
            <w:hideMark/>
          </w:tcPr>
          <w:p w:rsidR="009E368D" w:rsidRDefault="009E368D">
            <w:pPr>
              <w:autoSpaceDE w:val="0"/>
              <w:autoSpaceDN w:val="0"/>
              <w:spacing w:line="276" w:lineRule="auto"/>
            </w:pPr>
            <w:r>
              <w:t>Руководитель организации</w:t>
            </w:r>
          </w:p>
        </w:tc>
        <w:tc>
          <w:tcPr>
            <w:tcW w:w="2410" w:type="dxa"/>
            <w:gridSpan w:val="3"/>
            <w:tcBorders>
              <w:top w:val="nil"/>
              <w:left w:val="nil"/>
              <w:bottom w:val="single" w:sz="4" w:space="0" w:color="auto"/>
              <w:right w:val="nil"/>
            </w:tcBorders>
            <w:vAlign w:val="bottom"/>
          </w:tcPr>
          <w:p w:rsidR="009E368D" w:rsidRDefault="009F27B1">
            <w:pPr>
              <w:autoSpaceDE w:val="0"/>
              <w:autoSpaceDN w:val="0"/>
              <w:spacing w:line="276" w:lineRule="auto"/>
              <w:jc w:val="center"/>
            </w:pPr>
            <w:r>
              <w:t>Директор</w:t>
            </w:r>
          </w:p>
        </w:tc>
        <w:tc>
          <w:tcPr>
            <w:tcW w:w="283" w:type="dxa"/>
            <w:vAlign w:val="bottom"/>
          </w:tcPr>
          <w:p w:rsidR="009E368D" w:rsidRDefault="009E368D">
            <w:pPr>
              <w:autoSpaceDE w:val="0"/>
              <w:autoSpaceDN w:val="0"/>
              <w:spacing w:line="276" w:lineRule="auto"/>
            </w:pPr>
          </w:p>
        </w:tc>
        <w:tc>
          <w:tcPr>
            <w:tcW w:w="1559" w:type="dxa"/>
            <w:tcBorders>
              <w:top w:val="nil"/>
              <w:left w:val="nil"/>
              <w:bottom w:val="single" w:sz="4" w:space="0" w:color="auto"/>
              <w:right w:val="nil"/>
            </w:tcBorders>
            <w:vAlign w:val="bottom"/>
          </w:tcPr>
          <w:p w:rsidR="009E368D" w:rsidRDefault="009E368D">
            <w:pPr>
              <w:autoSpaceDE w:val="0"/>
              <w:autoSpaceDN w:val="0"/>
              <w:spacing w:line="276" w:lineRule="auto"/>
              <w:jc w:val="center"/>
            </w:pPr>
          </w:p>
        </w:tc>
        <w:tc>
          <w:tcPr>
            <w:tcW w:w="284" w:type="dxa"/>
            <w:vAlign w:val="bottom"/>
          </w:tcPr>
          <w:p w:rsidR="009E368D" w:rsidRDefault="009E368D">
            <w:pPr>
              <w:autoSpaceDE w:val="0"/>
              <w:autoSpaceDN w:val="0"/>
              <w:spacing w:line="276" w:lineRule="auto"/>
            </w:pPr>
          </w:p>
        </w:tc>
        <w:tc>
          <w:tcPr>
            <w:tcW w:w="2977" w:type="dxa"/>
            <w:tcBorders>
              <w:top w:val="nil"/>
              <w:left w:val="nil"/>
              <w:bottom w:val="single" w:sz="4" w:space="0" w:color="auto"/>
              <w:right w:val="nil"/>
            </w:tcBorders>
            <w:vAlign w:val="bottom"/>
          </w:tcPr>
          <w:p w:rsidR="009E368D" w:rsidRDefault="009F27B1">
            <w:pPr>
              <w:autoSpaceDE w:val="0"/>
              <w:autoSpaceDN w:val="0"/>
              <w:spacing w:line="276" w:lineRule="auto"/>
              <w:jc w:val="center"/>
            </w:pPr>
            <w:r>
              <w:t>И.В. Петров</w:t>
            </w:r>
          </w:p>
        </w:tc>
      </w:tr>
      <w:tr w:rsidR="009E368D" w:rsidTr="009E368D">
        <w:tc>
          <w:tcPr>
            <w:tcW w:w="2580" w:type="dxa"/>
            <w:gridSpan w:val="2"/>
            <w:vAlign w:val="bottom"/>
          </w:tcPr>
          <w:p w:rsidR="009E368D" w:rsidRDefault="009E368D">
            <w:pPr>
              <w:autoSpaceDE w:val="0"/>
              <w:autoSpaceDN w:val="0"/>
              <w:spacing w:line="276" w:lineRule="auto"/>
              <w:jc w:val="center"/>
              <w:rPr>
                <w:sz w:val="12"/>
                <w:szCs w:val="12"/>
              </w:rPr>
            </w:pPr>
          </w:p>
        </w:tc>
        <w:tc>
          <w:tcPr>
            <w:tcW w:w="2410" w:type="dxa"/>
            <w:gridSpan w:val="3"/>
            <w:vAlign w:val="bottom"/>
            <w:hideMark/>
          </w:tcPr>
          <w:p w:rsidR="009E368D" w:rsidRDefault="009E368D">
            <w:pPr>
              <w:autoSpaceDE w:val="0"/>
              <w:autoSpaceDN w:val="0"/>
              <w:spacing w:line="276" w:lineRule="auto"/>
              <w:jc w:val="center"/>
              <w:rPr>
                <w:sz w:val="16"/>
                <w:szCs w:val="16"/>
              </w:rPr>
            </w:pPr>
            <w:r>
              <w:rPr>
                <w:sz w:val="16"/>
                <w:szCs w:val="16"/>
              </w:rPr>
              <w:t>(должность)</w:t>
            </w:r>
          </w:p>
        </w:tc>
        <w:tc>
          <w:tcPr>
            <w:tcW w:w="283" w:type="dxa"/>
            <w:vAlign w:val="bottom"/>
          </w:tcPr>
          <w:p w:rsidR="009E368D" w:rsidRDefault="009E368D">
            <w:pPr>
              <w:autoSpaceDE w:val="0"/>
              <w:autoSpaceDN w:val="0"/>
              <w:spacing w:line="276" w:lineRule="auto"/>
              <w:jc w:val="center"/>
              <w:rPr>
                <w:sz w:val="16"/>
                <w:szCs w:val="16"/>
              </w:rPr>
            </w:pPr>
          </w:p>
        </w:tc>
        <w:tc>
          <w:tcPr>
            <w:tcW w:w="1559" w:type="dxa"/>
            <w:vAlign w:val="bottom"/>
            <w:hideMark/>
          </w:tcPr>
          <w:p w:rsidR="009E368D" w:rsidRDefault="009E368D">
            <w:pPr>
              <w:autoSpaceDE w:val="0"/>
              <w:autoSpaceDN w:val="0"/>
              <w:spacing w:line="276" w:lineRule="auto"/>
              <w:jc w:val="center"/>
              <w:rPr>
                <w:sz w:val="16"/>
                <w:szCs w:val="16"/>
              </w:rPr>
            </w:pPr>
            <w:r>
              <w:rPr>
                <w:sz w:val="16"/>
                <w:szCs w:val="16"/>
              </w:rPr>
              <w:t>(подпись)</w:t>
            </w:r>
          </w:p>
        </w:tc>
        <w:tc>
          <w:tcPr>
            <w:tcW w:w="284" w:type="dxa"/>
            <w:vAlign w:val="bottom"/>
          </w:tcPr>
          <w:p w:rsidR="009E368D" w:rsidRDefault="009E368D">
            <w:pPr>
              <w:autoSpaceDE w:val="0"/>
              <w:autoSpaceDN w:val="0"/>
              <w:spacing w:line="276" w:lineRule="auto"/>
              <w:jc w:val="center"/>
              <w:rPr>
                <w:sz w:val="16"/>
                <w:szCs w:val="16"/>
              </w:rPr>
            </w:pPr>
          </w:p>
        </w:tc>
        <w:tc>
          <w:tcPr>
            <w:tcW w:w="2977" w:type="dxa"/>
            <w:vAlign w:val="bottom"/>
            <w:hideMark/>
          </w:tcPr>
          <w:p w:rsidR="009E368D" w:rsidRDefault="009E368D">
            <w:pPr>
              <w:autoSpaceDE w:val="0"/>
              <w:autoSpaceDN w:val="0"/>
              <w:spacing w:line="276" w:lineRule="auto"/>
              <w:jc w:val="center"/>
              <w:rPr>
                <w:sz w:val="16"/>
                <w:szCs w:val="16"/>
              </w:rPr>
            </w:pPr>
            <w:r>
              <w:rPr>
                <w:sz w:val="16"/>
                <w:szCs w:val="16"/>
              </w:rPr>
              <w:t>(расшифровка подписи)</w:t>
            </w:r>
          </w:p>
        </w:tc>
      </w:tr>
      <w:tr w:rsidR="009E368D" w:rsidTr="009E368D">
        <w:trPr>
          <w:gridAfter w:val="2"/>
          <w:wAfter w:w="3261" w:type="dxa"/>
        </w:trPr>
        <w:tc>
          <w:tcPr>
            <w:tcW w:w="2013" w:type="dxa"/>
            <w:vAlign w:val="bottom"/>
            <w:hideMark/>
          </w:tcPr>
          <w:p w:rsidR="009E368D" w:rsidRDefault="009E368D">
            <w:pPr>
              <w:autoSpaceDE w:val="0"/>
              <w:autoSpaceDN w:val="0"/>
              <w:spacing w:line="276" w:lineRule="auto"/>
            </w:pPr>
            <w:r>
              <w:t>Главный бухгалтер</w:t>
            </w:r>
          </w:p>
        </w:tc>
        <w:tc>
          <w:tcPr>
            <w:tcW w:w="1984" w:type="dxa"/>
            <w:gridSpan w:val="2"/>
            <w:tcBorders>
              <w:top w:val="nil"/>
              <w:left w:val="nil"/>
              <w:bottom w:val="single" w:sz="4" w:space="0" w:color="auto"/>
              <w:right w:val="nil"/>
            </w:tcBorders>
            <w:vAlign w:val="bottom"/>
          </w:tcPr>
          <w:p w:rsidR="009E368D" w:rsidRDefault="009E368D">
            <w:pPr>
              <w:autoSpaceDE w:val="0"/>
              <w:autoSpaceDN w:val="0"/>
              <w:spacing w:line="276" w:lineRule="auto"/>
              <w:jc w:val="center"/>
            </w:pPr>
          </w:p>
        </w:tc>
        <w:tc>
          <w:tcPr>
            <w:tcW w:w="284" w:type="dxa"/>
            <w:vAlign w:val="bottom"/>
          </w:tcPr>
          <w:p w:rsidR="009E368D" w:rsidRDefault="009E368D">
            <w:pPr>
              <w:autoSpaceDE w:val="0"/>
              <w:autoSpaceDN w:val="0"/>
              <w:spacing w:line="276" w:lineRule="auto"/>
            </w:pPr>
          </w:p>
        </w:tc>
        <w:tc>
          <w:tcPr>
            <w:tcW w:w="2551" w:type="dxa"/>
            <w:gridSpan w:val="3"/>
            <w:tcBorders>
              <w:top w:val="nil"/>
              <w:left w:val="nil"/>
              <w:bottom w:val="single" w:sz="4" w:space="0" w:color="auto"/>
              <w:right w:val="nil"/>
            </w:tcBorders>
            <w:vAlign w:val="bottom"/>
          </w:tcPr>
          <w:p w:rsidR="009E368D" w:rsidRDefault="009F27B1">
            <w:pPr>
              <w:autoSpaceDE w:val="0"/>
              <w:autoSpaceDN w:val="0"/>
              <w:spacing w:line="276" w:lineRule="auto"/>
              <w:jc w:val="center"/>
            </w:pPr>
            <w:r>
              <w:t>В.И. Никитина</w:t>
            </w:r>
          </w:p>
          <w:p w:rsidR="009F27B1" w:rsidRDefault="009F27B1">
            <w:pPr>
              <w:autoSpaceDE w:val="0"/>
              <w:autoSpaceDN w:val="0"/>
              <w:spacing w:line="276" w:lineRule="auto"/>
              <w:jc w:val="center"/>
            </w:pPr>
          </w:p>
        </w:tc>
      </w:tr>
      <w:tr w:rsidR="009E368D" w:rsidTr="009E368D">
        <w:trPr>
          <w:gridAfter w:val="2"/>
          <w:wAfter w:w="3261" w:type="dxa"/>
        </w:trPr>
        <w:tc>
          <w:tcPr>
            <w:tcW w:w="2013" w:type="dxa"/>
            <w:vAlign w:val="bottom"/>
          </w:tcPr>
          <w:p w:rsidR="009E368D" w:rsidRDefault="009E368D">
            <w:pPr>
              <w:autoSpaceDE w:val="0"/>
              <w:autoSpaceDN w:val="0"/>
              <w:spacing w:line="276" w:lineRule="auto"/>
              <w:jc w:val="center"/>
              <w:rPr>
                <w:sz w:val="12"/>
                <w:szCs w:val="12"/>
              </w:rPr>
            </w:pPr>
          </w:p>
        </w:tc>
        <w:tc>
          <w:tcPr>
            <w:tcW w:w="1984" w:type="dxa"/>
            <w:gridSpan w:val="2"/>
            <w:vAlign w:val="bottom"/>
            <w:hideMark/>
          </w:tcPr>
          <w:p w:rsidR="009E368D" w:rsidRDefault="009E368D">
            <w:pPr>
              <w:autoSpaceDE w:val="0"/>
              <w:autoSpaceDN w:val="0"/>
              <w:spacing w:line="276" w:lineRule="auto"/>
              <w:jc w:val="center"/>
              <w:rPr>
                <w:sz w:val="16"/>
                <w:szCs w:val="16"/>
              </w:rPr>
            </w:pPr>
            <w:r>
              <w:rPr>
                <w:sz w:val="16"/>
                <w:szCs w:val="16"/>
              </w:rPr>
              <w:t>(подпись)</w:t>
            </w:r>
          </w:p>
        </w:tc>
        <w:tc>
          <w:tcPr>
            <w:tcW w:w="284" w:type="dxa"/>
            <w:vAlign w:val="bottom"/>
          </w:tcPr>
          <w:p w:rsidR="009E368D" w:rsidRDefault="009E368D">
            <w:pPr>
              <w:autoSpaceDE w:val="0"/>
              <w:autoSpaceDN w:val="0"/>
              <w:spacing w:line="276" w:lineRule="auto"/>
              <w:jc w:val="center"/>
              <w:rPr>
                <w:sz w:val="16"/>
                <w:szCs w:val="16"/>
              </w:rPr>
            </w:pPr>
          </w:p>
        </w:tc>
        <w:tc>
          <w:tcPr>
            <w:tcW w:w="2551" w:type="dxa"/>
            <w:gridSpan w:val="3"/>
            <w:vAlign w:val="bottom"/>
            <w:hideMark/>
          </w:tcPr>
          <w:p w:rsidR="009E368D" w:rsidRDefault="009E368D">
            <w:pPr>
              <w:autoSpaceDE w:val="0"/>
              <w:autoSpaceDN w:val="0"/>
              <w:spacing w:line="276" w:lineRule="auto"/>
              <w:jc w:val="center"/>
              <w:rPr>
                <w:sz w:val="16"/>
                <w:szCs w:val="16"/>
              </w:rPr>
            </w:pPr>
            <w:r>
              <w:rPr>
                <w:sz w:val="16"/>
                <w:szCs w:val="16"/>
              </w:rPr>
              <w:t>(расшифровка подписи)</w:t>
            </w:r>
          </w:p>
        </w:tc>
      </w:tr>
    </w:tbl>
    <w:p w:rsidR="009E368D" w:rsidRDefault="009E368D" w:rsidP="009E368D">
      <w:pPr>
        <w:rPr>
          <w:sz w:val="20"/>
          <w:szCs w:val="20"/>
        </w:rPr>
      </w:pPr>
      <w:r>
        <w:t xml:space="preserve">Получил  </w:t>
      </w:r>
      <w:r w:rsidR="009F27B1">
        <w:t>Сорок пять тысяч</w:t>
      </w:r>
    </w:p>
    <w:p w:rsidR="009E368D" w:rsidRDefault="009E368D" w:rsidP="009E368D">
      <w:pPr>
        <w:pBdr>
          <w:top w:val="single" w:sz="4" w:space="1" w:color="auto"/>
        </w:pBdr>
        <w:ind w:left="709"/>
        <w:jc w:val="center"/>
        <w:rPr>
          <w:sz w:val="16"/>
          <w:szCs w:val="16"/>
        </w:rPr>
      </w:pPr>
      <w:r>
        <w:rPr>
          <w:sz w:val="16"/>
          <w:szCs w:val="16"/>
        </w:rPr>
        <w:t>(сумма прописью)</w:t>
      </w:r>
    </w:p>
    <w:tbl>
      <w:tblPr>
        <w:tblW w:w="0" w:type="auto"/>
        <w:tblInd w:w="28" w:type="dxa"/>
        <w:tblLayout w:type="fixed"/>
        <w:tblCellMar>
          <w:left w:w="28" w:type="dxa"/>
          <w:right w:w="28" w:type="dxa"/>
        </w:tblCellMar>
        <w:tblLook w:val="04A0" w:firstRow="1" w:lastRow="0" w:firstColumn="1" w:lastColumn="0" w:noHBand="0" w:noVBand="1"/>
      </w:tblPr>
      <w:tblGrid>
        <w:gridCol w:w="8222"/>
        <w:gridCol w:w="542"/>
        <w:gridCol w:w="1559"/>
        <w:gridCol w:w="567"/>
      </w:tblGrid>
      <w:tr w:rsidR="009E368D" w:rsidTr="009E368D">
        <w:tc>
          <w:tcPr>
            <w:tcW w:w="8222" w:type="dxa"/>
            <w:tcBorders>
              <w:top w:val="nil"/>
              <w:left w:val="nil"/>
              <w:bottom w:val="single" w:sz="4" w:space="0" w:color="auto"/>
              <w:right w:val="nil"/>
            </w:tcBorders>
            <w:vAlign w:val="bottom"/>
          </w:tcPr>
          <w:p w:rsidR="009E368D" w:rsidRDefault="009E368D">
            <w:pPr>
              <w:autoSpaceDE w:val="0"/>
              <w:autoSpaceDN w:val="0"/>
              <w:spacing w:line="276" w:lineRule="auto"/>
              <w:jc w:val="center"/>
            </w:pPr>
          </w:p>
        </w:tc>
        <w:tc>
          <w:tcPr>
            <w:tcW w:w="542" w:type="dxa"/>
            <w:vAlign w:val="bottom"/>
            <w:hideMark/>
          </w:tcPr>
          <w:p w:rsidR="009E368D" w:rsidRDefault="009E368D">
            <w:pPr>
              <w:autoSpaceDE w:val="0"/>
              <w:autoSpaceDN w:val="0"/>
              <w:spacing w:line="276" w:lineRule="auto"/>
              <w:jc w:val="center"/>
            </w:pPr>
            <w:r>
              <w:t>руб.</w:t>
            </w:r>
          </w:p>
        </w:tc>
        <w:tc>
          <w:tcPr>
            <w:tcW w:w="1559" w:type="dxa"/>
            <w:tcBorders>
              <w:top w:val="nil"/>
              <w:left w:val="nil"/>
              <w:bottom w:val="single" w:sz="4" w:space="0" w:color="auto"/>
              <w:right w:val="nil"/>
            </w:tcBorders>
            <w:vAlign w:val="bottom"/>
          </w:tcPr>
          <w:p w:rsidR="009E368D" w:rsidRDefault="009E368D">
            <w:pPr>
              <w:autoSpaceDE w:val="0"/>
              <w:autoSpaceDN w:val="0"/>
              <w:spacing w:line="276" w:lineRule="auto"/>
              <w:jc w:val="center"/>
            </w:pPr>
          </w:p>
        </w:tc>
        <w:tc>
          <w:tcPr>
            <w:tcW w:w="567" w:type="dxa"/>
            <w:vAlign w:val="bottom"/>
            <w:hideMark/>
          </w:tcPr>
          <w:p w:rsidR="009E368D" w:rsidRDefault="009E368D">
            <w:pPr>
              <w:autoSpaceDE w:val="0"/>
              <w:autoSpaceDN w:val="0"/>
              <w:spacing w:line="276" w:lineRule="auto"/>
              <w:ind w:left="57"/>
            </w:pPr>
            <w:r>
              <w:t>коп.</w:t>
            </w:r>
          </w:p>
        </w:tc>
      </w:tr>
    </w:tbl>
    <w:p w:rsidR="009E368D" w:rsidRDefault="009E368D" w:rsidP="009E368D">
      <w:pPr>
        <w:rPr>
          <w:sz w:val="2"/>
          <w:szCs w:val="2"/>
        </w:rPr>
      </w:pPr>
    </w:p>
    <w:tbl>
      <w:tblPr>
        <w:tblW w:w="0" w:type="auto"/>
        <w:tblLayout w:type="fixed"/>
        <w:tblCellMar>
          <w:left w:w="28" w:type="dxa"/>
          <w:right w:w="28" w:type="dxa"/>
        </w:tblCellMar>
        <w:tblLook w:val="04A0" w:firstRow="1" w:lastRow="0" w:firstColumn="1" w:lastColumn="0" w:noHBand="0" w:noVBand="1"/>
      </w:tblPr>
      <w:tblGrid>
        <w:gridCol w:w="170"/>
        <w:gridCol w:w="425"/>
        <w:gridCol w:w="284"/>
        <w:gridCol w:w="1559"/>
        <w:gridCol w:w="142"/>
        <w:gridCol w:w="709"/>
        <w:gridCol w:w="1559"/>
        <w:gridCol w:w="992"/>
        <w:gridCol w:w="1843"/>
      </w:tblGrid>
      <w:tr w:rsidR="009E368D" w:rsidTr="009E368D">
        <w:tc>
          <w:tcPr>
            <w:tcW w:w="170" w:type="dxa"/>
            <w:vAlign w:val="bottom"/>
            <w:hideMark/>
          </w:tcPr>
          <w:p w:rsidR="009E368D" w:rsidRDefault="009E368D">
            <w:pPr>
              <w:autoSpaceDE w:val="0"/>
              <w:autoSpaceDN w:val="0"/>
              <w:spacing w:line="276" w:lineRule="auto"/>
            </w:pPr>
            <w:r>
              <w:t>“</w:t>
            </w:r>
          </w:p>
        </w:tc>
        <w:tc>
          <w:tcPr>
            <w:tcW w:w="425" w:type="dxa"/>
            <w:tcBorders>
              <w:top w:val="nil"/>
              <w:left w:val="nil"/>
              <w:bottom w:val="single" w:sz="4" w:space="0" w:color="auto"/>
              <w:right w:val="nil"/>
            </w:tcBorders>
            <w:vAlign w:val="bottom"/>
          </w:tcPr>
          <w:p w:rsidR="009E368D" w:rsidRDefault="009F27B1">
            <w:pPr>
              <w:autoSpaceDE w:val="0"/>
              <w:autoSpaceDN w:val="0"/>
              <w:spacing w:line="276" w:lineRule="auto"/>
              <w:jc w:val="center"/>
            </w:pPr>
            <w:r>
              <w:t>10</w:t>
            </w:r>
          </w:p>
        </w:tc>
        <w:tc>
          <w:tcPr>
            <w:tcW w:w="284" w:type="dxa"/>
            <w:vAlign w:val="bottom"/>
            <w:hideMark/>
          </w:tcPr>
          <w:p w:rsidR="009E368D" w:rsidRDefault="009E368D">
            <w:pPr>
              <w:autoSpaceDE w:val="0"/>
              <w:autoSpaceDN w:val="0"/>
              <w:spacing w:line="276" w:lineRule="auto"/>
            </w:pPr>
            <w:r>
              <w:t>”</w:t>
            </w:r>
          </w:p>
        </w:tc>
        <w:tc>
          <w:tcPr>
            <w:tcW w:w="1559" w:type="dxa"/>
            <w:tcBorders>
              <w:top w:val="nil"/>
              <w:left w:val="nil"/>
              <w:bottom w:val="single" w:sz="4" w:space="0" w:color="auto"/>
              <w:right w:val="nil"/>
            </w:tcBorders>
            <w:vAlign w:val="bottom"/>
          </w:tcPr>
          <w:p w:rsidR="009E368D" w:rsidRDefault="009F27B1">
            <w:pPr>
              <w:autoSpaceDE w:val="0"/>
              <w:autoSpaceDN w:val="0"/>
              <w:spacing w:line="276" w:lineRule="auto"/>
              <w:jc w:val="center"/>
            </w:pPr>
            <w:r>
              <w:t>марта</w:t>
            </w:r>
          </w:p>
        </w:tc>
        <w:tc>
          <w:tcPr>
            <w:tcW w:w="142" w:type="dxa"/>
            <w:vAlign w:val="bottom"/>
          </w:tcPr>
          <w:p w:rsidR="009E368D" w:rsidRDefault="009E368D">
            <w:pPr>
              <w:autoSpaceDE w:val="0"/>
              <w:autoSpaceDN w:val="0"/>
              <w:spacing w:line="276" w:lineRule="auto"/>
            </w:pPr>
          </w:p>
        </w:tc>
        <w:tc>
          <w:tcPr>
            <w:tcW w:w="709" w:type="dxa"/>
            <w:tcBorders>
              <w:top w:val="nil"/>
              <w:left w:val="nil"/>
              <w:bottom w:val="single" w:sz="4" w:space="0" w:color="auto"/>
              <w:right w:val="nil"/>
            </w:tcBorders>
            <w:vAlign w:val="bottom"/>
          </w:tcPr>
          <w:p w:rsidR="009E368D" w:rsidRDefault="009F27B1">
            <w:pPr>
              <w:autoSpaceDE w:val="0"/>
              <w:autoSpaceDN w:val="0"/>
              <w:spacing w:line="276" w:lineRule="auto"/>
              <w:jc w:val="center"/>
            </w:pPr>
            <w:r>
              <w:t>2015</w:t>
            </w:r>
          </w:p>
        </w:tc>
        <w:tc>
          <w:tcPr>
            <w:tcW w:w="1559" w:type="dxa"/>
            <w:vAlign w:val="bottom"/>
            <w:hideMark/>
          </w:tcPr>
          <w:p w:rsidR="009E368D" w:rsidRDefault="009E368D">
            <w:pPr>
              <w:autoSpaceDE w:val="0"/>
              <w:autoSpaceDN w:val="0"/>
              <w:spacing w:line="276" w:lineRule="auto"/>
              <w:ind w:left="57"/>
            </w:pPr>
            <w:r>
              <w:t>г.</w:t>
            </w:r>
          </w:p>
        </w:tc>
        <w:tc>
          <w:tcPr>
            <w:tcW w:w="992" w:type="dxa"/>
            <w:vAlign w:val="bottom"/>
            <w:hideMark/>
          </w:tcPr>
          <w:p w:rsidR="009E368D" w:rsidRDefault="009E368D">
            <w:pPr>
              <w:autoSpaceDE w:val="0"/>
              <w:autoSpaceDN w:val="0"/>
              <w:spacing w:line="276" w:lineRule="auto"/>
            </w:pPr>
            <w:r>
              <w:t>Подпись</w:t>
            </w:r>
          </w:p>
        </w:tc>
        <w:tc>
          <w:tcPr>
            <w:tcW w:w="1843" w:type="dxa"/>
            <w:tcBorders>
              <w:top w:val="nil"/>
              <w:left w:val="nil"/>
              <w:bottom w:val="single" w:sz="4" w:space="0" w:color="auto"/>
              <w:right w:val="nil"/>
            </w:tcBorders>
            <w:vAlign w:val="bottom"/>
          </w:tcPr>
          <w:p w:rsidR="009E368D" w:rsidRDefault="009E368D">
            <w:pPr>
              <w:autoSpaceDE w:val="0"/>
              <w:autoSpaceDN w:val="0"/>
              <w:spacing w:line="276" w:lineRule="auto"/>
              <w:jc w:val="center"/>
            </w:pPr>
          </w:p>
        </w:tc>
      </w:tr>
    </w:tbl>
    <w:p w:rsidR="009E368D" w:rsidRDefault="009E368D" w:rsidP="009E368D">
      <w:pPr>
        <w:rPr>
          <w:sz w:val="20"/>
          <w:szCs w:val="20"/>
        </w:rPr>
      </w:pPr>
      <w:r>
        <w:t xml:space="preserve">По  </w:t>
      </w:r>
      <w:r w:rsidR="009F27B1">
        <w:t xml:space="preserve"> паспорту гражданина РФ 4514 123456, выдан паспортным столом № 3 ОВД «Пушкино» 15.04.2006 г.</w:t>
      </w:r>
    </w:p>
    <w:p w:rsidR="009E368D" w:rsidRDefault="009E368D" w:rsidP="009E368D">
      <w:pPr>
        <w:pBdr>
          <w:top w:val="single" w:sz="4" w:space="1" w:color="auto"/>
        </w:pBdr>
        <w:ind w:left="284"/>
        <w:jc w:val="center"/>
        <w:rPr>
          <w:sz w:val="16"/>
          <w:szCs w:val="16"/>
        </w:rPr>
      </w:pPr>
      <w:r>
        <w:rPr>
          <w:sz w:val="16"/>
          <w:szCs w:val="16"/>
        </w:rPr>
        <w:t>(наименование, номер, дата и место выдачи документа,</w:t>
      </w:r>
    </w:p>
    <w:p w:rsidR="009E368D" w:rsidRDefault="009E368D" w:rsidP="009E368D">
      <w:pPr>
        <w:rPr>
          <w:sz w:val="20"/>
          <w:szCs w:val="20"/>
        </w:rPr>
      </w:pPr>
    </w:p>
    <w:p w:rsidR="009E368D" w:rsidRDefault="009E368D" w:rsidP="009E368D">
      <w:pPr>
        <w:pBdr>
          <w:top w:val="single" w:sz="4" w:space="1" w:color="auto"/>
        </w:pBdr>
        <w:jc w:val="center"/>
        <w:rPr>
          <w:sz w:val="16"/>
          <w:szCs w:val="16"/>
        </w:rPr>
      </w:pPr>
      <w:r>
        <w:rPr>
          <w:sz w:val="16"/>
          <w:szCs w:val="16"/>
        </w:rPr>
        <w:t>удостоверяющего личность получателя)</w:t>
      </w:r>
    </w:p>
    <w:tbl>
      <w:tblPr>
        <w:tblW w:w="0" w:type="auto"/>
        <w:tblLayout w:type="fixed"/>
        <w:tblCellMar>
          <w:left w:w="28" w:type="dxa"/>
          <w:right w:w="28" w:type="dxa"/>
        </w:tblCellMar>
        <w:tblLook w:val="04A0" w:firstRow="1" w:lastRow="0" w:firstColumn="1" w:lastColumn="0" w:noHBand="0" w:noVBand="1"/>
      </w:tblPr>
      <w:tblGrid>
        <w:gridCol w:w="1588"/>
        <w:gridCol w:w="1559"/>
        <w:gridCol w:w="283"/>
        <w:gridCol w:w="2694"/>
      </w:tblGrid>
      <w:tr w:rsidR="009E368D" w:rsidTr="009E368D">
        <w:tc>
          <w:tcPr>
            <w:tcW w:w="1588" w:type="dxa"/>
            <w:vAlign w:val="bottom"/>
            <w:hideMark/>
          </w:tcPr>
          <w:p w:rsidR="009E368D" w:rsidRDefault="009E368D">
            <w:pPr>
              <w:autoSpaceDE w:val="0"/>
              <w:autoSpaceDN w:val="0"/>
              <w:spacing w:line="276" w:lineRule="auto"/>
            </w:pPr>
            <w:r>
              <w:t>Выдал кассир</w:t>
            </w:r>
          </w:p>
        </w:tc>
        <w:tc>
          <w:tcPr>
            <w:tcW w:w="1559" w:type="dxa"/>
            <w:tcBorders>
              <w:top w:val="nil"/>
              <w:left w:val="nil"/>
              <w:bottom w:val="single" w:sz="4" w:space="0" w:color="auto"/>
              <w:right w:val="nil"/>
            </w:tcBorders>
            <w:vAlign w:val="bottom"/>
          </w:tcPr>
          <w:p w:rsidR="009E368D" w:rsidRDefault="009E368D">
            <w:pPr>
              <w:autoSpaceDE w:val="0"/>
              <w:autoSpaceDN w:val="0"/>
              <w:spacing w:line="276" w:lineRule="auto"/>
              <w:jc w:val="center"/>
            </w:pPr>
          </w:p>
        </w:tc>
        <w:tc>
          <w:tcPr>
            <w:tcW w:w="283" w:type="dxa"/>
            <w:vAlign w:val="bottom"/>
          </w:tcPr>
          <w:p w:rsidR="009E368D" w:rsidRDefault="009E368D">
            <w:pPr>
              <w:autoSpaceDE w:val="0"/>
              <w:autoSpaceDN w:val="0"/>
              <w:spacing w:line="276" w:lineRule="auto"/>
            </w:pPr>
          </w:p>
        </w:tc>
        <w:tc>
          <w:tcPr>
            <w:tcW w:w="2694" w:type="dxa"/>
            <w:tcBorders>
              <w:top w:val="nil"/>
              <w:left w:val="nil"/>
              <w:bottom w:val="single" w:sz="4" w:space="0" w:color="auto"/>
              <w:right w:val="nil"/>
            </w:tcBorders>
            <w:vAlign w:val="bottom"/>
          </w:tcPr>
          <w:p w:rsidR="009E368D" w:rsidRDefault="002E4D04">
            <w:pPr>
              <w:autoSpaceDE w:val="0"/>
              <w:autoSpaceDN w:val="0"/>
              <w:spacing w:line="276" w:lineRule="auto"/>
              <w:jc w:val="center"/>
            </w:pPr>
            <w:r>
              <w:t>С.В. Иванова</w:t>
            </w:r>
          </w:p>
        </w:tc>
      </w:tr>
      <w:tr w:rsidR="009E368D" w:rsidTr="009E368D">
        <w:tc>
          <w:tcPr>
            <w:tcW w:w="1588" w:type="dxa"/>
            <w:vAlign w:val="bottom"/>
          </w:tcPr>
          <w:p w:rsidR="009E368D" w:rsidRDefault="009E368D">
            <w:pPr>
              <w:autoSpaceDE w:val="0"/>
              <w:autoSpaceDN w:val="0"/>
              <w:spacing w:line="276" w:lineRule="auto"/>
              <w:jc w:val="center"/>
              <w:rPr>
                <w:sz w:val="16"/>
                <w:szCs w:val="16"/>
              </w:rPr>
            </w:pPr>
          </w:p>
        </w:tc>
        <w:tc>
          <w:tcPr>
            <w:tcW w:w="1559" w:type="dxa"/>
            <w:vAlign w:val="bottom"/>
            <w:hideMark/>
          </w:tcPr>
          <w:p w:rsidR="009E368D" w:rsidRDefault="009E368D">
            <w:pPr>
              <w:autoSpaceDE w:val="0"/>
              <w:autoSpaceDN w:val="0"/>
              <w:spacing w:line="276" w:lineRule="auto"/>
              <w:jc w:val="center"/>
              <w:rPr>
                <w:sz w:val="16"/>
                <w:szCs w:val="16"/>
              </w:rPr>
            </w:pPr>
            <w:r>
              <w:rPr>
                <w:sz w:val="16"/>
                <w:szCs w:val="16"/>
              </w:rPr>
              <w:t>(подпись)</w:t>
            </w:r>
          </w:p>
        </w:tc>
        <w:tc>
          <w:tcPr>
            <w:tcW w:w="283" w:type="dxa"/>
            <w:vAlign w:val="bottom"/>
          </w:tcPr>
          <w:p w:rsidR="009E368D" w:rsidRDefault="009E368D">
            <w:pPr>
              <w:autoSpaceDE w:val="0"/>
              <w:autoSpaceDN w:val="0"/>
              <w:spacing w:line="276" w:lineRule="auto"/>
              <w:jc w:val="center"/>
              <w:rPr>
                <w:sz w:val="16"/>
                <w:szCs w:val="16"/>
              </w:rPr>
            </w:pPr>
          </w:p>
        </w:tc>
        <w:tc>
          <w:tcPr>
            <w:tcW w:w="2694" w:type="dxa"/>
            <w:vAlign w:val="bottom"/>
            <w:hideMark/>
          </w:tcPr>
          <w:p w:rsidR="009E368D" w:rsidRDefault="009E368D">
            <w:pPr>
              <w:autoSpaceDE w:val="0"/>
              <w:autoSpaceDN w:val="0"/>
              <w:spacing w:line="276" w:lineRule="auto"/>
              <w:jc w:val="center"/>
              <w:rPr>
                <w:sz w:val="16"/>
                <w:szCs w:val="16"/>
              </w:rPr>
            </w:pPr>
            <w:r>
              <w:rPr>
                <w:sz w:val="16"/>
                <w:szCs w:val="16"/>
              </w:rPr>
              <w:t>(расшифровка подписи)</w:t>
            </w:r>
          </w:p>
        </w:tc>
      </w:tr>
    </w:tbl>
    <w:p w:rsidR="00F54DE0" w:rsidRPr="00F54DE0" w:rsidRDefault="00F54DE0">
      <w:pPr>
        <w:rPr>
          <w:lang w:val="en-US"/>
        </w:rPr>
      </w:pPr>
    </w:p>
    <w:p w:rsidR="00620BDE" w:rsidRPr="004456B4" w:rsidRDefault="00620BDE"/>
    <w:p w:rsidR="00620BDE" w:rsidRPr="00125CC3" w:rsidRDefault="00620BDE" w:rsidP="00620BDE">
      <w:pPr>
        <w:rPr>
          <w:color w:val="7030A0"/>
        </w:rPr>
      </w:pPr>
      <w:r w:rsidRPr="00663ABB">
        <w:rPr>
          <w:color w:val="7030A0"/>
        </w:rPr>
        <w:t>Ваша оценка: «5»— полностью выполнил все  задание.</w:t>
      </w:r>
      <w:r w:rsidRPr="00663ABB">
        <w:rPr>
          <w:color w:val="7030A0"/>
        </w:rPr>
        <w:br/>
        <w:t>«4» – выполнил задание с погрешностями (1-2 неточности или ошибки).</w:t>
      </w:r>
      <w:r w:rsidRPr="00663ABB">
        <w:rPr>
          <w:color w:val="7030A0"/>
        </w:rPr>
        <w:br/>
      </w:r>
      <w:r w:rsidRPr="00663ABB">
        <w:rPr>
          <w:color w:val="7030A0"/>
        </w:rPr>
        <w:lastRenderedPageBreak/>
        <w:t>«3» – правильно выполнил только половину   заданий. </w:t>
      </w:r>
      <w:r w:rsidRPr="00663ABB">
        <w:rPr>
          <w:color w:val="7030A0"/>
        </w:rPr>
        <w:br/>
        <w:t>«2» – в  задании 3-5 ошибок, не выполнил задание.</w:t>
      </w:r>
    </w:p>
    <w:p w:rsidR="002C2745" w:rsidRPr="00125CC3" w:rsidRDefault="002C2745" w:rsidP="00620BDE">
      <w:pPr>
        <w:rPr>
          <w:color w:val="7030A0"/>
        </w:rPr>
      </w:pPr>
    </w:p>
    <w:p w:rsidR="002C2745" w:rsidRPr="00125CC3" w:rsidRDefault="002C2745" w:rsidP="00620BDE">
      <w:pPr>
        <w:rPr>
          <w:color w:val="7030A0"/>
        </w:rPr>
      </w:pPr>
    </w:p>
    <w:p w:rsidR="002C2745" w:rsidRPr="00125CC3" w:rsidRDefault="002C2745" w:rsidP="00620BDE">
      <w:pPr>
        <w:rPr>
          <w:color w:val="7030A0"/>
        </w:rPr>
      </w:pPr>
    </w:p>
    <w:p w:rsidR="002C2745" w:rsidRPr="00125CC3" w:rsidRDefault="002C2745" w:rsidP="00620BDE">
      <w:pPr>
        <w:rPr>
          <w:color w:val="7030A0"/>
        </w:rPr>
      </w:pPr>
    </w:p>
    <w:p w:rsidR="002C2745" w:rsidRPr="00125CC3" w:rsidRDefault="002C2745" w:rsidP="00620BDE">
      <w:pPr>
        <w:rPr>
          <w:color w:val="7030A0"/>
        </w:rPr>
      </w:pPr>
    </w:p>
    <w:p w:rsidR="002C2745" w:rsidRPr="00125CC3" w:rsidRDefault="002C2745" w:rsidP="00620BDE">
      <w:pPr>
        <w:rPr>
          <w:color w:val="7030A0"/>
        </w:rPr>
      </w:pPr>
    </w:p>
    <w:p w:rsidR="002C2745" w:rsidRPr="00125CC3" w:rsidRDefault="002C2745" w:rsidP="00620BDE">
      <w:pPr>
        <w:rPr>
          <w:color w:val="7030A0"/>
        </w:rPr>
      </w:pPr>
    </w:p>
    <w:p w:rsidR="002C2745" w:rsidRPr="00125CC3" w:rsidRDefault="002C2745" w:rsidP="00620BDE">
      <w:pPr>
        <w:rPr>
          <w:color w:val="7030A0"/>
        </w:rPr>
      </w:pPr>
    </w:p>
    <w:p w:rsidR="002C2745" w:rsidRPr="00125CC3" w:rsidRDefault="002C2745" w:rsidP="00620BDE">
      <w:pPr>
        <w:rPr>
          <w:color w:val="7030A0"/>
        </w:rPr>
      </w:pPr>
    </w:p>
    <w:p w:rsidR="002C2745" w:rsidRPr="00125CC3" w:rsidRDefault="002C2745" w:rsidP="00620BDE">
      <w:pPr>
        <w:rPr>
          <w:color w:val="7030A0"/>
        </w:rPr>
      </w:pPr>
    </w:p>
    <w:p w:rsidR="002C2745" w:rsidRPr="00125CC3" w:rsidRDefault="002C2745" w:rsidP="00620BDE">
      <w:pPr>
        <w:rPr>
          <w:color w:val="7030A0"/>
        </w:rPr>
      </w:pPr>
    </w:p>
    <w:p w:rsidR="002C2745" w:rsidRPr="00125CC3" w:rsidRDefault="002C2745" w:rsidP="00620BDE">
      <w:pPr>
        <w:rPr>
          <w:color w:val="7030A0"/>
        </w:rPr>
      </w:pPr>
    </w:p>
    <w:p w:rsidR="002C2745" w:rsidRPr="00125CC3" w:rsidRDefault="002C2745" w:rsidP="00620BDE">
      <w:pPr>
        <w:rPr>
          <w:color w:val="7030A0"/>
        </w:rPr>
      </w:pPr>
    </w:p>
    <w:p w:rsidR="002C2745" w:rsidRPr="00125CC3" w:rsidRDefault="002C2745" w:rsidP="00620BDE">
      <w:pPr>
        <w:rPr>
          <w:color w:val="7030A0"/>
        </w:rPr>
      </w:pPr>
    </w:p>
    <w:p w:rsidR="002C2745" w:rsidRPr="00125CC3" w:rsidRDefault="002C2745" w:rsidP="00620BDE">
      <w:pPr>
        <w:rPr>
          <w:color w:val="7030A0"/>
        </w:rPr>
      </w:pPr>
    </w:p>
    <w:p w:rsidR="002C2745" w:rsidRPr="00125CC3" w:rsidRDefault="002C2745" w:rsidP="00620BDE">
      <w:pPr>
        <w:rPr>
          <w:color w:val="7030A0"/>
        </w:rPr>
      </w:pPr>
    </w:p>
    <w:p w:rsidR="002C2745" w:rsidRPr="00125CC3" w:rsidRDefault="002C2745" w:rsidP="00620BDE">
      <w:pPr>
        <w:rPr>
          <w:color w:val="7030A0"/>
        </w:rPr>
      </w:pPr>
    </w:p>
    <w:p w:rsidR="002C2745" w:rsidRPr="00125CC3" w:rsidRDefault="002C2745" w:rsidP="00620BDE">
      <w:pPr>
        <w:rPr>
          <w:color w:val="7030A0"/>
        </w:rPr>
      </w:pPr>
    </w:p>
    <w:p w:rsidR="002C2745" w:rsidRPr="00125CC3" w:rsidRDefault="002C2745" w:rsidP="00620BDE">
      <w:pPr>
        <w:rPr>
          <w:color w:val="7030A0"/>
        </w:rPr>
      </w:pPr>
    </w:p>
    <w:p w:rsidR="002C2745" w:rsidRPr="00125CC3" w:rsidRDefault="002C2745" w:rsidP="00620BDE">
      <w:pPr>
        <w:rPr>
          <w:color w:val="7030A0"/>
        </w:rPr>
      </w:pPr>
    </w:p>
    <w:p w:rsidR="002C2745" w:rsidRPr="00125CC3" w:rsidRDefault="002C2745" w:rsidP="00620BDE">
      <w:pPr>
        <w:rPr>
          <w:color w:val="7030A0"/>
        </w:rPr>
      </w:pPr>
    </w:p>
    <w:p w:rsidR="002C2745" w:rsidRPr="00125CC3" w:rsidRDefault="002C2745" w:rsidP="00620BDE">
      <w:pPr>
        <w:rPr>
          <w:color w:val="7030A0"/>
        </w:rPr>
      </w:pPr>
    </w:p>
    <w:p w:rsidR="002C2745" w:rsidRPr="00125CC3" w:rsidRDefault="002C2745" w:rsidP="00620BDE">
      <w:pPr>
        <w:rPr>
          <w:color w:val="7030A0"/>
        </w:rPr>
      </w:pPr>
    </w:p>
    <w:p w:rsidR="002C2745" w:rsidRPr="00125CC3" w:rsidRDefault="002C2745" w:rsidP="00620BDE">
      <w:pPr>
        <w:rPr>
          <w:color w:val="7030A0"/>
        </w:rPr>
      </w:pPr>
    </w:p>
    <w:p w:rsidR="002C2745" w:rsidRPr="00125CC3" w:rsidRDefault="002C2745" w:rsidP="00620BDE">
      <w:pPr>
        <w:rPr>
          <w:color w:val="7030A0"/>
        </w:rPr>
      </w:pPr>
    </w:p>
    <w:p w:rsidR="002C2745" w:rsidRPr="00125CC3" w:rsidRDefault="002C2745" w:rsidP="00620BDE">
      <w:pPr>
        <w:rPr>
          <w:color w:val="7030A0"/>
        </w:rPr>
      </w:pPr>
    </w:p>
    <w:p w:rsidR="002C2745" w:rsidRPr="00125CC3" w:rsidRDefault="002C2745" w:rsidP="00620BDE">
      <w:pPr>
        <w:rPr>
          <w:color w:val="7030A0"/>
        </w:rPr>
      </w:pPr>
    </w:p>
    <w:p w:rsidR="002C2745" w:rsidRPr="00125CC3" w:rsidRDefault="002C2745" w:rsidP="00620BDE">
      <w:pPr>
        <w:rPr>
          <w:color w:val="7030A0"/>
        </w:rPr>
      </w:pPr>
    </w:p>
    <w:p w:rsidR="002C2745" w:rsidRPr="00125CC3" w:rsidRDefault="002C2745" w:rsidP="00620BDE">
      <w:pPr>
        <w:rPr>
          <w:color w:val="7030A0"/>
        </w:rPr>
      </w:pPr>
    </w:p>
    <w:p w:rsidR="002C2745" w:rsidRPr="00125CC3" w:rsidRDefault="002C2745" w:rsidP="00620BDE">
      <w:pPr>
        <w:rPr>
          <w:color w:val="7030A0"/>
        </w:rPr>
      </w:pPr>
    </w:p>
    <w:p w:rsidR="002C2745" w:rsidRPr="00125CC3" w:rsidRDefault="002C2745" w:rsidP="00620BDE">
      <w:pPr>
        <w:rPr>
          <w:color w:val="7030A0"/>
        </w:rPr>
      </w:pPr>
    </w:p>
    <w:p w:rsidR="002C2745" w:rsidRPr="00125CC3" w:rsidRDefault="002C2745" w:rsidP="00620BDE">
      <w:pPr>
        <w:rPr>
          <w:color w:val="7030A0"/>
        </w:rPr>
      </w:pPr>
    </w:p>
    <w:p w:rsidR="002C2745" w:rsidRPr="00125CC3" w:rsidRDefault="002C2745" w:rsidP="00620BDE">
      <w:pPr>
        <w:rPr>
          <w:color w:val="7030A0"/>
        </w:rPr>
      </w:pPr>
    </w:p>
    <w:p w:rsidR="002C2745" w:rsidRPr="00125CC3" w:rsidRDefault="002C2745" w:rsidP="00620BDE">
      <w:pPr>
        <w:rPr>
          <w:color w:val="7030A0"/>
        </w:rPr>
      </w:pPr>
    </w:p>
    <w:tbl>
      <w:tblPr>
        <w:tblW w:w="9120" w:type="dxa"/>
        <w:tblLook w:val="04A0" w:firstRow="1" w:lastRow="0" w:firstColumn="1" w:lastColumn="0" w:noHBand="0" w:noVBand="1"/>
      </w:tblPr>
      <w:tblGrid>
        <w:gridCol w:w="9120"/>
      </w:tblGrid>
      <w:tr w:rsidR="002C2745" w:rsidRPr="00103466" w:rsidTr="00946E79">
        <w:trPr>
          <w:trHeight w:val="694"/>
        </w:trPr>
        <w:tc>
          <w:tcPr>
            <w:tcW w:w="0" w:type="auto"/>
            <w:tcMar>
              <w:top w:w="15" w:type="dxa"/>
              <w:left w:w="15" w:type="dxa"/>
              <w:bottom w:w="15" w:type="dxa"/>
              <w:right w:w="15" w:type="dxa"/>
            </w:tcMar>
          </w:tcPr>
          <w:p w:rsidR="00125CC3" w:rsidRPr="00190B0D" w:rsidRDefault="00125CC3" w:rsidP="00125CC3">
            <w:pPr>
              <w:rPr>
                <w:color w:val="C00000"/>
              </w:rPr>
            </w:pPr>
          </w:p>
          <w:p w:rsidR="00125CC3" w:rsidRPr="00190B0D" w:rsidRDefault="00125CC3" w:rsidP="00946E79">
            <w:pPr>
              <w:jc w:val="center"/>
              <w:rPr>
                <w:color w:val="C00000"/>
              </w:rPr>
            </w:pPr>
          </w:p>
          <w:p w:rsidR="002C2745" w:rsidRPr="00125CC3" w:rsidRDefault="002C2745" w:rsidP="00946E79">
            <w:pPr>
              <w:jc w:val="center"/>
              <w:rPr>
                <w:color w:val="C00000"/>
              </w:rPr>
            </w:pPr>
          </w:p>
          <w:p w:rsidR="002C2745" w:rsidRDefault="002C2745" w:rsidP="00946E79">
            <w:pPr>
              <w:jc w:val="center"/>
              <w:rPr>
                <w:color w:val="C00000"/>
              </w:rPr>
            </w:pPr>
            <w:r>
              <w:rPr>
                <w:color w:val="C00000"/>
              </w:rPr>
              <w:t>ПРАКТИЧЕСКАЯ РАБОТА №  18</w:t>
            </w:r>
          </w:p>
          <w:p w:rsidR="002C2745" w:rsidRPr="00B016CD" w:rsidRDefault="002C2745" w:rsidP="00946E79">
            <w:pPr>
              <w:jc w:val="center"/>
              <w:rPr>
                <w:color w:val="7030A0"/>
              </w:rPr>
            </w:pPr>
          </w:p>
        </w:tc>
      </w:tr>
    </w:tbl>
    <w:p w:rsidR="002C2745" w:rsidRPr="00103466" w:rsidRDefault="002C2745" w:rsidP="002C2745">
      <w:pPr>
        <w:rPr>
          <w:color w:val="7030A0"/>
        </w:rPr>
      </w:pPr>
      <w:r w:rsidRPr="00103466">
        <w:rPr>
          <w:bCs/>
          <w:color w:val="7030A0"/>
        </w:rPr>
        <w:t>Самостоятельная работа</w:t>
      </w:r>
      <w:r w:rsidRPr="00103466">
        <w:rPr>
          <w:color w:val="7030A0"/>
        </w:rPr>
        <w:t> в тетради с использованием учебника.</w:t>
      </w:r>
    </w:p>
    <w:p w:rsidR="002C2745" w:rsidRPr="00103466" w:rsidRDefault="002C2745" w:rsidP="002C2745">
      <w:pPr>
        <w:rPr>
          <w:color w:val="7030A0"/>
        </w:rPr>
      </w:pPr>
      <w:r>
        <w:rPr>
          <w:color w:val="7030A0"/>
        </w:rPr>
        <w:t>Тема: «Оформление препроводительной ведомости</w:t>
      </w:r>
      <w:r w:rsidRPr="00103466">
        <w:rPr>
          <w:color w:val="7030A0"/>
        </w:rPr>
        <w:t>».</w:t>
      </w:r>
    </w:p>
    <w:p w:rsidR="002C2745" w:rsidRPr="00103466" w:rsidRDefault="002C2745" w:rsidP="002C2745">
      <w:pPr>
        <w:rPr>
          <w:color w:val="7030A0"/>
        </w:rPr>
      </w:pPr>
      <w:r w:rsidRPr="00103466">
        <w:rPr>
          <w:color w:val="7030A0"/>
        </w:rPr>
        <w:t>Цель: Научить выбирать правильный ответ.</w:t>
      </w:r>
    </w:p>
    <w:p w:rsidR="002C2745" w:rsidRPr="00103466" w:rsidRDefault="002C2745" w:rsidP="002C2745">
      <w:pPr>
        <w:rPr>
          <w:color w:val="7030A0"/>
        </w:rPr>
      </w:pPr>
      <w:r>
        <w:rPr>
          <w:color w:val="7030A0"/>
        </w:rPr>
        <w:t>Норма времени: 1</w:t>
      </w:r>
      <w:r w:rsidRPr="00103466">
        <w:rPr>
          <w:color w:val="7030A0"/>
        </w:rPr>
        <w:t xml:space="preserve"> час</w:t>
      </w:r>
      <w:r>
        <w:rPr>
          <w:color w:val="7030A0"/>
        </w:rPr>
        <w:t>.</w:t>
      </w:r>
    </w:p>
    <w:p w:rsidR="002C2745" w:rsidRPr="00663ABB" w:rsidRDefault="002C2745" w:rsidP="002C2745">
      <w:pPr>
        <w:rPr>
          <w:color w:val="7030A0"/>
        </w:rPr>
      </w:pPr>
      <w:r w:rsidRPr="00103466">
        <w:rPr>
          <w:color w:val="7030A0"/>
        </w:rPr>
        <w:t>Оснащение рабочего места: методические указания, учебник, тетрадь, ручка, линейка.</w:t>
      </w:r>
      <w:r w:rsidRPr="00103466">
        <w:rPr>
          <w:color w:val="7030A0"/>
        </w:rPr>
        <w:br/>
        <w:t>Выполните задания: Ознакомиться с учебным материа</w:t>
      </w:r>
      <w:r>
        <w:rPr>
          <w:color w:val="7030A0"/>
        </w:rPr>
        <w:t>лом, изучить правила работы с оформлением документа,  заполнить препроводительную ведомость.</w:t>
      </w:r>
    </w:p>
    <w:p w:rsidR="002C2745" w:rsidRPr="002C2745" w:rsidRDefault="002C2745" w:rsidP="00620BDE">
      <w:pPr>
        <w:rPr>
          <w:color w:val="7030A0"/>
        </w:rPr>
      </w:pPr>
    </w:p>
    <w:p w:rsidR="00946E79" w:rsidRPr="00611E74" w:rsidRDefault="00611E74" w:rsidP="00946E79">
      <w:r>
        <w:t>Пр</w:t>
      </w:r>
      <w:r w:rsidR="00946E79" w:rsidRPr="00611E74">
        <w:t>е</w:t>
      </w:r>
      <w:r>
        <w:t xml:space="preserve"> пе</w:t>
      </w:r>
      <w:r w:rsidR="00946E79" w:rsidRPr="00611E74">
        <w:t>редаче наличности в банк нужно подготовить препроводительную ведомость к сумке, которая оформляется по определенным правилам.</w:t>
      </w:r>
    </w:p>
    <w:p w:rsidR="00946E79" w:rsidRPr="00611E74" w:rsidRDefault="00946E79" w:rsidP="00946E79">
      <w:r w:rsidRPr="00611E74">
        <w:t>Препроводительная ведомость к сумке. Как без ошибок подготовить</w:t>
      </w:r>
      <w:r w:rsidR="00611E74">
        <w:t>.</w:t>
      </w:r>
    </w:p>
    <w:p w:rsidR="00946E79" w:rsidRPr="00611E74" w:rsidRDefault="00946E79" w:rsidP="00946E79">
      <w:r w:rsidRPr="00611E74">
        <w:t>Когда производится инкассация, данную ведомость необходимо оформляется в трех экземплярах.</w:t>
      </w:r>
    </w:p>
    <w:p w:rsidR="00946E79" w:rsidRPr="00611E74" w:rsidRDefault="00946E79" w:rsidP="00946E79">
      <w:r w:rsidRPr="00611E74">
        <w:t>Первый – должен остаться в организации</w:t>
      </w:r>
    </w:p>
    <w:p w:rsidR="00946E79" w:rsidRPr="00611E74" w:rsidRDefault="00946E79" w:rsidP="00946E79">
      <w:r w:rsidRPr="00611E74">
        <w:t>Второй – помещается в сумку для инкассации</w:t>
      </w:r>
    </w:p>
    <w:p w:rsidR="00946E79" w:rsidRPr="00611E74" w:rsidRDefault="00946E79" w:rsidP="00946E79">
      <w:r w:rsidRPr="00611E74">
        <w:lastRenderedPageBreak/>
        <w:t>Тре</w:t>
      </w:r>
      <w:r w:rsidR="00611E74">
        <w:t>тий – отдается сотруднику банка</w:t>
      </w:r>
    </w:p>
    <w:p w:rsidR="00946E79" w:rsidRPr="00611E74" w:rsidRDefault="00946E79" w:rsidP="00946E79">
      <w:r w:rsidRPr="00611E74">
        <w:t>Инкассатор подписывает один экземпляр и отдает его обратно кассиру, подготовившему инкассацию. Из этого документа кассир вносит данные в особый журнал кассира-операциониста (форма КМ-</w:t>
      </w:r>
      <w:r w:rsidR="00611E74">
        <w:t>4) и совершает нужные проводки.</w:t>
      </w:r>
    </w:p>
    <w:p w:rsidR="00946E79" w:rsidRPr="00611E74" w:rsidRDefault="00946E79" w:rsidP="00946E79">
      <w:r w:rsidRPr="00611E74">
        <w:t xml:space="preserve">Форма КМ-4 – скачать ;отчет форма КМ-6 — скачать; </w:t>
      </w:r>
      <w:r w:rsidR="00611E74">
        <w:t>кассовая книга – КО-4 – скачать</w:t>
      </w:r>
    </w:p>
    <w:p w:rsidR="00946E79" w:rsidRPr="00611E74" w:rsidRDefault="00946E79" w:rsidP="00946E79">
      <w:r w:rsidRPr="00611E74">
        <w:t>Во время внесения данных в ведомость к сумке очень важно следить, чтобы все поля и графы были заполнены корректно, так как никакие исправления в документе не допускаются. Тем более ошибки. Сделав ошибку, необходимо сно</w:t>
      </w:r>
      <w:r w:rsidR="00611E74">
        <w:t>ва внести данные в новый бланк.</w:t>
      </w:r>
    </w:p>
    <w:p w:rsidR="00946E79" w:rsidRPr="00611E74" w:rsidRDefault="00946E79" w:rsidP="00946E79">
      <w:r w:rsidRPr="00611E74">
        <w:t>Чтобы не ошибиться, желательно иметь перед глазами образец.</w:t>
      </w:r>
    </w:p>
    <w:p w:rsidR="00946E79" w:rsidRPr="00611E74" w:rsidRDefault="00946E79" w:rsidP="00946E79">
      <w:r w:rsidRPr="00611E74">
        <w:t>Унифицированная форма № Т-51 - расч</w:t>
      </w:r>
      <w:r w:rsidR="00611E74">
        <w:t>етный лист! Примеры заполнения!</w:t>
      </w:r>
    </w:p>
    <w:p w:rsidR="00946E79" w:rsidRPr="00611E74" w:rsidRDefault="00946E79" w:rsidP="00946E79">
      <w:r w:rsidRPr="00611E74">
        <w:t>Данную ведомость можно заполнить от руки или вбить данные на компьютере. Если Вы заполняете препроводительную ведомость в ручную, то можно использовать копировальную бумагу, чтобы сэкономить время. В ведомости должны быть указаны все верные данные о су</w:t>
      </w:r>
      <w:r w:rsidR="00611E74">
        <w:t>мме, которая передается в банк.</w:t>
      </w:r>
    </w:p>
    <w:p w:rsidR="00946E79" w:rsidRPr="00611E74" w:rsidRDefault="00946E79" w:rsidP="00946E79">
      <w:r w:rsidRPr="00611E74">
        <w:t>Существуют конкретные правила</w:t>
      </w:r>
      <w:r w:rsidR="00611E74">
        <w:t xml:space="preserve"> для заполнения этой ведомости.</w:t>
      </w:r>
    </w:p>
    <w:p w:rsidR="00946E79" w:rsidRPr="00611E74" w:rsidRDefault="00946E79" w:rsidP="00946E79">
      <w:r w:rsidRPr="00611E74">
        <w:t>Ниже приведены рекомендации и образец заполнения.</w:t>
      </w:r>
    </w:p>
    <w:p w:rsidR="00946E79" w:rsidRPr="00611E74" w:rsidRDefault="00946E79" w:rsidP="00946E79">
      <w:r w:rsidRPr="00611E74">
        <w:t>Образец заполнения препроводительной ве</w:t>
      </w:r>
      <w:r w:rsidR="00611E74">
        <w:t>домости к сумке</w:t>
      </w:r>
    </w:p>
    <w:p w:rsidR="00946E79" w:rsidRPr="00611E74" w:rsidRDefault="00946E79" w:rsidP="00946E79">
      <w:r w:rsidRPr="00611E74">
        <w:t>Как правильно оформить препроводительную ведомость:</w:t>
      </w:r>
    </w:p>
    <w:p w:rsidR="00946E79" w:rsidRPr="00611E74" w:rsidRDefault="00946E79" w:rsidP="00946E79">
      <w:r w:rsidRPr="00611E74">
        <w:t>В строку «номер ведомости» вносится порядковый номер документа.</w:t>
      </w:r>
    </w:p>
    <w:p w:rsidR="00946E79" w:rsidRPr="00611E74" w:rsidRDefault="00946E79" w:rsidP="00946E79">
      <w:r w:rsidRPr="00611E74">
        <w:t>В отведенное поле заносится номер сумки</w:t>
      </w:r>
    </w:p>
    <w:p w:rsidR="00946E79" w:rsidRPr="00611E74" w:rsidRDefault="00946E79" w:rsidP="00946E79">
      <w:r w:rsidRPr="00611E74">
        <w:t>В пункте «от кого» указываются данные о том, кто представляет организацию, передающую средства (ФИО полностью)</w:t>
      </w:r>
    </w:p>
    <w:p w:rsidR="00946E79" w:rsidRPr="00611E74" w:rsidRDefault="00946E79" w:rsidP="00946E79">
      <w:r w:rsidRPr="00611E74">
        <w:t>В строке «получатель» фиксируется название организации, которой передаются денежные средства. В случае, если наличность передается в банк с целью зачисления на расчетный счет самой организации, то следует вписывать тоже самое название организации.</w:t>
      </w:r>
    </w:p>
    <w:p w:rsidR="00946E79" w:rsidRPr="00611E74" w:rsidRDefault="00946E79" w:rsidP="00946E79">
      <w:r w:rsidRPr="00611E74">
        <w:t>Строка «дебит» — номер банковского лицевого счета получателя</w:t>
      </w:r>
    </w:p>
    <w:p w:rsidR="00946E79" w:rsidRPr="00611E74" w:rsidRDefault="00946E79" w:rsidP="00946E79">
      <w:r w:rsidRPr="00611E74">
        <w:t>Строка «кредит» — номер расчетного счета получателя</w:t>
      </w:r>
    </w:p>
    <w:p w:rsidR="00946E79" w:rsidRPr="00611E74" w:rsidRDefault="00946E79" w:rsidP="00946E79">
      <w:r w:rsidRPr="00611E74">
        <w:t>Денежная сумма прописывается цифрами. В графе «сумма прописью» денежная сумма фиксируется словами и должна обязательно совпадать с суммой, прописанной цифрами</w:t>
      </w:r>
    </w:p>
    <w:p w:rsidR="00946E79" w:rsidRPr="00611E74" w:rsidRDefault="00946E79" w:rsidP="00946E79">
      <w:r w:rsidRPr="00611E74">
        <w:t>Графа «банк вносителя» — наименование и идентификационный код банка, сдающего денежные средства</w:t>
      </w:r>
    </w:p>
    <w:p w:rsidR="00946E79" w:rsidRPr="00611E74" w:rsidRDefault="00946E79" w:rsidP="00946E79">
      <w:r w:rsidRPr="00611E74">
        <w:t>Графа «банк получатель» — наименование и идентификационный код банка, получающего денежные средства</w:t>
      </w:r>
    </w:p>
    <w:p w:rsidR="00946E79" w:rsidRPr="00611E74" w:rsidRDefault="00946E79" w:rsidP="00946E79">
      <w:r w:rsidRPr="00611E74">
        <w:t>Пункт «источник поступления» — указывается способ получения и вид денежных средств (средства, полученные от реализации товаров, выручка от розничной торговли и т.д.)</w:t>
      </w:r>
    </w:p>
    <w:p w:rsidR="00946E79" w:rsidRPr="00611E74" w:rsidRDefault="00946E79" w:rsidP="00946E79">
      <w:r w:rsidRPr="00611E74">
        <w:t>Обязательно нужно указать ИНН и КПП организации, которая получает наличность</w:t>
      </w:r>
    </w:p>
    <w:p w:rsidR="002C2745" w:rsidRDefault="00946E79" w:rsidP="00946E79">
      <w:r w:rsidRPr="00611E74">
        <w:t>С обратной стороны документа должна быть внесена опись сдаваемой наличности (номинал, количество, сумма в монетах и сумма в банкнотах).</w:t>
      </w:r>
    </w:p>
    <w:p w:rsidR="008422D2" w:rsidRDefault="008422D2" w:rsidP="008422D2"/>
    <w:p w:rsidR="008422D2" w:rsidRDefault="008422D2" w:rsidP="008422D2">
      <w:r>
        <w:t>12 августа 2016 | Рубрика: Кассовые операции</w:t>
      </w:r>
    </w:p>
    <w:p w:rsidR="008422D2" w:rsidRDefault="008422D2" w:rsidP="008422D2"/>
    <w:p w:rsidR="008422D2" w:rsidRDefault="008422D2" w:rsidP="008422D2">
      <w:r>
        <w:t>При транспортировке наличности из кассы организации в банк в обязательном порядке должен быть оформлен специальный документ – препроводительная ведомость к сумке. О том, как ее составить, читайте в этой статье.</w:t>
      </w:r>
    </w:p>
    <w:p w:rsidR="008422D2" w:rsidRDefault="008422D2" w:rsidP="008422D2"/>
    <w:p w:rsidR="008422D2" w:rsidRDefault="008422D2" w:rsidP="008422D2">
      <w:r>
        <w:t>Содержание</w:t>
      </w:r>
    </w:p>
    <w:p w:rsidR="008422D2" w:rsidRDefault="008422D2" w:rsidP="008422D2">
      <w:r>
        <w:t>1 Препроводительная ведомость к сумке</w:t>
      </w:r>
    </w:p>
    <w:p w:rsidR="008422D2" w:rsidRDefault="008422D2" w:rsidP="008422D2">
      <w:r>
        <w:t>2 Правила заполнения ведомости</w:t>
      </w:r>
    </w:p>
    <w:p w:rsidR="008422D2" w:rsidRDefault="008422D2" w:rsidP="008422D2">
      <w:r>
        <w:t>2.1 Оформление лицевой стороны:</w:t>
      </w:r>
    </w:p>
    <w:p w:rsidR="008422D2" w:rsidRDefault="008422D2" w:rsidP="008422D2">
      <w:r>
        <w:t>2.2 Заполнение правой части ведомости:</w:t>
      </w:r>
    </w:p>
    <w:p w:rsidR="008422D2" w:rsidRDefault="008422D2" w:rsidP="008422D2">
      <w:r>
        <w:t>2.3 Заполнение оборотной стороны.</w:t>
      </w:r>
    </w:p>
    <w:p w:rsidR="008422D2" w:rsidRDefault="008422D2" w:rsidP="008422D2">
      <w:r>
        <w:t>3 Бланк препроводительной ведомости</w:t>
      </w:r>
    </w:p>
    <w:p w:rsidR="008422D2" w:rsidRDefault="008422D2" w:rsidP="008422D2">
      <w:r>
        <w:t>4 Образец заполнения препроводительной ведомости</w:t>
      </w:r>
    </w:p>
    <w:p w:rsidR="008422D2" w:rsidRDefault="008422D2" w:rsidP="008422D2">
      <w:r>
        <w:t>Препроводительная ведомость к сумке</w:t>
      </w:r>
    </w:p>
    <w:p w:rsidR="008422D2" w:rsidRDefault="008422D2" w:rsidP="008422D2"/>
    <w:p w:rsidR="008422D2" w:rsidRDefault="008422D2" w:rsidP="008422D2">
      <w:r>
        <w:lastRenderedPageBreak/>
        <w:t>Препроводительную ведомость вкладывают в инкассаторскую сумку вместе с наличными средствами. В ней содержится информация о сумке, передаваемой в банк. Она формируется в трех экземплярах:</w:t>
      </w:r>
    </w:p>
    <w:p w:rsidR="008422D2" w:rsidRDefault="008422D2" w:rsidP="008422D2">
      <w:r>
        <w:t>Первый вкладывается в сумку инкассатора вместе с наличными деньгами;</w:t>
      </w:r>
    </w:p>
    <w:p w:rsidR="008422D2" w:rsidRDefault="008422D2" w:rsidP="008422D2">
      <w:r>
        <w:t>Второй экземпляр передается банковскому сотруднику, который отвечает за ведение кассовых операций. На нем обязательно должна быть проставлена инкассаторская печать;</w:t>
      </w:r>
    </w:p>
    <w:p w:rsidR="008422D2" w:rsidRDefault="008422D2" w:rsidP="008422D2">
      <w:r>
        <w:t>Третий экземпляр препроводительной ведомости остается в самой организации, у ответственного работника, занимавшегося отправкой денег. На этой копии должна быть проставлена подпись инкассатора. На основании этой подписи заполняется кассовый журнал.</w:t>
      </w:r>
    </w:p>
    <w:p w:rsidR="008422D2" w:rsidRDefault="008422D2" w:rsidP="008422D2"/>
    <w:p w:rsidR="008422D2" w:rsidRDefault="008422D2" w:rsidP="008422D2">
      <w:r>
        <w:t>Во время заполнения ведомости нельзя допустить никаких ошибок. Если ошибка все же была допущена, ее нужно будет переписывать заново. Документы лучше всего заполнять через копирку. Благодаря этому экземпляры не будут отличаться друг от друга, а также это поможет сэкономить время.</w:t>
      </w:r>
    </w:p>
    <w:p w:rsidR="008422D2" w:rsidRPr="008422D2" w:rsidRDefault="008422D2" w:rsidP="008422D2">
      <w:pPr>
        <w:rPr>
          <w:b/>
        </w:rPr>
      </w:pPr>
      <w:r>
        <w:rPr>
          <w:b/>
        </w:rPr>
        <w:t>Правила заполнения ведомости</w:t>
      </w:r>
    </w:p>
    <w:p w:rsidR="008422D2" w:rsidRDefault="008422D2" w:rsidP="008422D2">
      <w:r>
        <w:t>Препроводительная ведомость должна заполняться в соответствии с установленными правилами.</w:t>
      </w:r>
    </w:p>
    <w:p w:rsidR="008422D2" w:rsidRDefault="008422D2" w:rsidP="008422D2">
      <w:r>
        <w:t>Оформление лицевой стороны:</w:t>
      </w:r>
    </w:p>
    <w:p w:rsidR="008422D2" w:rsidRDefault="008422D2" w:rsidP="008422D2">
      <w:r>
        <w:t>В поле «номер ведомости» ставят уникальный порядковый номер ведомости;</w:t>
      </w:r>
    </w:p>
    <w:p w:rsidR="008422D2" w:rsidRDefault="008422D2" w:rsidP="008422D2">
      <w:r>
        <w:t>В строке «номер сумки» прописывается номер сумки инкассатора;</w:t>
      </w:r>
    </w:p>
    <w:p w:rsidR="008422D2" w:rsidRDefault="008422D2" w:rsidP="008422D2">
      <w:r>
        <w:t>Обязательно указывается дата, когда происходит оформление ведомости и формирование сумки с наличными деньгами;</w:t>
      </w:r>
    </w:p>
    <w:p w:rsidR="008422D2" w:rsidRDefault="008422D2" w:rsidP="008422D2">
      <w:r>
        <w:t>В графе «от кого» указываются реквизиты того, кто сдает деньги: если это ответственный работник, пишутся его инициалы, а если через инкассаторов – прописывается полное название компании, сдающей деньги;</w:t>
      </w:r>
    </w:p>
    <w:p w:rsidR="008422D2" w:rsidRDefault="008422D2" w:rsidP="008422D2">
      <w:r>
        <w:t>В строчке «дебет» прописывают номер банковского счета, на который зачисляются деньги;</w:t>
      </w:r>
    </w:p>
    <w:p w:rsidR="008422D2" w:rsidRDefault="008422D2" w:rsidP="008422D2">
      <w:r>
        <w:t>В поле «кредит» указывают счет получателя денег;</w:t>
      </w:r>
    </w:p>
    <w:p w:rsidR="008422D2" w:rsidRDefault="008422D2" w:rsidP="008422D2">
      <w:r>
        <w:t>В графе «получатель» указывают название организации, на счет которой перечисляют наличность;</w:t>
      </w:r>
    </w:p>
    <w:p w:rsidR="008422D2" w:rsidRDefault="008422D2" w:rsidP="008422D2">
      <w:r>
        <w:t>В строке «банк вносителя» пишут название и код кредитной организации, которая сдает деньги;</w:t>
      </w:r>
    </w:p>
    <w:p w:rsidR="008422D2" w:rsidRDefault="008422D2" w:rsidP="008422D2">
      <w:r>
        <w:t>В поле «банк получателя» указывают название и код того банка, который получает наличность;</w:t>
      </w:r>
    </w:p>
    <w:p w:rsidR="008422D2" w:rsidRDefault="008422D2" w:rsidP="008422D2">
      <w:r>
        <w:t>В строчке «источник поступления» пишут способ получения наличности и ее вид;</w:t>
      </w:r>
    </w:p>
    <w:p w:rsidR="008422D2" w:rsidRDefault="008422D2" w:rsidP="008422D2">
      <w:r>
        <w:t>Обязательно указывается сумма сдаваемых денежных средств прописью;</w:t>
      </w:r>
    </w:p>
    <w:p w:rsidR="008422D2" w:rsidRDefault="008422D2" w:rsidP="008422D2">
      <w:r>
        <w:t>Также должны быть указаны реквизиты компании, получающей наличные деньги (ИНН и КПП).</w:t>
      </w:r>
    </w:p>
    <w:p w:rsidR="008422D2" w:rsidRDefault="008422D2" w:rsidP="008422D2">
      <w:r>
        <w:t>Заполнение правой части ведомости:</w:t>
      </w:r>
    </w:p>
    <w:p w:rsidR="008422D2" w:rsidRDefault="008422D2" w:rsidP="008422D2">
      <w:r>
        <w:t>В поле «сумма цифрами» прописывают инкассируемую сумму;</w:t>
      </w:r>
    </w:p>
    <w:p w:rsidR="008422D2" w:rsidRPr="005562E7" w:rsidRDefault="008422D2" w:rsidP="008422D2">
      <w:r w:rsidRPr="005562E7">
        <w:t>В графе «по символам» пишутся символы приходных статей.</w:t>
      </w:r>
    </w:p>
    <w:p w:rsidR="008422D2" w:rsidRPr="005562E7" w:rsidRDefault="008422D2" w:rsidP="008422D2">
      <w:r w:rsidRPr="005562E7">
        <w:t>Заполнение оборотной стороны.</w:t>
      </w:r>
    </w:p>
    <w:p w:rsidR="008422D2" w:rsidRPr="005562E7" w:rsidRDefault="008422D2" w:rsidP="008422D2"/>
    <w:p w:rsidR="008422D2" w:rsidRPr="005562E7" w:rsidRDefault="008422D2" w:rsidP="008422D2">
      <w:r w:rsidRPr="005562E7">
        <w:t>На оборотной стороне ведомости находится опись сдаваемой наличности:</w:t>
      </w:r>
    </w:p>
    <w:p w:rsidR="008422D2" w:rsidRPr="005562E7" w:rsidRDefault="008422D2" w:rsidP="008422D2">
      <w:r w:rsidRPr="005562E7">
        <w:t>1 графа – номинал монеты или купюры;</w:t>
      </w:r>
    </w:p>
    <w:p w:rsidR="008422D2" w:rsidRPr="005562E7" w:rsidRDefault="008422D2" w:rsidP="008422D2">
      <w:r w:rsidRPr="005562E7">
        <w:t>2 графа – число монет и купюр с данным номиналом;</w:t>
      </w:r>
    </w:p>
    <w:p w:rsidR="008422D2" w:rsidRPr="005562E7" w:rsidRDefault="008422D2" w:rsidP="008422D2">
      <w:r w:rsidRPr="005562E7">
        <w:t>3 графа – общая сумма средств по данному номиналу (умножение показателей первых друг граф).</w:t>
      </w:r>
    </w:p>
    <w:p w:rsidR="008422D2" w:rsidRPr="005562E7" w:rsidRDefault="008422D2" w:rsidP="008422D2">
      <w:r w:rsidRPr="005562E7">
        <w:t>Бланк накладной заполняется точно так же, как и сама ведомость. Квитанция тоже заполняется аналогичным способом.</w:t>
      </w:r>
    </w:p>
    <w:p w:rsidR="005562E7" w:rsidRPr="005562E7" w:rsidRDefault="005562E7" w:rsidP="005562E7">
      <w:pPr>
        <w:rPr>
          <w:b/>
        </w:rPr>
      </w:pPr>
      <w:r w:rsidRPr="005562E7">
        <w:rPr>
          <w:b/>
        </w:rPr>
        <w:t>Правила заполнения препроводительной ведомости к сумке с наличными деньгами</w:t>
      </w:r>
    </w:p>
    <w:p w:rsidR="005562E7" w:rsidRPr="005562E7" w:rsidRDefault="005562E7" w:rsidP="005562E7"/>
    <w:p w:rsidR="005562E7" w:rsidRPr="005562E7" w:rsidRDefault="005562E7" w:rsidP="005562E7">
      <w:pPr>
        <w:numPr>
          <w:ilvl w:val="0"/>
          <w:numId w:val="105"/>
        </w:numPr>
      </w:pPr>
      <w:r w:rsidRPr="005562E7">
        <w:t>В графе «</w:t>
      </w:r>
      <w:r w:rsidRPr="005562E7">
        <w:rPr>
          <w:b/>
        </w:rPr>
        <w:t>Ведомость к сумке №</w:t>
      </w:r>
      <w:r w:rsidRPr="005562E7">
        <w:t>» организацией указывается порядковый номер комплекта документов препроводительной ведомости к  сумке 0402300 в разрезе месяца.</w:t>
      </w:r>
    </w:p>
    <w:p w:rsidR="005562E7" w:rsidRPr="005562E7" w:rsidRDefault="005562E7" w:rsidP="005562E7">
      <w:pPr>
        <w:numPr>
          <w:ilvl w:val="0"/>
          <w:numId w:val="105"/>
        </w:numPr>
      </w:pPr>
      <w:r w:rsidRPr="005562E7">
        <w:t>В графе «</w:t>
      </w:r>
      <w:r w:rsidRPr="005562E7">
        <w:rPr>
          <w:b/>
        </w:rPr>
        <w:t>Сумка №</w:t>
      </w:r>
      <w:r w:rsidRPr="005562E7">
        <w:t xml:space="preserve"> » проставляется индивидуальный  номер сумки.</w:t>
      </w:r>
    </w:p>
    <w:p w:rsidR="005562E7" w:rsidRPr="005562E7" w:rsidRDefault="005562E7" w:rsidP="005562E7">
      <w:pPr>
        <w:numPr>
          <w:ilvl w:val="0"/>
          <w:numId w:val="105"/>
        </w:numPr>
      </w:pPr>
      <w:r w:rsidRPr="005562E7">
        <w:t xml:space="preserve">В графе </w:t>
      </w:r>
      <w:r w:rsidRPr="005562E7">
        <w:rPr>
          <w:b/>
        </w:rPr>
        <w:t>« От кого</w:t>
      </w:r>
      <w:r w:rsidRPr="005562E7">
        <w:t>» наименование организации</w:t>
      </w:r>
    </w:p>
    <w:p w:rsidR="005562E7" w:rsidRPr="005562E7" w:rsidRDefault="005562E7" w:rsidP="005562E7">
      <w:pPr>
        <w:numPr>
          <w:ilvl w:val="0"/>
          <w:numId w:val="105"/>
        </w:numPr>
      </w:pPr>
      <w:r w:rsidRPr="005562E7">
        <w:t>В графе «</w:t>
      </w:r>
      <w:r w:rsidRPr="005562E7">
        <w:rPr>
          <w:b/>
        </w:rPr>
        <w:t>Получатель»</w:t>
      </w:r>
      <w:r w:rsidRPr="005562E7">
        <w:t xml:space="preserve"> наименование организации</w:t>
      </w:r>
    </w:p>
    <w:p w:rsidR="005562E7" w:rsidRPr="005562E7" w:rsidRDefault="005562E7" w:rsidP="005562E7">
      <w:pPr>
        <w:numPr>
          <w:ilvl w:val="0"/>
          <w:numId w:val="105"/>
        </w:numPr>
      </w:pPr>
      <w:r w:rsidRPr="005562E7">
        <w:t>В графе «</w:t>
      </w:r>
      <w:r w:rsidRPr="005562E7">
        <w:rPr>
          <w:b/>
        </w:rPr>
        <w:t>ДЕБЕТ</w:t>
      </w:r>
      <w:r w:rsidRPr="005562E7">
        <w:t xml:space="preserve">»  указывается счет </w:t>
      </w:r>
      <w:r w:rsidRPr="005562E7">
        <w:rPr>
          <w:b/>
        </w:rPr>
        <w:t>№ 20202810300002000001</w:t>
      </w:r>
    </w:p>
    <w:p w:rsidR="005562E7" w:rsidRPr="005562E7" w:rsidRDefault="005562E7" w:rsidP="005562E7">
      <w:pPr>
        <w:numPr>
          <w:ilvl w:val="0"/>
          <w:numId w:val="105"/>
        </w:numPr>
      </w:pPr>
      <w:r w:rsidRPr="005562E7">
        <w:t>В графе «</w:t>
      </w:r>
      <w:r w:rsidRPr="005562E7">
        <w:rPr>
          <w:b/>
        </w:rPr>
        <w:t>КРЕДИТ</w:t>
      </w:r>
      <w:r w:rsidRPr="005562E7">
        <w:t xml:space="preserve">»  указывается счет </w:t>
      </w:r>
      <w:r w:rsidRPr="005562E7">
        <w:rPr>
          <w:b/>
        </w:rPr>
        <w:t>№ РАСЧЕТНЫЙ СЧЕТ КЛИЕНТА 40702810…</w:t>
      </w:r>
    </w:p>
    <w:p w:rsidR="005562E7" w:rsidRPr="005562E7" w:rsidRDefault="005562E7" w:rsidP="005562E7">
      <w:pPr>
        <w:numPr>
          <w:ilvl w:val="0"/>
          <w:numId w:val="105"/>
        </w:numPr>
      </w:pPr>
      <w:r w:rsidRPr="005562E7">
        <w:lastRenderedPageBreak/>
        <w:t>В графе «</w:t>
      </w:r>
      <w:r w:rsidRPr="005562E7">
        <w:rPr>
          <w:b/>
        </w:rPr>
        <w:t>ИНН</w:t>
      </w:r>
      <w:r w:rsidRPr="005562E7">
        <w:t xml:space="preserve">» указывается </w:t>
      </w:r>
      <w:r w:rsidRPr="005562E7">
        <w:rPr>
          <w:b/>
        </w:rPr>
        <w:t>ИНН</w:t>
      </w:r>
      <w:r w:rsidRPr="005562E7">
        <w:t xml:space="preserve">  Клиента</w:t>
      </w:r>
    </w:p>
    <w:p w:rsidR="005562E7" w:rsidRPr="005562E7" w:rsidRDefault="005562E7" w:rsidP="005562E7">
      <w:pPr>
        <w:numPr>
          <w:ilvl w:val="0"/>
          <w:numId w:val="105"/>
        </w:numPr>
      </w:pPr>
      <w:r w:rsidRPr="005562E7">
        <w:t xml:space="preserve">В графе </w:t>
      </w:r>
      <w:r w:rsidRPr="005562E7">
        <w:rPr>
          <w:b/>
        </w:rPr>
        <w:t>«р/счет №»</w:t>
      </w:r>
      <w:r w:rsidRPr="005562E7">
        <w:t xml:space="preserve"> РАСЧЕТНЫЙ СЧЕТ КЛИЕНТА</w:t>
      </w:r>
    </w:p>
    <w:p w:rsidR="005562E7" w:rsidRPr="005562E7" w:rsidRDefault="005562E7" w:rsidP="005562E7">
      <w:pPr>
        <w:numPr>
          <w:ilvl w:val="0"/>
          <w:numId w:val="105"/>
        </w:numPr>
        <w:rPr>
          <w:b/>
        </w:rPr>
      </w:pPr>
      <w:r w:rsidRPr="005562E7">
        <w:t>В графе «</w:t>
      </w:r>
      <w:r w:rsidRPr="005562E7">
        <w:rPr>
          <w:b/>
        </w:rPr>
        <w:t>Наименование банка-вносителя</w:t>
      </w:r>
      <w:r w:rsidRPr="005562E7">
        <w:t xml:space="preserve">» – </w:t>
      </w:r>
      <w:r w:rsidRPr="005562E7">
        <w:rPr>
          <w:b/>
        </w:rPr>
        <w:t>ПАО «Промсвязьбанк»</w:t>
      </w:r>
    </w:p>
    <w:p w:rsidR="005562E7" w:rsidRPr="005562E7" w:rsidRDefault="005562E7" w:rsidP="005562E7">
      <w:pPr>
        <w:numPr>
          <w:ilvl w:val="0"/>
          <w:numId w:val="105"/>
        </w:numPr>
      </w:pPr>
      <w:r w:rsidRPr="005562E7">
        <w:t>В графе «</w:t>
      </w:r>
      <w:r w:rsidRPr="005562E7">
        <w:rPr>
          <w:b/>
        </w:rPr>
        <w:t>БИК»</w:t>
      </w:r>
      <w:r w:rsidRPr="005562E7">
        <w:t xml:space="preserve"> - указывается БИК ПАО ПСБ, т.е 044525555</w:t>
      </w:r>
    </w:p>
    <w:p w:rsidR="005562E7" w:rsidRPr="005562E7" w:rsidRDefault="005562E7" w:rsidP="005562E7">
      <w:pPr>
        <w:numPr>
          <w:ilvl w:val="0"/>
          <w:numId w:val="105"/>
        </w:numPr>
      </w:pPr>
      <w:r w:rsidRPr="005562E7">
        <w:t>В графе «</w:t>
      </w:r>
      <w:r w:rsidRPr="005562E7">
        <w:rPr>
          <w:b/>
        </w:rPr>
        <w:t>Наименование банка-получателя»</w:t>
      </w:r>
      <w:r w:rsidRPr="005562E7">
        <w:t xml:space="preserve"> – ПАО «Промсвязьбанк»</w:t>
      </w:r>
    </w:p>
    <w:p w:rsidR="005562E7" w:rsidRPr="005562E7" w:rsidRDefault="005562E7" w:rsidP="005562E7">
      <w:pPr>
        <w:numPr>
          <w:ilvl w:val="0"/>
          <w:numId w:val="105"/>
        </w:numPr>
      </w:pPr>
      <w:r w:rsidRPr="005562E7">
        <w:t xml:space="preserve">В графе </w:t>
      </w:r>
      <w:r w:rsidRPr="005562E7">
        <w:rPr>
          <w:b/>
        </w:rPr>
        <w:t>«Сумма цифрами»</w:t>
      </w:r>
      <w:r w:rsidRPr="005562E7">
        <w:t xml:space="preserve"> - Указывается цифрами объявленная сумма наличных денег, вложенных в сумку. (При заполнении электронной версии ведомости присланной Банком, сумма цифрами автоматически будет проставлена после заполнения листа «данные»)</w:t>
      </w:r>
    </w:p>
    <w:p w:rsidR="005562E7" w:rsidRPr="005562E7" w:rsidRDefault="005562E7" w:rsidP="005562E7">
      <w:pPr>
        <w:numPr>
          <w:ilvl w:val="0"/>
          <w:numId w:val="105"/>
        </w:numPr>
      </w:pPr>
      <w:r w:rsidRPr="005562E7">
        <w:t>В графе «</w:t>
      </w:r>
      <w:r w:rsidRPr="005562E7">
        <w:rPr>
          <w:b/>
        </w:rPr>
        <w:t>Сумма прописью</w:t>
      </w:r>
      <w:r w:rsidRPr="005562E7">
        <w:t>» - Указывается прописью объявленная сумма наличных денег, вложенных в сумку.</w:t>
      </w:r>
    </w:p>
    <w:p w:rsidR="005562E7" w:rsidRPr="005562E7" w:rsidRDefault="005562E7" w:rsidP="005562E7">
      <w:pPr>
        <w:numPr>
          <w:ilvl w:val="0"/>
          <w:numId w:val="105"/>
        </w:numPr>
      </w:pPr>
      <w:r w:rsidRPr="005562E7">
        <w:t>В графе «</w:t>
      </w:r>
      <w:r w:rsidRPr="005562E7">
        <w:rPr>
          <w:b/>
        </w:rPr>
        <w:t>Источник поступления»</w:t>
      </w:r>
      <w:r w:rsidRPr="005562E7">
        <w:t xml:space="preserve"> указываются источники поступления наличных денег в соответствии с содержанием символов отчетности по </w:t>
      </w:r>
      <w:hyperlink r:id="rId50" w:history="1">
        <w:r w:rsidRPr="005562E7">
          <w:t>форме 0409202</w:t>
        </w:r>
      </w:hyperlink>
      <w:r w:rsidRPr="005562E7">
        <w:t xml:space="preserve"> и содержанием операции.</w:t>
      </w:r>
    </w:p>
    <w:p w:rsidR="005562E7" w:rsidRPr="005562E7" w:rsidRDefault="005562E7" w:rsidP="005562E7">
      <w:pPr>
        <w:numPr>
          <w:ilvl w:val="0"/>
          <w:numId w:val="105"/>
        </w:numPr>
      </w:pPr>
      <w:r w:rsidRPr="005562E7">
        <w:t xml:space="preserve">В графе </w:t>
      </w:r>
      <w:r w:rsidRPr="005562E7">
        <w:rPr>
          <w:b/>
        </w:rPr>
        <w:t>«Символ»</w:t>
      </w:r>
      <w:r w:rsidRPr="005562E7">
        <w:t xml:space="preserve"> указываются цифрами символы, предусмотренные отчетностью по </w:t>
      </w:r>
      <w:hyperlink r:id="rId51" w:history="1">
        <w:r w:rsidRPr="005562E7">
          <w:t>форме 0409202</w:t>
        </w:r>
      </w:hyperlink>
      <w:r w:rsidRPr="005562E7">
        <w:t xml:space="preserve">, в соответствии с </w:t>
      </w:r>
      <w:hyperlink r:id="rId52" w:history="1">
        <w:r w:rsidRPr="005562E7">
          <w:t>Указанием</w:t>
        </w:r>
      </w:hyperlink>
      <w:r w:rsidRPr="005562E7">
        <w:t xml:space="preserve"> Банка России N 2332-У.</w:t>
      </w:r>
    </w:p>
    <w:p w:rsidR="005562E7" w:rsidRPr="005562E7" w:rsidRDefault="005562E7" w:rsidP="005562E7">
      <w:pPr>
        <w:ind w:left="720"/>
      </w:pPr>
    </w:p>
    <w:p w:rsidR="005562E7" w:rsidRPr="005562E7" w:rsidRDefault="005562E7" w:rsidP="005562E7">
      <w:pPr>
        <w:rPr>
          <w:b/>
        </w:rPr>
      </w:pPr>
      <w:r w:rsidRPr="005562E7">
        <w:t xml:space="preserve">Электронную версию ведомости при необходимости можете заказать по адресу:  </w:t>
      </w:r>
      <w:r w:rsidRPr="005562E7">
        <w:rPr>
          <w:b/>
          <w:lang w:val="en-US"/>
        </w:rPr>
        <w:t>belyaev</w:t>
      </w:r>
      <w:r w:rsidRPr="005562E7">
        <w:rPr>
          <w:b/>
        </w:rPr>
        <w:t>@</w:t>
      </w:r>
      <w:r w:rsidRPr="005562E7">
        <w:rPr>
          <w:b/>
          <w:lang w:val="en-US"/>
        </w:rPr>
        <w:t>psbank</w:t>
      </w:r>
      <w:r w:rsidRPr="005562E7">
        <w:rPr>
          <w:b/>
        </w:rPr>
        <w:t>.</w:t>
      </w:r>
      <w:r w:rsidRPr="005562E7">
        <w:rPr>
          <w:b/>
          <w:lang w:val="en-US"/>
        </w:rPr>
        <w:t>ru</w:t>
      </w:r>
      <w:r w:rsidRPr="005562E7">
        <w:t xml:space="preserve">                                                                                                                                       </w:t>
      </w:r>
    </w:p>
    <w:p w:rsidR="005562E7" w:rsidRPr="005562E7" w:rsidRDefault="005562E7" w:rsidP="005562E7"/>
    <w:p w:rsidR="005562E7" w:rsidRPr="005562E7" w:rsidRDefault="005562E7" w:rsidP="005562E7">
      <w:pPr>
        <w:rPr>
          <w:b/>
        </w:rPr>
      </w:pPr>
    </w:p>
    <w:p w:rsidR="005562E7" w:rsidRPr="005562E7" w:rsidRDefault="005562E7" w:rsidP="005562E7">
      <w:pPr>
        <w:rPr>
          <w:b/>
        </w:rPr>
      </w:pPr>
      <w:r w:rsidRPr="005562E7">
        <w:rPr>
          <w:b/>
        </w:rPr>
        <w:t>Правила инкассации наличных денег</w:t>
      </w:r>
    </w:p>
    <w:p w:rsidR="005562E7" w:rsidRPr="005562E7" w:rsidRDefault="005562E7" w:rsidP="005562E7">
      <w:pPr>
        <w:rPr>
          <w:b/>
        </w:rPr>
      </w:pPr>
    </w:p>
    <w:p w:rsidR="005562E7" w:rsidRPr="005562E7" w:rsidRDefault="005562E7" w:rsidP="005562E7">
      <w:pPr>
        <w:pStyle w:val="ConsPlusNormal"/>
        <w:widowControl/>
        <w:ind w:firstLine="540"/>
        <w:jc w:val="both"/>
        <w:rPr>
          <w:rFonts w:ascii="Times New Roman" w:hAnsi="Times New Roman" w:cs="Times New Roman"/>
          <w:sz w:val="24"/>
          <w:szCs w:val="24"/>
        </w:rPr>
      </w:pPr>
      <w:r w:rsidRPr="005562E7">
        <w:rPr>
          <w:rFonts w:ascii="Times New Roman" w:hAnsi="Times New Roman" w:cs="Times New Roman"/>
          <w:sz w:val="24"/>
          <w:szCs w:val="24"/>
        </w:rPr>
        <w:t>Перед получением в организации сумки с наличными деньгами инкассаторский работник предъявляет кассовому работнику организации документ, удостоверяющий личность, и доверенность на перевозку наличных денег, инкассацию наличных денег, оформленную в соответствии с законодательством Российской Федерации, явочную карточку 0402303 и порожнюю сумку.</w:t>
      </w:r>
    </w:p>
    <w:p w:rsidR="005562E7" w:rsidRPr="005562E7" w:rsidRDefault="005562E7" w:rsidP="005562E7">
      <w:pPr>
        <w:pStyle w:val="ConsPlusNormal"/>
        <w:widowControl/>
        <w:ind w:firstLine="540"/>
        <w:jc w:val="both"/>
        <w:rPr>
          <w:rFonts w:ascii="Times New Roman" w:hAnsi="Times New Roman" w:cs="Times New Roman"/>
          <w:sz w:val="24"/>
          <w:szCs w:val="24"/>
        </w:rPr>
      </w:pPr>
      <w:r w:rsidRPr="005562E7">
        <w:rPr>
          <w:rFonts w:ascii="Times New Roman" w:hAnsi="Times New Roman" w:cs="Times New Roman"/>
          <w:sz w:val="24"/>
          <w:szCs w:val="24"/>
        </w:rPr>
        <w:t xml:space="preserve"> Кассовый работник организации предъявляет инкассаторскому работнику образец пломбы, передает сумку с наличными деньгами, а также накладную к сумке 0402300 и квитанцию к сумке 0402300.</w:t>
      </w:r>
    </w:p>
    <w:p w:rsidR="005562E7" w:rsidRPr="005562E7" w:rsidRDefault="005562E7" w:rsidP="005562E7">
      <w:pPr>
        <w:pStyle w:val="ConsPlusNormal"/>
        <w:widowControl/>
        <w:ind w:firstLine="540"/>
        <w:jc w:val="both"/>
        <w:rPr>
          <w:rFonts w:ascii="Times New Roman" w:hAnsi="Times New Roman" w:cs="Times New Roman"/>
          <w:sz w:val="24"/>
          <w:szCs w:val="24"/>
        </w:rPr>
      </w:pPr>
      <w:r w:rsidRPr="005562E7">
        <w:rPr>
          <w:rFonts w:ascii="Times New Roman" w:hAnsi="Times New Roman" w:cs="Times New Roman"/>
          <w:sz w:val="24"/>
          <w:szCs w:val="24"/>
        </w:rPr>
        <w:t>При приеме в организации сумки с наличными деньгами инкассаторский работник в присутствии кассового работника организации проверяет целость сумки и пломбы, соответствие пломбы имеющемуся образцу, правильность заполнения накладной к сумке  и квитанции к сумке.</w:t>
      </w:r>
    </w:p>
    <w:p w:rsidR="005562E7" w:rsidRPr="005562E7" w:rsidRDefault="005562E7" w:rsidP="005562E7">
      <w:pPr>
        <w:pStyle w:val="ConsPlusNormal"/>
        <w:widowControl/>
        <w:ind w:firstLine="540"/>
        <w:jc w:val="both"/>
        <w:rPr>
          <w:rFonts w:ascii="Times New Roman" w:hAnsi="Times New Roman" w:cs="Times New Roman"/>
          <w:sz w:val="24"/>
          <w:szCs w:val="24"/>
        </w:rPr>
      </w:pPr>
      <w:r w:rsidRPr="005562E7">
        <w:rPr>
          <w:rFonts w:ascii="Times New Roman" w:hAnsi="Times New Roman" w:cs="Times New Roman"/>
          <w:sz w:val="24"/>
          <w:szCs w:val="24"/>
        </w:rPr>
        <w:t>После заполнения кассовым работником организации явочной карточки  инкассаторский работник в присутствии кассового работника организации проверяет соответствие сумм наличных денег, проставленных в явочной карточке, накладной к сумке  и квитанции к сумке, номера сумки, указанного в явочной карточке, накладной к сумке  и квитанции к сумке, номеру принимаемой сумки с наличными деньгами.</w:t>
      </w:r>
    </w:p>
    <w:p w:rsidR="005562E7" w:rsidRPr="005562E7" w:rsidRDefault="005562E7" w:rsidP="005562E7">
      <w:pPr>
        <w:pStyle w:val="ConsPlusNormal"/>
        <w:widowControl/>
        <w:ind w:firstLine="540"/>
        <w:jc w:val="both"/>
        <w:rPr>
          <w:rFonts w:ascii="Times New Roman" w:hAnsi="Times New Roman" w:cs="Times New Roman"/>
          <w:sz w:val="24"/>
          <w:szCs w:val="24"/>
        </w:rPr>
      </w:pPr>
      <w:r w:rsidRPr="005562E7">
        <w:rPr>
          <w:rFonts w:ascii="Times New Roman" w:hAnsi="Times New Roman" w:cs="Times New Roman"/>
          <w:sz w:val="24"/>
          <w:szCs w:val="24"/>
        </w:rPr>
        <w:t>При приеме сумки с наличными деньгами инкассаторский работник подписывает квитанцию к сумке, проставляет оттиск штампа, дату приема сумки с наличными деньгами и возвращает квитанцию к сумке  кассовому работнику организации.</w:t>
      </w:r>
    </w:p>
    <w:p w:rsidR="005562E7" w:rsidRPr="005562E7" w:rsidRDefault="005562E7" w:rsidP="005562E7">
      <w:pPr>
        <w:pStyle w:val="ConsPlusNormal"/>
        <w:widowControl/>
        <w:ind w:firstLine="540"/>
        <w:jc w:val="both"/>
        <w:rPr>
          <w:rFonts w:ascii="Times New Roman" w:hAnsi="Times New Roman" w:cs="Times New Roman"/>
          <w:sz w:val="24"/>
          <w:szCs w:val="24"/>
        </w:rPr>
      </w:pPr>
      <w:r w:rsidRPr="005562E7">
        <w:rPr>
          <w:rFonts w:ascii="Times New Roman" w:hAnsi="Times New Roman" w:cs="Times New Roman"/>
          <w:sz w:val="24"/>
          <w:szCs w:val="24"/>
        </w:rPr>
        <w:t>В случае внесения неправильной записи в явочную карточку последняя зачеркивается, новая запись в явочной карточке  заверяется подписью кассового работника организации.</w:t>
      </w:r>
    </w:p>
    <w:p w:rsidR="005562E7" w:rsidRPr="005562E7" w:rsidRDefault="005562E7" w:rsidP="005562E7">
      <w:pPr>
        <w:pStyle w:val="ConsPlusNormal"/>
        <w:widowControl/>
        <w:ind w:firstLine="540"/>
        <w:jc w:val="both"/>
        <w:rPr>
          <w:rFonts w:ascii="Times New Roman" w:hAnsi="Times New Roman" w:cs="Times New Roman"/>
          <w:sz w:val="24"/>
          <w:szCs w:val="24"/>
        </w:rPr>
      </w:pPr>
      <w:r w:rsidRPr="005562E7">
        <w:rPr>
          <w:rFonts w:ascii="Times New Roman" w:hAnsi="Times New Roman" w:cs="Times New Roman"/>
          <w:sz w:val="24"/>
          <w:szCs w:val="24"/>
        </w:rPr>
        <w:t>Не разрешается осуществлять записи в явочной карточке  инкассаторскому работнику.</w:t>
      </w:r>
    </w:p>
    <w:p w:rsidR="005562E7" w:rsidRPr="005562E7" w:rsidRDefault="005562E7" w:rsidP="005562E7">
      <w:pPr>
        <w:pStyle w:val="ConsPlusNormal"/>
        <w:widowControl/>
        <w:ind w:firstLine="540"/>
        <w:jc w:val="both"/>
        <w:rPr>
          <w:rFonts w:ascii="Times New Roman" w:hAnsi="Times New Roman" w:cs="Times New Roman"/>
          <w:sz w:val="24"/>
          <w:szCs w:val="24"/>
        </w:rPr>
      </w:pPr>
      <w:r w:rsidRPr="005562E7">
        <w:rPr>
          <w:rFonts w:ascii="Times New Roman" w:hAnsi="Times New Roman" w:cs="Times New Roman"/>
          <w:sz w:val="24"/>
          <w:szCs w:val="24"/>
        </w:rPr>
        <w:t xml:space="preserve">При выявлении нарушения целости сумки или пломбы, неправильного составления препроводительной ведомости к сумке  прием сумки с наличными деньгами инкассаторским работником не производится. В присутствии инкассаторского работника устраняются дефекты упаковки и ошибки в составлении препроводительной ведомости к сумке, если такое устранение не нарушает графика работы инкассаторских работников. В остальных случаях прием сумок с наличными деньгами в организации осуществляется инкассаторскими работниками при повторном заезде в удобное для них время, </w:t>
      </w:r>
    </w:p>
    <w:p w:rsidR="005562E7" w:rsidRPr="005562E7" w:rsidRDefault="005562E7" w:rsidP="005562E7">
      <w:pPr>
        <w:pStyle w:val="ConsPlusNormal"/>
        <w:widowControl/>
        <w:ind w:firstLine="540"/>
        <w:jc w:val="both"/>
        <w:rPr>
          <w:rFonts w:ascii="Times New Roman" w:hAnsi="Times New Roman" w:cs="Times New Roman"/>
          <w:sz w:val="24"/>
          <w:szCs w:val="24"/>
        </w:rPr>
      </w:pPr>
      <w:r w:rsidRPr="005562E7">
        <w:rPr>
          <w:rFonts w:ascii="Times New Roman" w:hAnsi="Times New Roman" w:cs="Times New Roman"/>
          <w:sz w:val="24"/>
          <w:szCs w:val="24"/>
        </w:rPr>
        <w:t xml:space="preserve">В случае отказа организации от сдачи сумки с наличными деньгами кассовым работником организации проставляются в явочной карточке  запись "Отказ", причина отказа от сдачи </w:t>
      </w:r>
      <w:r w:rsidRPr="005562E7">
        <w:rPr>
          <w:rFonts w:ascii="Times New Roman" w:hAnsi="Times New Roman" w:cs="Times New Roman"/>
          <w:sz w:val="24"/>
          <w:szCs w:val="24"/>
        </w:rPr>
        <w:lastRenderedPageBreak/>
        <w:t>инкассаторскому работнику сумки с наличными деньгами, которые заверяются подписью кассового работника организации.</w:t>
      </w:r>
    </w:p>
    <w:p w:rsidR="005562E7" w:rsidRDefault="005562E7" w:rsidP="008422D2"/>
    <w:p w:rsidR="00C62E6C" w:rsidRDefault="00C62E6C" w:rsidP="00C62E6C">
      <w:pPr>
        <w:pStyle w:val="1"/>
        <w:rPr>
          <w:rFonts w:eastAsia="Times New Roman"/>
        </w:rPr>
      </w:pPr>
      <w:r>
        <w:rPr>
          <w:rFonts w:eastAsia="Times New Roman"/>
        </w:rPr>
        <w:t>Препроводительная ведомость к сумке с наличными деньгами при инкассаторском сопровождении в кредитной организации</w:t>
      </w:r>
    </w:p>
    <w:p w:rsidR="00C62E6C" w:rsidRDefault="00C62E6C" w:rsidP="00C62E6C">
      <w:pPr>
        <w:spacing w:after="240"/>
      </w:pPr>
    </w:p>
    <w:p w:rsidR="00C62E6C" w:rsidRDefault="00C62E6C" w:rsidP="00C62E6C">
      <w:pPr>
        <w:pStyle w:val="HTML"/>
      </w:pPr>
      <w:r>
        <w:t xml:space="preserve">                                                      --------------------¬</w:t>
      </w:r>
    </w:p>
    <w:p w:rsidR="00C62E6C" w:rsidRDefault="00C62E6C" w:rsidP="00C62E6C">
      <w:pPr>
        <w:pStyle w:val="HTML"/>
      </w:pPr>
      <w:r>
        <w:t xml:space="preserve">                                                      ¦     Код формы     ¦</w:t>
      </w:r>
    </w:p>
    <w:p w:rsidR="00C62E6C" w:rsidRDefault="00C62E6C" w:rsidP="00C62E6C">
      <w:pPr>
        <w:pStyle w:val="HTML"/>
      </w:pPr>
      <w:r>
        <w:t xml:space="preserve">                                                      ¦ документа по ОКУД ¦</w:t>
      </w:r>
    </w:p>
    <w:p w:rsidR="00C62E6C" w:rsidRDefault="00C62E6C" w:rsidP="00C62E6C">
      <w:pPr>
        <w:pStyle w:val="HTML"/>
      </w:pPr>
      <w:r>
        <w:t xml:space="preserve">                                                      +-------------------+</w:t>
      </w:r>
    </w:p>
    <w:p w:rsidR="00C62E6C" w:rsidRDefault="00C62E6C" w:rsidP="00C62E6C">
      <w:pPr>
        <w:pStyle w:val="HTML"/>
      </w:pPr>
      <w:r>
        <w:t xml:space="preserve">                                                      ¦      0402300      ¦</w:t>
      </w:r>
    </w:p>
    <w:p w:rsidR="00C62E6C" w:rsidRDefault="00C62E6C" w:rsidP="00C62E6C">
      <w:pPr>
        <w:pStyle w:val="HTML"/>
      </w:pPr>
      <w:r>
        <w:t xml:space="preserve">                                                      L--------------------</w:t>
      </w:r>
    </w:p>
    <w:p w:rsidR="00C62E6C" w:rsidRDefault="00C62E6C" w:rsidP="00C62E6C">
      <w:pPr>
        <w:spacing w:after="240"/>
      </w:pPr>
    </w:p>
    <w:p w:rsidR="00C62E6C" w:rsidRDefault="00C62E6C" w:rsidP="00C62E6C">
      <w:pPr>
        <w:pStyle w:val="HTML"/>
      </w:pPr>
      <w:r>
        <w:t>Препроводительная ведомость к сумке</w:t>
      </w:r>
    </w:p>
    <w:p w:rsidR="00C62E6C" w:rsidRDefault="00C62E6C" w:rsidP="00C62E6C">
      <w:pPr>
        <w:spacing w:after="240"/>
      </w:pPr>
    </w:p>
    <w:p w:rsidR="00C62E6C" w:rsidRDefault="00C62E6C" w:rsidP="00C62E6C">
      <w:pPr>
        <w:pStyle w:val="HTML"/>
      </w:pPr>
      <w:r>
        <w:t xml:space="preserve">                                  ----------¬         --------------------¬</w:t>
      </w:r>
    </w:p>
    <w:p w:rsidR="00C62E6C" w:rsidRDefault="00C62E6C" w:rsidP="00C62E6C">
      <w:pPr>
        <w:pStyle w:val="HTML"/>
      </w:pPr>
      <w:r>
        <w:t xml:space="preserve">              Ведомость к сумке N ¦         ¦         ¦                   ¦</w:t>
      </w:r>
    </w:p>
    <w:p w:rsidR="00C62E6C" w:rsidRDefault="00C62E6C" w:rsidP="00C62E6C">
      <w:pPr>
        <w:pStyle w:val="HTML"/>
      </w:pPr>
      <w:r>
        <w:t xml:space="preserve">                                  L----------         ¦                   ¦</w:t>
      </w:r>
    </w:p>
    <w:p w:rsidR="00C62E6C" w:rsidRDefault="00C62E6C" w:rsidP="00C62E6C">
      <w:pPr>
        <w:pStyle w:val="HTML"/>
      </w:pPr>
      <w:r>
        <w:t xml:space="preserve">                                                      ¦                   ¦</w:t>
      </w:r>
    </w:p>
    <w:p w:rsidR="00C62E6C" w:rsidRDefault="00C62E6C" w:rsidP="00C62E6C">
      <w:pPr>
        <w:pStyle w:val="HTML"/>
      </w:pPr>
      <w:r>
        <w:t>"__" __________ 20__ года                             ¦Сумка N _________  ¦</w:t>
      </w:r>
    </w:p>
    <w:p w:rsidR="00C62E6C" w:rsidRDefault="00C62E6C" w:rsidP="00C62E6C">
      <w:pPr>
        <w:pStyle w:val="HTML"/>
      </w:pPr>
      <w:r>
        <w:t xml:space="preserve">                                                      L--------------------</w:t>
      </w:r>
    </w:p>
    <w:p w:rsidR="00C62E6C" w:rsidRDefault="00C62E6C" w:rsidP="00C62E6C">
      <w:pPr>
        <w:spacing w:after="240"/>
      </w:pPr>
    </w:p>
    <w:p w:rsidR="00C62E6C" w:rsidRDefault="00C62E6C" w:rsidP="00C62E6C">
      <w:pPr>
        <w:pStyle w:val="HTML"/>
      </w:pPr>
      <w:r>
        <w:t xml:space="preserve">                                       ДЕБЕТ</w:t>
      </w:r>
    </w:p>
    <w:p w:rsidR="00C62E6C" w:rsidRDefault="00C62E6C" w:rsidP="00C62E6C">
      <w:pPr>
        <w:pStyle w:val="HTML"/>
      </w:pPr>
      <w:r>
        <w:t xml:space="preserve">                            --------------------------T-------------------¬</w:t>
      </w:r>
    </w:p>
    <w:p w:rsidR="00C62E6C" w:rsidRDefault="00C62E6C" w:rsidP="00C62E6C">
      <w:pPr>
        <w:pStyle w:val="HTML"/>
      </w:pPr>
      <w:r>
        <w:t xml:space="preserve"> От кого                    ¦Счет N                   ¦                   ¦</w:t>
      </w:r>
    </w:p>
    <w:p w:rsidR="00C62E6C" w:rsidRDefault="00C62E6C" w:rsidP="00C62E6C">
      <w:pPr>
        <w:pStyle w:val="HTML"/>
      </w:pPr>
      <w:r>
        <w:t>----------------------------+-------------------------+                   ¦</w:t>
      </w:r>
    </w:p>
    <w:p w:rsidR="00C62E6C" w:rsidRDefault="00C62E6C" w:rsidP="00C62E6C">
      <w:pPr>
        <w:pStyle w:val="HTML"/>
      </w:pPr>
      <w:r>
        <w:t xml:space="preserve">                                       КРЕДИТ         ¦                   ¦</w:t>
      </w:r>
    </w:p>
    <w:p w:rsidR="00C62E6C" w:rsidRDefault="00C62E6C" w:rsidP="00C62E6C">
      <w:pPr>
        <w:pStyle w:val="HTML"/>
      </w:pPr>
      <w:r>
        <w:t>----------------------------T-------------------------+                   ¦</w:t>
      </w:r>
    </w:p>
    <w:p w:rsidR="00C62E6C" w:rsidRDefault="00C62E6C" w:rsidP="00C62E6C">
      <w:pPr>
        <w:pStyle w:val="HTML"/>
      </w:pPr>
      <w:r>
        <w:t xml:space="preserve"> Получатель                 ¦Счет N                   ¦   Сумма цифрами   ¦</w:t>
      </w:r>
    </w:p>
    <w:p w:rsidR="00C62E6C" w:rsidRDefault="00C62E6C" w:rsidP="00C62E6C">
      <w:pPr>
        <w:pStyle w:val="HTML"/>
      </w:pPr>
      <w:r>
        <w:t>----------------------------+-------------------------+-------------------+</w:t>
      </w:r>
    </w:p>
    <w:p w:rsidR="00C62E6C" w:rsidRDefault="00C62E6C" w:rsidP="00C62E6C">
      <w:pPr>
        <w:pStyle w:val="HTML"/>
      </w:pPr>
      <w:r>
        <w:t>______________________ ИНН _________ КПП _____________¦    в том числе    ¦</w:t>
      </w:r>
    </w:p>
    <w:p w:rsidR="00C62E6C" w:rsidRDefault="00C62E6C" w:rsidP="00C62E6C">
      <w:pPr>
        <w:pStyle w:val="HTML"/>
      </w:pPr>
      <w:r>
        <w:t xml:space="preserve"> р/счет N ________________________ ОКАТО _____________¦    по символам:   ¦</w:t>
      </w:r>
    </w:p>
    <w:p w:rsidR="00C62E6C" w:rsidRDefault="00C62E6C" w:rsidP="00C62E6C">
      <w:pPr>
        <w:pStyle w:val="HTML"/>
      </w:pPr>
      <w:r>
        <w:t xml:space="preserve">                                                      +---------T---------+</w:t>
      </w:r>
    </w:p>
    <w:p w:rsidR="00C62E6C" w:rsidRDefault="00C62E6C" w:rsidP="00C62E6C">
      <w:pPr>
        <w:pStyle w:val="HTML"/>
      </w:pPr>
      <w:r>
        <w:t xml:space="preserve"> Наименование банка-вносителя                         ¦ символ  ¦  сумма  ¦</w:t>
      </w:r>
    </w:p>
    <w:p w:rsidR="00C62E6C" w:rsidRDefault="00C62E6C" w:rsidP="00C62E6C">
      <w:pPr>
        <w:pStyle w:val="HTML"/>
      </w:pPr>
      <w:r>
        <w:t>------------------------------------------------------+---------+---------+</w:t>
      </w:r>
    </w:p>
    <w:p w:rsidR="00C62E6C" w:rsidRDefault="00C62E6C" w:rsidP="00C62E6C">
      <w:pPr>
        <w:pStyle w:val="HTML"/>
      </w:pPr>
      <w:r>
        <w:t>______________________________________ БИК ___________¦         ¦         ¦</w:t>
      </w:r>
    </w:p>
    <w:p w:rsidR="00C62E6C" w:rsidRDefault="00C62E6C" w:rsidP="00C62E6C">
      <w:pPr>
        <w:pStyle w:val="HTML"/>
      </w:pPr>
      <w:r>
        <w:t xml:space="preserve">                                                      +---------+---------+</w:t>
      </w:r>
    </w:p>
    <w:p w:rsidR="00C62E6C" w:rsidRDefault="00C62E6C" w:rsidP="00C62E6C">
      <w:pPr>
        <w:pStyle w:val="HTML"/>
      </w:pPr>
      <w:r>
        <w:t xml:space="preserve"> Наименование банка-получателя                        ¦         ¦         ¦</w:t>
      </w:r>
    </w:p>
    <w:p w:rsidR="00C62E6C" w:rsidRDefault="00C62E6C" w:rsidP="00C62E6C">
      <w:pPr>
        <w:pStyle w:val="HTML"/>
      </w:pPr>
      <w:r>
        <w:t>------------------------------------------------------+---------+---------+</w:t>
      </w:r>
    </w:p>
    <w:p w:rsidR="00C62E6C" w:rsidRDefault="00C62E6C" w:rsidP="00C62E6C">
      <w:pPr>
        <w:pStyle w:val="HTML"/>
      </w:pPr>
      <w:r>
        <w:t>______________________________________ БИК ___________¦         ¦         ¦</w:t>
      </w:r>
    </w:p>
    <w:p w:rsidR="00C62E6C" w:rsidRDefault="00C62E6C" w:rsidP="00C62E6C">
      <w:pPr>
        <w:pStyle w:val="HTML"/>
      </w:pPr>
      <w:r>
        <w:t xml:space="preserve">                                                      +---------+---------+</w:t>
      </w:r>
    </w:p>
    <w:p w:rsidR="00C62E6C" w:rsidRDefault="00C62E6C" w:rsidP="00C62E6C">
      <w:pPr>
        <w:pStyle w:val="HTML"/>
      </w:pPr>
      <w:r>
        <w:t xml:space="preserve"> Сумма прописью                                       ¦         ¦         ¦</w:t>
      </w:r>
    </w:p>
    <w:p w:rsidR="00C62E6C" w:rsidRDefault="00C62E6C" w:rsidP="00C62E6C">
      <w:pPr>
        <w:pStyle w:val="HTML"/>
      </w:pPr>
      <w:r>
        <w:t>------------------------------------------------------+---------+---------+</w:t>
      </w:r>
    </w:p>
    <w:p w:rsidR="00C62E6C" w:rsidRDefault="00C62E6C" w:rsidP="00C62E6C">
      <w:pPr>
        <w:pStyle w:val="HTML"/>
      </w:pPr>
      <w:r>
        <w:t xml:space="preserve">                                   руб.          коп. ¦         ¦         ¦</w:t>
      </w:r>
    </w:p>
    <w:p w:rsidR="00C62E6C" w:rsidRDefault="00C62E6C" w:rsidP="00C62E6C">
      <w:pPr>
        <w:pStyle w:val="HTML"/>
      </w:pPr>
      <w:r>
        <w:t>------------------------------------------------------+---------+---------+</w:t>
      </w:r>
    </w:p>
    <w:p w:rsidR="00C62E6C" w:rsidRDefault="00C62E6C" w:rsidP="00C62E6C">
      <w:pPr>
        <w:pStyle w:val="HTML"/>
      </w:pPr>
      <w:r>
        <w:t xml:space="preserve"> Источник поступления                                 ¦         ¦         ¦</w:t>
      </w:r>
    </w:p>
    <w:p w:rsidR="00C62E6C" w:rsidRDefault="00C62E6C" w:rsidP="00C62E6C">
      <w:pPr>
        <w:pStyle w:val="HTML"/>
      </w:pPr>
      <w:r>
        <w:t>------------------------------------------------------L---------+----------</w:t>
      </w:r>
    </w:p>
    <w:p w:rsidR="00C62E6C" w:rsidRDefault="00C62E6C" w:rsidP="00C62E6C">
      <w:pPr>
        <w:pStyle w:val="HTML"/>
      </w:pPr>
      <w:r>
        <w:t>___________________________________________________________________________</w:t>
      </w:r>
    </w:p>
    <w:p w:rsidR="00C62E6C" w:rsidRDefault="00C62E6C" w:rsidP="00C62E6C">
      <w:pPr>
        <w:spacing w:after="240"/>
      </w:pPr>
    </w:p>
    <w:p w:rsidR="00C62E6C" w:rsidRDefault="00C62E6C" w:rsidP="00C62E6C">
      <w:pPr>
        <w:pStyle w:val="HTML"/>
      </w:pPr>
      <w:r>
        <w:t xml:space="preserve"> Подпись клиента      Бухгалтерский работник    Сумка с объявленной суммой</w:t>
      </w:r>
    </w:p>
    <w:p w:rsidR="00C62E6C" w:rsidRDefault="00C62E6C" w:rsidP="00C62E6C">
      <w:pPr>
        <w:pStyle w:val="HTML"/>
      </w:pPr>
      <w:r>
        <w:t xml:space="preserve">                                                принята кассовым</w:t>
      </w:r>
    </w:p>
    <w:p w:rsidR="00C62E6C" w:rsidRDefault="00C62E6C" w:rsidP="00C62E6C">
      <w:pPr>
        <w:pStyle w:val="HTML"/>
      </w:pPr>
      <w:r>
        <w:t xml:space="preserve">                                                (контролирующим) работником</w:t>
      </w:r>
    </w:p>
    <w:p w:rsidR="00C62E6C" w:rsidRDefault="00C62E6C" w:rsidP="00C62E6C">
      <w:pPr>
        <w:spacing w:after="240"/>
      </w:pPr>
    </w:p>
    <w:p w:rsidR="00C62E6C" w:rsidRDefault="00C62E6C" w:rsidP="00C62E6C">
      <w:pPr>
        <w:pStyle w:val="HTML"/>
      </w:pPr>
      <w:r>
        <w:t xml:space="preserve">                                                          оборотная сторона</w:t>
      </w:r>
    </w:p>
    <w:p w:rsidR="00C62E6C" w:rsidRDefault="00C62E6C" w:rsidP="00C62E6C">
      <w:pPr>
        <w:spacing w:after="240"/>
      </w:pPr>
    </w:p>
    <w:p w:rsidR="00C62E6C" w:rsidRDefault="00C62E6C" w:rsidP="00C62E6C">
      <w:pPr>
        <w:pStyle w:val="HTML"/>
      </w:pPr>
      <w:r>
        <w:lastRenderedPageBreak/>
        <w:t xml:space="preserve">                      Опись сдаваемых наличных денег</w:t>
      </w:r>
    </w:p>
    <w:p w:rsidR="00C62E6C" w:rsidRDefault="00C62E6C" w:rsidP="00C62E6C">
      <w:pPr>
        <w:spacing w:after="240"/>
      </w:pPr>
    </w:p>
    <w:p w:rsidR="00C62E6C" w:rsidRDefault="00C62E6C" w:rsidP="00C62E6C">
      <w:pPr>
        <w:pStyle w:val="HTML"/>
      </w:pPr>
      <w:r>
        <w:t>------------T----------------------------------------------T--------------¬</w:t>
      </w:r>
    </w:p>
    <w:p w:rsidR="00C62E6C" w:rsidRDefault="00C62E6C" w:rsidP="00C62E6C">
      <w:pPr>
        <w:pStyle w:val="HTML"/>
      </w:pPr>
      <w:r>
        <w:t>¦  Номинал  ¦    Количество сдаваемых банкнот и монеты     ¦Сумма цифрами ¦</w:t>
      </w:r>
    </w:p>
    <w:p w:rsidR="00C62E6C" w:rsidRDefault="00C62E6C" w:rsidP="00C62E6C">
      <w:pPr>
        <w:pStyle w:val="HTML"/>
      </w:pPr>
      <w:r>
        <w:t>¦           ¦              (в листах, штуках)              ¦              ¦</w:t>
      </w:r>
    </w:p>
    <w:p w:rsidR="00C62E6C" w:rsidRDefault="00C62E6C" w:rsidP="00C62E6C">
      <w:pPr>
        <w:pStyle w:val="HTML"/>
      </w:pPr>
      <w:r>
        <w:t>+-----------+----------------------------------------------+--------------+</w:t>
      </w:r>
    </w:p>
    <w:p w:rsidR="00C62E6C" w:rsidRDefault="00C62E6C" w:rsidP="00C62E6C">
      <w:pPr>
        <w:pStyle w:val="HTML"/>
      </w:pPr>
      <w:r>
        <w:t>¦     1     ¦                      2                       ¦      3       ¦</w:t>
      </w:r>
    </w:p>
    <w:p w:rsidR="00C62E6C" w:rsidRDefault="00C62E6C" w:rsidP="00C62E6C">
      <w:pPr>
        <w:pStyle w:val="HTML"/>
      </w:pPr>
      <w:r>
        <w:t>+-----------+----------------------------------------------+--------------+</w:t>
      </w:r>
    </w:p>
    <w:p w:rsidR="00C62E6C" w:rsidRDefault="00C62E6C" w:rsidP="00C62E6C">
      <w:pPr>
        <w:pStyle w:val="HTML"/>
      </w:pPr>
      <w:r>
        <w:t>¦           ¦                                              ¦              ¦</w:t>
      </w:r>
    </w:p>
    <w:p w:rsidR="00C62E6C" w:rsidRDefault="00C62E6C" w:rsidP="00C62E6C">
      <w:pPr>
        <w:pStyle w:val="HTML"/>
      </w:pPr>
      <w:r>
        <w:t>+-----------+----------------------------------------------+--------------+</w:t>
      </w:r>
    </w:p>
    <w:p w:rsidR="00C62E6C" w:rsidRDefault="00C62E6C" w:rsidP="00C62E6C">
      <w:pPr>
        <w:pStyle w:val="HTML"/>
      </w:pPr>
      <w:r>
        <w:t>¦           ¦                                              ¦              ¦</w:t>
      </w:r>
    </w:p>
    <w:p w:rsidR="00C62E6C" w:rsidRDefault="00C62E6C" w:rsidP="00C62E6C">
      <w:pPr>
        <w:pStyle w:val="HTML"/>
      </w:pPr>
      <w:r>
        <w:t>+-----------+----------------------------------------------+--------------+</w:t>
      </w:r>
    </w:p>
    <w:p w:rsidR="00C62E6C" w:rsidRDefault="00C62E6C" w:rsidP="00C62E6C">
      <w:pPr>
        <w:pStyle w:val="HTML"/>
      </w:pPr>
      <w:r>
        <w:t>¦           ¦                                              ¦              ¦</w:t>
      </w:r>
    </w:p>
    <w:p w:rsidR="00C62E6C" w:rsidRDefault="00C62E6C" w:rsidP="00C62E6C">
      <w:pPr>
        <w:pStyle w:val="HTML"/>
      </w:pPr>
      <w:r>
        <w:t>L-----------+----------------------------------------------+---------------</w:t>
      </w:r>
    </w:p>
    <w:p w:rsidR="00C62E6C" w:rsidRDefault="00C62E6C" w:rsidP="00C62E6C">
      <w:pPr>
        <w:spacing w:after="240"/>
      </w:pPr>
    </w:p>
    <w:p w:rsidR="00C62E6C" w:rsidRDefault="00C62E6C" w:rsidP="00C62E6C">
      <w:pPr>
        <w:pStyle w:val="HTML"/>
      </w:pPr>
      <w:r>
        <w:t xml:space="preserve">          Акт вскрытия сумки и пересчета вложенных наличных денег</w:t>
      </w:r>
    </w:p>
    <w:p w:rsidR="00C62E6C" w:rsidRDefault="00C62E6C" w:rsidP="00C62E6C">
      <w:pPr>
        <w:pStyle w:val="HTML"/>
      </w:pPr>
      <w:r>
        <w:t xml:space="preserve">                        "__" ___________ 20__ года</w:t>
      </w:r>
    </w:p>
    <w:p w:rsidR="00C62E6C" w:rsidRDefault="00C62E6C" w:rsidP="00C62E6C">
      <w:pPr>
        <w:spacing w:after="240"/>
      </w:pPr>
    </w:p>
    <w:p w:rsidR="00C62E6C" w:rsidRDefault="00C62E6C" w:rsidP="00C62E6C">
      <w:pPr>
        <w:pStyle w:val="HTML"/>
      </w:pPr>
      <w:r>
        <w:t>------------T-----------T-----------------T-------------------------------¬</w:t>
      </w:r>
    </w:p>
    <w:p w:rsidR="00C62E6C" w:rsidRDefault="00C62E6C" w:rsidP="00C62E6C">
      <w:pPr>
        <w:pStyle w:val="HTML"/>
      </w:pPr>
      <w:r>
        <w:t>¦фактическая¦   сумма   ¦  сумма излишка  ¦  сомнительные денежные знаки  ¦</w:t>
      </w:r>
    </w:p>
    <w:p w:rsidR="00C62E6C" w:rsidRDefault="00C62E6C" w:rsidP="00C62E6C">
      <w:pPr>
        <w:pStyle w:val="HTML"/>
      </w:pPr>
      <w:r>
        <w:t>¦   сумма   ¦ недостачи ¦     цифрами     +-----------T-------------------+</w:t>
      </w:r>
    </w:p>
    <w:p w:rsidR="00C62E6C" w:rsidRDefault="00C62E6C" w:rsidP="00C62E6C">
      <w:pPr>
        <w:pStyle w:val="HTML"/>
      </w:pPr>
      <w:r>
        <w:t>¦  цифрами  ¦  цифрами  ¦                 ¦   сумма   ¦ реквизиты каждого ¦</w:t>
      </w:r>
    </w:p>
    <w:p w:rsidR="00C62E6C" w:rsidRDefault="00C62E6C" w:rsidP="00C62E6C">
      <w:pPr>
        <w:pStyle w:val="HTML"/>
      </w:pPr>
      <w:r>
        <w:t>¦           ¦           ¦                 ¦  цифрами  ¦   сомнительного   ¦</w:t>
      </w:r>
    </w:p>
    <w:p w:rsidR="00C62E6C" w:rsidRDefault="00C62E6C" w:rsidP="00C62E6C">
      <w:pPr>
        <w:pStyle w:val="HTML"/>
      </w:pPr>
      <w:r>
        <w:t>¦           ¦           ¦                 ¦           ¦  денежного знака  ¦</w:t>
      </w:r>
    </w:p>
    <w:p w:rsidR="00C62E6C" w:rsidRDefault="00C62E6C" w:rsidP="00C62E6C">
      <w:pPr>
        <w:pStyle w:val="HTML"/>
      </w:pPr>
      <w:r>
        <w:t>+-----------+-----------+-----------------+-----------+-------------------+</w:t>
      </w:r>
    </w:p>
    <w:p w:rsidR="00C62E6C" w:rsidRDefault="00C62E6C" w:rsidP="00C62E6C">
      <w:pPr>
        <w:pStyle w:val="HTML"/>
      </w:pPr>
      <w:r>
        <w:t>¦     1     ¦     2     ¦        3        ¦     4     ¦         5         ¦</w:t>
      </w:r>
    </w:p>
    <w:p w:rsidR="00C62E6C" w:rsidRDefault="00C62E6C" w:rsidP="00C62E6C">
      <w:pPr>
        <w:pStyle w:val="HTML"/>
      </w:pPr>
      <w:r>
        <w:t>+-----------+-----------+-----------------+-----------+-------------------+</w:t>
      </w:r>
    </w:p>
    <w:p w:rsidR="00C62E6C" w:rsidRDefault="00C62E6C" w:rsidP="00C62E6C">
      <w:pPr>
        <w:pStyle w:val="HTML"/>
      </w:pPr>
      <w:r>
        <w:t>¦           ¦           ¦                 ¦           ¦                   ¦</w:t>
      </w:r>
    </w:p>
    <w:p w:rsidR="00C62E6C" w:rsidRDefault="00C62E6C" w:rsidP="00C62E6C">
      <w:pPr>
        <w:pStyle w:val="HTML"/>
      </w:pPr>
      <w:r>
        <w:t>+-----------+-----------+-----------------+-----------+-------------------+</w:t>
      </w:r>
    </w:p>
    <w:p w:rsidR="00C62E6C" w:rsidRDefault="00C62E6C" w:rsidP="00C62E6C">
      <w:pPr>
        <w:pStyle w:val="HTML"/>
      </w:pPr>
      <w:r>
        <w:t>¦           ¦           ¦                 ¦           ¦                   ¦</w:t>
      </w:r>
    </w:p>
    <w:p w:rsidR="00C62E6C" w:rsidRDefault="00C62E6C" w:rsidP="00C62E6C">
      <w:pPr>
        <w:pStyle w:val="HTML"/>
      </w:pPr>
      <w:r>
        <w:t>+-----------+-----------+-----------------+-----------+-------------------+</w:t>
      </w:r>
    </w:p>
    <w:p w:rsidR="00C62E6C" w:rsidRDefault="00C62E6C" w:rsidP="00C62E6C">
      <w:pPr>
        <w:pStyle w:val="HTML"/>
      </w:pPr>
      <w:r>
        <w:t>¦           ¦           ¦                 ¦           ¦                   ¦</w:t>
      </w:r>
    </w:p>
    <w:p w:rsidR="00C62E6C" w:rsidRDefault="00C62E6C" w:rsidP="00C62E6C">
      <w:pPr>
        <w:pStyle w:val="HTML"/>
      </w:pPr>
      <w:r>
        <w:t>L-----------+-----------+-----------------+-----------+--------------------</w:t>
      </w:r>
    </w:p>
    <w:p w:rsidR="00C62E6C" w:rsidRDefault="00C62E6C" w:rsidP="00C62E6C">
      <w:pPr>
        <w:spacing w:after="240"/>
      </w:pPr>
    </w:p>
    <w:p w:rsidR="00C62E6C" w:rsidRDefault="00C62E6C" w:rsidP="00C62E6C">
      <w:pPr>
        <w:pStyle w:val="HTML"/>
      </w:pPr>
      <w:r>
        <w:t xml:space="preserve"> Кассовый работник     Контролирующий работник           Клиент</w:t>
      </w:r>
    </w:p>
    <w:p w:rsidR="00C62E6C" w:rsidRDefault="00C62E6C" w:rsidP="00C62E6C">
      <w:pPr>
        <w:spacing w:after="240"/>
      </w:pPr>
      <w:r>
        <w:br/>
      </w:r>
      <w:r>
        <w:br/>
      </w:r>
      <w:r>
        <w:br/>
      </w:r>
      <w:r>
        <w:br/>
      </w:r>
    </w:p>
    <w:p w:rsidR="00C62E6C" w:rsidRDefault="00C62E6C" w:rsidP="00C62E6C">
      <w:pPr>
        <w:pStyle w:val="HTML"/>
      </w:pPr>
      <w:r>
        <w:t xml:space="preserve">                                                      --------------------¬</w:t>
      </w:r>
    </w:p>
    <w:p w:rsidR="00C62E6C" w:rsidRDefault="00C62E6C" w:rsidP="00C62E6C">
      <w:pPr>
        <w:pStyle w:val="HTML"/>
      </w:pPr>
      <w:r>
        <w:t xml:space="preserve">                                                      ¦     Код формы     ¦</w:t>
      </w:r>
    </w:p>
    <w:p w:rsidR="00C62E6C" w:rsidRDefault="00C62E6C" w:rsidP="00C62E6C">
      <w:pPr>
        <w:pStyle w:val="HTML"/>
      </w:pPr>
      <w:r>
        <w:t xml:space="preserve">                                                      ¦ документа по ОКУД ¦</w:t>
      </w:r>
    </w:p>
    <w:p w:rsidR="00C62E6C" w:rsidRDefault="00C62E6C" w:rsidP="00C62E6C">
      <w:pPr>
        <w:pStyle w:val="HTML"/>
      </w:pPr>
      <w:r>
        <w:t xml:space="preserve">                                                      +-------------------+</w:t>
      </w:r>
    </w:p>
    <w:p w:rsidR="00C62E6C" w:rsidRDefault="00C62E6C" w:rsidP="00C62E6C">
      <w:pPr>
        <w:pStyle w:val="HTML"/>
      </w:pPr>
      <w:r>
        <w:t xml:space="preserve">                                                      ¦      0402300      ¦</w:t>
      </w:r>
    </w:p>
    <w:p w:rsidR="00C62E6C" w:rsidRDefault="00C62E6C" w:rsidP="00C62E6C">
      <w:pPr>
        <w:pStyle w:val="HTML"/>
      </w:pPr>
      <w:r>
        <w:t xml:space="preserve">                                                      L--------------------</w:t>
      </w:r>
    </w:p>
    <w:p w:rsidR="00C62E6C" w:rsidRDefault="00C62E6C" w:rsidP="00C62E6C">
      <w:pPr>
        <w:spacing w:after="240"/>
      </w:pPr>
    </w:p>
    <w:p w:rsidR="00C62E6C" w:rsidRDefault="00C62E6C" w:rsidP="00C62E6C">
      <w:pPr>
        <w:pStyle w:val="HTML"/>
      </w:pPr>
      <w:r>
        <w:t xml:space="preserve">                        ----------¬                   --------------------¬</w:t>
      </w:r>
    </w:p>
    <w:p w:rsidR="00C62E6C" w:rsidRDefault="00C62E6C" w:rsidP="00C62E6C">
      <w:pPr>
        <w:pStyle w:val="HTML"/>
      </w:pPr>
      <w:r>
        <w:t xml:space="preserve">    Накладная к сумке N ¦         ¦                   ¦                   ¦</w:t>
      </w:r>
    </w:p>
    <w:p w:rsidR="00C62E6C" w:rsidRDefault="00C62E6C" w:rsidP="00C62E6C">
      <w:pPr>
        <w:pStyle w:val="HTML"/>
      </w:pPr>
      <w:r>
        <w:t xml:space="preserve">                        L----------                   ¦                   ¦</w:t>
      </w:r>
    </w:p>
    <w:p w:rsidR="00C62E6C" w:rsidRDefault="00C62E6C" w:rsidP="00C62E6C">
      <w:pPr>
        <w:pStyle w:val="HTML"/>
      </w:pPr>
      <w:r>
        <w:t xml:space="preserve">                                                      ¦Сумка N _________  ¦</w:t>
      </w:r>
    </w:p>
    <w:p w:rsidR="00C62E6C" w:rsidRDefault="00C62E6C" w:rsidP="00C62E6C">
      <w:pPr>
        <w:pStyle w:val="HTML"/>
      </w:pPr>
      <w:r>
        <w:t xml:space="preserve">                                                      L--------------------</w:t>
      </w:r>
    </w:p>
    <w:p w:rsidR="00C62E6C" w:rsidRDefault="00C62E6C" w:rsidP="00C62E6C">
      <w:pPr>
        <w:spacing w:after="240"/>
      </w:pPr>
    </w:p>
    <w:p w:rsidR="00C62E6C" w:rsidRDefault="00C62E6C" w:rsidP="00C62E6C">
      <w:pPr>
        <w:pStyle w:val="HTML"/>
      </w:pPr>
      <w:r>
        <w:t>"__" ___________ 20__ года</w:t>
      </w:r>
    </w:p>
    <w:p w:rsidR="00C62E6C" w:rsidRDefault="00C62E6C" w:rsidP="00C62E6C">
      <w:pPr>
        <w:spacing w:after="240"/>
      </w:pPr>
    </w:p>
    <w:p w:rsidR="00C62E6C" w:rsidRDefault="00C62E6C" w:rsidP="00C62E6C">
      <w:pPr>
        <w:pStyle w:val="HTML"/>
      </w:pPr>
      <w:r>
        <w:t xml:space="preserve">                                       ДЕБЕТ</w:t>
      </w:r>
    </w:p>
    <w:p w:rsidR="00C62E6C" w:rsidRDefault="00C62E6C" w:rsidP="00C62E6C">
      <w:pPr>
        <w:pStyle w:val="HTML"/>
      </w:pPr>
      <w:r>
        <w:t xml:space="preserve">                            --------------------------T-------------------¬</w:t>
      </w:r>
    </w:p>
    <w:p w:rsidR="00C62E6C" w:rsidRDefault="00C62E6C" w:rsidP="00C62E6C">
      <w:pPr>
        <w:pStyle w:val="HTML"/>
      </w:pPr>
      <w:r>
        <w:lastRenderedPageBreak/>
        <w:t xml:space="preserve"> От кого                    ¦Счет N                   ¦                   ¦</w:t>
      </w:r>
    </w:p>
    <w:p w:rsidR="00C62E6C" w:rsidRDefault="00C62E6C" w:rsidP="00C62E6C">
      <w:pPr>
        <w:pStyle w:val="HTML"/>
      </w:pPr>
      <w:r>
        <w:t>----------------------------+-------------------------+                   ¦</w:t>
      </w:r>
    </w:p>
    <w:p w:rsidR="00C62E6C" w:rsidRDefault="00C62E6C" w:rsidP="00C62E6C">
      <w:pPr>
        <w:pStyle w:val="HTML"/>
      </w:pPr>
      <w:r>
        <w:t xml:space="preserve">                                       КРЕДИТ         ¦                   ¦</w:t>
      </w:r>
    </w:p>
    <w:p w:rsidR="00C62E6C" w:rsidRDefault="00C62E6C" w:rsidP="00C62E6C">
      <w:pPr>
        <w:pStyle w:val="HTML"/>
      </w:pPr>
      <w:r>
        <w:t>----------------------------T-------------------------+                   ¦</w:t>
      </w:r>
    </w:p>
    <w:p w:rsidR="00C62E6C" w:rsidRDefault="00C62E6C" w:rsidP="00C62E6C">
      <w:pPr>
        <w:pStyle w:val="HTML"/>
      </w:pPr>
      <w:r>
        <w:t xml:space="preserve"> Получатель                 ¦Счет N                   ¦   Сумма цифрами   ¦</w:t>
      </w:r>
    </w:p>
    <w:p w:rsidR="00C62E6C" w:rsidRDefault="00C62E6C" w:rsidP="00C62E6C">
      <w:pPr>
        <w:pStyle w:val="HTML"/>
      </w:pPr>
      <w:r>
        <w:t>----------------------------+-------------------------+-------------------+</w:t>
      </w:r>
    </w:p>
    <w:p w:rsidR="00C62E6C" w:rsidRDefault="00C62E6C" w:rsidP="00C62E6C">
      <w:pPr>
        <w:pStyle w:val="HTML"/>
      </w:pPr>
      <w:r>
        <w:t>______________________ ИНН _________ КПП _____________¦    в том числе    ¦</w:t>
      </w:r>
    </w:p>
    <w:p w:rsidR="00C62E6C" w:rsidRDefault="00C62E6C" w:rsidP="00C62E6C">
      <w:pPr>
        <w:pStyle w:val="HTML"/>
      </w:pPr>
      <w:r>
        <w:t xml:space="preserve"> р/счет N ________________________ ОКАТО _____________¦    по символам:   ¦</w:t>
      </w:r>
    </w:p>
    <w:p w:rsidR="00C62E6C" w:rsidRDefault="00C62E6C" w:rsidP="00C62E6C">
      <w:pPr>
        <w:pStyle w:val="HTML"/>
      </w:pPr>
      <w:r>
        <w:t xml:space="preserve">                                                      +---------T---------+</w:t>
      </w:r>
    </w:p>
    <w:p w:rsidR="00C62E6C" w:rsidRDefault="00C62E6C" w:rsidP="00C62E6C">
      <w:pPr>
        <w:pStyle w:val="HTML"/>
      </w:pPr>
      <w:r>
        <w:t xml:space="preserve"> Наименование банка-вносителя                         ¦ символ  ¦  сумма  ¦</w:t>
      </w:r>
    </w:p>
    <w:p w:rsidR="00C62E6C" w:rsidRDefault="00C62E6C" w:rsidP="00C62E6C">
      <w:pPr>
        <w:pStyle w:val="HTML"/>
      </w:pPr>
      <w:r>
        <w:t>------------------------------------------------------+---------+---------+</w:t>
      </w:r>
    </w:p>
    <w:p w:rsidR="00C62E6C" w:rsidRDefault="00C62E6C" w:rsidP="00C62E6C">
      <w:pPr>
        <w:pStyle w:val="HTML"/>
      </w:pPr>
      <w:r>
        <w:t>______________________________________ БИК ___________¦         ¦         ¦</w:t>
      </w:r>
    </w:p>
    <w:p w:rsidR="00C62E6C" w:rsidRDefault="00C62E6C" w:rsidP="00C62E6C">
      <w:pPr>
        <w:pStyle w:val="HTML"/>
      </w:pPr>
      <w:r>
        <w:t xml:space="preserve">                                                      +---------+---------+</w:t>
      </w:r>
    </w:p>
    <w:p w:rsidR="00C62E6C" w:rsidRDefault="00C62E6C" w:rsidP="00C62E6C">
      <w:pPr>
        <w:pStyle w:val="HTML"/>
      </w:pPr>
      <w:r>
        <w:t xml:space="preserve"> Наименование банка-получателя                        ¦         ¦         ¦</w:t>
      </w:r>
    </w:p>
    <w:p w:rsidR="00C62E6C" w:rsidRDefault="00C62E6C" w:rsidP="00C62E6C">
      <w:pPr>
        <w:pStyle w:val="HTML"/>
      </w:pPr>
      <w:r>
        <w:t>------------------------------------------------------+---------+---------+</w:t>
      </w:r>
    </w:p>
    <w:p w:rsidR="00C62E6C" w:rsidRDefault="00C62E6C" w:rsidP="00C62E6C">
      <w:pPr>
        <w:pStyle w:val="HTML"/>
      </w:pPr>
      <w:r>
        <w:t>______________________________________ БИК ___________¦         ¦         ¦</w:t>
      </w:r>
    </w:p>
    <w:p w:rsidR="00C62E6C" w:rsidRDefault="00C62E6C" w:rsidP="00C62E6C">
      <w:pPr>
        <w:pStyle w:val="HTML"/>
      </w:pPr>
      <w:r>
        <w:t xml:space="preserve">                                                      +---------+---------+</w:t>
      </w:r>
    </w:p>
    <w:p w:rsidR="00C62E6C" w:rsidRDefault="00C62E6C" w:rsidP="00C62E6C">
      <w:pPr>
        <w:pStyle w:val="HTML"/>
      </w:pPr>
      <w:r>
        <w:t xml:space="preserve"> Сумма прописью                                       ¦         ¦         ¦</w:t>
      </w:r>
    </w:p>
    <w:p w:rsidR="00C62E6C" w:rsidRDefault="00C62E6C" w:rsidP="00C62E6C">
      <w:pPr>
        <w:pStyle w:val="HTML"/>
      </w:pPr>
      <w:r>
        <w:t>------------------------------------------------------+---------+---------+</w:t>
      </w:r>
    </w:p>
    <w:p w:rsidR="00C62E6C" w:rsidRDefault="00C62E6C" w:rsidP="00C62E6C">
      <w:pPr>
        <w:pStyle w:val="HTML"/>
      </w:pPr>
      <w:r>
        <w:t xml:space="preserve">                                   руб.          коп. ¦         ¦         ¦</w:t>
      </w:r>
    </w:p>
    <w:p w:rsidR="00C62E6C" w:rsidRDefault="00C62E6C" w:rsidP="00C62E6C">
      <w:pPr>
        <w:pStyle w:val="HTML"/>
      </w:pPr>
      <w:r>
        <w:t>------------------------------------------------------+---------+---------+</w:t>
      </w:r>
    </w:p>
    <w:p w:rsidR="00C62E6C" w:rsidRDefault="00C62E6C" w:rsidP="00C62E6C">
      <w:pPr>
        <w:pStyle w:val="HTML"/>
      </w:pPr>
      <w:r>
        <w:t xml:space="preserve"> Источник поступления                                 ¦         ¦         ¦</w:t>
      </w:r>
    </w:p>
    <w:p w:rsidR="00C62E6C" w:rsidRDefault="00C62E6C" w:rsidP="00C62E6C">
      <w:pPr>
        <w:pStyle w:val="HTML"/>
      </w:pPr>
      <w:r>
        <w:t>------------------------------------------------------L---------+----------</w:t>
      </w:r>
    </w:p>
    <w:p w:rsidR="00C62E6C" w:rsidRDefault="00C62E6C" w:rsidP="00C62E6C">
      <w:pPr>
        <w:pStyle w:val="HTML"/>
      </w:pPr>
      <w:r>
        <w:t>___________________________________________________________________________</w:t>
      </w:r>
    </w:p>
    <w:p w:rsidR="00C62E6C" w:rsidRDefault="00C62E6C" w:rsidP="00C62E6C">
      <w:pPr>
        <w:spacing w:after="240"/>
      </w:pPr>
    </w:p>
    <w:p w:rsidR="00C62E6C" w:rsidRDefault="00C62E6C" w:rsidP="00C62E6C">
      <w:pPr>
        <w:pStyle w:val="HTML"/>
      </w:pPr>
      <w:r>
        <w:t xml:space="preserve"> Подпись клиента      Бухгалтерский работник    Сумка с объявленной суммой</w:t>
      </w:r>
    </w:p>
    <w:p w:rsidR="00C62E6C" w:rsidRDefault="00C62E6C" w:rsidP="00C62E6C">
      <w:pPr>
        <w:pStyle w:val="HTML"/>
      </w:pPr>
      <w:r>
        <w:t xml:space="preserve">                                                принята кассовым</w:t>
      </w:r>
    </w:p>
    <w:p w:rsidR="00C62E6C" w:rsidRDefault="00C62E6C" w:rsidP="00C62E6C">
      <w:pPr>
        <w:pStyle w:val="HTML"/>
      </w:pPr>
      <w:r>
        <w:t xml:space="preserve">                                                (контролирующим) работником</w:t>
      </w:r>
    </w:p>
    <w:p w:rsidR="00C62E6C" w:rsidRDefault="00C62E6C" w:rsidP="00C62E6C">
      <w:pPr>
        <w:spacing w:after="240"/>
      </w:pPr>
    </w:p>
    <w:p w:rsidR="00C62E6C" w:rsidRDefault="00C62E6C" w:rsidP="00C62E6C">
      <w:pPr>
        <w:pStyle w:val="HTML"/>
      </w:pPr>
      <w:r>
        <w:t xml:space="preserve">                                                          оборотная сторона</w:t>
      </w:r>
    </w:p>
    <w:p w:rsidR="00C62E6C" w:rsidRDefault="00C62E6C" w:rsidP="00C62E6C">
      <w:pPr>
        <w:spacing w:after="240"/>
      </w:pPr>
    </w:p>
    <w:p w:rsidR="00C62E6C" w:rsidRDefault="00C62E6C" w:rsidP="00C62E6C">
      <w:pPr>
        <w:pStyle w:val="HTML"/>
      </w:pPr>
      <w:r>
        <w:t xml:space="preserve">                      Опись сдаваемых наличных денег</w:t>
      </w:r>
    </w:p>
    <w:p w:rsidR="00C62E6C" w:rsidRDefault="00C62E6C" w:rsidP="00C62E6C">
      <w:pPr>
        <w:spacing w:after="240"/>
      </w:pPr>
    </w:p>
    <w:p w:rsidR="00C62E6C" w:rsidRDefault="00C62E6C" w:rsidP="00C62E6C">
      <w:pPr>
        <w:pStyle w:val="HTML"/>
      </w:pPr>
      <w:r>
        <w:t>------------T----------------------------------------------T--------------¬</w:t>
      </w:r>
    </w:p>
    <w:p w:rsidR="00C62E6C" w:rsidRDefault="00C62E6C" w:rsidP="00C62E6C">
      <w:pPr>
        <w:pStyle w:val="HTML"/>
      </w:pPr>
      <w:r>
        <w:t>¦  Номинал  ¦    Количество сдаваемых банкнот и монеты     ¦Сумма цифрами ¦</w:t>
      </w:r>
    </w:p>
    <w:p w:rsidR="00C62E6C" w:rsidRDefault="00C62E6C" w:rsidP="00C62E6C">
      <w:pPr>
        <w:pStyle w:val="HTML"/>
      </w:pPr>
      <w:r>
        <w:t>¦           ¦              (в листах, штуках)              ¦              ¦</w:t>
      </w:r>
    </w:p>
    <w:p w:rsidR="00C62E6C" w:rsidRDefault="00C62E6C" w:rsidP="00C62E6C">
      <w:pPr>
        <w:pStyle w:val="HTML"/>
      </w:pPr>
      <w:r>
        <w:t>+-----------+----------------------------------------------+--------------+</w:t>
      </w:r>
    </w:p>
    <w:p w:rsidR="00C62E6C" w:rsidRDefault="00C62E6C" w:rsidP="00C62E6C">
      <w:pPr>
        <w:pStyle w:val="HTML"/>
      </w:pPr>
      <w:r>
        <w:t>¦     1     ¦                      2                       ¦      3       ¦</w:t>
      </w:r>
    </w:p>
    <w:p w:rsidR="00C62E6C" w:rsidRDefault="00C62E6C" w:rsidP="00C62E6C">
      <w:pPr>
        <w:pStyle w:val="HTML"/>
      </w:pPr>
      <w:r>
        <w:t>+-----------+----------------------------------------------+--------------+</w:t>
      </w:r>
    </w:p>
    <w:p w:rsidR="00C62E6C" w:rsidRDefault="00C62E6C" w:rsidP="00C62E6C">
      <w:pPr>
        <w:pStyle w:val="HTML"/>
      </w:pPr>
      <w:r>
        <w:t>¦           ¦                                              ¦              ¦</w:t>
      </w:r>
    </w:p>
    <w:p w:rsidR="00C62E6C" w:rsidRDefault="00C62E6C" w:rsidP="00C62E6C">
      <w:pPr>
        <w:pStyle w:val="HTML"/>
      </w:pPr>
      <w:r>
        <w:t>+-----------+----------------------------------------------+--------------+</w:t>
      </w:r>
    </w:p>
    <w:p w:rsidR="00C62E6C" w:rsidRDefault="00C62E6C" w:rsidP="00C62E6C">
      <w:pPr>
        <w:pStyle w:val="HTML"/>
      </w:pPr>
      <w:r>
        <w:t>¦           ¦                                              ¦              ¦</w:t>
      </w:r>
    </w:p>
    <w:p w:rsidR="00C62E6C" w:rsidRDefault="00C62E6C" w:rsidP="00C62E6C">
      <w:pPr>
        <w:pStyle w:val="HTML"/>
      </w:pPr>
      <w:r>
        <w:t>+-----------+----------------------------------------------+--------------+</w:t>
      </w:r>
    </w:p>
    <w:p w:rsidR="00C62E6C" w:rsidRDefault="00C62E6C" w:rsidP="00C62E6C">
      <w:pPr>
        <w:pStyle w:val="HTML"/>
      </w:pPr>
      <w:r>
        <w:t>¦           ¦                                              ¦              ¦</w:t>
      </w:r>
    </w:p>
    <w:p w:rsidR="00C62E6C" w:rsidRDefault="00C62E6C" w:rsidP="00C62E6C">
      <w:pPr>
        <w:pStyle w:val="HTML"/>
      </w:pPr>
      <w:r>
        <w:t>L-----------+----------------------------------------------+---------------</w:t>
      </w:r>
    </w:p>
    <w:p w:rsidR="00C62E6C" w:rsidRDefault="00C62E6C" w:rsidP="00C62E6C">
      <w:pPr>
        <w:spacing w:after="240"/>
      </w:pPr>
    </w:p>
    <w:p w:rsidR="00C62E6C" w:rsidRDefault="00C62E6C" w:rsidP="00C62E6C">
      <w:pPr>
        <w:pStyle w:val="HTML"/>
      </w:pPr>
      <w:r>
        <w:t xml:space="preserve">          Акт вскрытия сумки и пересчета вложенных наличных денег</w:t>
      </w:r>
    </w:p>
    <w:p w:rsidR="00C62E6C" w:rsidRDefault="00C62E6C" w:rsidP="00C62E6C">
      <w:pPr>
        <w:pStyle w:val="HTML"/>
      </w:pPr>
      <w:r>
        <w:t xml:space="preserve">                        "__" ___________ 20__ года</w:t>
      </w:r>
    </w:p>
    <w:p w:rsidR="00C62E6C" w:rsidRDefault="00C62E6C" w:rsidP="00C62E6C">
      <w:pPr>
        <w:spacing w:after="240"/>
      </w:pPr>
    </w:p>
    <w:p w:rsidR="00C62E6C" w:rsidRDefault="00C62E6C" w:rsidP="00C62E6C">
      <w:pPr>
        <w:pStyle w:val="HTML"/>
      </w:pPr>
      <w:r>
        <w:t>------------T-----------T-----------------T-------------------------------¬</w:t>
      </w:r>
    </w:p>
    <w:p w:rsidR="00C62E6C" w:rsidRDefault="00C62E6C" w:rsidP="00C62E6C">
      <w:pPr>
        <w:pStyle w:val="HTML"/>
      </w:pPr>
      <w:r>
        <w:t>¦фактическая¦   сумма   ¦  сумма излишка  ¦  сомнительные денежные знаки  ¦</w:t>
      </w:r>
    </w:p>
    <w:p w:rsidR="00C62E6C" w:rsidRDefault="00C62E6C" w:rsidP="00C62E6C">
      <w:pPr>
        <w:pStyle w:val="HTML"/>
      </w:pPr>
      <w:r>
        <w:t>¦   сумма   ¦ недостачи ¦     цифрами     +-----------T-------------------+</w:t>
      </w:r>
    </w:p>
    <w:p w:rsidR="00C62E6C" w:rsidRDefault="00C62E6C" w:rsidP="00C62E6C">
      <w:pPr>
        <w:pStyle w:val="HTML"/>
      </w:pPr>
      <w:r>
        <w:t>¦  цифрами  ¦  цифрами  ¦                 ¦   сумма   ¦ реквизиты каждого ¦</w:t>
      </w:r>
    </w:p>
    <w:p w:rsidR="00C62E6C" w:rsidRDefault="00C62E6C" w:rsidP="00C62E6C">
      <w:pPr>
        <w:pStyle w:val="HTML"/>
      </w:pPr>
      <w:r>
        <w:t>¦           ¦           ¦                 ¦  цифрами  ¦   сомнительного   ¦</w:t>
      </w:r>
    </w:p>
    <w:p w:rsidR="00C62E6C" w:rsidRDefault="00C62E6C" w:rsidP="00C62E6C">
      <w:pPr>
        <w:pStyle w:val="HTML"/>
      </w:pPr>
      <w:r>
        <w:t>¦           ¦           ¦                 ¦           ¦  денежного знака  ¦</w:t>
      </w:r>
    </w:p>
    <w:p w:rsidR="00C62E6C" w:rsidRDefault="00C62E6C" w:rsidP="00C62E6C">
      <w:pPr>
        <w:pStyle w:val="HTML"/>
      </w:pPr>
      <w:r>
        <w:t>+-----------+-----------+-----------------+-----------+-------------------+</w:t>
      </w:r>
    </w:p>
    <w:p w:rsidR="00C62E6C" w:rsidRDefault="00C62E6C" w:rsidP="00C62E6C">
      <w:pPr>
        <w:pStyle w:val="HTML"/>
      </w:pPr>
      <w:r>
        <w:t>¦     1     ¦     2     ¦        3        ¦     4     ¦         5         ¦</w:t>
      </w:r>
    </w:p>
    <w:p w:rsidR="00C62E6C" w:rsidRDefault="00C62E6C" w:rsidP="00C62E6C">
      <w:pPr>
        <w:pStyle w:val="HTML"/>
      </w:pPr>
      <w:r>
        <w:t>+-----------+-----------+-----------------+-----------+-------------------+</w:t>
      </w:r>
    </w:p>
    <w:p w:rsidR="00C62E6C" w:rsidRDefault="00C62E6C" w:rsidP="00C62E6C">
      <w:pPr>
        <w:pStyle w:val="HTML"/>
      </w:pPr>
      <w:r>
        <w:t>¦           ¦           ¦                 ¦           ¦                   ¦</w:t>
      </w:r>
    </w:p>
    <w:p w:rsidR="00C62E6C" w:rsidRDefault="00C62E6C" w:rsidP="00C62E6C">
      <w:pPr>
        <w:pStyle w:val="HTML"/>
      </w:pPr>
      <w:r>
        <w:t>+-----------+-----------+-----------------+-----------+-------------------+</w:t>
      </w:r>
    </w:p>
    <w:p w:rsidR="00C62E6C" w:rsidRDefault="00C62E6C" w:rsidP="00C62E6C">
      <w:pPr>
        <w:pStyle w:val="HTML"/>
      </w:pPr>
      <w:r>
        <w:lastRenderedPageBreak/>
        <w:t>¦           ¦           ¦                 ¦           ¦                   ¦</w:t>
      </w:r>
    </w:p>
    <w:p w:rsidR="00C62E6C" w:rsidRDefault="00C62E6C" w:rsidP="00C62E6C">
      <w:pPr>
        <w:pStyle w:val="HTML"/>
      </w:pPr>
      <w:r>
        <w:t>+-----------+-----------+-----------------+-----------+-------------------+</w:t>
      </w:r>
    </w:p>
    <w:p w:rsidR="00C62E6C" w:rsidRDefault="00C62E6C" w:rsidP="00C62E6C">
      <w:pPr>
        <w:pStyle w:val="HTML"/>
      </w:pPr>
      <w:r>
        <w:t>¦           ¦           ¦                 ¦           ¦                   ¦</w:t>
      </w:r>
    </w:p>
    <w:p w:rsidR="00C62E6C" w:rsidRDefault="00C62E6C" w:rsidP="00C62E6C">
      <w:pPr>
        <w:pStyle w:val="HTML"/>
      </w:pPr>
      <w:r>
        <w:t>L-----------+-----------+-----------------+-----------+--------------------</w:t>
      </w:r>
    </w:p>
    <w:p w:rsidR="00C62E6C" w:rsidRDefault="00C62E6C" w:rsidP="00C62E6C">
      <w:pPr>
        <w:spacing w:after="240"/>
      </w:pPr>
    </w:p>
    <w:p w:rsidR="00C62E6C" w:rsidRDefault="00C62E6C" w:rsidP="00C62E6C">
      <w:pPr>
        <w:pStyle w:val="HTML"/>
      </w:pPr>
      <w:r>
        <w:t xml:space="preserve"> Кассовый работник     Контролирующий работник           Клиент</w:t>
      </w:r>
    </w:p>
    <w:p w:rsidR="00C62E6C" w:rsidRDefault="00C62E6C" w:rsidP="00C62E6C">
      <w:pPr>
        <w:spacing w:after="240"/>
      </w:pPr>
      <w:r>
        <w:br/>
      </w:r>
      <w:r>
        <w:br/>
      </w:r>
      <w:r>
        <w:br/>
      </w:r>
      <w:r>
        <w:br/>
      </w:r>
    </w:p>
    <w:p w:rsidR="00C62E6C" w:rsidRDefault="00C62E6C" w:rsidP="00C62E6C">
      <w:pPr>
        <w:pStyle w:val="HTML"/>
      </w:pPr>
      <w:r>
        <w:t xml:space="preserve">                                                      --------------------¬</w:t>
      </w:r>
    </w:p>
    <w:p w:rsidR="00C62E6C" w:rsidRDefault="00C62E6C" w:rsidP="00C62E6C">
      <w:pPr>
        <w:pStyle w:val="HTML"/>
      </w:pPr>
      <w:r>
        <w:t xml:space="preserve">                                                      ¦     Код формы     ¦</w:t>
      </w:r>
    </w:p>
    <w:p w:rsidR="00C62E6C" w:rsidRDefault="00C62E6C" w:rsidP="00C62E6C">
      <w:pPr>
        <w:pStyle w:val="HTML"/>
      </w:pPr>
      <w:r>
        <w:t xml:space="preserve">                                                      ¦ документа по ОКУД ¦</w:t>
      </w:r>
    </w:p>
    <w:p w:rsidR="00C62E6C" w:rsidRDefault="00C62E6C" w:rsidP="00C62E6C">
      <w:pPr>
        <w:pStyle w:val="HTML"/>
      </w:pPr>
      <w:r>
        <w:t xml:space="preserve">                                                      +-------------------+</w:t>
      </w:r>
    </w:p>
    <w:p w:rsidR="00C62E6C" w:rsidRDefault="00C62E6C" w:rsidP="00C62E6C">
      <w:pPr>
        <w:pStyle w:val="HTML"/>
      </w:pPr>
      <w:r>
        <w:t xml:space="preserve">                                                      ¦      0402300      ¦</w:t>
      </w:r>
    </w:p>
    <w:p w:rsidR="00C62E6C" w:rsidRDefault="00C62E6C" w:rsidP="00C62E6C">
      <w:pPr>
        <w:pStyle w:val="HTML"/>
      </w:pPr>
      <w:r>
        <w:t xml:space="preserve">                                                      L--------------------</w:t>
      </w:r>
    </w:p>
    <w:p w:rsidR="00C62E6C" w:rsidRDefault="00C62E6C" w:rsidP="00C62E6C">
      <w:pPr>
        <w:spacing w:after="240"/>
      </w:pPr>
    </w:p>
    <w:p w:rsidR="00C62E6C" w:rsidRDefault="00C62E6C" w:rsidP="00C62E6C">
      <w:pPr>
        <w:pStyle w:val="HTML"/>
      </w:pPr>
      <w:r>
        <w:t xml:space="preserve">                        ----------¬                -----------------------¬</w:t>
      </w:r>
    </w:p>
    <w:p w:rsidR="00C62E6C" w:rsidRDefault="00C62E6C" w:rsidP="00C62E6C">
      <w:pPr>
        <w:pStyle w:val="HTML"/>
      </w:pPr>
      <w:r>
        <w:t xml:space="preserve">    Квитанция к сумке N ¦         ¦                ¦                      ¦</w:t>
      </w:r>
    </w:p>
    <w:p w:rsidR="00C62E6C" w:rsidRDefault="00C62E6C" w:rsidP="00C62E6C">
      <w:pPr>
        <w:pStyle w:val="HTML"/>
      </w:pPr>
      <w:r>
        <w:t xml:space="preserve">                        L----------                ¦                      ¦</w:t>
      </w:r>
    </w:p>
    <w:p w:rsidR="00C62E6C" w:rsidRDefault="00C62E6C" w:rsidP="00C62E6C">
      <w:pPr>
        <w:pStyle w:val="HTML"/>
      </w:pPr>
      <w:r>
        <w:t xml:space="preserve">                                                   ¦Сумка N _________     ¦</w:t>
      </w:r>
    </w:p>
    <w:p w:rsidR="00C62E6C" w:rsidRDefault="00C62E6C" w:rsidP="00C62E6C">
      <w:pPr>
        <w:pStyle w:val="HTML"/>
      </w:pPr>
      <w:r>
        <w:t xml:space="preserve">                                                   L-----------------------</w:t>
      </w:r>
    </w:p>
    <w:p w:rsidR="00C62E6C" w:rsidRDefault="00C62E6C" w:rsidP="00C62E6C">
      <w:pPr>
        <w:spacing w:after="240"/>
      </w:pPr>
    </w:p>
    <w:p w:rsidR="00C62E6C" w:rsidRDefault="00C62E6C" w:rsidP="00C62E6C">
      <w:pPr>
        <w:pStyle w:val="HTML"/>
      </w:pPr>
      <w:r>
        <w:t>"__" ___________ 20__ года</w:t>
      </w:r>
    </w:p>
    <w:p w:rsidR="00C62E6C" w:rsidRDefault="00C62E6C" w:rsidP="00C62E6C">
      <w:pPr>
        <w:spacing w:after="240"/>
      </w:pPr>
    </w:p>
    <w:p w:rsidR="00C62E6C" w:rsidRDefault="00C62E6C" w:rsidP="00C62E6C">
      <w:pPr>
        <w:pStyle w:val="HTML"/>
      </w:pPr>
      <w:r>
        <w:t xml:space="preserve">                                       ДЕБЕТ</w:t>
      </w:r>
    </w:p>
    <w:p w:rsidR="00C62E6C" w:rsidRDefault="00C62E6C" w:rsidP="00C62E6C">
      <w:pPr>
        <w:pStyle w:val="HTML"/>
      </w:pPr>
      <w:r>
        <w:t xml:space="preserve">                            --------------------------T-------------------¬</w:t>
      </w:r>
    </w:p>
    <w:p w:rsidR="00C62E6C" w:rsidRDefault="00C62E6C" w:rsidP="00C62E6C">
      <w:pPr>
        <w:pStyle w:val="HTML"/>
      </w:pPr>
      <w:r>
        <w:t xml:space="preserve"> От кого                    ¦Счет N                   ¦                   ¦</w:t>
      </w:r>
    </w:p>
    <w:p w:rsidR="00C62E6C" w:rsidRDefault="00C62E6C" w:rsidP="00C62E6C">
      <w:pPr>
        <w:pStyle w:val="HTML"/>
      </w:pPr>
      <w:r>
        <w:t>----------------------------+-------------------------+                   ¦</w:t>
      </w:r>
    </w:p>
    <w:p w:rsidR="00C62E6C" w:rsidRDefault="00C62E6C" w:rsidP="00C62E6C">
      <w:pPr>
        <w:pStyle w:val="HTML"/>
      </w:pPr>
      <w:r>
        <w:t xml:space="preserve">                                       КРЕДИТ         ¦                   ¦</w:t>
      </w:r>
    </w:p>
    <w:p w:rsidR="00C62E6C" w:rsidRDefault="00C62E6C" w:rsidP="00C62E6C">
      <w:pPr>
        <w:pStyle w:val="HTML"/>
      </w:pPr>
      <w:r>
        <w:t>----------------------------T-------------------------+                   ¦</w:t>
      </w:r>
    </w:p>
    <w:p w:rsidR="00C62E6C" w:rsidRDefault="00C62E6C" w:rsidP="00C62E6C">
      <w:pPr>
        <w:pStyle w:val="HTML"/>
      </w:pPr>
      <w:r>
        <w:t xml:space="preserve"> Получатель                 ¦Счет N                   ¦   Сумма цифрами   ¦</w:t>
      </w:r>
    </w:p>
    <w:p w:rsidR="00C62E6C" w:rsidRDefault="00C62E6C" w:rsidP="00C62E6C">
      <w:pPr>
        <w:pStyle w:val="HTML"/>
      </w:pPr>
      <w:r>
        <w:t>----------------------------+-------------------------+-------------------+</w:t>
      </w:r>
    </w:p>
    <w:p w:rsidR="00C62E6C" w:rsidRDefault="00C62E6C" w:rsidP="00C62E6C">
      <w:pPr>
        <w:pStyle w:val="HTML"/>
      </w:pPr>
      <w:r>
        <w:t>______________________ ИНН _________ КПП _____________¦    в том числе    ¦</w:t>
      </w:r>
    </w:p>
    <w:p w:rsidR="00C62E6C" w:rsidRDefault="00C62E6C" w:rsidP="00C62E6C">
      <w:pPr>
        <w:pStyle w:val="HTML"/>
      </w:pPr>
      <w:r>
        <w:t xml:space="preserve"> р/счет N ________________________ ОКАТО _____________¦    по символам:   ¦</w:t>
      </w:r>
    </w:p>
    <w:p w:rsidR="00C62E6C" w:rsidRDefault="00C62E6C" w:rsidP="00C62E6C">
      <w:pPr>
        <w:pStyle w:val="HTML"/>
      </w:pPr>
      <w:r>
        <w:t xml:space="preserve">                                                      +---------T---------+</w:t>
      </w:r>
    </w:p>
    <w:p w:rsidR="00C62E6C" w:rsidRDefault="00C62E6C" w:rsidP="00C62E6C">
      <w:pPr>
        <w:pStyle w:val="HTML"/>
      </w:pPr>
      <w:r>
        <w:t xml:space="preserve"> Наименование банка-вносителя                         ¦ символ  ¦  сумма  ¦</w:t>
      </w:r>
    </w:p>
    <w:p w:rsidR="00C62E6C" w:rsidRDefault="00C62E6C" w:rsidP="00C62E6C">
      <w:pPr>
        <w:pStyle w:val="HTML"/>
      </w:pPr>
      <w:r>
        <w:t>------------------------------------------------------+---------+---------+</w:t>
      </w:r>
    </w:p>
    <w:p w:rsidR="00C62E6C" w:rsidRDefault="00C62E6C" w:rsidP="00C62E6C">
      <w:pPr>
        <w:pStyle w:val="HTML"/>
      </w:pPr>
      <w:r>
        <w:t>______________________________________ БИК ___________¦         ¦         ¦</w:t>
      </w:r>
    </w:p>
    <w:p w:rsidR="00C62E6C" w:rsidRDefault="00C62E6C" w:rsidP="00C62E6C">
      <w:pPr>
        <w:pStyle w:val="HTML"/>
      </w:pPr>
      <w:r>
        <w:t xml:space="preserve">                                                      +---------+---------+</w:t>
      </w:r>
    </w:p>
    <w:p w:rsidR="00C62E6C" w:rsidRDefault="00C62E6C" w:rsidP="00C62E6C">
      <w:pPr>
        <w:pStyle w:val="HTML"/>
      </w:pPr>
      <w:r>
        <w:t xml:space="preserve"> Наименование банка-получателя                        ¦         ¦         ¦</w:t>
      </w:r>
    </w:p>
    <w:p w:rsidR="00C62E6C" w:rsidRDefault="00C62E6C" w:rsidP="00C62E6C">
      <w:pPr>
        <w:pStyle w:val="HTML"/>
      </w:pPr>
      <w:r>
        <w:t>------------------------------------------------------+---------+---------+</w:t>
      </w:r>
    </w:p>
    <w:p w:rsidR="00C62E6C" w:rsidRDefault="00C62E6C" w:rsidP="00C62E6C">
      <w:pPr>
        <w:pStyle w:val="HTML"/>
      </w:pPr>
      <w:r>
        <w:t>______________________________________ БИК ___________¦         ¦         ¦</w:t>
      </w:r>
    </w:p>
    <w:p w:rsidR="00C62E6C" w:rsidRDefault="00C62E6C" w:rsidP="00C62E6C">
      <w:pPr>
        <w:pStyle w:val="HTML"/>
      </w:pPr>
      <w:r>
        <w:t xml:space="preserve">                                                      +---------+---------+</w:t>
      </w:r>
    </w:p>
    <w:p w:rsidR="00C62E6C" w:rsidRDefault="00C62E6C" w:rsidP="00C62E6C">
      <w:pPr>
        <w:pStyle w:val="HTML"/>
      </w:pPr>
      <w:r>
        <w:t xml:space="preserve"> Сумма прописью                                       ¦         ¦         ¦</w:t>
      </w:r>
    </w:p>
    <w:p w:rsidR="00C62E6C" w:rsidRDefault="00C62E6C" w:rsidP="00C62E6C">
      <w:pPr>
        <w:pStyle w:val="HTML"/>
      </w:pPr>
      <w:r>
        <w:t>------------------------------------------------------+---------+---------+</w:t>
      </w:r>
    </w:p>
    <w:p w:rsidR="00C62E6C" w:rsidRDefault="00C62E6C" w:rsidP="00C62E6C">
      <w:pPr>
        <w:pStyle w:val="HTML"/>
      </w:pPr>
      <w:r>
        <w:t xml:space="preserve">                                   руб.          коп. ¦         ¦         ¦</w:t>
      </w:r>
    </w:p>
    <w:p w:rsidR="00C62E6C" w:rsidRDefault="00C62E6C" w:rsidP="00C62E6C">
      <w:pPr>
        <w:pStyle w:val="HTML"/>
      </w:pPr>
      <w:r>
        <w:t>------------------------------------------------------+---------+---------+</w:t>
      </w:r>
    </w:p>
    <w:p w:rsidR="00C62E6C" w:rsidRDefault="00C62E6C" w:rsidP="00C62E6C">
      <w:pPr>
        <w:pStyle w:val="HTML"/>
      </w:pPr>
      <w:r>
        <w:t xml:space="preserve"> Источник поступления                                 ¦         ¦         ¦</w:t>
      </w:r>
    </w:p>
    <w:p w:rsidR="00C62E6C" w:rsidRDefault="00C62E6C" w:rsidP="00C62E6C">
      <w:pPr>
        <w:pStyle w:val="HTML"/>
      </w:pPr>
      <w:r>
        <w:t>------------------------------------------------------L---------+----------</w:t>
      </w:r>
    </w:p>
    <w:p w:rsidR="00C62E6C" w:rsidRDefault="00C62E6C" w:rsidP="00C62E6C">
      <w:pPr>
        <w:pStyle w:val="HTML"/>
      </w:pPr>
      <w:r>
        <w:t>___________________________________________________________________________</w:t>
      </w:r>
    </w:p>
    <w:p w:rsidR="00C62E6C" w:rsidRDefault="00C62E6C" w:rsidP="00C62E6C">
      <w:pPr>
        <w:spacing w:after="240"/>
      </w:pPr>
    </w:p>
    <w:p w:rsidR="00C62E6C" w:rsidRDefault="00C62E6C" w:rsidP="00C62E6C">
      <w:pPr>
        <w:pStyle w:val="HTML"/>
      </w:pPr>
      <w:r>
        <w:t xml:space="preserve"> Подпись клиента</w:t>
      </w:r>
    </w:p>
    <w:p w:rsidR="00C62E6C" w:rsidRDefault="00C62E6C" w:rsidP="00C62E6C">
      <w:pPr>
        <w:pStyle w:val="HTML"/>
      </w:pPr>
      <w:r>
        <w:t>===========================================================================</w:t>
      </w:r>
    </w:p>
    <w:p w:rsidR="00C62E6C" w:rsidRDefault="00C62E6C" w:rsidP="00C62E6C">
      <w:pPr>
        <w:spacing w:after="240"/>
      </w:pPr>
    </w:p>
    <w:p w:rsidR="00C62E6C" w:rsidRDefault="00C62E6C" w:rsidP="00C62E6C">
      <w:pPr>
        <w:pStyle w:val="HTML"/>
      </w:pPr>
      <w:r>
        <w:t xml:space="preserve"> Опломбированную сумку N _____ без пересчета принял "__" ________ 20__ года</w:t>
      </w:r>
    </w:p>
    <w:p w:rsidR="00C62E6C" w:rsidRDefault="00C62E6C" w:rsidP="00C62E6C">
      <w:pPr>
        <w:pStyle w:val="HTML"/>
      </w:pPr>
      <w:r>
        <w:t>инкассаторский работник &lt;*&gt;</w:t>
      </w:r>
    </w:p>
    <w:p w:rsidR="00C62E6C" w:rsidRDefault="00C62E6C" w:rsidP="00C62E6C">
      <w:pPr>
        <w:pStyle w:val="HTML"/>
      </w:pPr>
      <w:r>
        <w:lastRenderedPageBreak/>
        <w:t>___________________________________________________________________________</w:t>
      </w:r>
    </w:p>
    <w:p w:rsidR="00C62E6C" w:rsidRDefault="00C62E6C" w:rsidP="00C62E6C">
      <w:pPr>
        <w:pStyle w:val="HTML"/>
      </w:pPr>
      <w:r>
        <w:t xml:space="preserve"> Бухгалтерский работник &lt;**&gt;    Сумка с объявленной суммой принята</w:t>
      </w:r>
    </w:p>
    <w:p w:rsidR="00C62E6C" w:rsidRDefault="00C62E6C" w:rsidP="00C62E6C">
      <w:pPr>
        <w:pStyle w:val="HTML"/>
      </w:pPr>
      <w:r>
        <w:t xml:space="preserve">                                кассовым (контролирующим) работником &lt;**&gt;</w:t>
      </w:r>
    </w:p>
    <w:p w:rsidR="00C62E6C" w:rsidRDefault="00C62E6C" w:rsidP="00C62E6C">
      <w:pPr>
        <w:spacing w:after="240"/>
      </w:pPr>
    </w:p>
    <w:p w:rsidR="00C62E6C" w:rsidRDefault="00C62E6C" w:rsidP="00C62E6C">
      <w:pPr>
        <w:pStyle w:val="HTML"/>
      </w:pPr>
      <w:r>
        <w:t xml:space="preserve">    --------------------------------</w:t>
      </w:r>
    </w:p>
    <w:p w:rsidR="00C62E6C" w:rsidRDefault="00C62E6C" w:rsidP="00C62E6C">
      <w:pPr>
        <w:pStyle w:val="HTML"/>
      </w:pPr>
      <w:r>
        <w:t xml:space="preserve">    &lt;*&gt; Заполняется при приеме сумок инкассаторским работником.</w:t>
      </w:r>
    </w:p>
    <w:p w:rsidR="00C62E6C" w:rsidRDefault="00C62E6C" w:rsidP="00C62E6C">
      <w:pPr>
        <w:pStyle w:val="HTML"/>
      </w:pPr>
      <w:r>
        <w:t xml:space="preserve">    &lt;**&gt;  Заполняется работниками кредитной организации при приеме сумок от</w:t>
      </w:r>
    </w:p>
    <w:p w:rsidR="00C62E6C" w:rsidRDefault="00C62E6C" w:rsidP="00C62E6C">
      <w:pPr>
        <w:pStyle w:val="HTML"/>
      </w:pPr>
      <w:r>
        <w:t>клиента.</w:t>
      </w:r>
    </w:p>
    <w:p w:rsidR="00C62E6C" w:rsidRDefault="00C62E6C" w:rsidP="00C62E6C">
      <w:pPr>
        <w:spacing w:after="240"/>
      </w:pPr>
    </w:p>
    <w:p w:rsidR="00C62E6C" w:rsidRDefault="00C62E6C" w:rsidP="00C62E6C">
      <w:pPr>
        <w:pStyle w:val="HTML"/>
      </w:pPr>
      <w:r>
        <w:t xml:space="preserve">                                                          оборотная сторона</w:t>
      </w:r>
    </w:p>
    <w:p w:rsidR="00C62E6C" w:rsidRDefault="00C62E6C" w:rsidP="00C62E6C">
      <w:pPr>
        <w:spacing w:after="240"/>
      </w:pPr>
    </w:p>
    <w:p w:rsidR="00C62E6C" w:rsidRDefault="00C62E6C" w:rsidP="00C62E6C">
      <w:pPr>
        <w:pStyle w:val="HTML"/>
      </w:pPr>
      <w:r>
        <w:t xml:space="preserve">          Акт вскрытия сумки и пересчета вложенных наличных денег</w:t>
      </w:r>
    </w:p>
    <w:p w:rsidR="00C62E6C" w:rsidRDefault="00C62E6C" w:rsidP="00C62E6C">
      <w:pPr>
        <w:pStyle w:val="HTML"/>
      </w:pPr>
      <w:r>
        <w:t xml:space="preserve">                        "__" ____________ 20__ года</w:t>
      </w:r>
    </w:p>
    <w:p w:rsidR="00C62E6C" w:rsidRDefault="00C62E6C" w:rsidP="00C62E6C">
      <w:pPr>
        <w:spacing w:after="240"/>
      </w:pPr>
    </w:p>
    <w:p w:rsidR="00C62E6C" w:rsidRDefault="00C62E6C" w:rsidP="00C62E6C">
      <w:pPr>
        <w:pStyle w:val="HTML"/>
      </w:pPr>
      <w:r>
        <w:t>------------T---------T-------T-------------------------------------------¬</w:t>
      </w:r>
    </w:p>
    <w:p w:rsidR="00C62E6C" w:rsidRDefault="00C62E6C" w:rsidP="00C62E6C">
      <w:pPr>
        <w:pStyle w:val="HTML"/>
      </w:pPr>
      <w:r>
        <w:t>¦фактическая¦  сумма  ¦ сумма ¦        сомнительные денежные знаки        ¦</w:t>
      </w:r>
    </w:p>
    <w:p w:rsidR="00C62E6C" w:rsidRDefault="00C62E6C" w:rsidP="00C62E6C">
      <w:pPr>
        <w:pStyle w:val="HTML"/>
      </w:pPr>
      <w:r>
        <w:t>¦   сумма   ¦недостачи¦излишка+---------T---------------------------------+</w:t>
      </w:r>
    </w:p>
    <w:p w:rsidR="00C62E6C" w:rsidRDefault="00C62E6C" w:rsidP="00C62E6C">
      <w:pPr>
        <w:pStyle w:val="HTML"/>
      </w:pPr>
      <w:r>
        <w:t>¦  цифрами  ¦ цифрами ¦цифрами¦  сумма  ¦ реквизиты каждого сомнительного ¦</w:t>
      </w:r>
    </w:p>
    <w:p w:rsidR="00C62E6C" w:rsidRDefault="00C62E6C" w:rsidP="00C62E6C">
      <w:pPr>
        <w:pStyle w:val="HTML"/>
      </w:pPr>
      <w:r>
        <w:t>¦           ¦         ¦       ¦ цифрами ¦         денежного знака         ¦</w:t>
      </w:r>
    </w:p>
    <w:p w:rsidR="00C62E6C" w:rsidRDefault="00C62E6C" w:rsidP="00C62E6C">
      <w:pPr>
        <w:pStyle w:val="HTML"/>
      </w:pPr>
      <w:r>
        <w:t>+-----------+---------+-------+---------+---------------------------------+</w:t>
      </w:r>
    </w:p>
    <w:p w:rsidR="00C62E6C" w:rsidRDefault="00C62E6C" w:rsidP="00C62E6C">
      <w:pPr>
        <w:pStyle w:val="HTML"/>
      </w:pPr>
      <w:r>
        <w:t>¦     1     ¦    2    ¦   3   ¦    4    ¦                5                ¦</w:t>
      </w:r>
    </w:p>
    <w:p w:rsidR="00C62E6C" w:rsidRDefault="00C62E6C" w:rsidP="00C62E6C">
      <w:pPr>
        <w:pStyle w:val="HTML"/>
      </w:pPr>
      <w:r>
        <w:t>+-----------+---------+-------+---------+---------------------------------+</w:t>
      </w:r>
    </w:p>
    <w:p w:rsidR="00C62E6C" w:rsidRDefault="00C62E6C" w:rsidP="00C62E6C">
      <w:pPr>
        <w:pStyle w:val="HTML"/>
      </w:pPr>
      <w:r>
        <w:t>¦           ¦         ¦       ¦         ¦                                 ¦</w:t>
      </w:r>
    </w:p>
    <w:p w:rsidR="00C62E6C" w:rsidRDefault="00C62E6C" w:rsidP="00C62E6C">
      <w:pPr>
        <w:pStyle w:val="HTML"/>
      </w:pPr>
      <w:r>
        <w:t>+-----------+---------+-------+---------+---------------------------------+</w:t>
      </w:r>
    </w:p>
    <w:p w:rsidR="00C62E6C" w:rsidRDefault="00C62E6C" w:rsidP="00C62E6C">
      <w:pPr>
        <w:pStyle w:val="HTML"/>
      </w:pPr>
      <w:r>
        <w:t>¦           ¦         ¦       ¦         ¦                                 ¦</w:t>
      </w:r>
    </w:p>
    <w:p w:rsidR="00C62E6C" w:rsidRDefault="00C62E6C" w:rsidP="00C62E6C">
      <w:pPr>
        <w:pStyle w:val="HTML"/>
      </w:pPr>
      <w:r>
        <w:t>+-----------+---------+-------+---------+---------------------------------+</w:t>
      </w:r>
    </w:p>
    <w:p w:rsidR="00C62E6C" w:rsidRDefault="00C62E6C" w:rsidP="00C62E6C">
      <w:pPr>
        <w:pStyle w:val="HTML"/>
      </w:pPr>
      <w:r>
        <w:t>¦           ¦         ¦       ¦         ¦                                 ¦</w:t>
      </w:r>
    </w:p>
    <w:p w:rsidR="00C62E6C" w:rsidRDefault="00C62E6C" w:rsidP="00C62E6C">
      <w:pPr>
        <w:pStyle w:val="HTML"/>
      </w:pPr>
      <w:r>
        <w:t>L-----------+---------+-------+---------+----------------------------------</w:t>
      </w:r>
    </w:p>
    <w:p w:rsidR="00C62E6C" w:rsidRDefault="00C62E6C" w:rsidP="00C62E6C">
      <w:pPr>
        <w:spacing w:after="240"/>
      </w:pPr>
    </w:p>
    <w:p w:rsidR="00C62E6C" w:rsidRDefault="00C62E6C" w:rsidP="00C62E6C">
      <w:pPr>
        <w:pStyle w:val="HTML"/>
      </w:pPr>
      <w:r>
        <w:t xml:space="preserve"> Кассовый работник        Контролирующий работник       Клиент</w:t>
      </w:r>
    </w:p>
    <w:p w:rsidR="00C62E6C" w:rsidRDefault="00C62E6C" w:rsidP="00C62E6C">
      <w:pPr>
        <w:spacing w:after="240"/>
      </w:pPr>
    </w:p>
    <w:p w:rsidR="00C62E6C" w:rsidRDefault="00C62E6C" w:rsidP="00C62E6C">
      <w:pPr>
        <w:pStyle w:val="HTML"/>
      </w:pPr>
      <w:r>
        <w:t xml:space="preserve">                                             ------------------------------</w:t>
      </w:r>
    </w:p>
    <w:p w:rsidR="00C62E6C" w:rsidRDefault="00C62E6C" w:rsidP="00C62E6C">
      <w:pPr>
        <w:pStyle w:val="HTML"/>
      </w:pPr>
      <w:r>
        <w:t xml:space="preserve">             К СВЕДЕНИЮ КЛИЕНТА              ¦</w:t>
      </w:r>
    </w:p>
    <w:p w:rsidR="00C62E6C" w:rsidRDefault="00C62E6C" w:rsidP="00C62E6C">
      <w:pPr>
        <w:pStyle w:val="HTML"/>
      </w:pPr>
      <w:r>
        <w:t>---------------------------------------------+</w:t>
      </w:r>
    </w:p>
    <w:p w:rsidR="00C62E6C" w:rsidRDefault="00C62E6C" w:rsidP="00C62E6C">
      <w:pPr>
        <w:pStyle w:val="HTML"/>
      </w:pPr>
      <w:r>
        <w:t>Оттиск пломбы должен быть четким.  При  сдаче¦</w:t>
      </w:r>
    </w:p>
    <w:p w:rsidR="00C62E6C" w:rsidRDefault="00C62E6C" w:rsidP="00C62E6C">
      <w:pPr>
        <w:pStyle w:val="HTML"/>
      </w:pPr>
      <w:r>
        <w:t>сумки с  наличными  деньгами  инкассаторскому¦</w:t>
      </w:r>
    </w:p>
    <w:p w:rsidR="00C62E6C" w:rsidRDefault="00C62E6C" w:rsidP="00C62E6C">
      <w:pPr>
        <w:pStyle w:val="HTML"/>
      </w:pPr>
      <w:r>
        <w:t>работнику требуйте от него:                  ¦  Квитанция к сумке остается</w:t>
      </w:r>
    </w:p>
    <w:p w:rsidR="00C62E6C" w:rsidRDefault="00C62E6C" w:rsidP="00C62E6C">
      <w:pPr>
        <w:pStyle w:val="HTML"/>
      </w:pPr>
      <w:r>
        <w:t>а) предъявления   документа,  удостоверяющего¦ у клиента для подтверждения</w:t>
      </w:r>
    </w:p>
    <w:p w:rsidR="00C62E6C" w:rsidRDefault="00C62E6C" w:rsidP="00C62E6C">
      <w:pPr>
        <w:pStyle w:val="HTML"/>
      </w:pPr>
      <w:r>
        <w:t>личность, доверенности на перевозку  наличных¦         приема сумки.</w:t>
      </w:r>
    </w:p>
    <w:p w:rsidR="00C62E6C" w:rsidRDefault="00C62E6C" w:rsidP="00C62E6C">
      <w:pPr>
        <w:pStyle w:val="HTML"/>
      </w:pPr>
      <w:r>
        <w:t>денег и инкассацию наличных денег  и  явочной¦</w:t>
      </w:r>
    </w:p>
    <w:p w:rsidR="00C62E6C" w:rsidRDefault="00C62E6C" w:rsidP="00C62E6C">
      <w:pPr>
        <w:pStyle w:val="HTML"/>
      </w:pPr>
      <w:r>
        <w:t>карточки;                                    ¦</w:t>
      </w:r>
    </w:p>
    <w:p w:rsidR="00C62E6C" w:rsidRDefault="00C62E6C" w:rsidP="00C62E6C">
      <w:pPr>
        <w:pStyle w:val="HTML"/>
      </w:pPr>
      <w:r>
        <w:t>б) выдачи  порожней  сумки,  закрепленной  за¦</w:t>
      </w:r>
    </w:p>
    <w:p w:rsidR="00C62E6C" w:rsidRDefault="00C62E6C" w:rsidP="00C62E6C">
      <w:pPr>
        <w:pStyle w:val="HTML"/>
      </w:pPr>
      <w:r>
        <w:t>клиентом;                                    ¦</w:t>
      </w:r>
    </w:p>
    <w:p w:rsidR="00C62E6C" w:rsidRDefault="00C62E6C" w:rsidP="00C62E6C">
      <w:pPr>
        <w:pStyle w:val="HTML"/>
      </w:pPr>
      <w:r>
        <w:t>в) подписи на квитанции к сумке  и  наложения¦</w:t>
      </w:r>
    </w:p>
    <w:p w:rsidR="00C62E6C" w:rsidRDefault="00C62E6C" w:rsidP="00C62E6C">
      <w:pPr>
        <w:pStyle w:val="HTML"/>
      </w:pPr>
      <w:r>
        <w:t>на   ней   четкого    штампа    в   получении¦</w:t>
      </w:r>
    </w:p>
    <w:p w:rsidR="00C62E6C" w:rsidRDefault="00C62E6C" w:rsidP="00C62E6C">
      <w:pPr>
        <w:pStyle w:val="HTML"/>
      </w:pPr>
      <w:r>
        <w:t>опломбированной сумки.                       ¦</w:t>
      </w:r>
    </w:p>
    <w:p w:rsidR="00C62E6C" w:rsidRDefault="00C62E6C" w:rsidP="00C62E6C">
      <w:pPr>
        <w:pStyle w:val="HTML"/>
      </w:pPr>
      <w:r>
        <w:t>Бережно обращайтесь с сумкой.                ¦</w:t>
      </w:r>
    </w:p>
    <w:p w:rsidR="00C62E6C" w:rsidRDefault="00C62E6C" w:rsidP="00C62E6C">
      <w:pPr>
        <w:pStyle w:val="HTML"/>
      </w:pPr>
      <w:r>
        <w:t xml:space="preserve">                                             ¦</w:t>
      </w:r>
    </w:p>
    <w:p w:rsidR="003B00FA" w:rsidRDefault="00C62E6C" w:rsidP="003B00FA">
      <w:pPr>
        <w:pStyle w:val="23"/>
        <w:jc w:val="center"/>
        <w:rPr>
          <w:b/>
          <w:bCs/>
          <w:sz w:val="36"/>
          <w:szCs w:val="36"/>
          <w:u w:val="single"/>
        </w:rPr>
      </w:pPr>
      <w:r>
        <w:br/>
      </w:r>
      <w:r>
        <w:br/>
      </w:r>
      <w:r w:rsidR="003B00FA">
        <w:rPr>
          <w:b/>
          <w:bCs/>
          <w:sz w:val="36"/>
          <w:szCs w:val="36"/>
          <w:u w:val="single"/>
        </w:rPr>
        <w:t>Важно!</w:t>
      </w:r>
    </w:p>
    <w:p w:rsidR="003B00FA" w:rsidRDefault="003B00FA" w:rsidP="003B00FA">
      <w:pPr>
        <w:pStyle w:val="23"/>
        <w:rPr>
          <w:sz w:val="36"/>
          <w:szCs w:val="36"/>
        </w:rPr>
      </w:pPr>
    </w:p>
    <w:p w:rsidR="003B00FA" w:rsidRDefault="003B00FA" w:rsidP="003B00FA">
      <w:pPr>
        <w:pStyle w:val="23"/>
        <w:numPr>
          <w:ilvl w:val="0"/>
          <w:numId w:val="106"/>
        </w:numPr>
        <w:tabs>
          <w:tab w:val="clear" w:pos="142"/>
        </w:tabs>
        <w:autoSpaceDN w:val="0"/>
        <w:spacing w:before="120" w:after="120"/>
        <w:ind w:left="714" w:hanging="357"/>
        <w:jc w:val="both"/>
        <w:rPr>
          <w:sz w:val="22"/>
          <w:szCs w:val="22"/>
        </w:rPr>
      </w:pPr>
      <w:r>
        <w:rPr>
          <w:sz w:val="22"/>
          <w:szCs w:val="22"/>
        </w:rPr>
        <w:t xml:space="preserve">Препроводительная ведомость, накладная к сумке, а также квитанция к сумке заполняется организацией с указанием всех необходимых реквизитов. </w:t>
      </w:r>
    </w:p>
    <w:p w:rsidR="003B00FA" w:rsidRDefault="003B00FA" w:rsidP="003B00FA">
      <w:pPr>
        <w:pStyle w:val="23"/>
        <w:numPr>
          <w:ilvl w:val="0"/>
          <w:numId w:val="106"/>
        </w:numPr>
        <w:tabs>
          <w:tab w:val="clear" w:pos="142"/>
        </w:tabs>
        <w:autoSpaceDN w:val="0"/>
        <w:spacing w:before="120" w:after="120"/>
        <w:ind w:left="714" w:hanging="357"/>
        <w:jc w:val="both"/>
        <w:rPr>
          <w:sz w:val="22"/>
          <w:szCs w:val="22"/>
        </w:rPr>
      </w:pPr>
      <w:r>
        <w:rPr>
          <w:sz w:val="22"/>
          <w:szCs w:val="22"/>
        </w:rPr>
        <w:t xml:space="preserve">Исправления в препроводительной ведомости не допускаются. </w:t>
      </w:r>
    </w:p>
    <w:p w:rsidR="003B00FA" w:rsidRDefault="003B00FA" w:rsidP="003B00FA">
      <w:pPr>
        <w:pStyle w:val="23"/>
        <w:numPr>
          <w:ilvl w:val="0"/>
          <w:numId w:val="106"/>
        </w:numPr>
        <w:tabs>
          <w:tab w:val="clear" w:pos="142"/>
        </w:tabs>
        <w:autoSpaceDN w:val="0"/>
        <w:spacing w:before="120" w:after="120"/>
        <w:ind w:left="714" w:hanging="357"/>
        <w:jc w:val="both"/>
        <w:rPr>
          <w:sz w:val="22"/>
          <w:szCs w:val="22"/>
        </w:rPr>
      </w:pPr>
      <w:r>
        <w:rPr>
          <w:sz w:val="22"/>
          <w:szCs w:val="22"/>
        </w:rPr>
        <w:lastRenderedPageBreak/>
        <w:t xml:space="preserve">Информация в препроводительной ведомости к сумке   0402300, накладной к сумке   0402300 и квитанции к сумке   0402300 должна быть идентичной. </w:t>
      </w:r>
    </w:p>
    <w:p w:rsidR="003B00FA" w:rsidRDefault="003B00FA" w:rsidP="003B00FA">
      <w:pPr>
        <w:jc w:val="both"/>
        <w:rPr>
          <w:color w:val="000000"/>
          <w:sz w:val="22"/>
          <w:szCs w:val="22"/>
        </w:rPr>
      </w:pPr>
      <w:r>
        <w:rPr>
          <w:sz w:val="22"/>
          <w:szCs w:val="22"/>
        </w:rPr>
        <w:t xml:space="preserve">Соблюдение вышеуказанных требований со стороны организаций является </w:t>
      </w:r>
      <w:r>
        <w:rPr>
          <w:sz w:val="22"/>
          <w:szCs w:val="22"/>
          <w:u w:val="single"/>
        </w:rPr>
        <w:t>обязательным</w:t>
      </w:r>
      <w:r>
        <w:rPr>
          <w:sz w:val="22"/>
          <w:szCs w:val="22"/>
        </w:rPr>
        <w:t xml:space="preserve"> условием оказания услуги по приему денежной наличности</w:t>
      </w:r>
    </w:p>
    <w:p w:rsidR="00190B0D" w:rsidRPr="00A23B76" w:rsidRDefault="00190B0D" w:rsidP="00190B0D">
      <w:pPr>
        <w:spacing w:before="1"/>
        <w:rPr>
          <w:sz w:val="26"/>
          <w:szCs w:val="26"/>
        </w:rPr>
      </w:pPr>
    </w:p>
    <w:p w:rsidR="00190B0D" w:rsidRPr="00A23B76" w:rsidRDefault="00190B0D" w:rsidP="00190B0D">
      <w:pPr>
        <w:spacing w:before="117" w:line="191" w:lineRule="auto"/>
        <w:ind w:left="3207" w:right="1831" w:hanging="1304"/>
        <w:rPr>
          <w:sz w:val="28"/>
          <w:szCs w:val="28"/>
        </w:rPr>
      </w:pPr>
      <w:r w:rsidRPr="00A23B76">
        <w:rPr>
          <w:spacing w:val="-1"/>
          <w:sz w:val="28"/>
        </w:rPr>
        <w:t>Образец</w:t>
      </w:r>
      <w:r w:rsidRPr="00A23B76">
        <w:rPr>
          <w:sz w:val="28"/>
        </w:rPr>
        <w:t xml:space="preserve"> </w:t>
      </w:r>
      <w:r w:rsidRPr="00A23B76">
        <w:rPr>
          <w:spacing w:val="-1"/>
          <w:sz w:val="28"/>
        </w:rPr>
        <w:t>заполнения</w:t>
      </w:r>
      <w:r w:rsidRPr="00A23B76">
        <w:rPr>
          <w:spacing w:val="-3"/>
          <w:sz w:val="28"/>
        </w:rPr>
        <w:t xml:space="preserve"> </w:t>
      </w:r>
      <w:r w:rsidRPr="00A23B76">
        <w:rPr>
          <w:spacing w:val="-1"/>
          <w:sz w:val="28"/>
        </w:rPr>
        <w:t>препроводительной</w:t>
      </w:r>
      <w:r w:rsidRPr="00A23B76">
        <w:rPr>
          <w:spacing w:val="-2"/>
          <w:sz w:val="28"/>
        </w:rPr>
        <w:t xml:space="preserve"> </w:t>
      </w:r>
      <w:r w:rsidRPr="00A23B76">
        <w:rPr>
          <w:spacing w:val="-1"/>
          <w:sz w:val="28"/>
        </w:rPr>
        <w:t>ведомости</w:t>
      </w:r>
      <w:r w:rsidRPr="00A23B76">
        <w:rPr>
          <w:spacing w:val="41"/>
          <w:sz w:val="28"/>
        </w:rPr>
        <w:t xml:space="preserve"> </w:t>
      </w:r>
      <w:r w:rsidRPr="00A23B76">
        <w:rPr>
          <w:sz w:val="28"/>
        </w:rPr>
        <w:t>к</w:t>
      </w:r>
      <w:r w:rsidRPr="00A23B76">
        <w:rPr>
          <w:spacing w:val="-1"/>
          <w:sz w:val="28"/>
        </w:rPr>
        <w:t xml:space="preserve"> сумке </w:t>
      </w:r>
      <w:r w:rsidRPr="00A23B76">
        <w:rPr>
          <w:sz w:val="28"/>
        </w:rPr>
        <w:t>с</w:t>
      </w:r>
      <w:r w:rsidRPr="00A23B76">
        <w:rPr>
          <w:spacing w:val="-1"/>
          <w:sz w:val="28"/>
        </w:rPr>
        <w:t xml:space="preserve"> денежной</w:t>
      </w:r>
      <w:r w:rsidRPr="00A23B76">
        <w:rPr>
          <w:spacing w:val="-2"/>
          <w:sz w:val="28"/>
        </w:rPr>
        <w:t xml:space="preserve"> </w:t>
      </w:r>
      <w:r w:rsidRPr="00A23B76">
        <w:rPr>
          <w:spacing w:val="-1"/>
          <w:sz w:val="28"/>
        </w:rPr>
        <w:t>выручкой</w:t>
      </w:r>
    </w:p>
    <w:p w:rsidR="00190B0D" w:rsidRPr="00A23B76" w:rsidRDefault="00190B0D" w:rsidP="00190B0D">
      <w:pPr>
        <w:spacing w:before="2"/>
        <w:rPr>
          <w:sz w:val="30"/>
          <w:szCs w:val="30"/>
        </w:rPr>
      </w:pPr>
    </w:p>
    <w:p w:rsidR="00190B0D" w:rsidRPr="00A23B76" w:rsidRDefault="00190B0D" w:rsidP="00190B0D">
      <w:pPr>
        <w:tabs>
          <w:tab w:val="left" w:pos="7040"/>
        </w:tabs>
        <w:ind w:left="181"/>
      </w:pPr>
      <w:r w:rsidRPr="00A23B76">
        <w:rPr>
          <w:spacing w:val="-1"/>
          <w:sz w:val="20"/>
        </w:rPr>
        <w:t>1-й</w:t>
      </w:r>
      <w:r w:rsidRPr="00A23B76">
        <w:rPr>
          <w:spacing w:val="-7"/>
          <w:sz w:val="20"/>
        </w:rPr>
        <w:t xml:space="preserve"> </w:t>
      </w:r>
      <w:r w:rsidRPr="00A23B76">
        <w:rPr>
          <w:spacing w:val="-1"/>
          <w:sz w:val="20"/>
        </w:rPr>
        <w:t>экз.</w:t>
      </w:r>
      <w:r w:rsidRPr="00A23B76">
        <w:rPr>
          <w:spacing w:val="-1"/>
          <w:sz w:val="20"/>
        </w:rPr>
        <w:tab/>
      </w:r>
      <w:r w:rsidRPr="00A23B76">
        <w:rPr>
          <w:spacing w:val="-1"/>
        </w:rPr>
        <w:t>0402090005</w:t>
      </w:r>
    </w:p>
    <w:p w:rsidR="00190B0D" w:rsidRPr="00A23B76" w:rsidRDefault="00190B0D" w:rsidP="00190B0D">
      <w:pPr>
        <w:spacing w:before="1" w:line="241" w:lineRule="auto"/>
        <w:ind w:left="733" w:right="6356" w:firstLine="151"/>
        <w:rPr>
          <w:sz w:val="18"/>
          <w:szCs w:val="18"/>
        </w:rPr>
      </w:pPr>
      <w:r w:rsidRPr="00A23B76">
        <w:rPr>
          <w:spacing w:val="-1"/>
          <w:sz w:val="20"/>
          <w:szCs w:val="20"/>
        </w:rPr>
        <w:t>Препроводительная</w:t>
      </w:r>
      <w:r w:rsidRPr="00A23B76">
        <w:rPr>
          <w:spacing w:val="-24"/>
          <w:sz w:val="20"/>
          <w:szCs w:val="20"/>
        </w:rPr>
        <w:t xml:space="preserve"> </w:t>
      </w:r>
      <w:r w:rsidRPr="00A23B76">
        <w:rPr>
          <w:sz w:val="20"/>
          <w:szCs w:val="20"/>
        </w:rPr>
        <w:t>ведомость</w:t>
      </w:r>
      <w:r w:rsidRPr="00A23B76">
        <w:rPr>
          <w:spacing w:val="27"/>
          <w:w w:val="99"/>
          <w:sz w:val="20"/>
          <w:szCs w:val="20"/>
        </w:rPr>
        <w:t xml:space="preserve"> </w:t>
      </w:r>
      <w:r w:rsidRPr="00A23B76">
        <w:rPr>
          <w:sz w:val="20"/>
          <w:szCs w:val="20"/>
        </w:rPr>
        <w:t>к</w:t>
      </w:r>
      <w:r w:rsidRPr="00A23B76">
        <w:rPr>
          <w:spacing w:val="-6"/>
          <w:sz w:val="20"/>
          <w:szCs w:val="20"/>
        </w:rPr>
        <w:t xml:space="preserve"> </w:t>
      </w:r>
      <w:r w:rsidRPr="00A23B76">
        <w:rPr>
          <w:spacing w:val="-1"/>
          <w:sz w:val="20"/>
          <w:szCs w:val="20"/>
        </w:rPr>
        <w:t>сумке</w:t>
      </w:r>
      <w:r w:rsidRPr="00A23B76">
        <w:rPr>
          <w:spacing w:val="-6"/>
          <w:sz w:val="20"/>
          <w:szCs w:val="20"/>
        </w:rPr>
        <w:t xml:space="preserve"> </w:t>
      </w:r>
      <w:r w:rsidRPr="00A23B76">
        <w:rPr>
          <w:sz w:val="20"/>
          <w:szCs w:val="20"/>
        </w:rPr>
        <w:t>с</w:t>
      </w:r>
      <w:r w:rsidRPr="00A23B76">
        <w:rPr>
          <w:spacing w:val="-5"/>
          <w:sz w:val="20"/>
          <w:szCs w:val="20"/>
        </w:rPr>
        <w:t xml:space="preserve"> </w:t>
      </w:r>
      <w:r w:rsidRPr="00A23B76">
        <w:rPr>
          <w:sz w:val="20"/>
          <w:szCs w:val="20"/>
        </w:rPr>
        <w:t>денежной</w:t>
      </w:r>
      <w:r w:rsidRPr="00A23B76">
        <w:rPr>
          <w:spacing w:val="-4"/>
          <w:sz w:val="20"/>
          <w:szCs w:val="20"/>
        </w:rPr>
        <w:t xml:space="preserve"> </w:t>
      </w:r>
      <w:r w:rsidRPr="00A23B76">
        <w:rPr>
          <w:sz w:val="20"/>
          <w:szCs w:val="20"/>
        </w:rPr>
        <w:t>выручкой</w:t>
      </w:r>
      <w:r w:rsidRPr="00A23B76">
        <w:rPr>
          <w:spacing w:val="-6"/>
          <w:sz w:val="20"/>
          <w:szCs w:val="20"/>
        </w:rPr>
        <w:t xml:space="preserve"> </w:t>
      </w:r>
      <w:r w:rsidRPr="00A23B76">
        <w:rPr>
          <w:sz w:val="20"/>
          <w:szCs w:val="20"/>
        </w:rPr>
        <w:t>№</w:t>
      </w:r>
      <w:r w:rsidRPr="00A23B76">
        <w:rPr>
          <w:w w:val="99"/>
          <w:sz w:val="20"/>
          <w:szCs w:val="20"/>
        </w:rPr>
        <w:t xml:space="preserve"> </w:t>
      </w:r>
      <w:r w:rsidRPr="00A23B76">
        <w:rPr>
          <w:i/>
          <w:sz w:val="18"/>
          <w:szCs w:val="18"/>
        </w:rPr>
        <w:t xml:space="preserve"> </w:t>
      </w:r>
      <w:r w:rsidRPr="00A23B76">
        <w:rPr>
          <w:i/>
          <w:sz w:val="18"/>
          <w:szCs w:val="18"/>
          <w:u w:val="single" w:color="000000"/>
        </w:rPr>
        <w:t>5</w:t>
      </w:r>
      <w:r w:rsidRPr="00A23B76">
        <w:rPr>
          <w:i/>
          <w:spacing w:val="44"/>
          <w:sz w:val="18"/>
          <w:szCs w:val="18"/>
          <w:u w:val="single" w:color="000000"/>
        </w:rPr>
        <w:t xml:space="preserve"> </w:t>
      </w:r>
      <w:r w:rsidRPr="00A23B76">
        <w:rPr>
          <w:i/>
          <w:spacing w:val="-1"/>
          <w:sz w:val="18"/>
          <w:szCs w:val="18"/>
          <w:u w:val="single" w:color="000000"/>
        </w:rPr>
        <w:t>июля</w:t>
      </w:r>
      <w:r w:rsidRPr="00A23B76">
        <w:rPr>
          <w:i/>
          <w:spacing w:val="-2"/>
          <w:sz w:val="18"/>
          <w:szCs w:val="18"/>
          <w:u w:val="single" w:color="000000"/>
        </w:rPr>
        <w:t xml:space="preserve"> </w:t>
      </w:r>
      <w:r w:rsidRPr="00A23B76">
        <w:rPr>
          <w:i/>
          <w:sz w:val="18"/>
          <w:szCs w:val="18"/>
          <w:u w:val="single" w:color="000000"/>
        </w:rPr>
        <w:t>2016</w:t>
      </w:r>
      <w:r w:rsidRPr="00A23B76">
        <w:rPr>
          <w:i/>
          <w:spacing w:val="-3"/>
          <w:sz w:val="18"/>
          <w:szCs w:val="18"/>
          <w:u w:val="single" w:color="000000"/>
        </w:rPr>
        <w:t xml:space="preserve"> </w:t>
      </w:r>
      <w:r w:rsidRPr="00A23B76">
        <w:rPr>
          <w:sz w:val="18"/>
          <w:szCs w:val="18"/>
        </w:rPr>
        <w:t>г.</w:t>
      </w:r>
    </w:p>
    <w:p w:rsidR="00190B0D" w:rsidRPr="00A23B76" w:rsidRDefault="00190B0D" w:rsidP="00190B0D">
      <w:pPr>
        <w:spacing w:line="241" w:lineRule="auto"/>
        <w:rPr>
          <w:sz w:val="18"/>
          <w:szCs w:val="18"/>
        </w:rPr>
        <w:sectPr w:rsidR="00190B0D" w:rsidRPr="00A23B76">
          <w:headerReference w:type="default" r:id="rId53"/>
          <w:pgSz w:w="11910" w:h="16840"/>
          <w:pgMar w:top="1060" w:right="460" w:bottom="280" w:left="1520" w:header="0" w:footer="0" w:gutter="0"/>
          <w:cols w:space="720"/>
        </w:sectPr>
      </w:pPr>
    </w:p>
    <w:p w:rsidR="00190B0D" w:rsidRPr="00A23B76" w:rsidRDefault="00190B0D" w:rsidP="00190B0D">
      <w:pPr>
        <w:spacing w:before="10"/>
        <w:rPr>
          <w:sz w:val="23"/>
          <w:szCs w:val="23"/>
        </w:rPr>
      </w:pPr>
    </w:p>
    <w:p w:rsidR="00190B0D" w:rsidRPr="00A23B76" w:rsidRDefault="00190B0D" w:rsidP="00190B0D">
      <w:pPr>
        <w:tabs>
          <w:tab w:val="left" w:pos="3954"/>
        </w:tabs>
        <w:ind w:left="181"/>
        <w:rPr>
          <w:sz w:val="18"/>
          <w:szCs w:val="18"/>
        </w:rPr>
      </w:pPr>
      <w:r>
        <w:rPr>
          <w:rFonts w:asciiTheme="minorHAnsi" w:hAnsiTheme="minorHAnsi" w:cstheme="minorBidi"/>
          <w:noProof/>
          <w:sz w:val="22"/>
          <w:szCs w:val="22"/>
        </w:rPr>
        <mc:AlternateContent>
          <mc:Choice Requires="wps">
            <w:drawing>
              <wp:anchor distT="0" distB="0" distL="114300" distR="114300" simplePos="0" relativeHeight="251779072" behindDoc="0" locked="0" layoutInCell="1" allowOverlap="1">
                <wp:simplePos x="0" y="0"/>
                <wp:positionH relativeFrom="page">
                  <wp:posOffset>1021715</wp:posOffset>
                </wp:positionH>
                <wp:positionV relativeFrom="paragraph">
                  <wp:posOffset>-26670</wp:posOffset>
                </wp:positionV>
                <wp:extent cx="6028055" cy="2671445"/>
                <wp:effectExtent l="2540" t="0" r="0" b="0"/>
                <wp:wrapNone/>
                <wp:docPr id="99" name="Поле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267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Layout w:type="fixed"/>
                              <w:tblLook w:val="01E0" w:firstRow="1" w:lastRow="1" w:firstColumn="1" w:lastColumn="1" w:noHBand="0" w:noVBand="0"/>
                            </w:tblPr>
                            <w:tblGrid>
                              <w:gridCol w:w="4464"/>
                              <w:gridCol w:w="2374"/>
                              <w:gridCol w:w="1879"/>
                              <w:gridCol w:w="708"/>
                            </w:tblGrid>
                            <w:tr w:rsidR="00190B0D">
                              <w:trPr>
                                <w:trHeight w:hRule="exact" w:val="443"/>
                              </w:trPr>
                              <w:tc>
                                <w:tcPr>
                                  <w:tcW w:w="4464" w:type="dxa"/>
                                  <w:tcBorders>
                                    <w:top w:val="nil"/>
                                    <w:left w:val="nil"/>
                                    <w:bottom w:val="single" w:sz="6" w:space="0" w:color="000000"/>
                                    <w:right w:val="single" w:sz="18" w:space="0" w:color="000000"/>
                                  </w:tcBorders>
                                </w:tcPr>
                                <w:p w:rsidR="00190B0D" w:rsidRDefault="00190B0D"/>
                              </w:tc>
                              <w:tc>
                                <w:tcPr>
                                  <w:tcW w:w="2374" w:type="dxa"/>
                                  <w:tcBorders>
                                    <w:top w:val="single" w:sz="18" w:space="0" w:color="000000"/>
                                    <w:left w:val="single" w:sz="18" w:space="0" w:color="000000"/>
                                    <w:bottom w:val="single" w:sz="18" w:space="0" w:color="000000"/>
                                    <w:right w:val="single" w:sz="18" w:space="0" w:color="000000"/>
                                  </w:tcBorders>
                                </w:tcPr>
                                <w:p w:rsidR="00190B0D" w:rsidRDefault="00190B0D">
                                  <w:pPr>
                                    <w:pStyle w:val="TableParagraph"/>
                                    <w:spacing w:before="5"/>
                                    <w:rPr>
                                      <w:rFonts w:ascii="Times New Roman" w:hAnsi="Times New Roman" w:cs="Times New Roman"/>
                                      <w:sz w:val="17"/>
                                      <w:szCs w:val="17"/>
                                    </w:rPr>
                                  </w:pPr>
                                </w:p>
                                <w:p w:rsidR="00190B0D" w:rsidRDefault="00190B0D">
                                  <w:pPr>
                                    <w:pStyle w:val="TableParagraph"/>
                                    <w:spacing w:line="195" w:lineRule="exact"/>
                                    <w:ind w:left="46"/>
                                    <w:rPr>
                                      <w:rFonts w:ascii="Times New Roman" w:hAnsi="Times New Roman" w:cs="Times New Roman"/>
                                      <w:sz w:val="18"/>
                                      <w:szCs w:val="18"/>
                                    </w:rPr>
                                  </w:pPr>
                                  <w:r>
                                    <w:rPr>
                                      <w:rFonts w:ascii="Times New Roman" w:hAnsi="Times New Roman" w:cs="Times New Roman"/>
                                      <w:spacing w:val="-1"/>
                                      <w:sz w:val="18"/>
                                      <w:szCs w:val="18"/>
                                    </w:rPr>
                                    <w:t>Счет</w:t>
                                  </w:r>
                                  <w:r>
                                    <w:rPr>
                                      <w:rFonts w:ascii="Times New Roman" w:hAnsi="Times New Roman" w:cs="Times New Roman"/>
                                      <w:spacing w:val="1"/>
                                      <w:sz w:val="18"/>
                                      <w:szCs w:val="18"/>
                                    </w:rPr>
                                    <w:t xml:space="preserve"> </w:t>
                                  </w:r>
                                  <w:r>
                                    <w:rPr>
                                      <w:rFonts w:ascii="Times New Roman" w:hAnsi="Times New Roman" w:cs="Times New Roman"/>
                                      <w:sz w:val="18"/>
                                      <w:szCs w:val="18"/>
                                    </w:rPr>
                                    <w:t>№</w:t>
                                  </w:r>
                                  <w:r>
                                    <w:rPr>
                                      <w:rFonts w:ascii="Times New Roman" w:hAnsi="Times New Roman" w:cs="Times New Roman"/>
                                      <w:spacing w:val="-1"/>
                                      <w:sz w:val="18"/>
                                      <w:szCs w:val="18"/>
                                    </w:rPr>
                                    <w:t xml:space="preserve"> </w:t>
                                  </w:r>
                                  <w:r>
                                    <w:rPr>
                                      <w:rFonts w:ascii="Times New Roman" w:hAnsi="Times New Roman" w:cs="Times New Roman"/>
                                      <w:i/>
                                      <w:sz w:val="18"/>
                                      <w:szCs w:val="18"/>
                                    </w:rPr>
                                    <w:t>1010</w:t>
                                  </w:r>
                                </w:p>
                              </w:tc>
                              <w:tc>
                                <w:tcPr>
                                  <w:tcW w:w="2587" w:type="dxa"/>
                                  <w:gridSpan w:val="2"/>
                                  <w:vMerge w:val="restart"/>
                                  <w:tcBorders>
                                    <w:top w:val="single" w:sz="18" w:space="0" w:color="000000"/>
                                    <w:left w:val="single" w:sz="18" w:space="0" w:color="000000"/>
                                    <w:right w:val="single" w:sz="18" w:space="0" w:color="000000"/>
                                  </w:tcBorders>
                                </w:tcPr>
                                <w:p w:rsidR="00190B0D" w:rsidRDefault="00190B0D">
                                  <w:pPr>
                                    <w:pStyle w:val="TableParagraph"/>
                                    <w:rPr>
                                      <w:rFonts w:ascii="Times New Roman" w:hAnsi="Times New Roman" w:cs="Times New Roman"/>
                                      <w:sz w:val="18"/>
                                      <w:szCs w:val="18"/>
                                    </w:rPr>
                                  </w:pPr>
                                </w:p>
                                <w:p w:rsidR="00190B0D" w:rsidRDefault="00190B0D">
                                  <w:pPr>
                                    <w:pStyle w:val="TableParagraph"/>
                                    <w:spacing w:before="4"/>
                                    <w:rPr>
                                      <w:rFonts w:ascii="Times New Roman" w:hAnsi="Times New Roman" w:cs="Times New Roman"/>
                                      <w:sz w:val="21"/>
                                      <w:szCs w:val="21"/>
                                    </w:rPr>
                                  </w:pPr>
                                </w:p>
                                <w:p w:rsidR="00190B0D" w:rsidRDefault="00190B0D">
                                  <w:pPr>
                                    <w:pStyle w:val="TableParagraph"/>
                                    <w:jc w:val="center"/>
                                    <w:rPr>
                                      <w:rFonts w:ascii="Times New Roman" w:hAnsi="Times New Roman" w:cs="Times New Roman"/>
                                      <w:sz w:val="18"/>
                                      <w:szCs w:val="18"/>
                                    </w:rPr>
                                  </w:pPr>
                                  <w:r>
                                    <w:rPr>
                                      <w:rFonts w:ascii="Times New Roman"/>
                                      <w:i/>
                                      <w:spacing w:val="-1"/>
                                      <w:sz w:val="18"/>
                                    </w:rPr>
                                    <w:t>14011,50</w:t>
                                  </w:r>
                                </w:p>
                                <w:p w:rsidR="00190B0D" w:rsidRDefault="00190B0D">
                                  <w:pPr>
                                    <w:pStyle w:val="TableParagraph"/>
                                    <w:rPr>
                                      <w:rFonts w:ascii="Times New Roman" w:hAnsi="Times New Roman" w:cs="Times New Roman"/>
                                      <w:sz w:val="18"/>
                                      <w:szCs w:val="18"/>
                                    </w:rPr>
                                  </w:pPr>
                                </w:p>
                                <w:p w:rsidR="00190B0D" w:rsidRDefault="00190B0D">
                                  <w:pPr>
                                    <w:pStyle w:val="TableParagraph"/>
                                    <w:rPr>
                                      <w:rFonts w:ascii="Times New Roman" w:hAnsi="Times New Roman" w:cs="Times New Roman"/>
                                      <w:sz w:val="18"/>
                                      <w:szCs w:val="18"/>
                                    </w:rPr>
                                  </w:pPr>
                                </w:p>
                                <w:p w:rsidR="00190B0D" w:rsidRDefault="00190B0D">
                                  <w:pPr>
                                    <w:pStyle w:val="TableParagraph"/>
                                    <w:rPr>
                                      <w:rFonts w:ascii="Times New Roman" w:hAnsi="Times New Roman" w:cs="Times New Roman"/>
                                      <w:sz w:val="18"/>
                                      <w:szCs w:val="18"/>
                                    </w:rPr>
                                  </w:pPr>
                                </w:p>
                                <w:p w:rsidR="00190B0D" w:rsidRDefault="00190B0D">
                                  <w:pPr>
                                    <w:pStyle w:val="TableParagraph"/>
                                    <w:rPr>
                                      <w:rFonts w:ascii="Times New Roman" w:hAnsi="Times New Roman" w:cs="Times New Roman"/>
                                      <w:sz w:val="18"/>
                                      <w:szCs w:val="18"/>
                                    </w:rPr>
                                  </w:pPr>
                                </w:p>
                                <w:p w:rsidR="00190B0D" w:rsidRDefault="00190B0D">
                                  <w:pPr>
                                    <w:pStyle w:val="TableParagraph"/>
                                    <w:spacing w:before="105"/>
                                    <w:ind w:right="1"/>
                                    <w:jc w:val="center"/>
                                    <w:rPr>
                                      <w:rFonts w:ascii="Times New Roman" w:hAnsi="Times New Roman" w:cs="Times New Roman"/>
                                      <w:sz w:val="18"/>
                                      <w:szCs w:val="18"/>
                                    </w:rPr>
                                  </w:pPr>
                                  <w:r>
                                    <w:rPr>
                                      <w:rFonts w:ascii="Times New Roman" w:hAnsi="Times New Roman"/>
                                      <w:spacing w:val="-1"/>
                                      <w:sz w:val="18"/>
                                    </w:rPr>
                                    <w:t>Общая</w:t>
                                  </w:r>
                                </w:p>
                              </w:tc>
                            </w:tr>
                            <w:tr w:rsidR="00190B0D">
                              <w:trPr>
                                <w:trHeight w:hRule="exact" w:val="461"/>
                              </w:trPr>
                              <w:tc>
                                <w:tcPr>
                                  <w:tcW w:w="6838" w:type="dxa"/>
                                  <w:gridSpan w:val="2"/>
                                  <w:tcBorders>
                                    <w:top w:val="nil"/>
                                    <w:left w:val="nil"/>
                                    <w:bottom w:val="nil"/>
                                    <w:right w:val="single" w:sz="18" w:space="0" w:color="000000"/>
                                  </w:tcBorders>
                                </w:tcPr>
                                <w:p w:rsidR="00190B0D" w:rsidRDefault="00190B0D">
                                  <w:pPr>
                                    <w:pStyle w:val="TableParagraph"/>
                                    <w:spacing w:before="33" w:line="207" w:lineRule="exact"/>
                                    <w:ind w:left="69"/>
                                    <w:rPr>
                                      <w:rFonts w:ascii="Times New Roman" w:hAnsi="Times New Roman" w:cs="Times New Roman"/>
                                      <w:sz w:val="18"/>
                                      <w:szCs w:val="18"/>
                                    </w:rPr>
                                  </w:pPr>
                                  <w:r>
                                    <w:rPr>
                                      <w:rFonts w:ascii="Times New Roman" w:hAnsi="Times New Roman" w:cs="Times New Roman"/>
                                      <w:spacing w:val="-1"/>
                                      <w:sz w:val="18"/>
                                      <w:szCs w:val="18"/>
                                    </w:rPr>
                                    <w:t>Получатель</w:t>
                                  </w:r>
                                  <w:r>
                                    <w:rPr>
                                      <w:rFonts w:ascii="Times New Roman" w:hAnsi="Times New Roman" w:cs="Times New Roman"/>
                                      <w:sz w:val="18"/>
                                      <w:szCs w:val="18"/>
                                    </w:rPr>
                                    <w:t xml:space="preserve"> _</w:t>
                                  </w:r>
                                  <w:r>
                                    <w:rPr>
                                      <w:rFonts w:ascii="Times New Roman" w:hAnsi="Times New Roman" w:cs="Times New Roman"/>
                                      <w:i/>
                                      <w:sz w:val="18"/>
                                      <w:szCs w:val="18"/>
                                    </w:rPr>
                                    <w:t xml:space="preserve">ОАО </w:t>
                                  </w:r>
                                  <w:r>
                                    <w:rPr>
                                      <w:rFonts w:ascii="Times New Roman" w:hAnsi="Times New Roman" w:cs="Times New Roman"/>
                                      <w:i/>
                                      <w:spacing w:val="-1"/>
                                      <w:sz w:val="18"/>
                                      <w:szCs w:val="18"/>
                                    </w:rPr>
                                    <w:t>”Спорткульторг“</w:t>
                                  </w:r>
                                </w:p>
                                <w:p w:rsidR="00190B0D" w:rsidRDefault="00190B0D">
                                  <w:pPr>
                                    <w:pStyle w:val="TableParagraph"/>
                                    <w:spacing w:line="207" w:lineRule="exact"/>
                                    <w:ind w:right="1224"/>
                                    <w:jc w:val="right"/>
                                    <w:rPr>
                                      <w:rFonts w:ascii="Times New Roman" w:hAnsi="Times New Roman" w:cs="Times New Roman"/>
                                      <w:sz w:val="18"/>
                                      <w:szCs w:val="18"/>
                                    </w:rPr>
                                  </w:pPr>
                                  <w:r>
                                    <w:rPr>
                                      <w:rFonts w:ascii="Times New Roman" w:hAnsi="Times New Roman"/>
                                      <w:spacing w:val="-1"/>
                                      <w:sz w:val="18"/>
                                    </w:rPr>
                                    <w:t>КРЕДИТ</w:t>
                                  </w:r>
                                </w:p>
                              </w:tc>
                              <w:tc>
                                <w:tcPr>
                                  <w:tcW w:w="2587" w:type="dxa"/>
                                  <w:gridSpan w:val="2"/>
                                  <w:vMerge/>
                                  <w:tcBorders>
                                    <w:left w:val="single" w:sz="18" w:space="0" w:color="000000"/>
                                    <w:right w:val="single" w:sz="18" w:space="0" w:color="000000"/>
                                  </w:tcBorders>
                                </w:tcPr>
                                <w:p w:rsidR="00190B0D" w:rsidRDefault="00190B0D"/>
                              </w:tc>
                            </w:tr>
                            <w:tr w:rsidR="00190B0D">
                              <w:trPr>
                                <w:trHeight w:hRule="exact" w:val="458"/>
                              </w:trPr>
                              <w:tc>
                                <w:tcPr>
                                  <w:tcW w:w="4464" w:type="dxa"/>
                                  <w:tcBorders>
                                    <w:top w:val="single" w:sz="6" w:space="0" w:color="000000"/>
                                    <w:left w:val="nil"/>
                                    <w:bottom w:val="single" w:sz="6" w:space="0" w:color="000000"/>
                                    <w:right w:val="single" w:sz="18" w:space="0" w:color="000000"/>
                                  </w:tcBorders>
                                </w:tcPr>
                                <w:p w:rsidR="00190B0D" w:rsidRPr="00A23B76" w:rsidRDefault="00190B0D">
                                  <w:pPr>
                                    <w:pStyle w:val="TableParagraph"/>
                                    <w:spacing w:before="23"/>
                                    <w:ind w:left="69" w:right="1060" w:firstLine="2431"/>
                                    <w:rPr>
                                      <w:rFonts w:ascii="Times New Roman" w:hAnsi="Times New Roman" w:cs="Times New Roman"/>
                                      <w:sz w:val="18"/>
                                      <w:szCs w:val="18"/>
                                      <w:lang w:val="ru-RU"/>
                                    </w:rPr>
                                  </w:pPr>
                                  <w:r w:rsidRPr="00A23B76">
                                    <w:rPr>
                                      <w:rFonts w:ascii="Times New Roman" w:hAnsi="Times New Roman"/>
                                      <w:spacing w:val="-1"/>
                                      <w:sz w:val="18"/>
                                      <w:lang w:val="ru-RU"/>
                                    </w:rPr>
                                    <w:t>наличными</w:t>
                                  </w:r>
                                  <w:r w:rsidRPr="00A23B76">
                                    <w:rPr>
                                      <w:rFonts w:ascii="Times New Roman" w:hAnsi="Times New Roman"/>
                                      <w:spacing w:val="24"/>
                                      <w:sz w:val="18"/>
                                      <w:lang w:val="ru-RU"/>
                                    </w:rPr>
                                    <w:t xml:space="preserve"> </w:t>
                                  </w:r>
                                  <w:r w:rsidRPr="00A23B76">
                                    <w:rPr>
                                      <w:rFonts w:ascii="Times New Roman" w:hAnsi="Times New Roman"/>
                                      <w:spacing w:val="-1"/>
                                      <w:sz w:val="18"/>
                                      <w:lang w:val="ru-RU"/>
                                    </w:rPr>
                                    <w:t>Для</w:t>
                                  </w:r>
                                  <w:r w:rsidRPr="00A23B76">
                                    <w:rPr>
                                      <w:rFonts w:ascii="Times New Roman" w:hAnsi="Times New Roman"/>
                                      <w:spacing w:val="1"/>
                                      <w:sz w:val="18"/>
                                      <w:lang w:val="ru-RU"/>
                                    </w:rPr>
                                    <w:t xml:space="preserve"> </w:t>
                                  </w:r>
                                  <w:r w:rsidRPr="00A23B76">
                                    <w:rPr>
                                      <w:rFonts w:ascii="Times New Roman" w:hAnsi="Times New Roman"/>
                                      <w:spacing w:val="-1"/>
                                      <w:sz w:val="18"/>
                                      <w:lang w:val="ru-RU"/>
                                    </w:rPr>
                                    <w:t>зачисления</w:t>
                                  </w:r>
                                  <w:r w:rsidRPr="00A23B76">
                                    <w:rPr>
                                      <w:rFonts w:ascii="Times New Roman" w:hAnsi="Times New Roman"/>
                                      <w:spacing w:val="1"/>
                                      <w:sz w:val="18"/>
                                      <w:lang w:val="ru-RU"/>
                                    </w:rPr>
                                    <w:t xml:space="preserve"> </w:t>
                                  </w:r>
                                  <w:r w:rsidRPr="00A23B76">
                                    <w:rPr>
                                      <w:rFonts w:ascii="Times New Roman" w:hAnsi="Times New Roman"/>
                                      <w:spacing w:val="-1"/>
                                      <w:sz w:val="18"/>
                                      <w:lang w:val="ru-RU"/>
                                    </w:rPr>
                                    <w:t>на счет</w:t>
                                  </w:r>
                                  <w:r w:rsidRPr="00A23B76">
                                    <w:rPr>
                                      <w:rFonts w:ascii="Times New Roman" w:hAnsi="Times New Roman"/>
                                      <w:sz w:val="18"/>
                                      <w:lang w:val="ru-RU"/>
                                    </w:rPr>
                                    <w:t xml:space="preserve"> </w:t>
                                  </w:r>
                                  <w:r w:rsidRPr="00A23B76">
                                    <w:rPr>
                                      <w:rFonts w:ascii="Times New Roman" w:hAnsi="Times New Roman"/>
                                      <w:spacing w:val="1"/>
                                      <w:sz w:val="18"/>
                                      <w:lang w:val="ru-RU"/>
                                    </w:rPr>
                                    <w:t xml:space="preserve"> </w:t>
                                  </w:r>
                                  <w:r w:rsidRPr="00A23B76">
                                    <w:rPr>
                                      <w:rFonts w:ascii="Times New Roman" w:hAnsi="Times New Roman"/>
                                      <w:i/>
                                      <w:spacing w:val="-1"/>
                                      <w:sz w:val="18"/>
                                      <w:lang w:val="ru-RU"/>
                                    </w:rPr>
                                    <w:t>14011,</w:t>
                                  </w:r>
                                  <w:r w:rsidRPr="00A23B76">
                                    <w:rPr>
                                      <w:rFonts w:ascii="Times New Roman" w:hAnsi="Times New Roman"/>
                                      <w:i/>
                                      <w:spacing w:val="-2"/>
                                      <w:sz w:val="18"/>
                                      <w:lang w:val="ru-RU"/>
                                    </w:rPr>
                                    <w:t xml:space="preserve"> </w:t>
                                  </w:r>
                                  <w:r w:rsidRPr="00A23B76">
                                    <w:rPr>
                                      <w:rFonts w:ascii="Times New Roman" w:hAnsi="Times New Roman"/>
                                      <w:i/>
                                      <w:spacing w:val="1"/>
                                      <w:sz w:val="18"/>
                                      <w:lang w:val="ru-RU"/>
                                    </w:rPr>
                                    <w:t>50</w:t>
                                  </w:r>
                                </w:p>
                              </w:tc>
                              <w:tc>
                                <w:tcPr>
                                  <w:tcW w:w="2374" w:type="dxa"/>
                                  <w:tcBorders>
                                    <w:top w:val="single" w:sz="18" w:space="0" w:color="000000"/>
                                    <w:left w:val="single" w:sz="18" w:space="0" w:color="000000"/>
                                    <w:bottom w:val="single" w:sz="18" w:space="0" w:color="000000"/>
                                    <w:right w:val="single" w:sz="18" w:space="0" w:color="000000"/>
                                  </w:tcBorders>
                                </w:tcPr>
                                <w:p w:rsidR="00190B0D" w:rsidRPr="00A23B76" w:rsidRDefault="00190B0D">
                                  <w:pPr>
                                    <w:pStyle w:val="TableParagraph"/>
                                    <w:spacing w:before="9"/>
                                    <w:rPr>
                                      <w:rFonts w:ascii="Times New Roman" w:hAnsi="Times New Roman" w:cs="Times New Roman"/>
                                      <w:sz w:val="18"/>
                                      <w:szCs w:val="18"/>
                                      <w:lang w:val="ru-RU"/>
                                    </w:rPr>
                                  </w:pPr>
                                </w:p>
                                <w:p w:rsidR="00190B0D" w:rsidRDefault="00190B0D">
                                  <w:pPr>
                                    <w:pStyle w:val="TableParagraph"/>
                                    <w:spacing w:line="195" w:lineRule="exact"/>
                                    <w:ind w:left="46"/>
                                    <w:rPr>
                                      <w:rFonts w:ascii="Times New Roman" w:hAnsi="Times New Roman" w:cs="Times New Roman"/>
                                      <w:sz w:val="18"/>
                                      <w:szCs w:val="18"/>
                                    </w:rPr>
                                  </w:pPr>
                                  <w:r>
                                    <w:rPr>
                                      <w:rFonts w:ascii="Times New Roman" w:hAnsi="Times New Roman" w:cs="Times New Roman"/>
                                      <w:spacing w:val="-1"/>
                                      <w:sz w:val="18"/>
                                      <w:szCs w:val="18"/>
                                    </w:rPr>
                                    <w:t>Счет</w:t>
                                  </w:r>
                                  <w:r>
                                    <w:rPr>
                                      <w:rFonts w:ascii="Times New Roman" w:hAnsi="Times New Roman" w:cs="Times New Roman"/>
                                      <w:spacing w:val="1"/>
                                      <w:sz w:val="18"/>
                                      <w:szCs w:val="18"/>
                                    </w:rPr>
                                    <w:t xml:space="preserve"> </w:t>
                                  </w:r>
                                  <w:r>
                                    <w:rPr>
                                      <w:rFonts w:ascii="Times New Roman" w:hAnsi="Times New Roman" w:cs="Times New Roman"/>
                                      <w:sz w:val="18"/>
                                      <w:szCs w:val="18"/>
                                    </w:rPr>
                                    <w:t>№</w:t>
                                  </w:r>
                                  <w:r>
                                    <w:rPr>
                                      <w:rFonts w:ascii="Times New Roman" w:hAnsi="Times New Roman" w:cs="Times New Roman"/>
                                      <w:spacing w:val="44"/>
                                      <w:sz w:val="18"/>
                                      <w:szCs w:val="18"/>
                                    </w:rPr>
                                    <w:t xml:space="preserve"> </w:t>
                                  </w:r>
                                  <w:r>
                                    <w:rPr>
                                      <w:rFonts w:ascii="Times New Roman" w:hAnsi="Times New Roman" w:cs="Times New Roman"/>
                                      <w:i/>
                                      <w:spacing w:val="-1"/>
                                      <w:sz w:val="18"/>
                                      <w:szCs w:val="18"/>
                                    </w:rPr>
                                    <w:t>000000000</w:t>
                                  </w:r>
                                </w:p>
                              </w:tc>
                              <w:tc>
                                <w:tcPr>
                                  <w:tcW w:w="2587" w:type="dxa"/>
                                  <w:gridSpan w:val="2"/>
                                  <w:vMerge/>
                                  <w:tcBorders>
                                    <w:left w:val="single" w:sz="18" w:space="0" w:color="000000"/>
                                    <w:right w:val="single" w:sz="18" w:space="0" w:color="000000"/>
                                  </w:tcBorders>
                                </w:tcPr>
                                <w:p w:rsidR="00190B0D" w:rsidRDefault="00190B0D"/>
                              </w:tc>
                            </w:tr>
                            <w:tr w:rsidR="00190B0D" w:rsidRPr="00237732">
                              <w:trPr>
                                <w:trHeight w:hRule="exact" w:val="252"/>
                              </w:trPr>
                              <w:tc>
                                <w:tcPr>
                                  <w:tcW w:w="4464" w:type="dxa"/>
                                  <w:tcBorders>
                                    <w:top w:val="single" w:sz="6" w:space="0" w:color="000000"/>
                                    <w:left w:val="nil"/>
                                    <w:bottom w:val="single" w:sz="6" w:space="0" w:color="000000"/>
                                    <w:right w:val="single" w:sz="18" w:space="0" w:color="000000"/>
                                  </w:tcBorders>
                                </w:tcPr>
                                <w:p w:rsidR="00190B0D" w:rsidRPr="00A23B76" w:rsidRDefault="00190B0D">
                                  <w:pPr>
                                    <w:pStyle w:val="TableParagraph"/>
                                    <w:spacing w:before="25"/>
                                    <w:ind w:left="69"/>
                                    <w:rPr>
                                      <w:rFonts w:ascii="Times New Roman" w:hAnsi="Times New Roman" w:cs="Times New Roman"/>
                                      <w:sz w:val="18"/>
                                      <w:szCs w:val="18"/>
                                      <w:lang w:val="ru-RU"/>
                                    </w:rPr>
                                  </w:pPr>
                                  <w:r w:rsidRPr="00A23B76">
                                    <w:rPr>
                                      <w:rFonts w:ascii="Times New Roman" w:hAnsi="Times New Roman" w:cs="Times New Roman"/>
                                      <w:spacing w:val="-1"/>
                                      <w:sz w:val="18"/>
                                      <w:szCs w:val="18"/>
                                      <w:lang w:val="ru-RU"/>
                                    </w:rPr>
                                    <w:t>Банк получателя</w:t>
                                  </w:r>
                                  <w:r w:rsidRPr="00A23B76">
                                    <w:rPr>
                                      <w:rFonts w:ascii="Times New Roman" w:hAnsi="Times New Roman" w:cs="Times New Roman"/>
                                      <w:sz w:val="18"/>
                                      <w:szCs w:val="18"/>
                                      <w:lang w:val="ru-RU"/>
                                    </w:rPr>
                                    <w:t xml:space="preserve">  </w:t>
                                  </w:r>
                                  <w:r w:rsidRPr="00A23B76">
                                    <w:rPr>
                                      <w:rFonts w:ascii="Times New Roman" w:hAnsi="Times New Roman" w:cs="Times New Roman"/>
                                      <w:spacing w:val="3"/>
                                      <w:sz w:val="18"/>
                                      <w:szCs w:val="18"/>
                                      <w:lang w:val="ru-RU"/>
                                    </w:rPr>
                                    <w:t xml:space="preserve"> </w:t>
                                  </w:r>
                                  <w:r w:rsidRPr="00A23B76">
                                    <w:rPr>
                                      <w:rFonts w:ascii="Times New Roman" w:hAnsi="Times New Roman" w:cs="Times New Roman"/>
                                      <w:i/>
                                      <w:spacing w:val="-1"/>
                                      <w:sz w:val="18"/>
                                      <w:szCs w:val="18"/>
                                      <w:lang w:val="ru-RU"/>
                                    </w:rPr>
                                    <w:t>ОАО</w:t>
                                  </w:r>
                                  <w:r w:rsidRPr="00A23B76">
                                    <w:rPr>
                                      <w:rFonts w:ascii="Times New Roman" w:hAnsi="Times New Roman" w:cs="Times New Roman"/>
                                      <w:i/>
                                      <w:sz w:val="18"/>
                                      <w:szCs w:val="18"/>
                                      <w:lang w:val="ru-RU"/>
                                    </w:rPr>
                                    <w:t xml:space="preserve"> </w:t>
                                  </w:r>
                                  <w:r w:rsidRPr="00A23B76">
                                    <w:rPr>
                                      <w:rFonts w:ascii="Times New Roman" w:hAnsi="Times New Roman" w:cs="Times New Roman"/>
                                      <w:i/>
                                      <w:spacing w:val="-1"/>
                                      <w:sz w:val="18"/>
                                      <w:szCs w:val="18"/>
                                      <w:lang w:val="ru-RU"/>
                                    </w:rPr>
                                    <w:t>”БПС-Сбербанк“</w:t>
                                  </w:r>
                                </w:p>
                              </w:tc>
                              <w:tc>
                                <w:tcPr>
                                  <w:tcW w:w="2374" w:type="dxa"/>
                                  <w:vMerge w:val="restart"/>
                                  <w:tcBorders>
                                    <w:top w:val="single" w:sz="18" w:space="0" w:color="000000"/>
                                    <w:left w:val="single" w:sz="18" w:space="0" w:color="000000"/>
                                    <w:right w:val="single" w:sz="18" w:space="0" w:color="000000"/>
                                  </w:tcBorders>
                                </w:tcPr>
                                <w:p w:rsidR="00190B0D" w:rsidRPr="00A23B76" w:rsidRDefault="00190B0D">
                                  <w:pPr>
                                    <w:pStyle w:val="TableParagraph"/>
                                    <w:spacing w:before="1"/>
                                    <w:rPr>
                                      <w:rFonts w:ascii="Times New Roman" w:hAnsi="Times New Roman" w:cs="Times New Roman"/>
                                      <w:sz w:val="20"/>
                                      <w:szCs w:val="20"/>
                                      <w:lang w:val="ru-RU"/>
                                    </w:rPr>
                                  </w:pPr>
                                </w:p>
                                <w:p w:rsidR="00190B0D" w:rsidRPr="00A23B76" w:rsidRDefault="00190B0D">
                                  <w:pPr>
                                    <w:pStyle w:val="TableParagraph"/>
                                    <w:spacing w:line="275" w:lineRule="auto"/>
                                    <w:ind w:left="46" w:right="968"/>
                                    <w:rPr>
                                      <w:rFonts w:ascii="Times New Roman" w:hAnsi="Times New Roman" w:cs="Times New Roman"/>
                                      <w:sz w:val="18"/>
                                      <w:szCs w:val="18"/>
                                      <w:lang w:val="ru-RU"/>
                                    </w:rPr>
                                  </w:pPr>
                                  <w:r w:rsidRPr="00A23B76">
                                    <w:rPr>
                                      <w:rFonts w:ascii="Times New Roman" w:hAnsi="Times New Roman"/>
                                      <w:spacing w:val="-1"/>
                                      <w:sz w:val="18"/>
                                      <w:lang w:val="ru-RU"/>
                                    </w:rPr>
                                    <w:t>чеками</w:t>
                                  </w:r>
                                  <w:r w:rsidRPr="00A23B76">
                                    <w:rPr>
                                      <w:rFonts w:ascii="Times New Roman" w:hAnsi="Times New Roman"/>
                                      <w:sz w:val="18"/>
                                      <w:lang w:val="ru-RU"/>
                                    </w:rPr>
                                    <w:t xml:space="preserve"> </w:t>
                                  </w:r>
                                  <w:r w:rsidRPr="00A23B76">
                                    <w:rPr>
                                      <w:rFonts w:ascii="Times New Roman" w:hAnsi="Times New Roman"/>
                                      <w:spacing w:val="-1"/>
                                      <w:sz w:val="18"/>
                                      <w:lang w:val="ru-RU"/>
                                    </w:rPr>
                                    <w:t>со</w:t>
                                  </w:r>
                                  <w:r w:rsidRPr="00A23B76">
                                    <w:rPr>
                                      <w:rFonts w:ascii="Times New Roman" w:hAnsi="Times New Roman"/>
                                      <w:spacing w:val="1"/>
                                      <w:sz w:val="18"/>
                                      <w:lang w:val="ru-RU"/>
                                    </w:rPr>
                                    <w:t xml:space="preserve"> </w:t>
                                  </w:r>
                                  <w:r w:rsidRPr="00A23B76">
                                    <w:rPr>
                                      <w:rFonts w:ascii="Times New Roman" w:hAnsi="Times New Roman"/>
                                      <w:spacing w:val="-1"/>
                                      <w:sz w:val="18"/>
                                      <w:lang w:val="ru-RU"/>
                                    </w:rPr>
                                    <w:t>счетов</w:t>
                                  </w:r>
                                  <w:r w:rsidRPr="00A23B76">
                                    <w:rPr>
                                      <w:rFonts w:ascii="Times New Roman" w:hAnsi="Times New Roman"/>
                                      <w:spacing w:val="27"/>
                                      <w:sz w:val="18"/>
                                      <w:lang w:val="ru-RU"/>
                                    </w:rPr>
                                    <w:t xml:space="preserve"> </w:t>
                                  </w:r>
                                  <w:r w:rsidRPr="00A23B76">
                                    <w:rPr>
                                      <w:rFonts w:ascii="Times New Roman" w:hAnsi="Times New Roman"/>
                                      <w:spacing w:val="-1"/>
                                      <w:sz w:val="18"/>
                                      <w:lang w:val="ru-RU"/>
                                    </w:rPr>
                                    <w:t>по</w:t>
                                  </w:r>
                                  <w:r w:rsidRPr="00A23B76">
                                    <w:rPr>
                                      <w:rFonts w:ascii="Times New Roman" w:hAnsi="Times New Roman"/>
                                      <w:spacing w:val="1"/>
                                      <w:sz w:val="18"/>
                                      <w:lang w:val="ru-RU"/>
                                    </w:rPr>
                                    <w:t xml:space="preserve"> </w:t>
                                  </w:r>
                                  <w:r w:rsidRPr="00A23B76">
                                    <w:rPr>
                                      <w:rFonts w:ascii="Times New Roman" w:hAnsi="Times New Roman"/>
                                      <w:spacing w:val="-1"/>
                                      <w:sz w:val="18"/>
                                      <w:lang w:val="ru-RU"/>
                                    </w:rPr>
                                    <w:t>перечню</w:t>
                                  </w:r>
                                  <w:r w:rsidRPr="00A23B76">
                                    <w:rPr>
                                      <w:rFonts w:ascii="Times New Roman" w:hAnsi="Times New Roman"/>
                                      <w:sz w:val="18"/>
                                      <w:lang w:val="ru-RU"/>
                                    </w:rPr>
                                    <w:t xml:space="preserve"> </w:t>
                                  </w:r>
                                  <w:r w:rsidRPr="00A23B76">
                                    <w:rPr>
                                      <w:rFonts w:ascii="Times New Roman" w:hAnsi="Times New Roman"/>
                                      <w:spacing w:val="-1"/>
                                      <w:sz w:val="18"/>
                                      <w:lang w:val="ru-RU"/>
                                    </w:rPr>
                                    <w:t>на</w:t>
                                  </w:r>
                                  <w:r w:rsidRPr="00A23B76">
                                    <w:rPr>
                                      <w:rFonts w:ascii="Times New Roman" w:hAnsi="Times New Roman"/>
                                      <w:spacing w:val="25"/>
                                      <w:sz w:val="18"/>
                                      <w:lang w:val="ru-RU"/>
                                    </w:rPr>
                                    <w:t xml:space="preserve"> </w:t>
                                  </w:r>
                                  <w:r w:rsidRPr="00A23B76">
                                    <w:rPr>
                                      <w:rFonts w:ascii="Times New Roman" w:hAnsi="Times New Roman"/>
                                      <w:sz w:val="18"/>
                                      <w:lang w:val="ru-RU"/>
                                    </w:rPr>
                                    <w:t>обороте</w:t>
                                  </w:r>
                                </w:p>
                              </w:tc>
                              <w:tc>
                                <w:tcPr>
                                  <w:tcW w:w="2587" w:type="dxa"/>
                                  <w:gridSpan w:val="2"/>
                                  <w:vMerge/>
                                  <w:tcBorders>
                                    <w:left w:val="single" w:sz="18" w:space="0" w:color="000000"/>
                                    <w:right w:val="single" w:sz="18" w:space="0" w:color="000000"/>
                                  </w:tcBorders>
                                </w:tcPr>
                                <w:p w:rsidR="00190B0D" w:rsidRPr="00A23B76" w:rsidRDefault="00190B0D">
                                  <w:pPr>
                                    <w:rPr>
                                      <w:lang w:val="ru-RU"/>
                                    </w:rPr>
                                  </w:pPr>
                                </w:p>
                              </w:tc>
                            </w:tr>
                            <w:tr w:rsidR="00190B0D" w:rsidRPr="00A23B76">
                              <w:trPr>
                                <w:trHeight w:hRule="exact" w:val="221"/>
                              </w:trPr>
                              <w:tc>
                                <w:tcPr>
                                  <w:tcW w:w="4464" w:type="dxa"/>
                                  <w:tcBorders>
                                    <w:top w:val="single" w:sz="6" w:space="0" w:color="000000"/>
                                    <w:left w:val="nil"/>
                                    <w:bottom w:val="single" w:sz="6" w:space="0" w:color="000000"/>
                                    <w:right w:val="single" w:sz="18" w:space="0" w:color="000000"/>
                                  </w:tcBorders>
                                </w:tcPr>
                                <w:p w:rsidR="00190B0D" w:rsidRPr="00A23B76" w:rsidRDefault="00190B0D">
                                  <w:pPr>
                                    <w:pStyle w:val="TableParagraph"/>
                                    <w:spacing w:line="201" w:lineRule="exact"/>
                                    <w:ind w:left="69"/>
                                    <w:rPr>
                                      <w:rFonts w:ascii="Times New Roman" w:hAnsi="Times New Roman" w:cs="Times New Roman"/>
                                      <w:sz w:val="18"/>
                                      <w:szCs w:val="18"/>
                                      <w:lang w:val="ru-RU"/>
                                    </w:rPr>
                                  </w:pPr>
                                  <w:r w:rsidRPr="00A23B76">
                                    <w:rPr>
                                      <w:rFonts w:ascii="Times New Roman" w:hAnsi="Times New Roman"/>
                                      <w:spacing w:val="-1"/>
                                      <w:sz w:val="18"/>
                                      <w:lang w:val="ru-RU"/>
                                    </w:rPr>
                                    <w:t>Сумма прописью</w:t>
                                  </w:r>
                                  <w:r w:rsidRPr="00A23B76">
                                    <w:rPr>
                                      <w:rFonts w:ascii="Times New Roman" w:hAnsi="Times New Roman"/>
                                      <w:sz w:val="18"/>
                                      <w:lang w:val="ru-RU"/>
                                    </w:rPr>
                                    <w:t xml:space="preserve"> </w:t>
                                  </w:r>
                                  <w:r w:rsidRPr="00A23B76">
                                    <w:rPr>
                                      <w:rFonts w:ascii="Times New Roman" w:hAnsi="Times New Roman"/>
                                      <w:spacing w:val="-1"/>
                                      <w:sz w:val="18"/>
                                      <w:lang w:val="ru-RU"/>
                                    </w:rPr>
                                    <w:t>(руб.)</w:t>
                                  </w:r>
                                  <w:r w:rsidRPr="00A23B76">
                                    <w:rPr>
                                      <w:rFonts w:ascii="Times New Roman" w:hAnsi="Times New Roman"/>
                                      <w:sz w:val="18"/>
                                      <w:lang w:val="ru-RU"/>
                                    </w:rPr>
                                    <w:t xml:space="preserve"> </w:t>
                                  </w:r>
                                  <w:r w:rsidRPr="00A23B76">
                                    <w:rPr>
                                      <w:rFonts w:ascii="Times New Roman" w:hAnsi="Times New Roman"/>
                                      <w:i/>
                                      <w:sz w:val="18"/>
                                      <w:lang w:val="ru-RU"/>
                                    </w:rPr>
                                    <w:t xml:space="preserve">Четырнадцать </w:t>
                                  </w:r>
                                  <w:r w:rsidRPr="00A23B76">
                                    <w:rPr>
                                      <w:rFonts w:ascii="Times New Roman" w:hAnsi="Times New Roman"/>
                                      <w:i/>
                                      <w:spacing w:val="-1"/>
                                      <w:sz w:val="18"/>
                                      <w:lang w:val="ru-RU"/>
                                    </w:rPr>
                                    <w:t>тысяч</w:t>
                                  </w:r>
                                </w:p>
                              </w:tc>
                              <w:tc>
                                <w:tcPr>
                                  <w:tcW w:w="2374" w:type="dxa"/>
                                  <w:vMerge/>
                                  <w:tcBorders>
                                    <w:left w:val="single" w:sz="18" w:space="0" w:color="000000"/>
                                    <w:right w:val="single" w:sz="18" w:space="0" w:color="000000"/>
                                  </w:tcBorders>
                                </w:tcPr>
                                <w:p w:rsidR="00190B0D" w:rsidRPr="00A23B76" w:rsidRDefault="00190B0D">
                                  <w:pPr>
                                    <w:rPr>
                                      <w:lang w:val="ru-RU"/>
                                    </w:rPr>
                                  </w:pPr>
                                </w:p>
                              </w:tc>
                              <w:tc>
                                <w:tcPr>
                                  <w:tcW w:w="2587" w:type="dxa"/>
                                  <w:gridSpan w:val="2"/>
                                  <w:vMerge/>
                                  <w:tcBorders>
                                    <w:left w:val="single" w:sz="18" w:space="0" w:color="000000"/>
                                    <w:bottom w:val="single" w:sz="18" w:space="0" w:color="000000"/>
                                    <w:right w:val="single" w:sz="18" w:space="0" w:color="000000"/>
                                  </w:tcBorders>
                                </w:tcPr>
                                <w:p w:rsidR="00190B0D" w:rsidRPr="00A23B76" w:rsidRDefault="00190B0D">
                                  <w:pPr>
                                    <w:rPr>
                                      <w:lang w:val="ru-RU"/>
                                    </w:rPr>
                                  </w:pPr>
                                </w:p>
                              </w:tc>
                            </w:tr>
                            <w:tr w:rsidR="00190B0D">
                              <w:trPr>
                                <w:trHeight w:hRule="exact" w:val="236"/>
                              </w:trPr>
                              <w:tc>
                                <w:tcPr>
                                  <w:tcW w:w="4464" w:type="dxa"/>
                                  <w:tcBorders>
                                    <w:top w:val="single" w:sz="6" w:space="0" w:color="000000"/>
                                    <w:left w:val="nil"/>
                                    <w:bottom w:val="single" w:sz="6" w:space="0" w:color="000000"/>
                                    <w:right w:val="single" w:sz="18" w:space="0" w:color="000000"/>
                                  </w:tcBorders>
                                </w:tcPr>
                                <w:p w:rsidR="00190B0D" w:rsidRDefault="00190B0D">
                                  <w:pPr>
                                    <w:pStyle w:val="TableParagraph"/>
                                    <w:spacing w:before="25"/>
                                    <w:ind w:left="69"/>
                                    <w:rPr>
                                      <w:rFonts w:ascii="Times New Roman" w:hAnsi="Times New Roman" w:cs="Times New Roman"/>
                                      <w:sz w:val="18"/>
                                      <w:szCs w:val="18"/>
                                    </w:rPr>
                                  </w:pPr>
                                  <w:r>
                                    <w:rPr>
                                      <w:rFonts w:ascii="Times New Roman" w:hAnsi="Times New Roman"/>
                                      <w:i/>
                                      <w:spacing w:val="-1"/>
                                      <w:sz w:val="18"/>
                                    </w:rPr>
                                    <w:t>одиннадцать</w:t>
                                  </w:r>
                                  <w:r>
                                    <w:rPr>
                                      <w:rFonts w:ascii="Times New Roman" w:hAnsi="Times New Roman"/>
                                      <w:i/>
                                      <w:spacing w:val="-3"/>
                                      <w:sz w:val="18"/>
                                    </w:rPr>
                                    <w:t xml:space="preserve"> </w:t>
                                  </w:r>
                                  <w:r>
                                    <w:rPr>
                                      <w:rFonts w:ascii="Times New Roman" w:hAnsi="Times New Roman"/>
                                      <w:i/>
                                      <w:sz w:val="18"/>
                                    </w:rPr>
                                    <w:t>руб.</w:t>
                                  </w:r>
                                  <w:r>
                                    <w:rPr>
                                      <w:rFonts w:ascii="Times New Roman" w:hAnsi="Times New Roman"/>
                                      <w:i/>
                                      <w:spacing w:val="-2"/>
                                      <w:sz w:val="18"/>
                                    </w:rPr>
                                    <w:t xml:space="preserve"> </w:t>
                                  </w:r>
                                  <w:r>
                                    <w:rPr>
                                      <w:rFonts w:ascii="Times New Roman" w:hAnsi="Times New Roman"/>
                                      <w:i/>
                                      <w:sz w:val="18"/>
                                    </w:rPr>
                                    <w:t>50</w:t>
                                  </w:r>
                                  <w:r>
                                    <w:rPr>
                                      <w:rFonts w:ascii="Times New Roman" w:hAnsi="Times New Roman"/>
                                      <w:i/>
                                      <w:spacing w:val="1"/>
                                      <w:sz w:val="18"/>
                                    </w:rPr>
                                    <w:t xml:space="preserve"> </w:t>
                                  </w:r>
                                  <w:r>
                                    <w:rPr>
                                      <w:rFonts w:ascii="Times New Roman" w:hAnsi="Times New Roman"/>
                                      <w:i/>
                                      <w:spacing w:val="-1"/>
                                      <w:sz w:val="18"/>
                                    </w:rPr>
                                    <w:t>коп.</w:t>
                                  </w:r>
                                </w:p>
                              </w:tc>
                              <w:tc>
                                <w:tcPr>
                                  <w:tcW w:w="2374" w:type="dxa"/>
                                  <w:vMerge/>
                                  <w:tcBorders>
                                    <w:left w:val="single" w:sz="18" w:space="0" w:color="000000"/>
                                    <w:right w:val="single" w:sz="18" w:space="0" w:color="000000"/>
                                  </w:tcBorders>
                                </w:tcPr>
                                <w:p w:rsidR="00190B0D" w:rsidRDefault="00190B0D"/>
                              </w:tc>
                              <w:tc>
                                <w:tcPr>
                                  <w:tcW w:w="2587" w:type="dxa"/>
                                  <w:gridSpan w:val="2"/>
                                  <w:vMerge w:val="restart"/>
                                  <w:tcBorders>
                                    <w:top w:val="single" w:sz="18" w:space="0" w:color="000000"/>
                                    <w:left w:val="single" w:sz="18" w:space="0" w:color="000000"/>
                                    <w:right w:val="nil"/>
                                  </w:tcBorders>
                                </w:tcPr>
                                <w:p w:rsidR="00190B0D" w:rsidRDefault="00190B0D">
                                  <w:pPr>
                                    <w:pStyle w:val="TableParagraph"/>
                                    <w:tabs>
                                      <w:tab w:val="left" w:pos="2074"/>
                                    </w:tabs>
                                    <w:spacing w:line="258" w:lineRule="auto"/>
                                    <w:ind w:left="742" w:right="218" w:hanging="75"/>
                                    <w:rPr>
                                      <w:rFonts w:ascii="Times New Roman" w:hAnsi="Times New Roman" w:cs="Times New Roman"/>
                                      <w:sz w:val="18"/>
                                      <w:szCs w:val="18"/>
                                    </w:rPr>
                                  </w:pPr>
                                  <w:r>
                                    <w:rPr>
                                      <w:rFonts w:ascii="Times New Roman" w:hAnsi="Times New Roman"/>
                                      <w:sz w:val="18"/>
                                    </w:rPr>
                                    <w:t xml:space="preserve">Код </w:t>
                                  </w:r>
                                  <w:r>
                                    <w:rPr>
                                      <w:rFonts w:ascii="Times New Roman" w:hAnsi="Times New Roman"/>
                                      <w:spacing w:val="-1"/>
                                      <w:sz w:val="18"/>
                                    </w:rPr>
                                    <w:t>отчетности</w:t>
                                  </w:r>
                                  <w:r>
                                    <w:rPr>
                                      <w:rFonts w:ascii="Times New Roman" w:hAnsi="Times New Roman"/>
                                      <w:spacing w:val="27"/>
                                      <w:sz w:val="18"/>
                                    </w:rPr>
                                    <w:t xml:space="preserve"> </w:t>
                                  </w:r>
                                  <w:r>
                                    <w:rPr>
                                      <w:rFonts w:ascii="Times New Roman" w:hAnsi="Times New Roman"/>
                                      <w:spacing w:val="-2"/>
                                      <w:sz w:val="18"/>
                                    </w:rPr>
                                    <w:t>сумма</w:t>
                                  </w:r>
                                  <w:r>
                                    <w:rPr>
                                      <w:rFonts w:ascii="Times New Roman" w:hAnsi="Times New Roman"/>
                                      <w:spacing w:val="-2"/>
                                      <w:sz w:val="18"/>
                                    </w:rPr>
                                    <w:tab/>
                                  </w:r>
                                  <w:r>
                                    <w:rPr>
                                      <w:rFonts w:ascii="Times New Roman" w:hAnsi="Times New Roman"/>
                                      <w:spacing w:val="-1"/>
                                      <w:sz w:val="18"/>
                                    </w:rPr>
                                    <w:t>код</w:t>
                                  </w:r>
                                </w:p>
                              </w:tc>
                            </w:tr>
                            <w:tr w:rsidR="00190B0D">
                              <w:trPr>
                                <w:trHeight w:hRule="exact" w:val="239"/>
                              </w:trPr>
                              <w:tc>
                                <w:tcPr>
                                  <w:tcW w:w="4464" w:type="dxa"/>
                                  <w:tcBorders>
                                    <w:top w:val="single" w:sz="6" w:space="0" w:color="000000"/>
                                    <w:left w:val="nil"/>
                                    <w:bottom w:val="single" w:sz="6" w:space="0" w:color="000000"/>
                                    <w:right w:val="single" w:sz="18" w:space="0" w:color="000000"/>
                                  </w:tcBorders>
                                </w:tcPr>
                                <w:p w:rsidR="00190B0D" w:rsidRDefault="00190B0D"/>
                              </w:tc>
                              <w:tc>
                                <w:tcPr>
                                  <w:tcW w:w="2374" w:type="dxa"/>
                                  <w:vMerge/>
                                  <w:tcBorders>
                                    <w:left w:val="single" w:sz="18" w:space="0" w:color="000000"/>
                                    <w:bottom w:val="single" w:sz="18" w:space="0" w:color="000000"/>
                                    <w:right w:val="single" w:sz="18" w:space="0" w:color="000000"/>
                                  </w:tcBorders>
                                </w:tcPr>
                                <w:p w:rsidR="00190B0D" w:rsidRDefault="00190B0D"/>
                              </w:tc>
                              <w:tc>
                                <w:tcPr>
                                  <w:tcW w:w="2587" w:type="dxa"/>
                                  <w:gridSpan w:val="2"/>
                                  <w:vMerge/>
                                  <w:tcBorders>
                                    <w:left w:val="single" w:sz="18" w:space="0" w:color="000000"/>
                                    <w:bottom w:val="single" w:sz="18" w:space="0" w:color="000000"/>
                                    <w:right w:val="nil"/>
                                  </w:tcBorders>
                                </w:tcPr>
                                <w:p w:rsidR="00190B0D" w:rsidRDefault="00190B0D"/>
                              </w:tc>
                            </w:tr>
                            <w:tr w:rsidR="00190B0D" w:rsidRPr="00237732">
                              <w:trPr>
                                <w:trHeight w:hRule="exact" w:val="236"/>
                              </w:trPr>
                              <w:tc>
                                <w:tcPr>
                                  <w:tcW w:w="6838" w:type="dxa"/>
                                  <w:gridSpan w:val="2"/>
                                  <w:vMerge w:val="restart"/>
                                  <w:tcBorders>
                                    <w:top w:val="nil"/>
                                    <w:left w:val="nil"/>
                                    <w:right w:val="single" w:sz="18" w:space="0" w:color="000000"/>
                                  </w:tcBorders>
                                </w:tcPr>
                                <w:p w:rsidR="00190B0D" w:rsidRPr="00A23B76" w:rsidRDefault="00190B0D">
                                  <w:pPr>
                                    <w:pStyle w:val="TableParagraph"/>
                                    <w:spacing w:before="9"/>
                                    <w:rPr>
                                      <w:rFonts w:ascii="Times New Roman" w:hAnsi="Times New Roman" w:cs="Times New Roman"/>
                                      <w:sz w:val="20"/>
                                      <w:szCs w:val="20"/>
                                      <w:lang w:val="ru-RU"/>
                                    </w:rPr>
                                  </w:pPr>
                                </w:p>
                                <w:p w:rsidR="00190B0D" w:rsidRPr="00A23B76" w:rsidRDefault="00190B0D">
                                  <w:pPr>
                                    <w:pStyle w:val="TableParagraph"/>
                                    <w:ind w:left="69"/>
                                    <w:rPr>
                                      <w:rFonts w:ascii="Times New Roman" w:hAnsi="Times New Roman" w:cs="Times New Roman"/>
                                      <w:sz w:val="18"/>
                                      <w:szCs w:val="18"/>
                                      <w:lang w:val="ru-RU"/>
                                    </w:rPr>
                                  </w:pPr>
                                  <w:r w:rsidRPr="00A23B76">
                                    <w:rPr>
                                      <w:rFonts w:ascii="Times New Roman" w:hAnsi="Times New Roman"/>
                                      <w:spacing w:val="-1"/>
                                      <w:sz w:val="18"/>
                                      <w:lang w:val="ru-RU"/>
                                    </w:rPr>
                                    <w:t>Руководитель</w:t>
                                  </w:r>
                                  <w:r w:rsidRPr="00A23B76">
                                    <w:rPr>
                                      <w:rFonts w:ascii="Times New Roman" w:hAnsi="Times New Roman"/>
                                      <w:sz w:val="18"/>
                                      <w:lang w:val="ru-RU"/>
                                    </w:rPr>
                                    <w:t xml:space="preserve"> </w:t>
                                  </w:r>
                                  <w:r w:rsidRPr="00A23B76">
                                    <w:rPr>
                                      <w:rFonts w:ascii="Times New Roman" w:hAnsi="Times New Roman"/>
                                      <w:spacing w:val="-1"/>
                                      <w:sz w:val="18"/>
                                      <w:lang w:val="ru-RU"/>
                                    </w:rPr>
                                    <w:t>организации</w:t>
                                  </w:r>
                                  <w:r w:rsidRPr="00A23B76">
                                    <w:rPr>
                                      <w:rFonts w:ascii="Times New Roman" w:hAnsi="Times New Roman"/>
                                      <w:sz w:val="18"/>
                                      <w:lang w:val="ru-RU"/>
                                    </w:rPr>
                                    <w:t xml:space="preserve"> </w:t>
                                  </w:r>
                                  <w:r w:rsidRPr="00A23B76">
                                    <w:rPr>
                                      <w:rFonts w:ascii="Times New Roman" w:hAnsi="Times New Roman"/>
                                      <w:spacing w:val="-1"/>
                                      <w:sz w:val="18"/>
                                      <w:lang w:val="ru-RU"/>
                                    </w:rPr>
                                    <w:t>(индивидуальный</w:t>
                                  </w:r>
                                  <w:r w:rsidRPr="00A23B76">
                                    <w:rPr>
                                      <w:rFonts w:ascii="Times New Roman" w:hAnsi="Times New Roman"/>
                                      <w:sz w:val="18"/>
                                      <w:lang w:val="ru-RU"/>
                                    </w:rPr>
                                    <w:t xml:space="preserve"> </w:t>
                                  </w:r>
                                  <w:r w:rsidRPr="00A23B76">
                                    <w:rPr>
                                      <w:rFonts w:ascii="Times New Roman" w:hAnsi="Times New Roman"/>
                                      <w:spacing w:val="-1"/>
                                      <w:sz w:val="18"/>
                                      <w:lang w:val="ru-RU"/>
                                    </w:rPr>
                                    <w:t>предприниматель)</w:t>
                                  </w:r>
                                  <w:r w:rsidRPr="00A23B76">
                                    <w:rPr>
                                      <w:rFonts w:ascii="Times New Roman" w:hAnsi="Times New Roman"/>
                                      <w:sz w:val="18"/>
                                      <w:lang w:val="ru-RU"/>
                                    </w:rPr>
                                    <w:t xml:space="preserve"> </w:t>
                                  </w:r>
                                  <w:r w:rsidRPr="00A23B76">
                                    <w:rPr>
                                      <w:rFonts w:ascii="Times New Roman" w:hAnsi="Times New Roman"/>
                                      <w:sz w:val="18"/>
                                      <w:u w:val="single" w:color="000000"/>
                                      <w:lang w:val="ru-RU"/>
                                    </w:rPr>
                                    <w:t xml:space="preserve"> </w:t>
                                  </w:r>
                                </w:p>
                                <w:p w:rsidR="00190B0D" w:rsidRPr="00A23B76" w:rsidRDefault="00190B0D">
                                  <w:pPr>
                                    <w:pStyle w:val="TableParagraph"/>
                                    <w:spacing w:before="15"/>
                                    <w:ind w:left="69"/>
                                    <w:rPr>
                                      <w:rFonts w:ascii="Times New Roman" w:hAnsi="Times New Roman" w:cs="Times New Roman"/>
                                      <w:sz w:val="16"/>
                                      <w:szCs w:val="16"/>
                                      <w:lang w:val="ru-RU"/>
                                    </w:rPr>
                                  </w:pPr>
                                  <w:r w:rsidRPr="00A23B76">
                                    <w:rPr>
                                      <w:rFonts w:ascii="Times New Roman" w:hAnsi="Times New Roman"/>
                                      <w:spacing w:val="-1"/>
                                      <w:sz w:val="16"/>
                                      <w:lang w:val="ru-RU"/>
                                    </w:rPr>
                                    <w:t xml:space="preserve">Кассир </w:t>
                                  </w:r>
                                  <w:r w:rsidRPr="00A23B76">
                                    <w:rPr>
                                      <w:rFonts w:ascii="Times New Roman" w:hAnsi="Times New Roman"/>
                                      <w:sz w:val="16"/>
                                      <w:u w:val="single" w:color="000000"/>
                                      <w:lang w:val="ru-RU"/>
                                    </w:rPr>
                                    <w:t xml:space="preserve"> </w:t>
                                  </w:r>
                                </w:p>
                              </w:tc>
                              <w:tc>
                                <w:tcPr>
                                  <w:tcW w:w="1879" w:type="dxa"/>
                                  <w:tcBorders>
                                    <w:top w:val="single" w:sz="18" w:space="0" w:color="000000"/>
                                    <w:left w:val="single" w:sz="18" w:space="0" w:color="000000"/>
                                    <w:bottom w:val="single" w:sz="6" w:space="0" w:color="000000"/>
                                    <w:right w:val="single" w:sz="6" w:space="0" w:color="000000"/>
                                  </w:tcBorders>
                                </w:tcPr>
                                <w:p w:rsidR="00190B0D" w:rsidRPr="00A23B76" w:rsidRDefault="00190B0D">
                                  <w:pPr>
                                    <w:rPr>
                                      <w:lang w:val="ru-RU"/>
                                    </w:rPr>
                                  </w:pPr>
                                </w:p>
                              </w:tc>
                              <w:tc>
                                <w:tcPr>
                                  <w:tcW w:w="708" w:type="dxa"/>
                                  <w:tcBorders>
                                    <w:top w:val="single" w:sz="18" w:space="0" w:color="000000"/>
                                    <w:left w:val="single" w:sz="6" w:space="0" w:color="000000"/>
                                    <w:bottom w:val="single" w:sz="6" w:space="0" w:color="000000"/>
                                    <w:right w:val="single" w:sz="18" w:space="0" w:color="000000"/>
                                  </w:tcBorders>
                                </w:tcPr>
                                <w:p w:rsidR="00190B0D" w:rsidRPr="00A23B76" w:rsidRDefault="00190B0D">
                                  <w:pPr>
                                    <w:rPr>
                                      <w:lang w:val="ru-RU"/>
                                    </w:rPr>
                                  </w:pPr>
                                </w:p>
                              </w:tc>
                            </w:tr>
                            <w:tr w:rsidR="00190B0D" w:rsidRPr="00237732">
                              <w:trPr>
                                <w:trHeight w:hRule="exact" w:val="221"/>
                              </w:trPr>
                              <w:tc>
                                <w:tcPr>
                                  <w:tcW w:w="6838" w:type="dxa"/>
                                  <w:gridSpan w:val="2"/>
                                  <w:vMerge/>
                                  <w:tcBorders>
                                    <w:left w:val="nil"/>
                                    <w:right w:val="single" w:sz="18" w:space="0" w:color="000000"/>
                                  </w:tcBorders>
                                </w:tcPr>
                                <w:p w:rsidR="00190B0D" w:rsidRPr="00A23B76" w:rsidRDefault="00190B0D">
                                  <w:pPr>
                                    <w:rPr>
                                      <w:lang w:val="ru-RU"/>
                                    </w:rPr>
                                  </w:pPr>
                                </w:p>
                              </w:tc>
                              <w:tc>
                                <w:tcPr>
                                  <w:tcW w:w="1879" w:type="dxa"/>
                                  <w:tcBorders>
                                    <w:top w:val="single" w:sz="6" w:space="0" w:color="000000"/>
                                    <w:left w:val="single" w:sz="18" w:space="0" w:color="000000"/>
                                    <w:bottom w:val="single" w:sz="6" w:space="0" w:color="000000"/>
                                    <w:right w:val="single" w:sz="6" w:space="0" w:color="000000"/>
                                  </w:tcBorders>
                                </w:tcPr>
                                <w:p w:rsidR="00190B0D" w:rsidRPr="00A23B76" w:rsidRDefault="00190B0D">
                                  <w:pPr>
                                    <w:rPr>
                                      <w:lang w:val="ru-RU"/>
                                    </w:rPr>
                                  </w:pPr>
                                </w:p>
                              </w:tc>
                              <w:tc>
                                <w:tcPr>
                                  <w:tcW w:w="708" w:type="dxa"/>
                                  <w:tcBorders>
                                    <w:top w:val="single" w:sz="6" w:space="0" w:color="000000"/>
                                    <w:left w:val="single" w:sz="6" w:space="0" w:color="000000"/>
                                    <w:bottom w:val="single" w:sz="6" w:space="0" w:color="000000"/>
                                    <w:right w:val="single" w:sz="18" w:space="0" w:color="000000"/>
                                  </w:tcBorders>
                                </w:tcPr>
                                <w:p w:rsidR="00190B0D" w:rsidRPr="00A23B76" w:rsidRDefault="00190B0D">
                                  <w:pPr>
                                    <w:rPr>
                                      <w:lang w:val="ru-RU"/>
                                    </w:rPr>
                                  </w:pPr>
                                </w:p>
                              </w:tc>
                            </w:tr>
                            <w:tr w:rsidR="00190B0D" w:rsidRPr="00237732">
                              <w:trPr>
                                <w:trHeight w:hRule="exact" w:val="232"/>
                              </w:trPr>
                              <w:tc>
                                <w:tcPr>
                                  <w:tcW w:w="6838" w:type="dxa"/>
                                  <w:gridSpan w:val="2"/>
                                  <w:vMerge/>
                                  <w:tcBorders>
                                    <w:left w:val="nil"/>
                                    <w:bottom w:val="single" w:sz="12" w:space="0" w:color="000000"/>
                                    <w:right w:val="single" w:sz="18" w:space="0" w:color="000000"/>
                                  </w:tcBorders>
                                </w:tcPr>
                                <w:p w:rsidR="00190B0D" w:rsidRPr="00A23B76" w:rsidRDefault="00190B0D">
                                  <w:pPr>
                                    <w:rPr>
                                      <w:lang w:val="ru-RU"/>
                                    </w:rPr>
                                  </w:pPr>
                                </w:p>
                              </w:tc>
                              <w:tc>
                                <w:tcPr>
                                  <w:tcW w:w="1879" w:type="dxa"/>
                                  <w:tcBorders>
                                    <w:top w:val="single" w:sz="6" w:space="0" w:color="000000"/>
                                    <w:left w:val="single" w:sz="18" w:space="0" w:color="000000"/>
                                    <w:bottom w:val="single" w:sz="6" w:space="0" w:color="000000"/>
                                    <w:right w:val="single" w:sz="6" w:space="0" w:color="000000"/>
                                  </w:tcBorders>
                                </w:tcPr>
                                <w:p w:rsidR="00190B0D" w:rsidRPr="00A23B76" w:rsidRDefault="00190B0D">
                                  <w:pPr>
                                    <w:rPr>
                                      <w:lang w:val="ru-RU"/>
                                    </w:rPr>
                                  </w:pPr>
                                </w:p>
                              </w:tc>
                              <w:tc>
                                <w:tcPr>
                                  <w:tcW w:w="708" w:type="dxa"/>
                                  <w:tcBorders>
                                    <w:top w:val="single" w:sz="6" w:space="0" w:color="000000"/>
                                    <w:left w:val="single" w:sz="6" w:space="0" w:color="000000"/>
                                    <w:bottom w:val="single" w:sz="6" w:space="0" w:color="000000"/>
                                    <w:right w:val="single" w:sz="18" w:space="0" w:color="000000"/>
                                  </w:tcBorders>
                                </w:tcPr>
                                <w:p w:rsidR="00190B0D" w:rsidRPr="00A23B76" w:rsidRDefault="00190B0D">
                                  <w:pPr>
                                    <w:rPr>
                                      <w:lang w:val="ru-RU"/>
                                    </w:rPr>
                                  </w:pPr>
                                </w:p>
                              </w:tc>
                            </w:tr>
                            <w:tr w:rsidR="00190B0D" w:rsidRPr="00237732">
                              <w:trPr>
                                <w:trHeight w:hRule="exact" w:val="229"/>
                              </w:trPr>
                              <w:tc>
                                <w:tcPr>
                                  <w:tcW w:w="6838" w:type="dxa"/>
                                  <w:gridSpan w:val="2"/>
                                  <w:vMerge w:val="restart"/>
                                  <w:tcBorders>
                                    <w:top w:val="single" w:sz="12" w:space="0" w:color="000000"/>
                                    <w:left w:val="nil"/>
                                    <w:right w:val="single" w:sz="18" w:space="0" w:color="000000"/>
                                  </w:tcBorders>
                                </w:tcPr>
                                <w:p w:rsidR="00190B0D" w:rsidRPr="00A23B76" w:rsidRDefault="00190B0D">
                                  <w:pPr>
                                    <w:rPr>
                                      <w:lang w:val="ru-RU"/>
                                    </w:rPr>
                                  </w:pPr>
                                </w:p>
                              </w:tc>
                              <w:tc>
                                <w:tcPr>
                                  <w:tcW w:w="1879" w:type="dxa"/>
                                  <w:tcBorders>
                                    <w:top w:val="single" w:sz="6" w:space="0" w:color="000000"/>
                                    <w:left w:val="single" w:sz="18" w:space="0" w:color="000000"/>
                                    <w:bottom w:val="single" w:sz="6" w:space="0" w:color="000000"/>
                                    <w:right w:val="single" w:sz="6" w:space="0" w:color="000000"/>
                                  </w:tcBorders>
                                </w:tcPr>
                                <w:p w:rsidR="00190B0D" w:rsidRPr="00A23B76" w:rsidRDefault="00190B0D">
                                  <w:pPr>
                                    <w:rPr>
                                      <w:lang w:val="ru-RU"/>
                                    </w:rPr>
                                  </w:pPr>
                                </w:p>
                              </w:tc>
                              <w:tc>
                                <w:tcPr>
                                  <w:tcW w:w="708" w:type="dxa"/>
                                  <w:tcBorders>
                                    <w:top w:val="single" w:sz="6" w:space="0" w:color="000000"/>
                                    <w:left w:val="single" w:sz="6" w:space="0" w:color="000000"/>
                                    <w:bottom w:val="single" w:sz="6" w:space="0" w:color="000000"/>
                                    <w:right w:val="single" w:sz="18" w:space="0" w:color="000000"/>
                                  </w:tcBorders>
                                </w:tcPr>
                                <w:p w:rsidR="00190B0D" w:rsidRPr="00A23B76" w:rsidRDefault="00190B0D">
                                  <w:pPr>
                                    <w:rPr>
                                      <w:lang w:val="ru-RU"/>
                                    </w:rPr>
                                  </w:pPr>
                                </w:p>
                              </w:tc>
                            </w:tr>
                            <w:tr w:rsidR="00190B0D" w:rsidRPr="00237732">
                              <w:trPr>
                                <w:trHeight w:hRule="exact" w:val="221"/>
                              </w:trPr>
                              <w:tc>
                                <w:tcPr>
                                  <w:tcW w:w="6838" w:type="dxa"/>
                                  <w:gridSpan w:val="2"/>
                                  <w:vMerge/>
                                  <w:tcBorders>
                                    <w:left w:val="nil"/>
                                    <w:right w:val="single" w:sz="18" w:space="0" w:color="000000"/>
                                  </w:tcBorders>
                                </w:tcPr>
                                <w:p w:rsidR="00190B0D" w:rsidRPr="00A23B76" w:rsidRDefault="00190B0D">
                                  <w:pPr>
                                    <w:rPr>
                                      <w:lang w:val="ru-RU"/>
                                    </w:rPr>
                                  </w:pPr>
                                </w:p>
                              </w:tc>
                              <w:tc>
                                <w:tcPr>
                                  <w:tcW w:w="1879" w:type="dxa"/>
                                  <w:tcBorders>
                                    <w:top w:val="single" w:sz="6" w:space="0" w:color="000000"/>
                                    <w:left w:val="single" w:sz="18" w:space="0" w:color="000000"/>
                                    <w:bottom w:val="single" w:sz="6" w:space="0" w:color="000000"/>
                                    <w:right w:val="single" w:sz="6" w:space="0" w:color="000000"/>
                                  </w:tcBorders>
                                </w:tcPr>
                                <w:p w:rsidR="00190B0D" w:rsidRPr="00A23B76" w:rsidRDefault="00190B0D">
                                  <w:pPr>
                                    <w:rPr>
                                      <w:lang w:val="ru-RU"/>
                                    </w:rPr>
                                  </w:pPr>
                                </w:p>
                              </w:tc>
                              <w:tc>
                                <w:tcPr>
                                  <w:tcW w:w="708" w:type="dxa"/>
                                  <w:tcBorders>
                                    <w:top w:val="single" w:sz="6" w:space="0" w:color="000000"/>
                                    <w:left w:val="single" w:sz="6" w:space="0" w:color="000000"/>
                                    <w:bottom w:val="single" w:sz="6" w:space="0" w:color="000000"/>
                                    <w:right w:val="single" w:sz="18" w:space="0" w:color="000000"/>
                                  </w:tcBorders>
                                </w:tcPr>
                                <w:p w:rsidR="00190B0D" w:rsidRPr="00A23B76" w:rsidRDefault="00190B0D">
                                  <w:pPr>
                                    <w:rPr>
                                      <w:lang w:val="ru-RU"/>
                                    </w:rPr>
                                  </w:pPr>
                                </w:p>
                              </w:tc>
                            </w:tr>
                            <w:tr w:rsidR="00190B0D" w:rsidRPr="00237732">
                              <w:trPr>
                                <w:trHeight w:hRule="exact" w:val="239"/>
                              </w:trPr>
                              <w:tc>
                                <w:tcPr>
                                  <w:tcW w:w="6838" w:type="dxa"/>
                                  <w:gridSpan w:val="2"/>
                                  <w:vMerge/>
                                  <w:tcBorders>
                                    <w:left w:val="nil"/>
                                    <w:right w:val="single" w:sz="18" w:space="0" w:color="000000"/>
                                  </w:tcBorders>
                                </w:tcPr>
                                <w:p w:rsidR="00190B0D" w:rsidRPr="00A23B76" w:rsidRDefault="00190B0D">
                                  <w:pPr>
                                    <w:rPr>
                                      <w:lang w:val="ru-RU"/>
                                    </w:rPr>
                                  </w:pPr>
                                </w:p>
                              </w:tc>
                              <w:tc>
                                <w:tcPr>
                                  <w:tcW w:w="1879" w:type="dxa"/>
                                  <w:tcBorders>
                                    <w:top w:val="single" w:sz="6" w:space="0" w:color="000000"/>
                                    <w:left w:val="single" w:sz="18" w:space="0" w:color="000000"/>
                                    <w:bottom w:val="single" w:sz="18" w:space="0" w:color="000000"/>
                                    <w:right w:val="single" w:sz="6" w:space="0" w:color="000000"/>
                                  </w:tcBorders>
                                </w:tcPr>
                                <w:p w:rsidR="00190B0D" w:rsidRPr="00A23B76" w:rsidRDefault="00190B0D">
                                  <w:pPr>
                                    <w:rPr>
                                      <w:lang w:val="ru-RU"/>
                                    </w:rPr>
                                  </w:pPr>
                                </w:p>
                              </w:tc>
                              <w:tc>
                                <w:tcPr>
                                  <w:tcW w:w="708" w:type="dxa"/>
                                  <w:tcBorders>
                                    <w:top w:val="single" w:sz="6" w:space="0" w:color="000000"/>
                                    <w:left w:val="single" w:sz="6" w:space="0" w:color="000000"/>
                                    <w:bottom w:val="single" w:sz="18" w:space="0" w:color="000000"/>
                                    <w:right w:val="single" w:sz="18" w:space="0" w:color="000000"/>
                                  </w:tcBorders>
                                </w:tcPr>
                                <w:p w:rsidR="00190B0D" w:rsidRPr="00A23B76" w:rsidRDefault="00190B0D">
                                  <w:pPr>
                                    <w:rPr>
                                      <w:lang w:val="ru-RU"/>
                                    </w:rPr>
                                  </w:pPr>
                                </w:p>
                              </w:tc>
                            </w:tr>
                            <w:tr w:rsidR="00190B0D">
                              <w:trPr>
                                <w:trHeight w:hRule="exact" w:val="457"/>
                              </w:trPr>
                              <w:tc>
                                <w:tcPr>
                                  <w:tcW w:w="6838" w:type="dxa"/>
                                  <w:gridSpan w:val="2"/>
                                  <w:vMerge/>
                                  <w:tcBorders>
                                    <w:left w:val="nil"/>
                                    <w:bottom w:val="nil"/>
                                    <w:right w:val="single" w:sz="18" w:space="0" w:color="000000"/>
                                  </w:tcBorders>
                                </w:tcPr>
                                <w:p w:rsidR="00190B0D" w:rsidRPr="00A23B76" w:rsidRDefault="00190B0D">
                                  <w:pPr>
                                    <w:rPr>
                                      <w:lang w:val="ru-RU"/>
                                    </w:rPr>
                                  </w:pPr>
                                </w:p>
                              </w:tc>
                              <w:tc>
                                <w:tcPr>
                                  <w:tcW w:w="1879" w:type="dxa"/>
                                  <w:tcBorders>
                                    <w:top w:val="single" w:sz="18" w:space="0" w:color="000000"/>
                                    <w:left w:val="single" w:sz="18" w:space="0" w:color="000000"/>
                                    <w:bottom w:val="single" w:sz="18" w:space="0" w:color="000000"/>
                                    <w:right w:val="single" w:sz="6" w:space="0" w:color="000000"/>
                                  </w:tcBorders>
                                </w:tcPr>
                                <w:p w:rsidR="00190B0D" w:rsidRDefault="00190B0D">
                                  <w:pPr>
                                    <w:pStyle w:val="TableParagraph"/>
                                    <w:spacing w:line="242" w:lineRule="auto"/>
                                    <w:ind w:left="46" w:right="901"/>
                                    <w:rPr>
                                      <w:rFonts w:ascii="Times New Roman" w:hAnsi="Times New Roman" w:cs="Times New Roman"/>
                                      <w:sz w:val="18"/>
                                      <w:szCs w:val="18"/>
                                    </w:rPr>
                                  </w:pPr>
                                  <w:r>
                                    <w:rPr>
                                      <w:rFonts w:ascii="Times New Roman" w:hAnsi="Times New Roman"/>
                                      <w:spacing w:val="-1"/>
                                      <w:sz w:val="18"/>
                                    </w:rPr>
                                    <w:t>Назначение</w:t>
                                  </w:r>
                                  <w:r>
                                    <w:rPr>
                                      <w:rFonts w:ascii="Times New Roman" w:hAnsi="Times New Roman"/>
                                      <w:spacing w:val="24"/>
                                      <w:sz w:val="18"/>
                                    </w:rPr>
                                    <w:t xml:space="preserve"> </w:t>
                                  </w:r>
                                  <w:r>
                                    <w:rPr>
                                      <w:rFonts w:ascii="Times New Roman" w:hAnsi="Times New Roman"/>
                                      <w:spacing w:val="-1"/>
                                      <w:sz w:val="18"/>
                                    </w:rPr>
                                    <w:t>платежа</w:t>
                                  </w:r>
                                </w:p>
                              </w:tc>
                              <w:tc>
                                <w:tcPr>
                                  <w:tcW w:w="708" w:type="dxa"/>
                                  <w:tcBorders>
                                    <w:top w:val="single" w:sz="18" w:space="0" w:color="000000"/>
                                    <w:left w:val="single" w:sz="6" w:space="0" w:color="000000"/>
                                    <w:bottom w:val="single" w:sz="18" w:space="0" w:color="000000"/>
                                    <w:right w:val="single" w:sz="18" w:space="0" w:color="000000"/>
                                  </w:tcBorders>
                                </w:tcPr>
                                <w:p w:rsidR="00190B0D" w:rsidRDefault="00190B0D"/>
                              </w:tc>
                            </w:tr>
                          </w:tbl>
                          <w:p w:rsidR="00190B0D" w:rsidRDefault="00190B0D" w:rsidP="00190B0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99" o:spid="_x0000_s1048" type="#_x0000_t202" style="position:absolute;left:0;text-align:left;margin-left:80.45pt;margin-top:-2.1pt;width:474.65pt;height:210.35pt;z-index:2517790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" filled="f" stroked="f">
                <v:textbox inset="0,0,0,0">
                  <w:txbxContent>
                    <w:tbl>
                      <w:tblPr>
                        <w:tblStyle w:val="TableNormal"/>
                        <w:tblW w:w="0" w:type="auto"/>
                        <w:tblLayout w:type="fixed"/>
                        <w:tblLook w:val="01E0" w:firstRow="1" w:lastRow="1" w:firstColumn="1" w:lastColumn="1" w:noHBand="0" w:noVBand="0"/>
                      </w:tblPr>
                      <w:tblGrid>
                        <w:gridCol w:w="4464"/>
                        <w:gridCol w:w="2374"/>
                        <w:gridCol w:w="1879"/>
                        <w:gridCol w:w="708"/>
                      </w:tblGrid>
                      <w:tr w:rsidR="00190B0D">
                        <w:trPr>
                          <w:trHeight w:hRule="exact" w:val="443"/>
                        </w:trPr>
                        <w:tc>
                          <w:tcPr>
                            <w:tcW w:w="4464" w:type="dxa"/>
                            <w:tcBorders>
                              <w:top w:val="nil"/>
                              <w:left w:val="nil"/>
                              <w:bottom w:val="single" w:sz="6" w:space="0" w:color="000000"/>
                              <w:right w:val="single" w:sz="18" w:space="0" w:color="000000"/>
                            </w:tcBorders>
                          </w:tcPr>
                          <w:p w:rsidR="00190B0D" w:rsidRDefault="00190B0D"/>
                        </w:tc>
                        <w:tc>
                          <w:tcPr>
                            <w:tcW w:w="2374" w:type="dxa"/>
                            <w:tcBorders>
                              <w:top w:val="single" w:sz="18" w:space="0" w:color="000000"/>
                              <w:left w:val="single" w:sz="18" w:space="0" w:color="000000"/>
                              <w:bottom w:val="single" w:sz="18" w:space="0" w:color="000000"/>
                              <w:right w:val="single" w:sz="18" w:space="0" w:color="000000"/>
                            </w:tcBorders>
                          </w:tcPr>
                          <w:p w:rsidR="00190B0D" w:rsidRDefault="00190B0D">
                            <w:pPr>
                              <w:pStyle w:val="TableParagraph"/>
                              <w:spacing w:before="5"/>
                              <w:rPr>
                                <w:rFonts w:ascii="Times New Roman" w:hAnsi="Times New Roman" w:cs="Times New Roman"/>
                                <w:sz w:val="17"/>
                                <w:szCs w:val="17"/>
                              </w:rPr>
                            </w:pPr>
                          </w:p>
                          <w:p w:rsidR="00190B0D" w:rsidRDefault="00190B0D">
                            <w:pPr>
                              <w:pStyle w:val="TableParagraph"/>
                              <w:spacing w:line="195" w:lineRule="exact"/>
                              <w:ind w:left="46"/>
                              <w:rPr>
                                <w:rFonts w:ascii="Times New Roman" w:hAnsi="Times New Roman" w:cs="Times New Roman"/>
                                <w:sz w:val="18"/>
                                <w:szCs w:val="18"/>
                              </w:rPr>
                            </w:pPr>
                            <w:r>
                              <w:rPr>
                                <w:rFonts w:ascii="Times New Roman" w:hAnsi="Times New Roman" w:cs="Times New Roman"/>
                                <w:spacing w:val="-1"/>
                                <w:sz w:val="18"/>
                                <w:szCs w:val="18"/>
                              </w:rPr>
                              <w:t>Счет</w:t>
                            </w:r>
                            <w:r>
                              <w:rPr>
                                <w:rFonts w:ascii="Times New Roman" w:hAnsi="Times New Roman" w:cs="Times New Roman"/>
                                <w:spacing w:val="1"/>
                                <w:sz w:val="18"/>
                                <w:szCs w:val="18"/>
                              </w:rPr>
                              <w:t xml:space="preserve"> </w:t>
                            </w:r>
                            <w:r>
                              <w:rPr>
                                <w:rFonts w:ascii="Times New Roman" w:hAnsi="Times New Roman" w:cs="Times New Roman"/>
                                <w:sz w:val="18"/>
                                <w:szCs w:val="18"/>
                              </w:rPr>
                              <w:t>№</w:t>
                            </w:r>
                            <w:r>
                              <w:rPr>
                                <w:rFonts w:ascii="Times New Roman" w:hAnsi="Times New Roman" w:cs="Times New Roman"/>
                                <w:spacing w:val="-1"/>
                                <w:sz w:val="18"/>
                                <w:szCs w:val="18"/>
                              </w:rPr>
                              <w:t xml:space="preserve"> </w:t>
                            </w:r>
                            <w:r>
                              <w:rPr>
                                <w:rFonts w:ascii="Times New Roman" w:hAnsi="Times New Roman" w:cs="Times New Roman"/>
                                <w:i/>
                                <w:sz w:val="18"/>
                                <w:szCs w:val="18"/>
                              </w:rPr>
                              <w:t>1010</w:t>
                            </w:r>
                          </w:p>
                        </w:tc>
                        <w:tc>
                          <w:tcPr>
                            <w:tcW w:w="2587" w:type="dxa"/>
                            <w:gridSpan w:val="2"/>
                            <w:vMerge w:val="restart"/>
                            <w:tcBorders>
                              <w:top w:val="single" w:sz="18" w:space="0" w:color="000000"/>
                              <w:left w:val="single" w:sz="18" w:space="0" w:color="000000"/>
                              <w:right w:val="single" w:sz="18" w:space="0" w:color="000000"/>
                            </w:tcBorders>
                          </w:tcPr>
                          <w:p w:rsidR="00190B0D" w:rsidRDefault="00190B0D">
                            <w:pPr>
                              <w:pStyle w:val="TableParagraph"/>
                              <w:rPr>
                                <w:rFonts w:ascii="Times New Roman" w:hAnsi="Times New Roman" w:cs="Times New Roman"/>
                                <w:sz w:val="18"/>
                                <w:szCs w:val="18"/>
                              </w:rPr>
                            </w:pPr>
                          </w:p>
                          <w:p w:rsidR="00190B0D" w:rsidRDefault="00190B0D">
                            <w:pPr>
                              <w:pStyle w:val="TableParagraph"/>
                              <w:spacing w:before="4"/>
                              <w:rPr>
                                <w:rFonts w:ascii="Times New Roman" w:hAnsi="Times New Roman" w:cs="Times New Roman"/>
                                <w:sz w:val="21"/>
                                <w:szCs w:val="21"/>
                              </w:rPr>
                            </w:pPr>
                          </w:p>
                          <w:p w:rsidR="00190B0D" w:rsidRDefault="00190B0D">
                            <w:pPr>
                              <w:pStyle w:val="TableParagraph"/>
                              <w:jc w:val="center"/>
                              <w:rPr>
                                <w:rFonts w:ascii="Times New Roman" w:hAnsi="Times New Roman" w:cs="Times New Roman"/>
                                <w:sz w:val="18"/>
                                <w:szCs w:val="18"/>
                              </w:rPr>
                            </w:pPr>
                            <w:r>
                              <w:rPr>
                                <w:rFonts w:ascii="Times New Roman"/>
                                <w:i/>
                                <w:spacing w:val="-1"/>
                                <w:sz w:val="18"/>
                              </w:rPr>
                              <w:t>14011,50</w:t>
                            </w:r>
                          </w:p>
                          <w:p w:rsidR="00190B0D" w:rsidRDefault="00190B0D">
                            <w:pPr>
                              <w:pStyle w:val="TableParagraph"/>
                              <w:rPr>
                                <w:rFonts w:ascii="Times New Roman" w:hAnsi="Times New Roman" w:cs="Times New Roman"/>
                                <w:sz w:val="18"/>
                                <w:szCs w:val="18"/>
                              </w:rPr>
                            </w:pPr>
                          </w:p>
                          <w:p w:rsidR="00190B0D" w:rsidRDefault="00190B0D">
                            <w:pPr>
                              <w:pStyle w:val="TableParagraph"/>
                              <w:rPr>
                                <w:rFonts w:ascii="Times New Roman" w:hAnsi="Times New Roman" w:cs="Times New Roman"/>
                                <w:sz w:val="18"/>
                                <w:szCs w:val="18"/>
                              </w:rPr>
                            </w:pPr>
                          </w:p>
                          <w:p w:rsidR="00190B0D" w:rsidRDefault="00190B0D">
                            <w:pPr>
                              <w:pStyle w:val="TableParagraph"/>
                              <w:rPr>
                                <w:rFonts w:ascii="Times New Roman" w:hAnsi="Times New Roman" w:cs="Times New Roman"/>
                                <w:sz w:val="18"/>
                                <w:szCs w:val="18"/>
                              </w:rPr>
                            </w:pPr>
                          </w:p>
                          <w:p w:rsidR="00190B0D" w:rsidRDefault="00190B0D">
                            <w:pPr>
                              <w:pStyle w:val="TableParagraph"/>
                              <w:rPr>
                                <w:rFonts w:ascii="Times New Roman" w:hAnsi="Times New Roman" w:cs="Times New Roman"/>
                                <w:sz w:val="18"/>
                                <w:szCs w:val="18"/>
                              </w:rPr>
                            </w:pPr>
                          </w:p>
                          <w:p w:rsidR="00190B0D" w:rsidRDefault="00190B0D">
                            <w:pPr>
                              <w:pStyle w:val="TableParagraph"/>
                              <w:spacing w:before="105"/>
                              <w:ind w:right="1"/>
                              <w:jc w:val="center"/>
                              <w:rPr>
                                <w:rFonts w:ascii="Times New Roman" w:hAnsi="Times New Roman" w:cs="Times New Roman"/>
                                <w:sz w:val="18"/>
                                <w:szCs w:val="18"/>
                              </w:rPr>
                            </w:pPr>
                            <w:r>
                              <w:rPr>
                                <w:rFonts w:ascii="Times New Roman" w:hAnsi="Times New Roman"/>
                                <w:spacing w:val="-1"/>
                                <w:sz w:val="18"/>
                              </w:rPr>
                              <w:t>Общая</w:t>
                            </w:r>
                          </w:p>
                        </w:tc>
                      </w:tr>
                      <w:tr w:rsidR="00190B0D">
                        <w:trPr>
                          <w:trHeight w:hRule="exact" w:val="461"/>
                        </w:trPr>
                        <w:tc>
                          <w:tcPr>
                            <w:tcW w:w="6838" w:type="dxa"/>
                            <w:gridSpan w:val="2"/>
                            <w:tcBorders>
                              <w:top w:val="nil"/>
                              <w:left w:val="nil"/>
                              <w:bottom w:val="nil"/>
                              <w:right w:val="single" w:sz="18" w:space="0" w:color="000000"/>
                            </w:tcBorders>
                          </w:tcPr>
                          <w:p w:rsidR="00190B0D" w:rsidRDefault="00190B0D">
                            <w:pPr>
                              <w:pStyle w:val="TableParagraph"/>
                              <w:spacing w:before="33" w:line="207" w:lineRule="exact"/>
                              <w:ind w:left="69"/>
                              <w:rPr>
                                <w:rFonts w:ascii="Times New Roman" w:hAnsi="Times New Roman" w:cs="Times New Roman"/>
                                <w:sz w:val="18"/>
                                <w:szCs w:val="18"/>
                              </w:rPr>
                            </w:pPr>
                            <w:r>
                              <w:rPr>
                                <w:rFonts w:ascii="Times New Roman" w:hAnsi="Times New Roman" w:cs="Times New Roman"/>
                                <w:spacing w:val="-1"/>
                                <w:sz w:val="18"/>
                                <w:szCs w:val="18"/>
                              </w:rPr>
                              <w:t>Получатель</w:t>
                            </w:r>
                            <w:r>
                              <w:rPr>
                                <w:rFonts w:ascii="Times New Roman" w:hAnsi="Times New Roman" w:cs="Times New Roman"/>
                                <w:sz w:val="18"/>
                                <w:szCs w:val="18"/>
                              </w:rPr>
                              <w:t xml:space="preserve"> _</w:t>
                            </w:r>
                            <w:r>
                              <w:rPr>
                                <w:rFonts w:ascii="Times New Roman" w:hAnsi="Times New Roman" w:cs="Times New Roman"/>
                                <w:i/>
                                <w:sz w:val="18"/>
                                <w:szCs w:val="18"/>
                              </w:rPr>
                              <w:t xml:space="preserve">ОАО </w:t>
                            </w:r>
                            <w:r>
                              <w:rPr>
                                <w:rFonts w:ascii="Times New Roman" w:hAnsi="Times New Roman" w:cs="Times New Roman"/>
                                <w:i/>
                                <w:spacing w:val="-1"/>
                                <w:sz w:val="18"/>
                                <w:szCs w:val="18"/>
                              </w:rPr>
                              <w:t>”Спорткульторг“</w:t>
                            </w:r>
                          </w:p>
                          <w:p w:rsidR="00190B0D" w:rsidRDefault="00190B0D">
                            <w:pPr>
                              <w:pStyle w:val="TableParagraph"/>
                              <w:spacing w:line="207" w:lineRule="exact"/>
                              <w:ind w:right="1224"/>
                              <w:jc w:val="right"/>
                              <w:rPr>
                                <w:rFonts w:ascii="Times New Roman" w:hAnsi="Times New Roman" w:cs="Times New Roman"/>
                                <w:sz w:val="18"/>
                                <w:szCs w:val="18"/>
                              </w:rPr>
                            </w:pPr>
                            <w:r>
                              <w:rPr>
                                <w:rFonts w:ascii="Times New Roman" w:hAnsi="Times New Roman"/>
                                <w:spacing w:val="-1"/>
                                <w:sz w:val="18"/>
                              </w:rPr>
                              <w:t>КРЕДИТ</w:t>
                            </w:r>
                          </w:p>
                        </w:tc>
                        <w:tc>
                          <w:tcPr>
                            <w:tcW w:w="2587" w:type="dxa"/>
                            <w:gridSpan w:val="2"/>
                            <w:vMerge/>
                            <w:tcBorders>
                              <w:left w:val="single" w:sz="18" w:space="0" w:color="000000"/>
                              <w:right w:val="single" w:sz="18" w:space="0" w:color="000000"/>
                            </w:tcBorders>
                          </w:tcPr>
                          <w:p w:rsidR="00190B0D" w:rsidRDefault="00190B0D"/>
                        </w:tc>
                      </w:tr>
                      <w:tr w:rsidR="00190B0D">
                        <w:trPr>
                          <w:trHeight w:hRule="exact" w:val="458"/>
                        </w:trPr>
                        <w:tc>
                          <w:tcPr>
                            <w:tcW w:w="4464" w:type="dxa"/>
                            <w:tcBorders>
                              <w:top w:val="single" w:sz="6" w:space="0" w:color="000000"/>
                              <w:left w:val="nil"/>
                              <w:bottom w:val="single" w:sz="6" w:space="0" w:color="000000"/>
                              <w:right w:val="single" w:sz="18" w:space="0" w:color="000000"/>
                            </w:tcBorders>
                          </w:tcPr>
                          <w:p w:rsidR="00190B0D" w:rsidRPr="00A23B76" w:rsidRDefault="00190B0D">
                            <w:pPr>
                              <w:pStyle w:val="TableParagraph"/>
                              <w:spacing w:before="23"/>
                              <w:ind w:left="69" w:right="1060" w:firstLine="2431"/>
                              <w:rPr>
                                <w:rFonts w:ascii="Times New Roman" w:hAnsi="Times New Roman" w:cs="Times New Roman"/>
                                <w:sz w:val="18"/>
                                <w:szCs w:val="18"/>
                                <w:lang w:val="ru-RU"/>
                              </w:rPr>
                            </w:pPr>
                            <w:r w:rsidRPr="00A23B76">
                              <w:rPr>
                                <w:rFonts w:ascii="Times New Roman" w:hAnsi="Times New Roman"/>
                                <w:spacing w:val="-1"/>
                                <w:sz w:val="18"/>
                                <w:lang w:val="ru-RU"/>
                              </w:rPr>
                              <w:t>наличными</w:t>
                            </w:r>
                            <w:r w:rsidRPr="00A23B76">
                              <w:rPr>
                                <w:rFonts w:ascii="Times New Roman" w:hAnsi="Times New Roman"/>
                                <w:spacing w:val="24"/>
                                <w:sz w:val="18"/>
                                <w:lang w:val="ru-RU"/>
                              </w:rPr>
                              <w:t xml:space="preserve"> </w:t>
                            </w:r>
                            <w:r w:rsidRPr="00A23B76">
                              <w:rPr>
                                <w:rFonts w:ascii="Times New Roman" w:hAnsi="Times New Roman"/>
                                <w:spacing w:val="-1"/>
                                <w:sz w:val="18"/>
                                <w:lang w:val="ru-RU"/>
                              </w:rPr>
                              <w:t>Для</w:t>
                            </w:r>
                            <w:r w:rsidRPr="00A23B76">
                              <w:rPr>
                                <w:rFonts w:ascii="Times New Roman" w:hAnsi="Times New Roman"/>
                                <w:spacing w:val="1"/>
                                <w:sz w:val="18"/>
                                <w:lang w:val="ru-RU"/>
                              </w:rPr>
                              <w:t xml:space="preserve"> </w:t>
                            </w:r>
                            <w:r w:rsidRPr="00A23B76">
                              <w:rPr>
                                <w:rFonts w:ascii="Times New Roman" w:hAnsi="Times New Roman"/>
                                <w:spacing w:val="-1"/>
                                <w:sz w:val="18"/>
                                <w:lang w:val="ru-RU"/>
                              </w:rPr>
                              <w:t>зачисления</w:t>
                            </w:r>
                            <w:r w:rsidRPr="00A23B76">
                              <w:rPr>
                                <w:rFonts w:ascii="Times New Roman" w:hAnsi="Times New Roman"/>
                                <w:spacing w:val="1"/>
                                <w:sz w:val="18"/>
                                <w:lang w:val="ru-RU"/>
                              </w:rPr>
                              <w:t xml:space="preserve"> </w:t>
                            </w:r>
                            <w:r w:rsidRPr="00A23B76">
                              <w:rPr>
                                <w:rFonts w:ascii="Times New Roman" w:hAnsi="Times New Roman"/>
                                <w:spacing w:val="-1"/>
                                <w:sz w:val="18"/>
                                <w:lang w:val="ru-RU"/>
                              </w:rPr>
                              <w:t>на счет</w:t>
                            </w:r>
                            <w:r w:rsidRPr="00A23B76">
                              <w:rPr>
                                <w:rFonts w:ascii="Times New Roman" w:hAnsi="Times New Roman"/>
                                <w:sz w:val="18"/>
                                <w:lang w:val="ru-RU"/>
                              </w:rPr>
                              <w:t xml:space="preserve"> </w:t>
                            </w:r>
                            <w:r w:rsidRPr="00A23B76">
                              <w:rPr>
                                <w:rFonts w:ascii="Times New Roman" w:hAnsi="Times New Roman"/>
                                <w:spacing w:val="1"/>
                                <w:sz w:val="18"/>
                                <w:lang w:val="ru-RU"/>
                              </w:rPr>
                              <w:t xml:space="preserve"> </w:t>
                            </w:r>
                            <w:r w:rsidRPr="00A23B76">
                              <w:rPr>
                                <w:rFonts w:ascii="Times New Roman" w:hAnsi="Times New Roman"/>
                                <w:i/>
                                <w:spacing w:val="-1"/>
                                <w:sz w:val="18"/>
                                <w:lang w:val="ru-RU"/>
                              </w:rPr>
                              <w:t>14011,</w:t>
                            </w:r>
                            <w:r w:rsidRPr="00A23B76">
                              <w:rPr>
                                <w:rFonts w:ascii="Times New Roman" w:hAnsi="Times New Roman"/>
                                <w:i/>
                                <w:spacing w:val="-2"/>
                                <w:sz w:val="18"/>
                                <w:lang w:val="ru-RU"/>
                              </w:rPr>
                              <w:t xml:space="preserve"> </w:t>
                            </w:r>
                            <w:r w:rsidRPr="00A23B76">
                              <w:rPr>
                                <w:rFonts w:ascii="Times New Roman" w:hAnsi="Times New Roman"/>
                                <w:i/>
                                <w:spacing w:val="1"/>
                                <w:sz w:val="18"/>
                                <w:lang w:val="ru-RU"/>
                              </w:rPr>
                              <w:t>50</w:t>
                            </w:r>
                          </w:p>
                        </w:tc>
                        <w:tc>
                          <w:tcPr>
                            <w:tcW w:w="2374" w:type="dxa"/>
                            <w:tcBorders>
                              <w:top w:val="single" w:sz="18" w:space="0" w:color="000000"/>
                              <w:left w:val="single" w:sz="18" w:space="0" w:color="000000"/>
                              <w:bottom w:val="single" w:sz="18" w:space="0" w:color="000000"/>
                              <w:right w:val="single" w:sz="18" w:space="0" w:color="000000"/>
                            </w:tcBorders>
                          </w:tcPr>
                          <w:p w:rsidR="00190B0D" w:rsidRPr="00A23B76" w:rsidRDefault="00190B0D">
                            <w:pPr>
                              <w:pStyle w:val="TableParagraph"/>
                              <w:spacing w:before="9"/>
                              <w:rPr>
                                <w:rFonts w:ascii="Times New Roman" w:hAnsi="Times New Roman" w:cs="Times New Roman"/>
                                <w:sz w:val="18"/>
                                <w:szCs w:val="18"/>
                                <w:lang w:val="ru-RU"/>
                              </w:rPr>
                            </w:pPr>
                          </w:p>
                          <w:p w:rsidR="00190B0D" w:rsidRDefault="00190B0D">
                            <w:pPr>
                              <w:pStyle w:val="TableParagraph"/>
                              <w:spacing w:line="195" w:lineRule="exact"/>
                              <w:ind w:left="46"/>
                              <w:rPr>
                                <w:rFonts w:ascii="Times New Roman" w:hAnsi="Times New Roman" w:cs="Times New Roman"/>
                                <w:sz w:val="18"/>
                                <w:szCs w:val="18"/>
                              </w:rPr>
                            </w:pPr>
                            <w:r>
                              <w:rPr>
                                <w:rFonts w:ascii="Times New Roman" w:hAnsi="Times New Roman" w:cs="Times New Roman"/>
                                <w:spacing w:val="-1"/>
                                <w:sz w:val="18"/>
                                <w:szCs w:val="18"/>
                              </w:rPr>
                              <w:t>Счет</w:t>
                            </w:r>
                            <w:r>
                              <w:rPr>
                                <w:rFonts w:ascii="Times New Roman" w:hAnsi="Times New Roman" w:cs="Times New Roman"/>
                                <w:spacing w:val="1"/>
                                <w:sz w:val="18"/>
                                <w:szCs w:val="18"/>
                              </w:rPr>
                              <w:t xml:space="preserve"> </w:t>
                            </w:r>
                            <w:r>
                              <w:rPr>
                                <w:rFonts w:ascii="Times New Roman" w:hAnsi="Times New Roman" w:cs="Times New Roman"/>
                                <w:sz w:val="18"/>
                                <w:szCs w:val="18"/>
                              </w:rPr>
                              <w:t>№</w:t>
                            </w:r>
                            <w:r>
                              <w:rPr>
                                <w:rFonts w:ascii="Times New Roman" w:hAnsi="Times New Roman" w:cs="Times New Roman"/>
                                <w:spacing w:val="44"/>
                                <w:sz w:val="18"/>
                                <w:szCs w:val="18"/>
                              </w:rPr>
                              <w:t xml:space="preserve"> </w:t>
                            </w:r>
                            <w:r>
                              <w:rPr>
                                <w:rFonts w:ascii="Times New Roman" w:hAnsi="Times New Roman" w:cs="Times New Roman"/>
                                <w:i/>
                                <w:spacing w:val="-1"/>
                                <w:sz w:val="18"/>
                                <w:szCs w:val="18"/>
                              </w:rPr>
                              <w:t>000000000</w:t>
                            </w:r>
                          </w:p>
                        </w:tc>
                        <w:tc>
                          <w:tcPr>
                            <w:tcW w:w="2587" w:type="dxa"/>
                            <w:gridSpan w:val="2"/>
                            <w:vMerge/>
                            <w:tcBorders>
                              <w:left w:val="single" w:sz="18" w:space="0" w:color="000000"/>
                              <w:right w:val="single" w:sz="18" w:space="0" w:color="000000"/>
                            </w:tcBorders>
                          </w:tcPr>
                          <w:p w:rsidR="00190B0D" w:rsidRDefault="00190B0D"/>
                        </w:tc>
                      </w:tr>
                      <w:tr w:rsidR="00190B0D" w:rsidRPr="00237732">
                        <w:trPr>
                          <w:trHeight w:hRule="exact" w:val="252"/>
                        </w:trPr>
                        <w:tc>
                          <w:tcPr>
                            <w:tcW w:w="4464" w:type="dxa"/>
                            <w:tcBorders>
                              <w:top w:val="single" w:sz="6" w:space="0" w:color="000000"/>
                              <w:left w:val="nil"/>
                              <w:bottom w:val="single" w:sz="6" w:space="0" w:color="000000"/>
                              <w:right w:val="single" w:sz="18" w:space="0" w:color="000000"/>
                            </w:tcBorders>
                          </w:tcPr>
                          <w:p w:rsidR="00190B0D" w:rsidRPr="00A23B76" w:rsidRDefault="00190B0D">
                            <w:pPr>
                              <w:pStyle w:val="TableParagraph"/>
                              <w:spacing w:before="25"/>
                              <w:ind w:left="69"/>
                              <w:rPr>
                                <w:rFonts w:ascii="Times New Roman" w:hAnsi="Times New Roman" w:cs="Times New Roman"/>
                                <w:sz w:val="18"/>
                                <w:szCs w:val="18"/>
                                <w:lang w:val="ru-RU"/>
                              </w:rPr>
                            </w:pPr>
                            <w:r w:rsidRPr="00A23B76">
                              <w:rPr>
                                <w:rFonts w:ascii="Times New Roman" w:hAnsi="Times New Roman" w:cs="Times New Roman"/>
                                <w:spacing w:val="-1"/>
                                <w:sz w:val="18"/>
                                <w:szCs w:val="18"/>
                                <w:lang w:val="ru-RU"/>
                              </w:rPr>
                              <w:t>Банк получателя</w:t>
                            </w:r>
                            <w:r w:rsidRPr="00A23B76">
                              <w:rPr>
                                <w:rFonts w:ascii="Times New Roman" w:hAnsi="Times New Roman" w:cs="Times New Roman"/>
                                <w:sz w:val="18"/>
                                <w:szCs w:val="18"/>
                                <w:lang w:val="ru-RU"/>
                              </w:rPr>
                              <w:t xml:space="preserve">  </w:t>
                            </w:r>
                            <w:r w:rsidRPr="00A23B76">
                              <w:rPr>
                                <w:rFonts w:ascii="Times New Roman" w:hAnsi="Times New Roman" w:cs="Times New Roman"/>
                                <w:spacing w:val="3"/>
                                <w:sz w:val="18"/>
                                <w:szCs w:val="18"/>
                                <w:lang w:val="ru-RU"/>
                              </w:rPr>
                              <w:t xml:space="preserve"> </w:t>
                            </w:r>
                            <w:r w:rsidRPr="00A23B76">
                              <w:rPr>
                                <w:rFonts w:ascii="Times New Roman" w:hAnsi="Times New Roman" w:cs="Times New Roman"/>
                                <w:i/>
                                <w:spacing w:val="-1"/>
                                <w:sz w:val="18"/>
                                <w:szCs w:val="18"/>
                                <w:lang w:val="ru-RU"/>
                              </w:rPr>
                              <w:t>ОАО</w:t>
                            </w:r>
                            <w:r w:rsidRPr="00A23B76">
                              <w:rPr>
                                <w:rFonts w:ascii="Times New Roman" w:hAnsi="Times New Roman" w:cs="Times New Roman"/>
                                <w:i/>
                                <w:sz w:val="18"/>
                                <w:szCs w:val="18"/>
                                <w:lang w:val="ru-RU"/>
                              </w:rPr>
                              <w:t xml:space="preserve"> </w:t>
                            </w:r>
                            <w:r w:rsidRPr="00A23B76">
                              <w:rPr>
                                <w:rFonts w:ascii="Times New Roman" w:hAnsi="Times New Roman" w:cs="Times New Roman"/>
                                <w:i/>
                                <w:spacing w:val="-1"/>
                                <w:sz w:val="18"/>
                                <w:szCs w:val="18"/>
                                <w:lang w:val="ru-RU"/>
                              </w:rPr>
                              <w:t>”БПС-Сбербанк“</w:t>
                            </w:r>
                          </w:p>
                        </w:tc>
                        <w:tc>
                          <w:tcPr>
                            <w:tcW w:w="2374" w:type="dxa"/>
                            <w:vMerge w:val="restart"/>
                            <w:tcBorders>
                              <w:top w:val="single" w:sz="18" w:space="0" w:color="000000"/>
                              <w:left w:val="single" w:sz="18" w:space="0" w:color="000000"/>
                              <w:right w:val="single" w:sz="18" w:space="0" w:color="000000"/>
                            </w:tcBorders>
                          </w:tcPr>
                          <w:p w:rsidR="00190B0D" w:rsidRPr="00A23B76" w:rsidRDefault="00190B0D">
                            <w:pPr>
                              <w:pStyle w:val="TableParagraph"/>
                              <w:spacing w:before="1"/>
                              <w:rPr>
                                <w:rFonts w:ascii="Times New Roman" w:hAnsi="Times New Roman" w:cs="Times New Roman"/>
                                <w:sz w:val="20"/>
                                <w:szCs w:val="20"/>
                                <w:lang w:val="ru-RU"/>
                              </w:rPr>
                            </w:pPr>
                          </w:p>
                          <w:p w:rsidR="00190B0D" w:rsidRPr="00A23B76" w:rsidRDefault="00190B0D">
                            <w:pPr>
                              <w:pStyle w:val="TableParagraph"/>
                              <w:spacing w:line="275" w:lineRule="auto"/>
                              <w:ind w:left="46" w:right="968"/>
                              <w:rPr>
                                <w:rFonts w:ascii="Times New Roman" w:hAnsi="Times New Roman" w:cs="Times New Roman"/>
                                <w:sz w:val="18"/>
                                <w:szCs w:val="18"/>
                                <w:lang w:val="ru-RU"/>
                              </w:rPr>
                            </w:pPr>
                            <w:r w:rsidRPr="00A23B76">
                              <w:rPr>
                                <w:rFonts w:ascii="Times New Roman" w:hAnsi="Times New Roman"/>
                                <w:spacing w:val="-1"/>
                                <w:sz w:val="18"/>
                                <w:lang w:val="ru-RU"/>
                              </w:rPr>
                              <w:t>чеками</w:t>
                            </w:r>
                            <w:r w:rsidRPr="00A23B76">
                              <w:rPr>
                                <w:rFonts w:ascii="Times New Roman" w:hAnsi="Times New Roman"/>
                                <w:sz w:val="18"/>
                                <w:lang w:val="ru-RU"/>
                              </w:rPr>
                              <w:t xml:space="preserve"> </w:t>
                            </w:r>
                            <w:r w:rsidRPr="00A23B76">
                              <w:rPr>
                                <w:rFonts w:ascii="Times New Roman" w:hAnsi="Times New Roman"/>
                                <w:spacing w:val="-1"/>
                                <w:sz w:val="18"/>
                                <w:lang w:val="ru-RU"/>
                              </w:rPr>
                              <w:t>со</w:t>
                            </w:r>
                            <w:r w:rsidRPr="00A23B76">
                              <w:rPr>
                                <w:rFonts w:ascii="Times New Roman" w:hAnsi="Times New Roman"/>
                                <w:spacing w:val="1"/>
                                <w:sz w:val="18"/>
                                <w:lang w:val="ru-RU"/>
                              </w:rPr>
                              <w:t xml:space="preserve"> </w:t>
                            </w:r>
                            <w:r w:rsidRPr="00A23B76">
                              <w:rPr>
                                <w:rFonts w:ascii="Times New Roman" w:hAnsi="Times New Roman"/>
                                <w:spacing w:val="-1"/>
                                <w:sz w:val="18"/>
                                <w:lang w:val="ru-RU"/>
                              </w:rPr>
                              <w:t>счетов</w:t>
                            </w:r>
                            <w:r w:rsidRPr="00A23B76">
                              <w:rPr>
                                <w:rFonts w:ascii="Times New Roman" w:hAnsi="Times New Roman"/>
                                <w:spacing w:val="27"/>
                                <w:sz w:val="18"/>
                                <w:lang w:val="ru-RU"/>
                              </w:rPr>
                              <w:t xml:space="preserve"> </w:t>
                            </w:r>
                            <w:r w:rsidRPr="00A23B76">
                              <w:rPr>
                                <w:rFonts w:ascii="Times New Roman" w:hAnsi="Times New Roman"/>
                                <w:spacing w:val="-1"/>
                                <w:sz w:val="18"/>
                                <w:lang w:val="ru-RU"/>
                              </w:rPr>
                              <w:t>по</w:t>
                            </w:r>
                            <w:r w:rsidRPr="00A23B76">
                              <w:rPr>
                                <w:rFonts w:ascii="Times New Roman" w:hAnsi="Times New Roman"/>
                                <w:spacing w:val="1"/>
                                <w:sz w:val="18"/>
                                <w:lang w:val="ru-RU"/>
                              </w:rPr>
                              <w:t xml:space="preserve"> </w:t>
                            </w:r>
                            <w:r w:rsidRPr="00A23B76">
                              <w:rPr>
                                <w:rFonts w:ascii="Times New Roman" w:hAnsi="Times New Roman"/>
                                <w:spacing w:val="-1"/>
                                <w:sz w:val="18"/>
                                <w:lang w:val="ru-RU"/>
                              </w:rPr>
                              <w:t>перечню</w:t>
                            </w:r>
                            <w:r w:rsidRPr="00A23B76">
                              <w:rPr>
                                <w:rFonts w:ascii="Times New Roman" w:hAnsi="Times New Roman"/>
                                <w:sz w:val="18"/>
                                <w:lang w:val="ru-RU"/>
                              </w:rPr>
                              <w:t xml:space="preserve"> </w:t>
                            </w:r>
                            <w:r w:rsidRPr="00A23B76">
                              <w:rPr>
                                <w:rFonts w:ascii="Times New Roman" w:hAnsi="Times New Roman"/>
                                <w:spacing w:val="-1"/>
                                <w:sz w:val="18"/>
                                <w:lang w:val="ru-RU"/>
                              </w:rPr>
                              <w:t>на</w:t>
                            </w:r>
                            <w:r w:rsidRPr="00A23B76">
                              <w:rPr>
                                <w:rFonts w:ascii="Times New Roman" w:hAnsi="Times New Roman"/>
                                <w:spacing w:val="25"/>
                                <w:sz w:val="18"/>
                                <w:lang w:val="ru-RU"/>
                              </w:rPr>
                              <w:t xml:space="preserve"> </w:t>
                            </w:r>
                            <w:r w:rsidRPr="00A23B76">
                              <w:rPr>
                                <w:rFonts w:ascii="Times New Roman" w:hAnsi="Times New Roman"/>
                                <w:sz w:val="18"/>
                                <w:lang w:val="ru-RU"/>
                              </w:rPr>
                              <w:t>обороте</w:t>
                            </w:r>
                          </w:p>
                        </w:tc>
                        <w:tc>
                          <w:tcPr>
                            <w:tcW w:w="2587" w:type="dxa"/>
                            <w:gridSpan w:val="2"/>
                            <w:vMerge/>
                            <w:tcBorders>
                              <w:left w:val="single" w:sz="18" w:space="0" w:color="000000"/>
                              <w:right w:val="single" w:sz="18" w:space="0" w:color="000000"/>
                            </w:tcBorders>
                          </w:tcPr>
                          <w:p w:rsidR="00190B0D" w:rsidRPr="00A23B76" w:rsidRDefault="00190B0D">
                            <w:pPr>
                              <w:rPr>
                                <w:lang w:val="ru-RU"/>
                              </w:rPr>
                            </w:pPr>
                          </w:p>
                        </w:tc>
                      </w:tr>
                      <w:tr w:rsidR="00190B0D" w:rsidRPr="00A23B76">
                        <w:trPr>
                          <w:trHeight w:hRule="exact" w:val="221"/>
                        </w:trPr>
                        <w:tc>
                          <w:tcPr>
                            <w:tcW w:w="4464" w:type="dxa"/>
                            <w:tcBorders>
                              <w:top w:val="single" w:sz="6" w:space="0" w:color="000000"/>
                              <w:left w:val="nil"/>
                              <w:bottom w:val="single" w:sz="6" w:space="0" w:color="000000"/>
                              <w:right w:val="single" w:sz="18" w:space="0" w:color="000000"/>
                            </w:tcBorders>
                          </w:tcPr>
                          <w:p w:rsidR="00190B0D" w:rsidRPr="00A23B76" w:rsidRDefault="00190B0D">
                            <w:pPr>
                              <w:pStyle w:val="TableParagraph"/>
                              <w:spacing w:line="201" w:lineRule="exact"/>
                              <w:ind w:left="69"/>
                              <w:rPr>
                                <w:rFonts w:ascii="Times New Roman" w:hAnsi="Times New Roman" w:cs="Times New Roman"/>
                                <w:sz w:val="18"/>
                                <w:szCs w:val="18"/>
                                <w:lang w:val="ru-RU"/>
                              </w:rPr>
                            </w:pPr>
                            <w:r w:rsidRPr="00A23B76">
                              <w:rPr>
                                <w:rFonts w:ascii="Times New Roman" w:hAnsi="Times New Roman"/>
                                <w:spacing w:val="-1"/>
                                <w:sz w:val="18"/>
                                <w:lang w:val="ru-RU"/>
                              </w:rPr>
                              <w:t>Сумма прописью</w:t>
                            </w:r>
                            <w:r w:rsidRPr="00A23B76">
                              <w:rPr>
                                <w:rFonts w:ascii="Times New Roman" w:hAnsi="Times New Roman"/>
                                <w:sz w:val="18"/>
                                <w:lang w:val="ru-RU"/>
                              </w:rPr>
                              <w:t xml:space="preserve"> </w:t>
                            </w:r>
                            <w:r w:rsidRPr="00A23B76">
                              <w:rPr>
                                <w:rFonts w:ascii="Times New Roman" w:hAnsi="Times New Roman"/>
                                <w:spacing w:val="-1"/>
                                <w:sz w:val="18"/>
                                <w:lang w:val="ru-RU"/>
                              </w:rPr>
                              <w:t>(руб.)</w:t>
                            </w:r>
                            <w:r w:rsidRPr="00A23B76">
                              <w:rPr>
                                <w:rFonts w:ascii="Times New Roman" w:hAnsi="Times New Roman"/>
                                <w:sz w:val="18"/>
                                <w:lang w:val="ru-RU"/>
                              </w:rPr>
                              <w:t xml:space="preserve"> </w:t>
                            </w:r>
                            <w:r w:rsidRPr="00A23B76">
                              <w:rPr>
                                <w:rFonts w:ascii="Times New Roman" w:hAnsi="Times New Roman"/>
                                <w:i/>
                                <w:sz w:val="18"/>
                                <w:lang w:val="ru-RU"/>
                              </w:rPr>
                              <w:t xml:space="preserve">Четырнадцать </w:t>
                            </w:r>
                            <w:r w:rsidRPr="00A23B76">
                              <w:rPr>
                                <w:rFonts w:ascii="Times New Roman" w:hAnsi="Times New Roman"/>
                                <w:i/>
                                <w:spacing w:val="-1"/>
                                <w:sz w:val="18"/>
                                <w:lang w:val="ru-RU"/>
                              </w:rPr>
                              <w:t>тысяч</w:t>
                            </w:r>
                          </w:p>
                        </w:tc>
                        <w:tc>
                          <w:tcPr>
                            <w:tcW w:w="2374" w:type="dxa"/>
                            <w:vMerge/>
                            <w:tcBorders>
                              <w:left w:val="single" w:sz="18" w:space="0" w:color="000000"/>
                              <w:right w:val="single" w:sz="18" w:space="0" w:color="000000"/>
                            </w:tcBorders>
                          </w:tcPr>
                          <w:p w:rsidR="00190B0D" w:rsidRPr="00A23B76" w:rsidRDefault="00190B0D">
                            <w:pPr>
                              <w:rPr>
                                <w:lang w:val="ru-RU"/>
                              </w:rPr>
                            </w:pPr>
                          </w:p>
                        </w:tc>
                        <w:tc>
                          <w:tcPr>
                            <w:tcW w:w="2587" w:type="dxa"/>
                            <w:gridSpan w:val="2"/>
                            <w:vMerge/>
                            <w:tcBorders>
                              <w:left w:val="single" w:sz="18" w:space="0" w:color="000000"/>
                              <w:bottom w:val="single" w:sz="18" w:space="0" w:color="000000"/>
                              <w:right w:val="single" w:sz="18" w:space="0" w:color="000000"/>
                            </w:tcBorders>
                          </w:tcPr>
                          <w:p w:rsidR="00190B0D" w:rsidRPr="00A23B76" w:rsidRDefault="00190B0D">
                            <w:pPr>
                              <w:rPr>
                                <w:lang w:val="ru-RU"/>
                              </w:rPr>
                            </w:pPr>
                          </w:p>
                        </w:tc>
                      </w:tr>
                      <w:tr w:rsidR="00190B0D">
                        <w:trPr>
                          <w:trHeight w:hRule="exact" w:val="236"/>
                        </w:trPr>
                        <w:tc>
                          <w:tcPr>
                            <w:tcW w:w="4464" w:type="dxa"/>
                            <w:tcBorders>
                              <w:top w:val="single" w:sz="6" w:space="0" w:color="000000"/>
                              <w:left w:val="nil"/>
                              <w:bottom w:val="single" w:sz="6" w:space="0" w:color="000000"/>
                              <w:right w:val="single" w:sz="18" w:space="0" w:color="000000"/>
                            </w:tcBorders>
                          </w:tcPr>
                          <w:p w:rsidR="00190B0D" w:rsidRDefault="00190B0D">
                            <w:pPr>
                              <w:pStyle w:val="TableParagraph"/>
                              <w:spacing w:before="25"/>
                              <w:ind w:left="69"/>
                              <w:rPr>
                                <w:rFonts w:ascii="Times New Roman" w:hAnsi="Times New Roman" w:cs="Times New Roman"/>
                                <w:sz w:val="18"/>
                                <w:szCs w:val="18"/>
                              </w:rPr>
                            </w:pPr>
                            <w:r>
                              <w:rPr>
                                <w:rFonts w:ascii="Times New Roman" w:hAnsi="Times New Roman"/>
                                <w:i/>
                                <w:spacing w:val="-1"/>
                                <w:sz w:val="18"/>
                              </w:rPr>
                              <w:t>одиннадцать</w:t>
                            </w:r>
                            <w:r>
                              <w:rPr>
                                <w:rFonts w:ascii="Times New Roman" w:hAnsi="Times New Roman"/>
                                <w:i/>
                                <w:spacing w:val="-3"/>
                                <w:sz w:val="18"/>
                              </w:rPr>
                              <w:t xml:space="preserve"> </w:t>
                            </w:r>
                            <w:r>
                              <w:rPr>
                                <w:rFonts w:ascii="Times New Roman" w:hAnsi="Times New Roman"/>
                                <w:i/>
                                <w:sz w:val="18"/>
                              </w:rPr>
                              <w:t>руб.</w:t>
                            </w:r>
                            <w:r>
                              <w:rPr>
                                <w:rFonts w:ascii="Times New Roman" w:hAnsi="Times New Roman"/>
                                <w:i/>
                                <w:spacing w:val="-2"/>
                                <w:sz w:val="18"/>
                              </w:rPr>
                              <w:t xml:space="preserve"> </w:t>
                            </w:r>
                            <w:r>
                              <w:rPr>
                                <w:rFonts w:ascii="Times New Roman" w:hAnsi="Times New Roman"/>
                                <w:i/>
                                <w:sz w:val="18"/>
                              </w:rPr>
                              <w:t>50</w:t>
                            </w:r>
                            <w:r>
                              <w:rPr>
                                <w:rFonts w:ascii="Times New Roman" w:hAnsi="Times New Roman"/>
                                <w:i/>
                                <w:spacing w:val="1"/>
                                <w:sz w:val="18"/>
                              </w:rPr>
                              <w:t xml:space="preserve"> </w:t>
                            </w:r>
                            <w:r>
                              <w:rPr>
                                <w:rFonts w:ascii="Times New Roman" w:hAnsi="Times New Roman"/>
                                <w:i/>
                                <w:spacing w:val="-1"/>
                                <w:sz w:val="18"/>
                              </w:rPr>
                              <w:t>коп.</w:t>
                            </w:r>
                          </w:p>
                        </w:tc>
                        <w:tc>
                          <w:tcPr>
                            <w:tcW w:w="2374" w:type="dxa"/>
                            <w:vMerge/>
                            <w:tcBorders>
                              <w:left w:val="single" w:sz="18" w:space="0" w:color="000000"/>
                              <w:right w:val="single" w:sz="18" w:space="0" w:color="000000"/>
                            </w:tcBorders>
                          </w:tcPr>
                          <w:p w:rsidR="00190B0D" w:rsidRDefault="00190B0D"/>
                        </w:tc>
                        <w:tc>
                          <w:tcPr>
                            <w:tcW w:w="2587" w:type="dxa"/>
                            <w:gridSpan w:val="2"/>
                            <w:vMerge w:val="restart"/>
                            <w:tcBorders>
                              <w:top w:val="single" w:sz="18" w:space="0" w:color="000000"/>
                              <w:left w:val="single" w:sz="18" w:space="0" w:color="000000"/>
                              <w:right w:val="nil"/>
                            </w:tcBorders>
                          </w:tcPr>
                          <w:p w:rsidR="00190B0D" w:rsidRDefault="00190B0D">
                            <w:pPr>
                              <w:pStyle w:val="TableParagraph"/>
                              <w:tabs>
                                <w:tab w:val="left" w:pos="2074"/>
                              </w:tabs>
                              <w:spacing w:line="258" w:lineRule="auto"/>
                              <w:ind w:left="742" w:right="218" w:hanging="75"/>
                              <w:rPr>
                                <w:rFonts w:ascii="Times New Roman" w:hAnsi="Times New Roman" w:cs="Times New Roman"/>
                                <w:sz w:val="18"/>
                                <w:szCs w:val="18"/>
                              </w:rPr>
                            </w:pPr>
                            <w:r>
                              <w:rPr>
                                <w:rFonts w:ascii="Times New Roman" w:hAnsi="Times New Roman"/>
                                <w:sz w:val="18"/>
                              </w:rPr>
                              <w:t xml:space="preserve">Код </w:t>
                            </w:r>
                            <w:r>
                              <w:rPr>
                                <w:rFonts w:ascii="Times New Roman" w:hAnsi="Times New Roman"/>
                                <w:spacing w:val="-1"/>
                                <w:sz w:val="18"/>
                              </w:rPr>
                              <w:t>отчетности</w:t>
                            </w:r>
                            <w:r>
                              <w:rPr>
                                <w:rFonts w:ascii="Times New Roman" w:hAnsi="Times New Roman"/>
                                <w:spacing w:val="27"/>
                                <w:sz w:val="18"/>
                              </w:rPr>
                              <w:t xml:space="preserve"> </w:t>
                            </w:r>
                            <w:r>
                              <w:rPr>
                                <w:rFonts w:ascii="Times New Roman" w:hAnsi="Times New Roman"/>
                                <w:spacing w:val="-2"/>
                                <w:sz w:val="18"/>
                              </w:rPr>
                              <w:t>сумма</w:t>
                            </w:r>
                            <w:r>
                              <w:rPr>
                                <w:rFonts w:ascii="Times New Roman" w:hAnsi="Times New Roman"/>
                                <w:spacing w:val="-2"/>
                                <w:sz w:val="18"/>
                              </w:rPr>
                              <w:tab/>
                            </w:r>
                            <w:r>
                              <w:rPr>
                                <w:rFonts w:ascii="Times New Roman" w:hAnsi="Times New Roman"/>
                                <w:spacing w:val="-1"/>
                                <w:sz w:val="18"/>
                              </w:rPr>
                              <w:t>код</w:t>
                            </w:r>
                          </w:p>
                        </w:tc>
                      </w:tr>
                      <w:tr w:rsidR="00190B0D">
                        <w:trPr>
                          <w:trHeight w:hRule="exact" w:val="239"/>
                        </w:trPr>
                        <w:tc>
                          <w:tcPr>
                            <w:tcW w:w="4464" w:type="dxa"/>
                            <w:tcBorders>
                              <w:top w:val="single" w:sz="6" w:space="0" w:color="000000"/>
                              <w:left w:val="nil"/>
                              <w:bottom w:val="single" w:sz="6" w:space="0" w:color="000000"/>
                              <w:right w:val="single" w:sz="18" w:space="0" w:color="000000"/>
                            </w:tcBorders>
                          </w:tcPr>
                          <w:p w:rsidR="00190B0D" w:rsidRDefault="00190B0D"/>
                        </w:tc>
                        <w:tc>
                          <w:tcPr>
                            <w:tcW w:w="2374" w:type="dxa"/>
                            <w:vMerge/>
                            <w:tcBorders>
                              <w:left w:val="single" w:sz="18" w:space="0" w:color="000000"/>
                              <w:bottom w:val="single" w:sz="18" w:space="0" w:color="000000"/>
                              <w:right w:val="single" w:sz="18" w:space="0" w:color="000000"/>
                            </w:tcBorders>
                          </w:tcPr>
                          <w:p w:rsidR="00190B0D" w:rsidRDefault="00190B0D"/>
                        </w:tc>
                        <w:tc>
                          <w:tcPr>
                            <w:tcW w:w="2587" w:type="dxa"/>
                            <w:gridSpan w:val="2"/>
                            <w:vMerge/>
                            <w:tcBorders>
                              <w:left w:val="single" w:sz="18" w:space="0" w:color="000000"/>
                              <w:bottom w:val="single" w:sz="18" w:space="0" w:color="000000"/>
                              <w:right w:val="nil"/>
                            </w:tcBorders>
                          </w:tcPr>
                          <w:p w:rsidR="00190B0D" w:rsidRDefault="00190B0D"/>
                        </w:tc>
                      </w:tr>
                      <w:tr w:rsidR="00190B0D" w:rsidRPr="00237732">
                        <w:trPr>
                          <w:trHeight w:hRule="exact" w:val="236"/>
                        </w:trPr>
                        <w:tc>
                          <w:tcPr>
                            <w:tcW w:w="6838" w:type="dxa"/>
                            <w:gridSpan w:val="2"/>
                            <w:vMerge w:val="restart"/>
                            <w:tcBorders>
                              <w:top w:val="nil"/>
                              <w:left w:val="nil"/>
                              <w:right w:val="single" w:sz="18" w:space="0" w:color="000000"/>
                            </w:tcBorders>
                          </w:tcPr>
                          <w:p w:rsidR="00190B0D" w:rsidRPr="00A23B76" w:rsidRDefault="00190B0D">
                            <w:pPr>
                              <w:pStyle w:val="TableParagraph"/>
                              <w:spacing w:before="9"/>
                              <w:rPr>
                                <w:rFonts w:ascii="Times New Roman" w:hAnsi="Times New Roman" w:cs="Times New Roman"/>
                                <w:sz w:val="20"/>
                                <w:szCs w:val="20"/>
                                <w:lang w:val="ru-RU"/>
                              </w:rPr>
                            </w:pPr>
                          </w:p>
                          <w:p w:rsidR="00190B0D" w:rsidRPr="00A23B76" w:rsidRDefault="00190B0D">
                            <w:pPr>
                              <w:pStyle w:val="TableParagraph"/>
                              <w:ind w:left="69"/>
                              <w:rPr>
                                <w:rFonts w:ascii="Times New Roman" w:hAnsi="Times New Roman" w:cs="Times New Roman"/>
                                <w:sz w:val="18"/>
                                <w:szCs w:val="18"/>
                                <w:lang w:val="ru-RU"/>
                              </w:rPr>
                            </w:pPr>
                            <w:r w:rsidRPr="00A23B76">
                              <w:rPr>
                                <w:rFonts w:ascii="Times New Roman" w:hAnsi="Times New Roman"/>
                                <w:spacing w:val="-1"/>
                                <w:sz w:val="18"/>
                                <w:lang w:val="ru-RU"/>
                              </w:rPr>
                              <w:t>Руководитель</w:t>
                            </w:r>
                            <w:r w:rsidRPr="00A23B76">
                              <w:rPr>
                                <w:rFonts w:ascii="Times New Roman" w:hAnsi="Times New Roman"/>
                                <w:sz w:val="18"/>
                                <w:lang w:val="ru-RU"/>
                              </w:rPr>
                              <w:t xml:space="preserve"> </w:t>
                            </w:r>
                            <w:r w:rsidRPr="00A23B76">
                              <w:rPr>
                                <w:rFonts w:ascii="Times New Roman" w:hAnsi="Times New Roman"/>
                                <w:spacing w:val="-1"/>
                                <w:sz w:val="18"/>
                                <w:lang w:val="ru-RU"/>
                              </w:rPr>
                              <w:t>организации</w:t>
                            </w:r>
                            <w:r w:rsidRPr="00A23B76">
                              <w:rPr>
                                <w:rFonts w:ascii="Times New Roman" w:hAnsi="Times New Roman"/>
                                <w:sz w:val="18"/>
                                <w:lang w:val="ru-RU"/>
                              </w:rPr>
                              <w:t xml:space="preserve"> </w:t>
                            </w:r>
                            <w:r w:rsidRPr="00A23B76">
                              <w:rPr>
                                <w:rFonts w:ascii="Times New Roman" w:hAnsi="Times New Roman"/>
                                <w:spacing w:val="-1"/>
                                <w:sz w:val="18"/>
                                <w:lang w:val="ru-RU"/>
                              </w:rPr>
                              <w:t>(индивидуальный</w:t>
                            </w:r>
                            <w:r w:rsidRPr="00A23B76">
                              <w:rPr>
                                <w:rFonts w:ascii="Times New Roman" w:hAnsi="Times New Roman"/>
                                <w:sz w:val="18"/>
                                <w:lang w:val="ru-RU"/>
                              </w:rPr>
                              <w:t xml:space="preserve"> </w:t>
                            </w:r>
                            <w:r w:rsidRPr="00A23B76">
                              <w:rPr>
                                <w:rFonts w:ascii="Times New Roman" w:hAnsi="Times New Roman"/>
                                <w:spacing w:val="-1"/>
                                <w:sz w:val="18"/>
                                <w:lang w:val="ru-RU"/>
                              </w:rPr>
                              <w:t>предприниматель)</w:t>
                            </w:r>
                            <w:r w:rsidRPr="00A23B76">
                              <w:rPr>
                                <w:rFonts w:ascii="Times New Roman" w:hAnsi="Times New Roman"/>
                                <w:sz w:val="18"/>
                                <w:lang w:val="ru-RU"/>
                              </w:rPr>
                              <w:t xml:space="preserve"> </w:t>
                            </w:r>
                            <w:r w:rsidRPr="00A23B76">
                              <w:rPr>
                                <w:rFonts w:ascii="Times New Roman" w:hAnsi="Times New Roman"/>
                                <w:sz w:val="18"/>
                                <w:u w:val="single" w:color="000000"/>
                                <w:lang w:val="ru-RU"/>
                              </w:rPr>
                              <w:t xml:space="preserve"> </w:t>
                            </w:r>
                          </w:p>
                          <w:p w:rsidR="00190B0D" w:rsidRPr="00A23B76" w:rsidRDefault="00190B0D">
                            <w:pPr>
                              <w:pStyle w:val="TableParagraph"/>
                              <w:spacing w:before="15"/>
                              <w:ind w:left="69"/>
                              <w:rPr>
                                <w:rFonts w:ascii="Times New Roman" w:hAnsi="Times New Roman" w:cs="Times New Roman"/>
                                <w:sz w:val="16"/>
                                <w:szCs w:val="16"/>
                                <w:lang w:val="ru-RU"/>
                              </w:rPr>
                            </w:pPr>
                            <w:r w:rsidRPr="00A23B76">
                              <w:rPr>
                                <w:rFonts w:ascii="Times New Roman" w:hAnsi="Times New Roman"/>
                                <w:spacing w:val="-1"/>
                                <w:sz w:val="16"/>
                                <w:lang w:val="ru-RU"/>
                              </w:rPr>
                              <w:t xml:space="preserve">Кассир </w:t>
                            </w:r>
                            <w:r w:rsidRPr="00A23B76">
                              <w:rPr>
                                <w:rFonts w:ascii="Times New Roman" w:hAnsi="Times New Roman"/>
                                <w:sz w:val="16"/>
                                <w:u w:val="single" w:color="000000"/>
                                <w:lang w:val="ru-RU"/>
                              </w:rPr>
                              <w:t xml:space="preserve"> </w:t>
                            </w:r>
                          </w:p>
                        </w:tc>
                        <w:tc>
                          <w:tcPr>
                            <w:tcW w:w="1879" w:type="dxa"/>
                            <w:tcBorders>
                              <w:top w:val="single" w:sz="18" w:space="0" w:color="000000"/>
                              <w:left w:val="single" w:sz="18" w:space="0" w:color="000000"/>
                              <w:bottom w:val="single" w:sz="6" w:space="0" w:color="000000"/>
                              <w:right w:val="single" w:sz="6" w:space="0" w:color="000000"/>
                            </w:tcBorders>
                          </w:tcPr>
                          <w:p w:rsidR="00190B0D" w:rsidRPr="00A23B76" w:rsidRDefault="00190B0D">
                            <w:pPr>
                              <w:rPr>
                                <w:lang w:val="ru-RU"/>
                              </w:rPr>
                            </w:pPr>
                          </w:p>
                        </w:tc>
                        <w:tc>
                          <w:tcPr>
                            <w:tcW w:w="708" w:type="dxa"/>
                            <w:tcBorders>
                              <w:top w:val="single" w:sz="18" w:space="0" w:color="000000"/>
                              <w:left w:val="single" w:sz="6" w:space="0" w:color="000000"/>
                              <w:bottom w:val="single" w:sz="6" w:space="0" w:color="000000"/>
                              <w:right w:val="single" w:sz="18" w:space="0" w:color="000000"/>
                            </w:tcBorders>
                          </w:tcPr>
                          <w:p w:rsidR="00190B0D" w:rsidRPr="00A23B76" w:rsidRDefault="00190B0D">
                            <w:pPr>
                              <w:rPr>
                                <w:lang w:val="ru-RU"/>
                              </w:rPr>
                            </w:pPr>
                          </w:p>
                        </w:tc>
                      </w:tr>
                      <w:tr w:rsidR="00190B0D" w:rsidRPr="00237732">
                        <w:trPr>
                          <w:trHeight w:hRule="exact" w:val="221"/>
                        </w:trPr>
                        <w:tc>
                          <w:tcPr>
                            <w:tcW w:w="6838" w:type="dxa"/>
                            <w:gridSpan w:val="2"/>
                            <w:vMerge/>
                            <w:tcBorders>
                              <w:left w:val="nil"/>
                              <w:right w:val="single" w:sz="18" w:space="0" w:color="000000"/>
                            </w:tcBorders>
                          </w:tcPr>
                          <w:p w:rsidR="00190B0D" w:rsidRPr="00A23B76" w:rsidRDefault="00190B0D">
                            <w:pPr>
                              <w:rPr>
                                <w:lang w:val="ru-RU"/>
                              </w:rPr>
                            </w:pPr>
                          </w:p>
                        </w:tc>
                        <w:tc>
                          <w:tcPr>
                            <w:tcW w:w="1879" w:type="dxa"/>
                            <w:tcBorders>
                              <w:top w:val="single" w:sz="6" w:space="0" w:color="000000"/>
                              <w:left w:val="single" w:sz="18" w:space="0" w:color="000000"/>
                              <w:bottom w:val="single" w:sz="6" w:space="0" w:color="000000"/>
                              <w:right w:val="single" w:sz="6" w:space="0" w:color="000000"/>
                            </w:tcBorders>
                          </w:tcPr>
                          <w:p w:rsidR="00190B0D" w:rsidRPr="00A23B76" w:rsidRDefault="00190B0D">
                            <w:pPr>
                              <w:rPr>
                                <w:lang w:val="ru-RU"/>
                              </w:rPr>
                            </w:pPr>
                          </w:p>
                        </w:tc>
                        <w:tc>
                          <w:tcPr>
                            <w:tcW w:w="708" w:type="dxa"/>
                            <w:tcBorders>
                              <w:top w:val="single" w:sz="6" w:space="0" w:color="000000"/>
                              <w:left w:val="single" w:sz="6" w:space="0" w:color="000000"/>
                              <w:bottom w:val="single" w:sz="6" w:space="0" w:color="000000"/>
                              <w:right w:val="single" w:sz="18" w:space="0" w:color="000000"/>
                            </w:tcBorders>
                          </w:tcPr>
                          <w:p w:rsidR="00190B0D" w:rsidRPr="00A23B76" w:rsidRDefault="00190B0D">
                            <w:pPr>
                              <w:rPr>
                                <w:lang w:val="ru-RU"/>
                              </w:rPr>
                            </w:pPr>
                          </w:p>
                        </w:tc>
                      </w:tr>
                      <w:tr w:rsidR="00190B0D" w:rsidRPr="00237732">
                        <w:trPr>
                          <w:trHeight w:hRule="exact" w:val="232"/>
                        </w:trPr>
                        <w:tc>
                          <w:tcPr>
                            <w:tcW w:w="6838" w:type="dxa"/>
                            <w:gridSpan w:val="2"/>
                            <w:vMerge/>
                            <w:tcBorders>
                              <w:left w:val="nil"/>
                              <w:bottom w:val="single" w:sz="12" w:space="0" w:color="000000"/>
                              <w:right w:val="single" w:sz="18" w:space="0" w:color="000000"/>
                            </w:tcBorders>
                          </w:tcPr>
                          <w:p w:rsidR="00190B0D" w:rsidRPr="00A23B76" w:rsidRDefault="00190B0D">
                            <w:pPr>
                              <w:rPr>
                                <w:lang w:val="ru-RU"/>
                              </w:rPr>
                            </w:pPr>
                          </w:p>
                        </w:tc>
                        <w:tc>
                          <w:tcPr>
                            <w:tcW w:w="1879" w:type="dxa"/>
                            <w:tcBorders>
                              <w:top w:val="single" w:sz="6" w:space="0" w:color="000000"/>
                              <w:left w:val="single" w:sz="18" w:space="0" w:color="000000"/>
                              <w:bottom w:val="single" w:sz="6" w:space="0" w:color="000000"/>
                              <w:right w:val="single" w:sz="6" w:space="0" w:color="000000"/>
                            </w:tcBorders>
                          </w:tcPr>
                          <w:p w:rsidR="00190B0D" w:rsidRPr="00A23B76" w:rsidRDefault="00190B0D">
                            <w:pPr>
                              <w:rPr>
                                <w:lang w:val="ru-RU"/>
                              </w:rPr>
                            </w:pPr>
                          </w:p>
                        </w:tc>
                        <w:tc>
                          <w:tcPr>
                            <w:tcW w:w="708" w:type="dxa"/>
                            <w:tcBorders>
                              <w:top w:val="single" w:sz="6" w:space="0" w:color="000000"/>
                              <w:left w:val="single" w:sz="6" w:space="0" w:color="000000"/>
                              <w:bottom w:val="single" w:sz="6" w:space="0" w:color="000000"/>
                              <w:right w:val="single" w:sz="18" w:space="0" w:color="000000"/>
                            </w:tcBorders>
                          </w:tcPr>
                          <w:p w:rsidR="00190B0D" w:rsidRPr="00A23B76" w:rsidRDefault="00190B0D">
                            <w:pPr>
                              <w:rPr>
                                <w:lang w:val="ru-RU"/>
                              </w:rPr>
                            </w:pPr>
                          </w:p>
                        </w:tc>
                      </w:tr>
                      <w:tr w:rsidR="00190B0D" w:rsidRPr="00237732">
                        <w:trPr>
                          <w:trHeight w:hRule="exact" w:val="229"/>
                        </w:trPr>
                        <w:tc>
                          <w:tcPr>
                            <w:tcW w:w="6838" w:type="dxa"/>
                            <w:gridSpan w:val="2"/>
                            <w:vMerge w:val="restart"/>
                            <w:tcBorders>
                              <w:top w:val="single" w:sz="12" w:space="0" w:color="000000"/>
                              <w:left w:val="nil"/>
                              <w:right w:val="single" w:sz="18" w:space="0" w:color="000000"/>
                            </w:tcBorders>
                          </w:tcPr>
                          <w:p w:rsidR="00190B0D" w:rsidRPr="00A23B76" w:rsidRDefault="00190B0D">
                            <w:pPr>
                              <w:rPr>
                                <w:lang w:val="ru-RU"/>
                              </w:rPr>
                            </w:pPr>
                          </w:p>
                        </w:tc>
                        <w:tc>
                          <w:tcPr>
                            <w:tcW w:w="1879" w:type="dxa"/>
                            <w:tcBorders>
                              <w:top w:val="single" w:sz="6" w:space="0" w:color="000000"/>
                              <w:left w:val="single" w:sz="18" w:space="0" w:color="000000"/>
                              <w:bottom w:val="single" w:sz="6" w:space="0" w:color="000000"/>
                              <w:right w:val="single" w:sz="6" w:space="0" w:color="000000"/>
                            </w:tcBorders>
                          </w:tcPr>
                          <w:p w:rsidR="00190B0D" w:rsidRPr="00A23B76" w:rsidRDefault="00190B0D">
                            <w:pPr>
                              <w:rPr>
                                <w:lang w:val="ru-RU"/>
                              </w:rPr>
                            </w:pPr>
                          </w:p>
                        </w:tc>
                        <w:tc>
                          <w:tcPr>
                            <w:tcW w:w="708" w:type="dxa"/>
                            <w:tcBorders>
                              <w:top w:val="single" w:sz="6" w:space="0" w:color="000000"/>
                              <w:left w:val="single" w:sz="6" w:space="0" w:color="000000"/>
                              <w:bottom w:val="single" w:sz="6" w:space="0" w:color="000000"/>
                              <w:right w:val="single" w:sz="18" w:space="0" w:color="000000"/>
                            </w:tcBorders>
                          </w:tcPr>
                          <w:p w:rsidR="00190B0D" w:rsidRPr="00A23B76" w:rsidRDefault="00190B0D">
                            <w:pPr>
                              <w:rPr>
                                <w:lang w:val="ru-RU"/>
                              </w:rPr>
                            </w:pPr>
                          </w:p>
                        </w:tc>
                      </w:tr>
                      <w:tr w:rsidR="00190B0D" w:rsidRPr="00237732">
                        <w:trPr>
                          <w:trHeight w:hRule="exact" w:val="221"/>
                        </w:trPr>
                        <w:tc>
                          <w:tcPr>
                            <w:tcW w:w="6838" w:type="dxa"/>
                            <w:gridSpan w:val="2"/>
                            <w:vMerge/>
                            <w:tcBorders>
                              <w:left w:val="nil"/>
                              <w:right w:val="single" w:sz="18" w:space="0" w:color="000000"/>
                            </w:tcBorders>
                          </w:tcPr>
                          <w:p w:rsidR="00190B0D" w:rsidRPr="00A23B76" w:rsidRDefault="00190B0D">
                            <w:pPr>
                              <w:rPr>
                                <w:lang w:val="ru-RU"/>
                              </w:rPr>
                            </w:pPr>
                          </w:p>
                        </w:tc>
                        <w:tc>
                          <w:tcPr>
                            <w:tcW w:w="1879" w:type="dxa"/>
                            <w:tcBorders>
                              <w:top w:val="single" w:sz="6" w:space="0" w:color="000000"/>
                              <w:left w:val="single" w:sz="18" w:space="0" w:color="000000"/>
                              <w:bottom w:val="single" w:sz="6" w:space="0" w:color="000000"/>
                              <w:right w:val="single" w:sz="6" w:space="0" w:color="000000"/>
                            </w:tcBorders>
                          </w:tcPr>
                          <w:p w:rsidR="00190B0D" w:rsidRPr="00A23B76" w:rsidRDefault="00190B0D">
                            <w:pPr>
                              <w:rPr>
                                <w:lang w:val="ru-RU"/>
                              </w:rPr>
                            </w:pPr>
                          </w:p>
                        </w:tc>
                        <w:tc>
                          <w:tcPr>
                            <w:tcW w:w="708" w:type="dxa"/>
                            <w:tcBorders>
                              <w:top w:val="single" w:sz="6" w:space="0" w:color="000000"/>
                              <w:left w:val="single" w:sz="6" w:space="0" w:color="000000"/>
                              <w:bottom w:val="single" w:sz="6" w:space="0" w:color="000000"/>
                              <w:right w:val="single" w:sz="18" w:space="0" w:color="000000"/>
                            </w:tcBorders>
                          </w:tcPr>
                          <w:p w:rsidR="00190B0D" w:rsidRPr="00A23B76" w:rsidRDefault="00190B0D">
                            <w:pPr>
                              <w:rPr>
                                <w:lang w:val="ru-RU"/>
                              </w:rPr>
                            </w:pPr>
                          </w:p>
                        </w:tc>
                      </w:tr>
                      <w:tr w:rsidR="00190B0D" w:rsidRPr="00237732">
                        <w:trPr>
                          <w:trHeight w:hRule="exact" w:val="239"/>
                        </w:trPr>
                        <w:tc>
                          <w:tcPr>
                            <w:tcW w:w="6838" w:type="dxa"/>
                            <w:gridSpan w:val="2"/>
                            <w:vMerge/>
                            <w:tcBorders>
                              <w:left w:val="nil"/>
                              <w:right w:val="single" w:sz="18" w:space="0" w:color="000000"/>
                            </w:tcBorders>
                          </w:tcPr>
                          <w:p w:rsidR="00190B0D" w:rsidRPr="00A23B76" w:rsidRDefault="00190B0D">
                            <w:pPr>
                              <w:rPr>
                                <w:lang w:val="ru-RU"/>
                              </w:rPr>
                            </w:pPr>
                          </w:p>
                        </w:tc>
                        <w:tc>
                          <w:tcPr>
                            <w:tcW w:w="1879" w:type="dxa"/>
                            <w:tcBorders>
                              <w:top w:val="single" w:sz="6" w:space="0" w:color="000000"/>
                              <w:left w:val="single" w:sz="18" w:space="0" w:color="000000"/>
                              <w:bottom w:val="single" w:sz="18" w:space="0" w:color="000000"/>
                              <w:right w:val="single" w:sz="6" w:space="0" w:color="000000"/>
                            </w:tcBorders>
                          </w:tcPr>
                          <w:p w:rsidR="00190B0D" w:rsidRPr="00A23B76" w:rsidRDefault="00190B0D">
                            <w:pPr>
                              <w:rPr>
                                <w:lang w:val="ru-RU"/>
                              </w:rPr>
                            </w:pPr>
                          </w:p>
                        </w:tc>
                        <w:tc>
                          <w:tcPr>
                            <w:tcW w:w="708" w:type="dxa"/>
                            <w:tcBorders>
                              <w:top w:val="single" w:sz="6" w:space="0" w:color="000000"/>
                              <w:left w:val="single" w:sz="6" w:space="0" w:color="000000"/>
                              <w:bottom w:val="single" w:sz="18" w:space="0" w:color="000000"/>
                              <w:right w:val="single" w:sz="18" w:space="0" w:color="000000"/>
                            </w:tcBorders>
                          </w:tcPr>
                          <w:p w:rsidR="00190B0D" w:rsidRPr="00A23B76" w:rsidRDefault="00190B0D">
                            <w:pPr>
                              <w:rPr>
                                <w:lang w:val="ru-RU"/>
                              </w:rPr>
                            </w:pPr>
                          </w:p>
                        </w:tc>
                      </w:tr>
                      <w:tr w:rsidR="00190B0D">
                        <w:trPr>
                          <w:trHeight w:hRule="exact" w:val="457"/>
                        </w:trPr>
                        <w:tc>
                          <w:tcPr>
                            <w:tcW w:w="6838" w:type="dxa"/>
                            <w:gridSpan w:val="2"/>
                            <w:vMerge/>
                            <w:tcBorders>
                              <w:left w:val="nil"/>
                              <w:bottom w:val="nil"/>
                              <w:right w:val="single" w:sz="18" w:space="0" w:color="000000"/>
                            </w:tcBorders>
                          </w:tcPr>
                          <w:p w:rsidR="00190B0D" w:rsidRPr="00A23B76" w:rsidRDefault="00190B0D">
                            <w:pPr>
                              <w:rPr>
                                <w:lang w:val="ru-RU"/>
                              </w:rPr>
                            </w:pPr>
                          </w:p>
                        </w:tc>
                        <w:tc>
                          <w:tcPr>
                            <w:tcW w:w="1879" w:type="dxa"/>
                            <w:tcBorders>
                              <w:top w:val="single" w:sz="18" w:space="0" w:color="000000"/>
                              <w:left w:val="single" w:sz="18" w:space="0" w:color="000000"/>
                              <w:bottom w:val="single" w:sz="18" w:space="0" w:color="000000"/>
                              <w:right w:val="single" w:sz="6" w:space="0" w:color="000000"/>
                            </w:tcBorders>
                          </w:tcPr>
                          <w:p w:rsidR="00190B0D" w:rsidRDefault="00190B0D">
                            <w:pPr>
                              <w:pStyle w:val="TableParagraph"/>
                              <w:spacing w:line="242" w:lineRule="auto"/>
                              <w:ind w:left="46" w:right="901"/>
                              <w:rPr>
                                <w:rFonts w:ascii="Times New Roman" w:hAnsi="Times New Roman" w:cs="Times New Roman"/>
                                <w:sz w:val="18"/>
                                <w:szCs w:val="18"/>
                              </w:rPr>
                            </w:pPr>
                            <w:r>
                              <w:rPr>
                                <w:rFonts w:ascii="Times New Roman" w:hAnsi="Times New Roman"/>
                                <w:spacing w:val="-1"/>
                                <w:sz w:val="18"/>
                              </w:rPr>
                              <w:t>Назначение</w:t>
                            </w:r>
                            <w:r>
                              <w:rPr>
                                <w:rFonts w:ascii="Times New Roman" w:hAnsi="Times New Roman"/>
                                <w:spacing w:val="24"/>
                                <w:sz w:val="18"/>
                              </w:rPr>
                              <w:t xml:space="preserve"> </w:t>
                            </w:r>
                            <w:r>
                              <w:rPr>
                                <w:rFonts w:ascii="Times New Roman" w:hAnsi="Times New Roman"/>
                                <w:spacing w:val="-1"/>
                                <w:sz w:val="18"/>
                              </w:rPr>
                              <w:t>платежа</w:t>
                            </w:r>
                          </w:p>
                        </w:tc>
                        <w:tc>
                          <w:tcPr>
                            <w:tcW w:w="708" w:type="dxa"/>
                            <w:tcBorders>
                              <w:top w:val="single" w:sz="18" w:space="0" w:color="000000"/>
                              <w:left w:val="single" w:sz="6" w:space="0" w:color="000000"/>
                              <w:bottom w:val="single" w:sz="18" w:space="0" w:color="000000"/>
                              <w:right w:val="single" w:sz="18" w:space="0" w:color="000000"/>
                            </w:tcBorders>
                          </w:tcPr>
                          <w:p w:rsidR="00190B0D" w:rsidRDefault="00190B0D"/>
                        </w:tc>
                      </w:tr>
                    </w:tbl>
                    <w:p w:rsidR="00190B0D" w:rsidRDefault="00190B0D" w:rsidP="00190B0D"/>
                  </w:txbxContent>
                </v:textbox>
                <w10:wrap anchorx="page"/>
              </v:shape>
            </w:pict>
          </mc:Fallback>
        </mc:AlternateContent>
      </w:r>
      <w:r w:rsidRPr="00A23B76">
        <w:rPr>
          <w:spacing w:val="-1"/>
          <w:sz w:val="18"/>
          <w:szCs w:val="18"/>
        </w:rPr>
        <w:t>От</w:t>
      </w:r>
      <w:r w:rsidRPr="00A23B76">
        <w:rPr>
          <w:spacing w:val="1"/>
          <w:sz w:val="18"/>
          <w:szCs w:val="18"/>
        </w:rPr>
        <w:t xml:space="preserve"> </w:t>
      </w:r>
      <w:r w:rsidRPr="00A23B76">
        <w:rPr>
          <w:sz w:val="18"/>
          <w:szCs w:val="18"/>
        </w:rPr>
        <w:t>(кого)</w:t>
      </w:r>
      <w:r w:rsidRPr="00A23B76">
        <w:rPr>
          <w:spacing w:val="-2"/>
          <w:sz w:val="18"/>
          <w:szCs w:val="18"/>
        </w:rPr>
        <w:t xml:space="preserve"> </w:t>
      </w:r>
      <w:r w:rsidRPr="00A23B76">
        <w:rPr>
          <w:sz w:val="18"/>
          <w:szCs w:val="18"/>
        </w:rPr>
        <w:t>_</w:t>
      </w:r>
      <w:r w:rsidRPr="00A23B76">
        <w:rPr>
          <w:i/>
          <w:sz w:val="18"/>
          <w:szCs w:val="18"/>
          <w:u w:val="thick" w:color="000000"/>
        </w:rPr>
        <w:t xml:space="preserve">ОАО </w:t>
      </w:r>
      <w:r w:rsidRPr="00A23B76">
        <w:rPr>
          <w:i/>
          <w:spacing w:val="-1"/>
          <w:sz w:val="18"/>
          <w:szCs w:val="18"/>
          <w:u w:val="thick" w:color="000000"/>
        </w:rPr>
        <w:t>”Спорткульторг“</w:t>
      </w:r>
      <w:r w:rsidRPr="00A23B76">
        <w:rPr>
          <w:i/>
          <w:sz w:val="18"/>
          <w:szCs w:val="18"/>
          <w:u w:val="thick" w:color="000000"/>
        </w:rPr>
        <w:t xml:space="preserve"> </w:t>
      </w:r>
      <w:r w:rsidRPr="00A23B76">
        <w:rPr>
          <w:i/>
          <w:sz w:val="18"/>
          <w:szCs w:val="18"/>
          <w:u w:val="thick" w:color="000000"/>
        </w:rPr>
        <w:tab/>
      </w:r>
    </w:p>
    <w:p w:rsidR="00190B0D" w:rsidRPr="00A23B76" w:rsidRDefault="00190B0D" w:rsidP="00190B0D">
      <w:pPr>
        <w:tabs>
          <w:tab w:val="left" w:pos="2944"/>
        </w:tabs>
        <w:spacing w:line="226" w:lineRule="exact"/>
        <w:ind w:left="181"/>
        <w:rPr>
          <w:sz w:val="20"/>
          <w:szCs w:val="20"/>
        </w:rPr>
      </w:pPr>
      <w:r w:rsidRPr="00A23B76">
        <w:rPr>
          <w:w w:val="95"/>
        </w:rPr>
        <w:br w:type="column"/>
      </w:r>
      <w:r w:rsidRPr="00A23B76">
        <w:rPr>
          <w:spacing w:val="-1"/>
          <w:w w:val="95"/>
          <w:sz w:val="20"/>
        </w:rPr>
        <w:lastRenderedPageBreak/>
        <w:t>ДЕБЕТ</w:t>
      </w:r>
      <w:r w:rsidRPr="00A23B76">
        <w:rPr>
          <w:spacing w:val="-1"/>
          <w:w w:val="95"/>
          <w:sz w:val="20"/>
        </w:rPr>
        <w:tab/>
      </w:r>
      <w:r w:rsidRPr="00A23B76">
        <w:rPr>
          <w:spacing w:val="-1"/>
          <w:sz w:val="20"/>
        </w:rPr>
        <w:t>СУММА</w:t>
      </w:r>
    </w:p>
    <w:p w:rsidR="00190B0D" w:rsidRPr="00A23B76" w:rsidRDefault="00190B0D" w:rsidP="00190B0D">
      <w:pPr>
        <w:spacing w:line="226" w:lineRule="exact"/>
        <w:rPr>
          <w:sz w:val="20"/>
          <w:szCs w:val="20"/>
        </w:rPr>
        <w:sectPr w:rsidR="00190B0D" w:rsidRPr="00A23B76">
          <w:type w:val="continuous"/>
          <w:pgSz w:w="11910" w:h="16840"/>
          <w:pgMar w:top="960" w:right="460" w:bottom="280" w:left="1520" w:header="720" w:footer="720" w:gutter="0"/>
          <w:cols w:num="2" w:space="720" w:equalWidth="0">
            <w:col w:w="3955" w:space="698"/>
            <w:col w:w="5277"/>
          </w:cols>
        </w:sectPr>
      </w:pPr>
    </w:p>
    <w:p w:rsidR="00190B0D" w:rsidRPr="00A23B76" w:rsidRDefault="00190B0D" w:rsidP="00190B0D">
      <w:pPr>
        <w:rPr>
          <w:sz w:val="20"/>
          <w:szCs w:val="20"/>
        </w:rPr>
      </w:pPr>
    </w:p>
    <w:p w:rsidR="00190B0D" w:rsidRPr="00A23B76" w:rsidRDefault="00190B0D" w:rsidP="00190B0D">
      <w:pPr>
        <w:spacing w:before="1"/>
        <w:rPr>
          <w:sz w:val="18"/>
          <w:szCs w:val="18"/>
        </w:rPr>
      </w:pPr>
    </w:p>
    <w:p w:rsidR="00190B0D" w:rsidRDefault="00190B0D" w:rsidP="00190B0D">
      <w:pPr>
        <w:spacing w:line="20" w:lineRule="atLeast"/>
        <w:ind w:left="1205"/>
        <w:rPr>
          <w:sz w:val="2"/>
          <w:szCs w:val="2"/>
        </w:rPr>
      </w:pPr>
      <w:r>
        <w:rPr>
          <w:noProof/>
          <w:sz w:val="2"/>
          <w:szCs w:val="2"/>
        </w:rPr>
        <mc:AlternateContent>
          <mc:Choice Requires="wpg">
            <w:drawing>
              <wp:inline distT="0" distB="0" distL="0" distR="0">
                <wp:extent cx="1749425" cy="13335"/>
                <wp:effectExtent l="6350" t="7620" r="6350" b="7620"/>
                <wp:docPr id="94" name="Группа 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49425" cy="13335"/>
                          <a:chOff x="0" y="0"/>
                          <a:chExt cx="2755" cy="21"/>
                        </a:xfrm>
                      </wpg:grpSpPr>
                      <wpg:grpSp>
                        <wpg:cNvPr id="95" name="Group 15"/>
                        <wpg:cNvGrpSpPr>
                          <a:grpSpLocks/>
                        </wpg:cNvGrpSpPr>
                        <wpg:grpSpPr bwMode="auto">
                          <a:xfrm>
                            <a:off x="10" y="10"/>
                            <a:ext cx="2021" cy="2"/>
                            <a:chOff x="10" y="10"/>
                            <a:chExt cx="2021" cy="2"/>
                          </a:xfrm>
                        </wpg:grpSpPr>
                        <wps:wsp>
                          <wps:cNvPr id="96" name="Freeform 16"/>
                          <wps:cNvSpPr>
                            <a:spLocks/>
                          </wps:cNvSpPr>
                          <wps:spPr bwMode="auto">
                            <a:xfrm>
                              <a:off x="10" y="10"/>
                              <a:ext cx="2021" cy="2"/>
                            </a:xfrm>
                            <a:custGeom>
                              <a:avLst/>
                              <a:gdLst>
                                <a:gd name="T0" fmla="+- 0 10 10"/>
                                <a:gd name="T1" fmla="*/ T0 w 2021"/>
                                <a:gd name="T2" fmla="+- 0 2031 10"/>
                                <a:gd name="T3" fmla="*/ T2 w 2021"/>
                              </a:gdLst>
                              <a:ahLst/>
                              <a:cxnLst>
                                <a:cxn ang="0">
                                  <a:pos x="T1" y="0"/>
                                </a:cxn>
                                <a:cxn ang="0">
                                  <a:pos x="T3" y="0"/>
                                </a:cxn>
                              </a:cxnLst>
                              <a:rect l="0" t="0" r="r" b="b"/>
                              <a:pathLst>
                                <a:path w="2021">
                                  <a:moveTo>
                                    <a:pt x="0" y="0"/>
                                  </a:moveTo>
                                  <a:lnTo>
                                    <a:pt x="2021" y="0"/>
                                  </a:lnTo>
                                </a:path>
                              </a:pathLst>
                            </a:custGeom>
                            <a:noFill/>
                            <a:ln w="13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7" name="Group 17"/>
                        <wpg:cNvGrpSpPr>
                          <a:grpSpLocks/>
                        </wpg:cNvGrpSpPr>
                        <wpg:grpSpPr bwMode="auto">
                          <a:xfrm>
                            <a:off x="2033" y="17"/>
                            <a:ext cx="718" cy="2"/>
                            <a:chOff x="2033" y="17"/>
                            <a:chExt cx="718" cy="2"/>
                          </a:xfrm>
                        </wpg:grpSpPr>
                        <wps:wsp>
                          <wps:cNvPr id="98" name="Freeform 18"/>
                          <wps:cNvSpPr>
                            <a:spLocks/>
                          </wps:cNvSpPr>
                          <wps:spPr bwMode="auto">
                            <a:xfrm>
                              <a:off x="2033" y="17"/>
                              <a:ext cx="718" cy="2"/>
                            </a:xfrm>
                            <a:custGeom>
                              <a:avLst/>
                              <a:gdLst>
                                <a:gd name="T0" fmla="+- 0 2033 2033"/>
                                <a:gd name="T1" fmla="*/ T0 w 718"/>
                                <a:gd name="T2" fmla="+- 0 2751 2033"/>
                                <a:gd name="T3" fmla="*/ T2 w 718"/>
                              </a:gdLst>
                              <a:ahLst/>
                              <a:cxnLst>
                                <a:cxn ang="0">
                                  <a:pos x="T1" y="0"/>
                                </a:cxn>
                                <a:cxn ang="0">
                                  <a:pos x="T3" y="0"/>
                                </a:cxn>
                              </a:cxnLst>
                              <a:rect l="0" t="0" r="r" b="b"/>
                              <a:pathLst>
                                <a:path w="718">
                                  <a:moveTo>
                                    <a:pt x="0" y="0"/>
                                  </a:moveTo>
                                  <a:lnTo>
                                    <a:pt x="718" y="0"/>
                                  </a:lnTo>
                                </a:path>
                              </a:pathLst>
                            </a:custGeom>
                            <a:noFill/>
                            <a:ln w="468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id="Группа 94" o:spid="_x0000_s1026" style="width:137.75pt;height:1.05pt;mso-position-horizontal-relative:char;mso-position-vertical-relative:line" coordsize="2755,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">
                <v:group id="Group 15" o:spid="_x0000_s1027" style="position:absolute;left:10;top:10;width:2021;height:2" coordorigin="10,10" coordsize="20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Jli2MUAAADbAAAADwAAAGRycy9kb3ducmV2LnhtbESPT2vCQBTE70K/w/IK&#10;vdVNWlJqdBWRtvQgBZOCeHtkn0kw+zZkt/nz7V2h4HGYmd8wq81oGtFT52rLCuJ5BIK4sLrmUsFv&#10;/vn8DsJ5ZI2NZVIwkYPN+mG2wlTbgQ/UZ74UAcIuRQWV920qpSsqMujmtiUO3tl2Bn2QXSl1h0OA&#10;m0a+RNGbNFhzWKiwpV1FxSX7Mwq+Bhy2r/FHv7+cd9MpT36O+5iUenoct0sQnkZ/D/+3v7WCR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CZYtjFAAAA2wAA&#10;AA8AAAAAAAAAAAAAAAAAqgIAAGRycy9kb3ducmV2LnhtbFBLBQYAAAAABAAEAPoAAACcAwAAAAA=&#10;">
                  <v:shape id="Freeform 16" o:spid="_x0000_s1028" style="position:absolute;left:10;top:10;width:2021;height:2;visibility:visible;mso-wrap-style:square;v-text-anchor:top" coordsize="20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zEvcQA&#10;AADbAAAADwAAAGRycy9kb3ducmV2LnhtbESPQWsCMRSE7wX/Q3iCl1Kzimi7GkWUFvFWFcHb6+a5&#10;u7h5WZKoq7/eCEKPw8x8w0xmjanEhZwvLSvodRMQxJnVJecKdtvvj08QPiBrrCyTght5mE1bbxNM&#10;tb3yL102IRcRwj5FBUUIdSqlzwoy6Lu2Jo7e0TqDIUqXS+3wGuGmkv0kGUqDJceFAmtaFJSdNmej&#10;4P14H+h6+dPf/1EzsofBaL3KnFKddjMfgwjUhP/wq73SCr6G8PwSf4C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cxL3EAAAA2wAAAA8AAAAAAAAAAAAAAAAAmAIAAGRycy9k&#10;b3ducmV2LnhtbFBLBQYAAAAABAAEAPUAAACJAwAAAAA=&#10;" path="m,l2021,e" filled="f" strokeweight=".36511mm">
                    <v:path arrowok="t" o:connecttype="custom" o:connectlocs="0,0;2021,0" o:connectangles="0,0"/>
                  </v:shape>
                </v:group>
                <v:group id="Group 17" o:spid="_x0000_s1029" style="position:absolute;left:2033;top:17;width:718;height:2" coordorigin="2033,17" coordsize="71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wdZNMYAAADbAAAADwAAAGRycy9kb3ducmV2LnhtbESPW2vCQBSE3wv+h+UI&#10;faubWFo1ZhURW/ogghcQ3w7Zkwtmz4bsNon/vlso9HGYmW+YdD2YWnTUusqygngSgSDOrK64UHA5&#10;f7zMQTiPrLG2TAoe5GC9Gj2lmGjb85G6ky9EgLBLUEHpfZNI6bKSDLqJbYiDl9vWoA+yLaRusQ9w&#10;U8tpFL1LgxWHhRIb2paU3U/fRsFnj/3mNd51+3u+fdzOb4frPialnsfDZgnC0+D/w3/tL61gMY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B1k0xgAAANsA&#10;AAAPAAAAAAAAAAAAAAAAAKoCAABkcnMvZG93bnJldi54bWxQSwUGAAAAAAQABAD6AAAAnQMAAAAA&#10;">
                  <v:shape id="Freeform 18" o:spid="_x0000_s1030" style="position:absolute;left:2033;top:17;width:718;height:2;visibility:visible;mso-wrap-style:square;v-text-anchor:top" coordsize="71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MEjcIA&#10;AADbAAAADwAAAGRycy9kb3ducmV2LnhtbESPwW7CMAyG75N4h8hI3EbKDjAKASGkSTsxQfcAXmPa&#10;qolTNRm0PD0+TNrR+v1/9rfdD96pG/WxCWxgMc9AEZfBNlwZ+C4+Xt9BxYRs0QUmAyNF2O8mL1vM&#10;bbjzmW6XVCmBcMzRQJ1Sl2sdy5o8xnnoiCW7ht5jkrGvtO3xLnDv9FuWLbXHhuVCjR0dayrby68X&#10;SizGoQ0nV40/hVuVj692vbwaM5sOhw2oREP6X/5rf1oDa3lWXMQD9O4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IwSNwgAAANsAAAAPAAAAAAAAAAAAAAAAAJgCAABkcnMvZG93&#10;bnJldi54bWxQSwUGAAAAAAQABAD1AAAAhwMAAAAA&#10;" path="m,l718,e" filled="f" strokeweight=".1302mm">
                    <v:path arrowok="t" o:connecttype="custom" o:connectlocs="0,0;718,0" o:connectangles="0,0"/>
                  </v:shape>
                </v:group>
                <w10:anchorlock/>
              </v:group>
            </w:pict>
          </mc:Fallback>
        </mc:AlternateContent>
      </w:r>
    </w:p>
    <w:p w:rsidR="00190B0D" w:rsidRDefault="00190B0D" w:rsidP="00190B0D">
      <w:pPr>
        <w:rPr>
          <w:sz w:val="20"/>
          <w:szCs w:val="20"/>
        </w:rPr>
      </w:pPr>
    </w:p>
    <w:p w:rsidR="00190B0D" w:rsidRDefault="00190B0D" w:rsidP="00190B0D">
      <w:pPr>
        <w:rPr>
          <w:sz w:val="20"/>
          <w:szCs w:val="20"/>
        </w:rPr>
      </w:pPr>
    </w:p>
    <w:p w:rsidR="00190B0D" w:rsidRDefault="00190B0D" w:rsidP="00190B0D">
      <w:pPr>
        <w:rPr>
          <w:sz w:val="20"/>
          <w:szCs w:val="20"/>
        </w:rPr>
      </w:pPr>
    </w:p>
    <w:p w:rsidR="00190B0D" w:rsidRDefault="00190B0D" w:rsidP="00190B0D">
      <w:pPr>
        <w:rPr>
          <w:sz w:val="20"/>
          <w:szCs w:val="20"/>
        </w:rPr>
      </w:pPr>
    </w:p>
    <w:p w:rsidR="00190B0D" w:rsidRDefault="00190B0D" w:rsidP="00190B0D">
      <w:pPr>
        <w:rPr>
          <w:sz w:val="20"/>
          <w:szCs w:val="20"/>
        </w:rPr>
      </w:pPr>
    </w:p>
    <w:p w:rsidR="00190B0D" w:rsidRDefault="00190B0D" w:rsidP="00190B0D">
      <w:pPr>
        <w:rPr>
          <w:sz w:val="20"/>
          <w:szCs w:val="20"/>
        </w:rPr>
      </w:pPr>
    </w:p>
    <w:p w:rsidR="00190B0D" w:rsidRDefault="00190B0D" w:rsidP="00190B0D">
      <w:pPr>
        <w:rPr>
          <w:sz w:val="20"/>
          <w:szCs w:val="20"/>
        </w:rPr>
      </w:pPr>
    </w:p>
    <w:p w:rsidR="00190B0D" w:rsidRDefault="00190B0D" w:rsidP="00190B0D">
      <w:pPr>
        <w:rPr>
          <w:sz w:val="20"/>
          <w:szCs w:val="20"/>
        </w:rPr>
      </w:pPr>
    </w:p>
    <w:p w:rsidR="00190B0D" w:rsidRDefault="00190B0D" w:rsidP="00190B0D">
      <w:pPr>
        <w:rPr>
          <w:sz w:val="20"/>
          <w:szCs w:val="20"/>
        </w:rPr>
      </w:pPr>
    </w:p>
    <w:p w:rsidR="00190B0D" w:rsidRDefault="00190B0D" w:rsidP="00190B0D">
      <w:pPr>
        <w:spacing w:before="1"/>
        <w:rPr>
          <w:sz w:val="16"/>
          <w:szCs w:val="16"/>
        </w:rPr>
      </w:pPr>
    </w:p>
    <w:p w:rsidR="00190B0D" w:rsidRDefault="00190B0D" w:rsidP="00190B0D">
      <w:pPr>
        <w:tabs>
          <w:tab w:val="left" w:pos="4334"/>
        </w:tabs>
        <w:spacing w:before="76"/>
        <w:ind w:left="181"/>
        <w:rPr>
          <w:sz w:val="18"/>
          <w:szCs w:val="18"/>
        </w:rPr>
      </w:pPr>
      <w:r w:rsidRPr="00A23B76">
        <w:rPr>
          <w:spacing w:val="-1"/>
          <w:sz w:val="18"/>
        </w:rPr>
        <w:t>Указанная</w:t>
      </w:r>
      <w:r w:rsidRPr="00A23B76">
        <w:rPr>
          <w:spacing w:val="1"/>
          <w:sz w:val="18"/>
        </w:rPr>
        <w:t xml:space="preserve"> </w:t>
      </w:r>
      <w:r w:rsidRPr="00A23B76">
        <w:rPr>
          <w:spacing w:val="-1"/>
          <w:sz w:val="18"/>
        </w:rPr>
        <w:t>выше сумма принята полностью</w:t>
      </w:r>
      <w:r w:rsidRPr="00A23B76">
        <w:rPr>
          <w:spacing w:val="-1"/>
          <w:sz w:val="18"/>
        </w:rPr>
        <w:tab/>
      </w:r>
      <w:r>
        <w:rPr>
          <w:spacing w:val="-1"/>
          <w:sz w:val="18"/>
        </w:rPr>
        <w:t>Кассир</w:t>
      </w:r>
      <w:r>
        <w:rPr>
          <w:sz w:val="18"/>
        </w:rPr>
        <w:t xml:space="preserve"> </w:t>
      </w:r>
      <w:r>
        <w:rPr>
          <w:sz w:val="18"/>
          <w:u w:val="single" w:color="000000"/>
        </w:rPr>
        <w:t xml:space="preserve"> </w:t>
      </w:r>
    </w:p>
    <w:p w:rsidR="00190B0D" w:rsidRPr="00A23B76" w:rsidRDefault="00190B0D" w:rsidP="00190B0D">
      <w:pPr>
        <w:spacing w:before="16"/>
        <w:ind w:right="720"/>
        <w:jc w:val="center"/>
        <w:rPr>
          <w:sz w:val="18"/>
          <w:szCs w:val="18"/>
        </w:rPr>
      </w:pPr>
      <w:r w:rsidRPr="00A23B76">
        <w:rPr>
          <w:spacing w:val="-1"/>
          <w:sz w:val="18"/>
        </w:rPr>
        <w:t xml:space="preserve">Контролер </w:t>
      </w:r>
      <w:r w:rsidRPr="00A23B76">
        <w:rPr>
          <w:sz w:val="18"/>
          <w:u w:val="single" w:color="000000"/>
        </w:rPr>
        <w:t xml:space="preserve"> </w:t>
      </w:r>
    </w:p>
    <w:p w:rsidR="00190B0D" w:rsidRPr="00A23B76" w:rsidRDefault="00190B0D" w:rsidP="00190B0D">
      <w:pPr>
        <w:jc w:val="center"/>
        <w:rPr>
          <w:sz w:val="18"/>
          <w:szCs w:val="18"/>
        </w:rPr>
        <w:sectPr w:rsidR="00190B0D" w:rsidRPr="00A23B76">
          <w:type w:val="continuous"/>
          <w:pgSz w:w="11910" w:h="16840"/>
          <w:pgMar w:top="960" w:right="460" w:bottom="280" w:left="1520" w:header="720" w:footer="720" w:gutter="0"/>
          <w:cols w:space="720"/>
        </w:sectPr>
      </w:pPr>
    </w:p>
    <w:p w:rsidR="00190B0D" w:rsidRPr="00A23B76" w:rsidRDefault="00190B0D" w:rsidP="00190B0D">
      <w:pPr>
        <w:tabs>
          <w:tab w:val="left" w:pos="1758"/>
        </w:tabs>
        <w:spacing w:before="14"/>
        <w:ind w:left="544"/>
        <w:rPr>
          <w:sz w:val="18"/>
          <w:szCs w:val="18"/>
        </w:rPr>
      </w:pPr>
      <w:r w:rsidRPr="00A23B76">
        <w:rPr>
          <w:sz w:val="18"/>
        </w:rPr>
        <w:lastRenderedPageBreak/>
        <w:t>А</w:t>
      </w:r>
      <w:r w:rsidRPr="00A23B76">
        <w:rPr>
          <w:spacing w:val="-3"/>
          <w:sz w:val="18"/>
        </w:rPr>
        <w:t xml:space="preserve"> </w:t>
      </w:r>
      <w:r w:rsidRPr="00A23B76">
        <w:rPr>
          <w:sz w:val="18"/>
        </w:rPr>
        <w:t xml:space="preserve">К Т  </w:t>
      </w:r>
      <w:r w:rsidRPr="00A23B76">
        <w:rPr>
          <w:spacing w:val="-1"/>
          <w:sz w:val="18"/>
        </w:rPr>
        <w:t xml:space="preserve"> </w:t>
      </w:r>
      <w:r w:rsidRPr="00A23B76">
        <w:rPr>
          <w:sz w:val="18"/>
          <w:u w:val="single" w:color="000000"/>
        </w:rPr>
        <w:t xml:space="preserve"> </w:t>
      </w:r>
      <w:r w:rsidRPr="00A23B76">
        <w:rPr>
          <w:sz w:val="18"/>
        </w:rPr>
        <w:tab/>
      </w:r>
      <w:r w:rsidRPr="00A23B76">
        <w:rPr>
          <w:sz w:val="18"/>
          <w:u w:val="single" w:color="000000"/>
        </w:rPr>
        <w:t xml:space="preserve"> </w:t>
      </w:r>
    </w:p>
    <w:p w:rsidR="00190B0D" w:rsidRPr="00A23B76" w:rsidRDefault="00190B0D" w:rsidP="00190B0D">
      <w:pPr>
        <w:tabs>
          <w:tab w:val="left" w:pos="995"/>
        </w:tabs>
        <w:spacing w:before="14"/>
        <w:ind w:left="544"/>
        <w:rPr>
          <w:sz w:val="18"/>
          <w:szCs w:val="18"/>
        </w:rPr>
      </w:pPr>
      <w:r w:rsidRPr="00A23B76">
        <w:br w:type="column"/>
      </w:r>
      <w:r w:rsidRPr="00A23B76">
        <w:rPr>
          <w:sz w:val="18"/>
          <w:u w:val="single" w:color="000000"/>
        </w:rPr>
        <w:lastRenderedPageBreak/>
        <w:t xml:space="preserve"> </w:t>
      </w:r>
      <w:r w:rsidRPr="00A23B76">
        <w:rPr>
          <w:sz w:val="18"/>
        </w:rPr>
        <w:tab/>
        <w:t>г.</w:t>
      </w:r>
    </w:p>
    <w:p w:rsidR="00190B0D" w:rsidRPr="00A23B76" w:rsidRDefault="00190B0D" w:rsidP="00190B0D">
      <w:pPr>
        <w:rPr>
          <w:sz w:val="18"/>
          <w:szCs w:val="18"/>
        </w:rPr>
        <w:sectPr w:rsidR="00190B0D" w:rsidRPr="00A23B76">
          <w:type w:val="continuous"/>
          <w:pgSz w:w="11910" w:h="16840"/>
          <w:pgMar w:top="960" w:right="460" w:bottom="280" w:left="1520" w:header="720" w:footer="720" w:gutter="0"/>
          <w:cols w:num="2" w:space="720" w:equalWidth="0">
            <w:col w:w="1804" w:space="490"/>
            <w:col w:w="7636"/>
          </w:cols>
        </w:sectPr>
      </w:pPr>
    </w:p>
    <w:p w:rsidR="00190B0D" w:rsidRPr="00A23B76" w:rsidRDefault="00190B0D" w:rsidP="00190B0D">
      <w:pPr>
        <w:spacing w:before="5"/>
        <w:rPr>
          <w:sz w:val="15"/>
          <w:szCs w:val="15"/>
        </w:rPr>
      </w:pPr>
    </w:p>
    <w:p w:rsidR="00190B0D" w:rsidRPr="00A23B76" w:rsidRDefault="00190B0D" w:rsidP="00190B0D">
      <w:pPr>
        <w:spacing w:before="76"/>
        <w:ind w:left="181"/>
        <w:rPr>
          <w:sz w:val="18"/>
          <w:szCs w:val="18"/>
        </w:rPr>
      </w:pPr>
      <w:r w:rsidRPr="00A23B76">
        <w:rPr>
          <w:sz w:val="18"/>
        </w:rPr>
        <w:t xml:space="preserve">При </w:t>
      </w:r>
      <w:r w:rsidRPr="00A23B76">
        <w:rPr>
          <w:spacing w:val="-1"/>
          <w:sz w:val="18"/>
        </w:rPr>
        <w:t>вскрытии</w:t>
      </w:r>
      <w:r w:rsidRPr="00A23B76">
        <w:rPr>
          <w:sz w:val="18"/>
        </w:rPr>
        <w:t xml:space="preserve"> </w:t>
      </w:r>
      <w:r w:rsidRPr="00A23B76">
        <w:rPr>
          <w:spacing w:val="-1"/>
          <w:sz w:val="18"/>
        </w:rPr>
        <w:t>сумки</w:t>
      </w:r>
      <w:r w:rsidRPr="00A23B76">
        <w:rPr>
          <w:sz w:val="18"/>
        </w:rPr>
        <w:t xml:space="preserve"> и </w:t>
      </w:r>
      <w:r w:rsidRPr="00A23B76">
        <w:rPr>
          <w:spacing w:val="-1"/>
          <w:sz w:val="18"/>
        </w:rPr>
        <w:t>пересчете</w:t>
      </w:r>
      <w:r w:rsidRPr="00A23B76">
        <w:rPr>
          <w:sz w:val="18"/>
        </w:rPr>
        <w:t xml:space="preserve"> </w:t>
      </w:r>
      <w:r w:rsidRPr="00A23B76">
        <w:rPr>
          <w:spacing w:val="-1"/>
          <w:sz w:val="18"/>
        </w:rPr>
        <w:t>вложений</w:t>
      </w:r>
      <w:r w:rsidRPr="00A23B76">
        <w:rPr>
          <w:sz w:val="18"/>
        </w:rPr>
        <w:t xml:space="preserve"> </w:t>
      </w:r>
      <w:r w:rsidRPr="00A23B76">
        <w:rPr>
          <w:spacing w:val="-1"/>
          <w:sz w:val="18"/>
        </w:rPr>
        <w:t>оказалось:</w:t>
      </w:r>
    </w:p>
    <w:p w:rsidR="00190B0D" w:rsidRPr="00A23B76" w:rsidRDefault="00190B0D" w:rsidP="00190B0D">
      <w:pPr>
        <w:rPr>
          <w:sz w:val="18"/>
          <w:szCs w:val="18"/>
        </w:rPr>
        <w:sectPr w:rsidR="00190B0D" w:rsidRPr="00A23B76">
          <w:type w:val="continuous"/>
          <w:pgSz w:w="11910" w:h="16840"/>
          <w:pgMar w:top="960" w:right="460" w:bottom="280" w:left="1520" w:header="720" w:footer="720" w:gutter="0"/>
          <w:cols w:space="720"/>
        </w:sectPr>
      </w:pPr>
    </w:p>
    <w:p w:rsidR="00190B0D" w:rsidRPr="00A23B76" w:rsidRDefault="00190B0D" w:rsidP="00190B0D">
      <w:pPr>
        <w:spacing w:before="158"/>
        <w:ind w:left="181"/>
        <w:rPr>
          <w:sz w:val="18"/>
          <w:szCs w:val="18"/>
        </w:rPr>
      </w:pPr>
      <w:r w:rsidRPr="00A23B76">
        <w:rPr>
          <w:spacing w:val="-1"/>
          <w:sz w:val="18"/>
        </w:rPr>
        <w:lastRenderedPageBreak/>
        <w:t>наличными</w:t>
      </w:r>
      <w:r w:rsidRPr="00A23B76">
        <w:rPr>
          <w:sz w:val="18"/>
        </w:rPr>
        <w:t xml:space="preserve"> </w:t>
      </w:r>
      <w:r w:rsidRPr="00A23B76">
        <w:rPr>
          <w:spacing w:val="-1"/>
          <w:sz w:val="18"/>
        </w:rPr>
        <w:t>(руб.)</w:t>
      </w:r>
      <w:r w:rsidRPr="00A23B76">
        <w:rPr>
          <w:sz w:val="18"/>
          <w:u w:val="single" w:color="000000"/>
        </w:rPr>
        <w:t xml:space="preserve"> </w:t>
      </w:r>
    </w:p>
    <w:p w:rsidR="00190B0D" w:rsidRPr="00A23B76" w:rsidRDefault="00190B0D" w:rsidP="00190B0D">
      <w:pPr>
        <w:spacing w:before="158"/>
        <w:ind w:left="181"/>
        <w:rPr>
          <w:sz w:val="18"/>
          <w:szCs w:val="18"/>
        </w:rPr>
      </w:pPr>
      <w:r w:rsidRPr="00A23B76">
        <w:br w:type="column"/>
      </w:r>
      <w:r w:rsidRPr="00A23B76">
        <w:rPr>
          <w:spacing w:val="-1"/>
          <w:sz w:val="18"/>
        </w:rPr>
        <w:lastRenderedPageBreak/>
        <w:t>чеками</w:t>
      </w:r>
      <w:r w:rsidRPr="00A23B76">
        <w:rPr>
          <w:sz w:val="18"/>
        </w:rPr>
        <w:t xml:space="preserve"> </w:t>
      </w:r>
      <w:r w:rsidRPr="00A23B76">
        <w:rPr>
          <w:spacing w:val="-1"/>
          <w:sz w:val="18"/>
        </w:rPr>
        <w:t>(руб.)</w:t>
      </w:r>
      <w:r w:rsidRPr="00A23B76">
        <w:rPr>
          <w:sz w:val="18"/>
        </w:rPr>
        <w:t xml:space="preserve"> </w:t>
      </w:r>
      <w:r w:rsidRPr="00A23B76">
        <w:rPr>
          <w:sz w:val="18"/>
          <w:u w:val="single" w:color="000000"/>
        </w:rPr>
        <w:t xml:space="preserve"> </w:t>
      </w:r>
    </w:p>
    <w:p w:rsidR="00190B0D" w:rsidRPr="00A23B76" w:rsidRDefault="00190B0D" w:rsidP="00190B0D">
      <w:pPr>
        <w:rPr>
          <w:sz w:val="18"/>
          <w:szCs w:val="18"/>
        </w:rPr>
        <w:sectPr w:rsidR="00190B0D" w:rsidRPr="00A23B76">
          <w:type w:val="continuous"/>
          <w:pgSz w:w="11910" w:h="16840"/>
          <w:pgMar w:top="960" w:right="460" w:bottom="280" w:left="1520" w:header="720" w:footer="720" w:gutter="0"/>
          <w:cols w:num="2" w:space="720" w:equalWidth="0">
            <w:col w:w="1588" w:space="1758"/>
            <w:col w:w="6584"/>
          </w:cols>
        </w:sectPr>
      </w:pPr>
    </w:p>
    <w:p w:rsidR="00190B0D" w:rsidRPr="00A23B76" w:rsidRDefault="00190B0D" w:rsidP="00190B0D">
      <w:pPr>
        <w:tabs>
          <w:tab w:val="left" w:pos="3426"/>
        </w:tabs>
        <w:spacing w:before="2"/>
        <w:ind w:left="181"/>
        <w:rPr>
          <w:sz w:val="18"/>
          <w:szCs w:val="18"/>
        </w:rPr>
      </w:pPr>
      <w:r w:rsidRPr="00A23B76">
        <w:rPr>
          <w:spacing w:val="-1"/>
          <w:sz w:val="18"/>
          <w:u w:val="single" w:color="000000"/>
        </w:rPr>
        <w:lastRenderedPageBreak/>
        <w:t>недостача</w:t>
      </w:r>
      <w:r w:rsidRPr="00A23B76">
        <w:rPr>
          <w:spacing w:val="-1"/>
          <w:sz w:val="18"/>
        </w:rPr>
        <w:tab/>
      </w:r>
      <w:r w:rsidRPr="00A23B76">
        <w:rPr>
          <w:spacing w:val="-1"/>
          <w:sz w:val="18"/>
          <w:u w:val="single" w:color="000000"/>
        </w:rPr>
        <w:t>недостача</w:t>
      </w:r>
    </w:p>
    <w:p w:rsidR="00190B0D" w:rsidRPr="00A23B76" w:rsidRDefault="00190B0D" w:rsidP="00190B0D">
      <w:pPr>
        <w:rPr>
          <w:sz w:val="18"/>
          <w:szCs w:val="18"/>
        </w:rPr>
        <w:sectPr w:rsidR="00190B0D" w:rsidRPr="00A23B76">
          <w:type w:val="continuous"/>
          <w:pgSz w:w="11910" w:h="16840"/>
          <w:pgMar w:top="960" w:right="460" w:bottom="280" w:left="1520" w:header="720" w:footer="720" w:gutter="0"/>
          <w:cols w:space="720"/>
        </w:sectPr>
      </w:pPr>
    </w:p>
    <w:p w:rsidR="00190B0D" w:rsidRPr="00A23B76" w:rsidRDefault="00190B0D" w:rsidP="00190B0D">
      <w:pPr>
        <w:tabs>
          <w:tab w:val="left" w:pos="1066"/>
        </w:tabs>
        <w:ind w:left="181" w:right="459"/>
        <w:rPr>
          <w:sz w:val="18"/>
          <w:szCs w:val="18"/>
        </w:rPr>
      </w:pPr>
      <w:r w:rsidRPr="00A23B76">
        <w:rPr>
          <w:spacing w:val="-1"/>
          <w:sz w:val="18"/>
        </w:rPr>
        <w:lastRenderedPageBreak/>
        <w:t>излишек</w:t>
      </w:r>
      <w:r w:rsidRPr="00A23B76">
        <w:rPr>
          <w:spacing w:val="-1"/>
          <w:sz w:val="18"/>
        </w:rPr>
        <w:tab/>
        <w:t>(руб.)</w:t>
      </w:r>
      <w:r w:rsidRPr="00A23B76">
        <w:rPr>
          <w:sz w:val="18"/>
        </w:rPr>
        <w:t xml:space="preserve"> </w:t>
      </w:r>
      <w:r w:rsidRPr="00A23B76">
        <w:rPr>
          <w:sz w:val="18"/>
          <w:u w:val="single" w:color="000000"/>
        </w:rPr>
        <w:t xml:space="preserve"> </w:t>
      </w:r>
      <w:r w:rsidRPr="00A23B76">
        <w:rPr>
          <w:spacing w:val="26"/>
          <w:sz w:val="18"/>
        </w:rPr>
        <w:t xml:space="preserve"> </w:t>
      </w:r>
      <w:r w:rsidRPr="00A23B76">
        <w:rPr>
          <w:spacing w:val="-1"/>
          <w:sz w:val="18"/>
          <w:u w:val="single" w:color="000000"/>
        </w:rPr>
        <w:t>неплатежных</w:t>
      </w:r>
    </w:p>
    <w:p w:rsidR="00190B0D" w:rsidRPr="00A23B76" w:rsidRDefault="00190B0D" w:rsidP="00190B0D">
      <w:pPr>
        <w:spacing w:line="206" w:lineRule="exact"/>
        <w:ind w:left="181"/>
        <w:rPr>
          <w:sz w:val="18"/>
          <w:szCs w:val="18"/>
        </w:rPr>
      </w:pPr>
      <w:r w:rsidRPr="00A23B76">
        <w:rPr>
          <w:sz w:val="18"/>
        </w:rPr>
        <w:t xml:space="preserve">и </w:t>
      </w:r>
      <w:r w:rsidRPr="00A23B76">
        <w:rPr>
          <w:spacing w:val="-1"/>
          <w:sz w:val="18"/>
        </w:rPr>
        <w:t>сомнительных</w:t>
      </w:r>
      <w:r w:rsidRPr="00A23B76">
        <w:rPr>
          <w:spacing w:val="45"/>
          <w:sz w:val="18"/>
        </w:rPr>
        <w:t xml:space="preserve"> </w:t>
      </w:r>
      <w:r w:rsidRPr="00A23B76">
        <w:rPr>
          <w:spacing w:val="-1"/>
          <w:sz w:val="18"/>
        </w:rPr>
        <w:t>(руб.)</w:t>
      </w:r>
      <w:r w:rsidRPr="00A23B76">
        <w:rPr>
          <w:sz w:val="18"/>
        </w:rPr>
        <w:t xml:space="preserve"> </w:t>
      </w:r>
      <w:r w:rsidRPr="00A23B76">
        <w:rPr>
          <w:sz w:val="18"/>
          <w:u w:val="single" w:color="000000"/>
        </w:rPr>
        <w:t xml:space="preserve"> </w:t>
      </w:r>
    </w:p>
    <w:p w:rsidR="00190B0D" w:rsidRPr="00A23B76" w:rsidRDefault="00190B0D" w:rsidP="00190B0D">
      <w:pPr>
        <w:tabs>
          <w:tab w:val="left" w:pos="1146"/>
        </w:tabs>
        <w:spacing w:line="478" w:lineRule="auto"/>
        <w:ind w:left="181" w:firstLine="77"/>
        <w:rPr>
          <w:sz w:val="18"/>
          <w:szCs w:val="18"/>
        </w:rPr>
      </w:pPr>
      <w:r w:rsidRPr="00A23B76">
        <w:br w:type="column"/>
      </w:r>
      <w:r w:rsidRPr="00A23B76">
        <w:rPr>
          <w:spacing w:val="-1"/>
          <w:sz w:val="18"/>
        </w:rPr>
        <w:lastRenderedPageBreak/>
        <w:t>излишек</w:t>
      </w:r>
      <w:r w:rsidRPr="00A23B76">
        <w:rPr>
          <w:spacing w:val="-1"/>
          <w:sz w:val="18"/>
        </w:rPr>
        <w:tab/>
      </w:r>
      <w:r w:rsidRPr="00A23B76">
        <w:rPr>
          <w:spacing w:val="-2"/>
          <w:sz w:val="18"/>
        </w:rPr>
        <w:t>(руб.)</w:t>
      </w:r>
      <w:r w:rsidRPr="00A23B76">
        <w:rPr>
          <w:sz w:val="18"/>
        </w:rPr>
        <w:t xml:space="preserve"> </w:t>
      </w:r>
      <w:r w:rsidRPr="00A23B76">
        <w:rPr>
          <w:sz w:val="18"/>
          <w:u w:val="single" w:color="000000"/>
        </w:rPr>
        <w:t xml:space="preserve"> </w:t>
      </w:r>
      <w:r w:rsidRPr="00A23B76">
        <w:rPr>
          <w:spacing w:val="30"/>
          <w:sz w:val="18"/>
        </w:rPr>
        <w:t xml:space="preserve"> </w:t>
      </w:r>
      <w:r w:rsidRPr="00A23B76">
        <w:rPr>
          <w:spacing w:val="-1"/>
          <w:sz w:val="18"/>
        </w:rPr>
        <w:t>дефектных</w:t>
      </w:r>
      <w:r w:rsidRPr="00A23B76">
        <w:rPr>
          <w:sz w:val="18"/>
        </w:rPr>
        <w:t xml:space="preserve">  </w:t>
      </w:r>
      <w:r w:rsidRPr="00A23B76">
        <w:rPr>
          <w:spacing w:val="-1"/>
          <w:sz w:val="18"/>
        </w:rPr>
        <w:t>(руб.)</w:t>
      </w:r>
      <w:r w:rsidRPr="00A23B76">
        <w:rPr>
          <w:sz w:val="18"/>
        </w:rPr>
        <w:t xml:space="preserve"> </w:t>
      </w:r>
      <w:r w:rsidRPr="00A23B76">
        <w:rPr>
          <w:sz w:val="18"/>
          <w:u w:val="single" w:color="000000"/>
        </w:rPr>
        <w:t xml:space="preserve"> </w:t>
      </w:r>
    </w:p>
    <w:p w:rsidR="00190B0D" w:rsidRPr="00A23B76" w:rsidRDefault="00190B0D" w:rsidP="00190B0D">
      <w:pPr>
        <w:rPr>
          <w:sz w:val="18"/>
          <w:szCs w:val="18"/>
        </w:rPr>
      </w:pPr>
      <w:r w:rsidRPr="00A23B76">
        <w:br w:type="column"/>
      </w:r>
    </w:p>
    <w:p w:rsidR="00190B0D" w:rsidRPr="00A23B76" w:rsidRDefault="00190B0D" w:rsidP="00190B0D">
      <w:pPr>
        <w:spacing w:before="10"/>
        <w:rPr>
          <w:sz w:val="17"/>
          <w:szCs w:val="17"/>
        </w:rPr>
      </w:pPr>
    </w:p>
    <w:p w:rsidR="00190B0D" w:rsidRPr="00A23B76" w:rsidRDefault="00190B0D" w:rsidP="00190B0D">
      <w:pPr>
        <w:ind w:left="181" w:right="1745"/>
        <w:rPr>
          <w:sz w:val="18"/>
          <w:szCs w:val="18"/>
        </w:rPr>
      </w:pPr>
      <w:r w:rsidRPr="00A23B76">
        <w:rPr>
          <w:spacing w:val="-1"/>
          <w:sz w:val="18"/>
        </w:rPr>
        <w:t>Подписи</w:t>
      </w:r>
      <w:r w:rsidRPr="00A23B76">
        <w:rPr>
          <w:sz w:val="18"/>
        </w:rPr>
        <w:t xml:space="preserve"> </w:t>
      </w:r>
      <w:r w:rsidRPr="00A23B76">
        <w:rPr>
          <w:spacing w:val="-1"/>
          <w:sz w:val="18"/>
        </w:rPr>
        <w:t>банка</w:t>
      </w:r>
      <w:r w:rsidRPr="00A23B76">
        <w:rPr>
          <w:spacing w:val="27"/>
          <w:sz w:val="18"/>
        </w:rPr>
        <w:t xml:space="preserve"> </w:t>
      </w:r>
      <w:r w:rsidRPr="00A23B76">
        <w:rPr>
          <w:spacing w:val="-1"/>
          <w:sz w:val="18"/>
        </w:rPr>
        <w:t>Кассир</w:t>
      </w:r>
      <w:r w:rsidRPr="00A23B76">
        <w:rPr>
          <w:sz w:val="18"/>
        </w:rPr>
        <w:t xml:space="preserve">  </w:t>
      </w:r>
      <w:r w:rsidRPr="00A23B76">
        <w:rPr>
          <w:spacing w:val="3"/>
          <w:sz w:val="18"/>
        </w:rPr>
        <w:t xml:space="preserve"> </w:t>
      </w:r>
      <w:r w:rsidRPr="00A23B76">
        <w:rPr>
          <w:sz w:val="18"/>
          <w:u w:val="single" w:color="000000"/>
        </w:rPr>
        <w:t xml:space="preserve"> </w:t>
      </w:r>
    </w:p>
    <w:p w:rsidR="00190B0D" w:rsidRPr="00A23B76" w:rsidRDefault="00190B0D" w:rsidP="00190B0D">
      <w:pPr>
        <w:rPr>
          <w:sz w:val="18"/>
          <w:szCs w:val="18"/>
        </w:rPr>
        <w:sectPr w:rsidR="00190B0D" w:rsidRPr="00A23B76">
          <w:type w:val="continuous"/>
          <w:pgSz w:w="11910" w:h="16840"/>
          <w:pgMar w:top="960" w:right="460" w:bottom="280" w:left="1520" w:header="720" w:footer="720" w:gutter="0"/>
          <w:cols w:num="3" w:space="720" w:equalWidth="0">
            <w:col w:w="2053" w:space="1216"/>
            <w:col w:w="1669" w:space="1899"/>
            <w:col w:w="3093"/>
          </w:cols>
        </w:sectPr>
      </w:pPr>
    </w:p>
    <w:p w:rsidR="00190B0D" w:rsidRPr="00A23B76" w:rsidRDefault="00190B0D" w:rsidP="00190B0D">
      <w:pPr>
        <w:spacing w:line="206" w:lineRule="exact"/>
        <w:ind w:left="181"/>
        <w:rPr>
          <w:sz w:val="18"/>
          <w:szCs w:val="18"/>
        </w:rPr>
      </w:pPr>
      <w:r w:rsidRPr="00A23B76">
        <w:rPr>
          <w:spacing w:val="-1"/>
          <w:sz w:val="18"/>
        </w:rPr>
        <w:lastRenderedPageBreak/>
        <w:t>Кассир</w:t>
      </w:r>
      <w:r w:rsidRPr="00A23B76">
        <w:rPr>
          <w:spacing w:val="1"/>
          <w:sz w:val="18"/>
        </w:rPr>
        <w:t xml:space="preserve"> </w:t>
      </w:r>
      <w:r w:rsidRPr="00A23B76">
        <w:rPr>
          <w:sz w:val="18"/>
          <w:u w:val="single" w:color="000000"/>
        </w:rPr>
        <w:t xml:space="preserve"> </w:t>
      </w:r>
    </w:p>
    <w:p w:rsidR="00190B0D" w:rsidRPr="00A23B76" w:rsidRDefault="00190B0D" w:rsidP="00190B0D">
      <w:pPr>
        <w:spacing w:line="206" w:lineRule="exact"/>
        <w:ind w:left="181"/>
        <w:rPr>
          <w:sz w:val="18"/>
          <w:szCs w:val="18"/>
        </w:rPr>
      </w:pPr>
      <w:r w:rsidRPr="00A23B76">
        <w:br w:type="column"/>
      </w:r>
      <w:r w:rsidRPr="00A23B76">
        <w:rPr>
          <w:spacing w:val="-1"/>
          <w:sz w:val="18"/>
        </w:rPr>
        <w:lastRenderedPageBreak/>
        <w:t xml:space="preserve">Контролер </w:t>
      </w:r>
      <w:r w:rsidRPr="00A23B76">
        <w:rPr>
          <w:sz w:val="18"/>
          <w:u w:val="single" w:color="000000"/>
        </w:rPr>
        <w:t xml:space="preserve"> </w:t>
      </w:r>
    </w:p>
    <w:p w:rsidR="00190B0D" w:rsidRPr="00A23B76" w:rsidRDefault="00190B0D" w:rsidP="00190B0D">
      <w:pPr>
        <w:spacing w:line="206" w:lineRule="exact"/>
        <w:ind w:left="181"/>
        <w:rPr>
          <w:sz w:val="18"/>
          <w:szCs w:val="18"/>
        </w:rPr>
      </w:pPr>
      <w:r w:rsidRPr="00A23B76">
        <w:br w:type="column"/>
      </w:r>
      <w:r w:rsidRPr="00A23B76">
        <w:rPr>
          <w:spacing w:val="-1"/>
          <w:sz w:val="18"/>
        </w:rPr>
        <w:lastRenderedPageBreak/>
        <w:t>Представитель</w:t>
      </w:r>
      <w:r w:rsidRPr="00A23B76">
        <w:rPr>
          <w:sz w:val="18"/>
        </w:rPr>
        <w:t xml:space="preserve"> </w:t>
      </w:r>
      <w:r w:rsidRPr="00A23B76">
        <w:rPr>
          <w:spacing w:val="-1"/>
          <w:sz w:val="18"/>
        </w:rPr>
        <w:t>клиента</w:t>
      </w:r>
      <w:r w:rsidRPr="00A23B76">
        <w:rPr>
          <w:spacing w:val="2"/>
          <w:sz w:val="18"/>
        </w:rPr>
        <w:t xml:space="preserve"> </w:t>
      </w:r>
      <w:r w:rsidRPr="00A23B76">
        <w:rPr>
          <w:sz w:val="18"/>
          <w:u w:val="single" w:color="000000"/>
        </w:rPr>
        <w:t xml:space="preserve"> </w:t>
      </w:r>
    </w:p>
    <w:p w:rsidR="00190B0D" w:rsidRPr="00A23B76" w:rsidRDefault="00190B0D" w:rsidP="00190B0D">
      <w:pPr>
        <w:spacing w:line="206" w:lineRule="exact"/>
        <w:ind w:left="1352"/>
        <w:rPr>
          <w:sz w:val="18"/>
          <w:szCs w:val="18"/>
        </w:rPr>
      </w:pPr>
      <w:r w:rsidRPr="00A23B76">
        <w:br w:type="column"/>
      </w:r>
      <w:r w:rsidRPr="00A23B76">
        <w:rPr>
          <w:spacing w:val="-1"/>
          <w:sz w:val="18"/>
        </w:rPr>
        <w:lastRenderedPageBreak/>
        <w:t>Контролер</w:t>
      </w:r>
      <w:r w:rsidRPr="00A23B76">
        <w:rPr>
          <w:spacing w:val="1"/>
          <w:sz w:val="18"/>
        </w:rPr>
        <w:t xml:space="preserve"> </w:t>
      </w:r>
      <w:r w:rsidRPr="00A23B76">
        <w:rPr>
          <w:sz w:val="18"/>
          <w:u w:val="single" w:color="000000"/>
        </w:rPr>
        <w:t xml:space="preserve"> </w:t>
      </w:r>
    </w:p>
    <w:p w:rsidR="00190B0D" w:rsidRPr="00A23B76" w:rsidRDefault="00190B0D" w:rsidP="00190B0D">
      <w:pPr>
        <w:spacing w:before="50"/>
        <w:ind w:left="181"/>
        <w:rPr>
          <w:sz w:val="18"/>
          <w:szCs w:val="18"/>
        </w:rPr>
      </w:pPr>
      <w:r w:rsidRPr="00A23B76">
        <w:rPr>
          <w:b/>
          <w:spacing w:val="-1"/>
          <w:sz w:val="18"/>
        </w:rPr>
        <w:t>Оборотная</w:t>
      </w:r>
      <w:r w:rsidRPr="00A23B76">
        <w:rPr>
          <w:b/>
          <w:spacing w:val="1"/>
          <w:sz w:val="18"/>
        </w:rPr>
        <w:t xml:space="preserve"> </w:t>
      </w:r>
      <w:r w:rsidRPr="00A23B76">
        <w:rPr>
          <w:b/>
          <w:spacing w:val="-1"/>
          <w:sz w:val="18"/>
        </w:rPr>
        <w:t xml:space="preserve">сторона </w:t>
      </w:r>
      <w:r w:rsidRPr="00A23B76">
        <w:rPr>
          <w:b/>
          <w:spacing w:val="1"/>
          <w:sz w:val="18"/>
        </w:rPr>
        <w:t>1-го</w:t>
      </w:r>
      <w:r w:rsidRPr="00A23B76">
        <w:rPr>
          <w:b/>
          <w:spacing w:val="-1"/>
          <w:sz w:val="18"/>
        </w:rPr>
        <w:t xml:space="preserve"> экземпляра</w:t>
      </w:r>
    </w:p>
    <w:p w:rsidR="00190B0D" w:rsidRPr="00A23B76" w:rsidRDefault="00190B0D" w:rsidP="00190B0D">
      <w:pPr>
        <w:rPr>
          <w:sz w:val="18"/>
          <w:szCs w:val="18"/>
        </w:rPr>
        <w:sectPr w:rsidR="00190B0D" w:rsidRPr="00A23B76">
          <w:type w:val="continuous"/>
          <w:pgSz w:w="11910" w:h="16840"/>
          <w:pgMar w:top="960" w:right="460" w:bottom="280" w:left="1520" w:header="720" w:footer="720" w:gutter="0"/>
          <w:cols w:num="4" w:space="720" w:equalWidth="0">
            <w:col w:w="818" w:space="496"/>
            <w:col w:w="1096" w:space="676"/>
            <w:col w:w="2065" w:space="516"/>
            <w:col w:w="4263"/>
          </w:cols>
        </w:sectPr>
      </w:pPr>
    </w:p>
    <w:tbl>
      <w:tblPr>
        <w:tblStyle w:val="TableNormal"/>
        <w:tblW w:w="0" w:type="auto"/>
        <w:tblInd w:w="103" w:type="dxa"/>
        <w:tblLayout w:type="fixed"/>
        <w:tblLook w:val="01E0" w:firstRow="1" w:lastRow="1" w:firstColumn="1" w:lastColumn="1" w:noHBand="0" w:noVBand="0"/>
      </w:tblPr>
      <w:tblGrid>
        <w:gridCol w:w="1771"/>
        <w:gridCol w:w="1133"/>
        <w:gridCol w:w="1418"/>
        <w:gridCol w:w="1135"/>
        <w:gridCol w:w="1558"/>
        <w:gridCol w:w="1560"/>
        <w:gridCol w:w="1138"/>
      </w:tblGrid>
      <w:tr w:rsidR="00190B0D" w:rsidTr="002A301E">
        <w:trPr>
          <w:trHeight w:hRule="exact" w:val="235"/>
        </w:trPr>
        <w:tc>
          <w:tcPr>
            <w:tcW w:w="4322" w:type="dxa"/>
            <w:gridSpan w:val="3"/>
            <w:tcBorders>
              <w:top w:val="single" w:sz="6" w:space="0" w:color="000000"/>
              <w:left w:val="single" w:sz="6" w:space="0" w:color="000000"/>
              <w:bottom w:val="single" w:sz="6" w:space="0" w:color="000000"/>
              <w:right w:val="single" w:sz="6" w:space="0" w:color="000000"/>
            </w:tcBorders>
          </w:tcPr>
          <w:p w:rsidR="00190B0D" w:rsidRPr="00A23B76" w:rsidRDefault="00190B0D" w:rsidP="002A301E">
            <w:pPr>
              <w:pStyle w:val="TableParagraph"/>
              <w:spacing w:line="213" w:lineRule="exact"/>
              <w:ind w:left="378"/>
              <w:rPr>
                <w:rFonts w:ascii="Symbol" w:hAnsi="Symbol" w:cs="Symbol"/>
                <w:sz w:val="12"/>
                <w:szCs w:val="12"/>
                <w:lang w:val="ru-RU"/>
              </w:rPr>
            </w:pPr>
            <w:r w:rsidRPr="00A23B76">
              <w:rPr>
                <w:rFonts w:ascii="Times New Roman" w:hAnsi="Times New Roman" w:cs="Times New Roman"/>
                <w:spacing w:val="-1"/>
                <w:sz w:val="18"/>
                <w:szCs w:val="18"/>
                <w:lang w:val="ru-RU"/>
              </w:rPr>
              <w:lastRenderedPageBreak/>
              <w:t>Купюрная</w:t>
            </w:r>
            <w:r w:rsidRPr="00A23B76">
              <w:rPr>
                <w:rFonts w:ascii="Times New Roman" w:hAnsi="Times New Roman" w:cs="Times New Roman"/>
                <w:spacing w:val="1"/>
                <w:sz w:val="18"/>
                <w:szCs w:val="18"/>
                <w:lang w:val="ru-RU"/>
              </w:rPr>
              <w:t xml:space="preserve"> </w:t>
            </w:r>
            <w:r w:rsidRPr="00A23B76">
              <w:rPr>
                <w:rFonts w:ascii="Times New Roman" w:hAnsi="Times New Roman" w:cs="Times New Roman"/>
                <w:spacing w:val="-1"/>
                <w:sz w:val="18"/>
                <w:szCs w:val="18"/>
                <w:lang w:val="ru-RU"/>
              </w:rPr>
              <w:t>опись</w:t>
            </w:r>
            <w:r w:rsidRPr="00A23B76">
              <w:rPr>
                <w:rFonts w:ascii="Times New Roman" w:hAnsi="Times New Roman" w:cs="Times New Roman"/>
                <w:sz w:val="18"/>
                <w:szCs w:val="18"/>
                <w:lang w:val="ru-RU"/>
              </w:rPr>
              <w:t xml:space="preserve"> </w:t>
            </w:r>
            <w:r w:rsidRPr="00A23B76">
              <w:rPr>
                <w:rFonts w:ascii="Times New Roman" w:hAnsi="Times New Roman" w:cs="Times New Roman"/>
                <w:spacing w:val="-1"/>
                <w:sz w:val="18"/>
                <w:szCs w:val="18"/>
                <w:lang w:val="ru-RU"/>
              </w:rPr>
              <w:t xml:space="preserve">сдаваемых наличных </w:t>
            </w:r>
            <w:r w:rsidRPr="00A23B76">
              <w:rPr>
                <w:rFonts w:ascii="Times New Roman" w:hAnsi="Times New Roman" w:cs="Times New Roman"/>
                <w:spacing w:val="1"/>
                <w:sz w:val="18"/>
                <w:szCs w:val="18"/>
                <w:lang w:val="ru-RU"/>
              </w:rPr>
              <w:t>денег</w:t>
            </w:r>
            <w:hyperlink w:anchor="_bookmark0" w:history="1">
              <w:r>
                <w:rPr>
                  <w:rFonts w:ascii="Symbol" w:hAnsi="Symbol" w:cs="Symbol"/>
                  <w:spacing w:val="1"/>
                  <w:position w:val="8"/>
                  <w:sz w:val="12"/>
                  <w:szCs w:val="12"/>
                </w:rPr>
                <w:t></w:t>
              </w:r>
            </w:hyperlink>
          </w:p>
        </w:tc>
        <w:tc>
          <w:tcPr>
            <w:tcW w:w="5390" w:type="dxa"/>
            <w:gridSpan w:val="4"/>
            <w:tcBorders>
              <w:top w:val="single" w:sz="6" w:space="0" w:color="000000"/>
              <w:left w:val="single" w:sz="6" w:space="0" w:color="000000"/>
              <w:bottom w:val="single" w:sz="6" w:space="0" w:color="000000"/>
              <w:right w:val="single" w:sz="6" w:space="0" w:color="000000"/>
            </w:tcBorders>
          </w:tcPr>
          <w:p w:rsidR="00190B0D" w:rsidRDefault="00190B0D" w:rsidP="002A301E">
            <w:pPr>
              <w:pStyle w:val="TableParagraph"/>
              <w:spacing w:line="201" w:lineRule="exact"/>
              <w:ind w:left="1549"/>
              <w:rPr>
                <w:rFonts w:ascii="Times New Roman" w:hAnsi="Times New Roman" w:cs="Times New Roman"/>
                <w:sz w:val="18"/>
                <w:szCs w:val="18"/>
              </w:rPr>
            </w:pPr>
            <w:r>
              <w:rPr>
                <w:rFonts w:ascii="Times New Roman" w:hAnsi="Times New Roman"/>
                <w:spacing w:val="-1"/>
                <w:sz w:val="18"/>
              </w:rPr>
              <w:t>Перечень</w:t>
            </w:r>
            <w:r>
              <w:rPr>
                <w:rFonts w:ascii="Times New Roman" w:hAnsi="Times New Roman"/>
                <w:sz w:val="18"/>
              </w:rPr>
              <w:t xml:space="preserve"> </w:t>
            </w:r>
            <w:r>
              <w:rPr>
                <w:rFonts w:ascii="Times New Roman" w:hAnsi="Times New Roman"/>
                <w:spacing w:val="-1"/>
                <w:sz w:val="18"/>
              </w:rPr>
              <w:t>представленных чеков</w:t>
            </w:r>
          </w:p>
        </w:tc>
      </w:tr>
      <w:tr w:rsidR="00190B0D" w:rsidTr="002A301E">
        <w:trPr>
          <w:trHeight w:hRule="exact" w:val="652"/>
        </w:trPr>
        <w:tc>
          <w:tcPr>
            <w:tcW w:w="1771" w:type="dxa"/>
            <w:tcBorders>
              <w:top w:val="single" w:sz="6" w:space="0" w:color="000000"/>
              <w:left w:val="single" w:sz="6" w:space="0" w:color="000000"/>
              <w:bottom w:val="single" w:sz="6" w:space="0" w:color="000000"/>
              <w:right w:val="single" w:sz="6" w:space="0" w:color="000000"/>
            </w:tcBorders>
          </w:tcPr>
          <w:p w:rsidR="00190B0D" w:rsidRDefault="00190B0D" w:rsidP="002A301E">
            <w:pPr>
              <w:pStyle w:val="TableParagraph"/>
              <w:spacing w:line="239" w:lineRule="auto"/>
              <w:ind w:left="443" w:right="316" w:hanging="128"/>
              <w:rPr>
                <w:rFonts w:ascii="Times New Roman" w:hAnsi="Times New Roman" w:cs="Times New Roman"/>
                <w:sz w:val="18"/>
                <w:szCs w:val="18"/>
              </w:rPr>
            </w:pPr>
            <w:r>
              <w:rPr>
                <w:rFonts w:ascii="Times New Roman" w:hAnsi="Times New Roman"/>
                <w:spacing w:val="-1"/>
                <w:sz w:val="18"/>
              </w:rPr>
              <w:t>Наименование</w:t>
            </w:r>
            <w:r>
              <w:rPr>
                <w:rFonts w:ascii="Times New Roman" w:hAnsi="Times New Roman"/>
                <w:spacing w:val="23"/>
                <w:sz w:val="18"/>
              </w:rPr>
              <w:t xml:space="preserve"> </w:t>
            </w:r>
            <w:r>
              <w:rPr>
                <w:rFonts w:ascii="Times New Roman" w:hAnsi="Times New Roman"/>
                <w:spacing w:val="-1"/>
                <w:sz w:val="18"/>
              </w:rPr>
              <w:t>достоинств</w:t>
            </w:r>
          </w:p>
        </w:tc>
        <w:tc>
          <w:tcPr>
            <w:tcW w:w="1133" w:type="dxa"/>
            <w:tcBorders>
              <w:top w:val="single" w:sz="6" w:space="0" w:color="000000"/>
              <w:left w:val="single" w:sz="6" w:space="0" w:color="000000"/>
              <w:bottom w:val="single" w:sz="6" w:space="0" w:color="000000"/>
              <w:right w:val="single" w:sz="6" w:space="0" w:color="000000"/>
            </w:tcBorders>
          </w:tcPr>
          <w:p w:rsidR="00190B0D" w:rsidRDefault="00190B0D" w:rsidP="002A301E">
            <w:pPr>
              <w:pStyle w:val="TableParagraph"/>
              <w:spacing w:before="5"/>
              <w:rPr>
                <w:rFonts w:ascii="Times New Roman" w:hAnsi="Times New Roman" w:cs="Times New Roman"/>
                <w:b/>
                <w:bCs/>
                <w:sz w:val="17"/>
                <w:szCs w:val="17"/>
              </w:rPr>
            </w:pPr>
          </w:p>
          <w:p w:rsidR="00190B0D" w:rsidRDefault="00190B0D" w:rsidP="002A301E">
            <w:pPr>
              <w:pStyle w:val="TableParagraph"/>
              <w:ind w:left="61"/>
              <w:rPr>
                <w:rFonts w:ascii="Times New Roman" w:hAnsi="Times New Roman" w:cs="Times New Roman"/>
                <w:sz w:val="18"/>
                <w:szCs w:val="18"/>
              </w:rPr>
            </w:pPr>
            <w:r>
              <w:rPr>
                <w:rFonts w:ascii="Times New Roman" w:hAnsi="Times New Roman"/>
                <w:spacing w:val="-1"/>
                <w:sz w:val="18"/>
              </w:rPr>
              <w:t>Количество</w:t>
            </w:r>
          </w:p>
        </w:tc>
        <w:tc>
          <w:tcPr>
            <w:tcW w:w="1418" w:type="dxa"/>
            <w:tcBorders>
              <w:top w:val="single" w:sz="6" w:space="0" w:color="000000"/>
              <w:left w:val="single" w:sz="6" w:space="0" w:color="000000"/>
              <w:bottom w:val="single" w:sz="6" w:space="0" w:color="000000"/>
              <w:right w:val="single" w:sz="6" w:space="0" w:color="000000"/>
            </w:tcBorders>
          </w:tcPr>
          <w:p w:rsidR="00190B0D" w:rsidRDefault="00190B0D" w:rsidP="002A301E">
            <w:pPr>
              <w:pStyle w:val="TableParagraph"/>
              <w:spacing w:before="5"/>
              <w:rPr>
                <w:rFonts w:ascii="Times New Roman" w:hAnsi="Times New Roman" w:cs="Times New Roman"/>
                <w:b/>
                <w:bCs/>
                <w:sz w:val="17"/>
                <w:szCs w:val="17"/>
              </w:rPr>
            </w:pPr>
          </w:p>
          <w:p w:rsidR="00190B0D" w:rsidRDefault="00190B0D" w:rsidP="002A301E">
            <w:pPr>
              <w:pStyle w:val="TableParagraph"/>
              <w:ind w:left="440"/>
              <w:rPr>
                <w:rFonts w:ascii="Times New Roman" w:hAnsi="Times New Roman" w:cs="Times New Roman"/>
                <w:sz w:val="18"/>
                <w:szCs w:val="18"/>
              </w:rPr>
            </w:pPr>
            <w:r>
              <w:rPr>
                <w:rFonts w:ascii="Times New Roman" w:hAnsi="Times New Roman"/>
                <w:spacing w:val="-1"/>
                <w:sz w:val="18"/>
              </w:rPr>
              <w:t>Сумма</w:t>
            </w:r>
          </w:p>
        </w:tc>
        <w:tc>
          <w:tcPr>
            <w:tcW w:w="1135" w:type="dxa"/>
            <w:tcBorders>
              <w:top w:val="single" w:sz="6" w:space="0" w:color="000000"/>
              <w:left w:val="single" w:sz="6" w:space="0" w:color="000000"/>
              <w:bottom w:val="single" w:sz="18" w:space="0" w:color="000000"/>
              <w:right w:val="single" w:sz="6" w:space="0" w:color="000000"/>
            </w:tcBorders>
          </w:tcPr>
          <w:p w:rsidR="00190B0D" w:rsidRDefault="00190B0D" w:rsidP="002A301E">
            <w:pPr>
              <w:pStyle w:val="TableParagraph"/>
              <w:spacing w:line="239" w:lineRule="auto"/>
              <w:ind w:left="363" w:right="266" w:hanging="99"/>
              <w:rPr>
                <w:rFonts w:ascii="Times New Roman" w:hAnsi="Times New Roman" w:cs="Times New Roman"/>
                <w:sz w:val="18"/>
                <w:szCs w:val="18"/>
              </w:rPr>
            </w:pPr>
            <w:r>
              <w:rPr>
                <w:rFonts w:ascii="Times New Roman" w:hAnsi="Times New Roman"/>
                <w:spacing w:val="-1"/>
                <w:sz w:val="18"/>
              </w:rPr>
              <w:t>Номера</w:t>
            </w:r>
            <w:r>
              <w:rPr>
                <w:rFonts w:ascii="Times New Roman" w:hAnsi="Times New Roman"/>
                <w:spacing w:val="26"/>
                <w:sz w:val="18"/>
              </w:rPr>
              <w:t xml:space="preserve"> </w:t>
            </w:r>
            <w:r>
              <w:rPr>
                <w:rFonts w:ascii="Times New Roman" w:hAnsi="Times New Roman"/>
                <w:spacing w:val="-1"/>
                <w:sz w:val="18"/>
              </w:rPr>
              <w:t>чеков</w:t>
            </w:r>
          </w:p>
          <w:p w:rsidR="00190B0D" w:rsidRDefault="00190B0D" w:rsidP="002A301E">
            <w:pPr>
              <w:pStyle w:val="TableParagraph"/>
              <w:spacing w:line="207" w:lineRule="exact"/>
              <w:ind w:left="265"/>
              <w:rPr>
                <w:rFonts w:ascii="Times New Roman" w:hAnsi="Times New Roman" w:cs="Times New Roman"/>
                <w:sz w:val="18"/>
                <w:szCs w:val="18"/>
              </w:rPr>
            </w:pPr>
            <w:r>
              <w:rPr>
                <w:rFonts w:ascii="Times New Roman" w:hAnsi="Times New Roman"/>
                <w:sz w:val="18"/>
              </w:rPr>
              <w:t xml:space="preserve">и </w:t>
            </w:r>
            <w:r>
              <w:rPr>
                <w:rFonts w:ascii="Times New Roman" w:hAnsi="Times New Roman"/>
                <w:spacing w:val="-1"/>
                <w:sz w:val="18"/>
              </w:rPr>
              <w:t>серии</w:t>
            </w:r>
          </w:p>
        </w:tc>
        <w:tc>
          <w:tcPr>
            <w:tcW w:w="1558" w:type="dxa"/>
            <w:tcBorders>
              <w:top w:val="single" w:sz="6" w:space="0" w:color="000000"/>
              <w:left w:val="single" w:sz="6" w:space="0" w:color="000000"/>
              <w:bottom w:val="single" w:sz="18" w:space="0" w:color="000000"/>
              <w:right w:val="single" w:sz="6" w:space="0" w:color="000000"/>
            </w:tcBorders>
          </w:tcPr>
          <w:p w:rsidR="00190B0D" w:rsidRPr="00A23B76" w:rsidRDefault="00190B0D" w:rsidP="002A301E">
            <w:pPr>
              <w:pStyle w:val="TableParagraph"/>
              <w:spacing w:line="239" w:lineRule="auto"/>
              <w:ind w:left="133" w:right="131"/>
              <w:jc w:val="center"/>
              <w:rPr>
                <w:rFonts w:ascii="Times New Roman" w:hAnsi="Times New Roman" w:cs="Times New Roman"/>
                <w:sz w:val="18"/>
                <w:szCs w:val="18"/>
                <w:lang w:val="ru-RU"/>
              </w:rPr>
            </w:pPr>
            <w:r w:rsidRPr="00A23B76">
              <w:rPr>
                <w:rFonts w:ascii="Times New Roman" w:hAnsi="Times New Roman"/>
                <w:spacing w:val="-1"/>
                <w:sz w:val="18"/>
                <w:lang w:val="ru-RU"/>
              </w:rPr>
              <w:t xml:space="preserve">Номера счетов </w:t>
            </w:r>
            <w:r w:rsidRPr="00A23B76">
              <w:rPr>
                <w:rFonts w:ascii="Times New Roman" w:hAnsi="Times New Roman"/>
                <w:sz w:val="18"/>
                <w:lang w:val="ru-RU"/>
              </w:rPr>
              <w:t>и</w:t>
            </w:r>
            <w:r w:rsidRPr="00A23B76">
              <w:rPr>
                <w:rFonts w:ascii="Times New Roman" w:hAnsi="Times New Roman"/>
                <w:spacing w:val="29"/>
                <w:sz w:val="18"/>
                <w:lang w:val="ru-RU"/>
              </w:rPr>
              <w:t xml:space="preserve"> </w:t>
            </w:r>
            <w:r w:rsidRPr="00A23B76">
              <w:rPr>
                <w:rFonts w:ascii="Times New Roman" w:hAnsi="Times New Roman"/>
                <w:spacing w:val="-1"/>
                <w:sz w:val="18"/>
                <w:lang w:val="ru-RU"/>
              </w:rPr>
              <w:t>наименование</w:t>
            </w:r>
            <w:r w:rsidRPr="00A23B76">
              <w:rPr>
                <w:rFonts w:ascii="Times New Roman" w:hAnsi="Times New Roman"/>
                <w:spacing w:val="23"/>
                <w:sz w:val="18"/>
                <w:lang w:val="ru-RU"/>
              </w:rPr>
              <w:t xml:space="preserve"> </w:t>
            </w:r>
            <w:r w:rsidRPr="00A23B76">
              <w:rPr>
                <w:rFonts w:ascii="Times New Roman" w:hAnsi="Times New Roman"/>
                <w:spacing w:val="-1"/>
                <w:sz w:val="18"/>
                <w:lang w:val="ru-RU"/>
              </w:rPr>
              <w:t>чекодателя</w:t>
            </w:r>
          </w:p>
        </w:tc>
        <w:tc>
          <w:tcPr>
            <w:tcW w:w="1560" w:type="dxa"/>
            <w:tcBorders>
              <w:top w:val="single" w:sz="6" w:space="0" w:color="000000"/>
              <w:left w:val="single" w:sz="6" w:space="0" w:color="000000"/>
              <w:bottom w:val="single" w:sz="18" w:space="0" w:color="000000"/>
              <w:right w:val="single" w:sz="6" w:space="0" w:color="000000"/>
            </w:tcBorders>
          </w:tcPr>
          <w:p w:rsidR="00190B0D" w:rsidRPr="00A23B76" w:rsidRDefault="00190B0D" w:rsidP="002A301E">
            <w:pPr>
              <w:pStyle w:val="TableParagraph"/>
              <w:spacing w:before="5"/>
              <w:rPr>
                <w:rFonts w:ascii="Times New Roman" w:hAnsi="Times New Roman" w:cs="Times New Roman"/>
                <w:b/>
                <w:bCs/>
                <w:sz w:val="17"/>
                <w:szCs w:val="17"/>
                <w:lang w:val="ru-RU"/>
              </w:rPr>
            </w:pPr>
          </w:p>
          <w:p w:rsidR="00190B0D" w:rsidRDefault="00190B0D" w:rsidP="002A301E">
            <w:pPr>
              <w:pStyle w:val="TableParagraph"/>
              <w:ind w:left="534"/>
              <w:rPr>
                <w:rFonts w:ascii="Times New Roman" w:hAnsi="Times New Roman" w:cs="Times New Roman"/>
                <w:sz w:val="18"/>
                <w:szCs w:val="18"/>
              </w:rPr>
            </w:pPr>
            <w:r>
              <w:rPr>
                <w:rFonts w:ascii="Times New Roman" w:hAnsi="Times New Roman"/>
                <w:spacing w:val="-1"/>
                <w:sz w:val="18"/>
              </w:rPr>
              <w:t>Сумма</w:t>
            </w:r>
          </w:p>
        </w:tc>
        <w:tc>
          <w:tcPr>
            <w:tcW w:w="1138" w:type="dxa"/>
            <w:tcBorders>
              <w:top w:val="single" w:sz="6" w:space="0" w:color="000000"/>
              <w:left w:val="single" w:sz="6" w:space="0" w:color="000000"/>
              <w:bottom w:val="single" w:sz="6" w:space="0" w:color="000000"/>
              <w:right w:val="single" w:sz="6" w:space="0" w:color="000000"/>
            </w:tcBorders>
          </w:tcPr>
          <w:p w:rsidR="00190B0D" w:rsidRDefault="00190B0D" w:rsidP="002A301E">
            <w:pPr>
              <w:pStyle w:val="TableParagraph"/>
              <w:spacing w:line="239" w:lineRule="auto"/>
              <w:ind w:left="138" w:right="139" w:hanging="1"/>
              <w:jc w:val="center"/>
              <w:rPr>
                <w:rFonts w:ascii="Times New Roman" w:hAnsi="Times New Roman" w:cs="Times New Roman"/>
                <w:sz w:val="18"/>
                <w:szCs w:val="18"/>
              </w:rPr>
            </w:pPr>
            <w:r>
              <w:rPr>
                <w:rFonts w:ascii="Times New Roman" w:hAnsi="Times New Roman"/>
                <w:spacing w:val="-1"/>
                <w:sz w:val="18"/>
              </w:rPr>
              <w:t>Отметки</w:t>
            </w:r>
            <w:r>
              <w:rPr>
                <w:rFonts w:ascii="Times New Roman" w:hAnsi="Times New Roman"/>
                <w:sz w:val="18"/>
              </w:rPr>
              <w:t xml:space="preserve"> о</w:t>
            </w:r>
            <w:r>
              <w:rPr>
                <w:rFonts w:ascii="Times New Roman" w:hAnsi="Times New Roman"/>
                <w:spacing w:val="22"/>
                <w:sz w:val="18"/>
              </w:rPr>
              <w:t xml:space="preserve"> </w:t>
            </w:r>
            <w:r>
              <w:rPr>
                <w:rFonts w:ascii="Times New Roman" w:hAnsi="Times New Roman"/>
                <w:spacing w:val="-1"/>
                <w:sz w:val="18"/>
              </w:rPr>
              <w:t>дефектных</w:t>
            </w:r>
            <w:r>
              <w:rPr>
                <w:rFonts w:ascii="Times New Roman" w:hAnsi="Times New Roman"/>
                <w:spacing w:val="24"/>
                <w:sz w:val="18"/>
              </w:rPr>
              <w:t xml:space="preserve"> </w:t>
            </w:r>
            <w:r>
              <w:rPr>
                <w:rFonts w:ascii="Times New Roman" w:hAnsi="Times New Roman"/>
                <w:spacing w:val="-1"/>
                <w:sz w:val="18"/>
              </w:rPr>
              <w:t>чеках</w:t>
            </w:r>
          </w:p>
        </w:tc>
      </w:tr>
      <w:tr w:rsidR="00190B0D" w:rsidTr="002A301E">
        <w:trPr>
          <w:trHeight w:hRule="exact" w:val="236"/>
        </w:trPr>
        <w:tc>
          <w:tcPr>
            <w:tcW w:w="1771" w:type="dxa"/>
            <w:tcBorders>
              <w:top w:val="single" w:sz="6" w:space="0" w:color="000000"/>
              <w:left w:val="single" w:sz="6" w:space="0" w:color="000000"/>
              <w:bottom w:val="single" w:sz="6" w:space="0" w:color="000000"/>
              <w:right w:val="single" w:sz="6" w:space="0" w:color="000000"/>
            </w:tcBorders>
          </w:tcPr>
          <w:p w:rsidR="00190B0D" w:rsidRDefault="00190B0D" w:rsidP="002A301E">
            <w:pPr>
              <w:pStyle w:val="TableParagraph"/>
              <w:spacing w:before="7"/>
              <w:ind w:right="1"/>
              <w:jc w:val="center"/>
              <w:rPr>
                <w:rFonts w:ascii="Times New Roman" w:hAnsi="Times New Roman" w:cs="Times New Roman"/>
                <w:sz w:val="18"/>
                <w:szCs w:val="18"/>
              </w:rPr>
            </w:pPr>
            <w:r>
              <w:rPr>
                <w:rFonts w:ascii="Times New Roman"/>
                <w:sz w:val="18"/>
              </w:rPr>
              <w:t>1</w:t>
            </w:r>
          </w:p>
        </w:tc>
        <w:tc>
          <w:tcPr>
            <w:tcW w:w="1133" w:type="dxa"/>
            <w:tcBorders>
              <w:top w:val="single" w:sz="6" w:space="0" w:color="000000"/>
              <w:left w:val="single" w:sz="6" w:space="0" w:color="000000"/>
              <w:bottom w:val="single" w:sz="6" w:space="0" w:color="000000"/>
              <w:right w:val="single" w:sz="6" w:space="0" w:color="000000"/>
            </w:tcBorders>
          </w:tcPr>
          <w:p w:rsidR="00190B0D" w:rsidRDefault="00190B0D" w:rsidP="002A301E">
            <w:pPr>
              <w:pStyle w:val="TableParagraph"/>
              <w:spacing w:before="7"/>
              <w:ind w:right="1"/>
              <w:jc w:val="center"/>
              <w:rPr>
                <w:rFonts w:ascii="Times New Roman" w:hAnsi="Times New Roman" w:cs="Times New Roman"/>
                <w:sz w:val="18"/>
                <w:szCs w:val="18"/>
              </w:rPr>
            </w:pPr>
            <w:r>
              <w:rPr>
                <w:rFonts w:ascii="Times New Roman"/>
                <w:sz w:val="18"/>
              </w:rPr>
              <w:t>2</w:t>
            </w:r>
          </w:p>
        </w:tc>
        <w:tc>
          <w:tcPr>
            <w:tcW w:w="1418" w:type="dxa"/>
            <w:tcBorders>
              <w:top w:val="single" w:sz="6" w:space="0" w:color="000000"/>
              <w:left w:val="single" w:sz="6" w:space="0" w:color="000000"/>
              <w:bottom w:val="single" w:sz="6" w:space="0" w:color="000000"/>
              <w:right w:val="single" w:sz="18" w:space="0" w:color="000000"/>
            </w:tcBorders>
          </w:tcPr>
          <w:p w:rsidR="00190B0D" w:rsidRDefault="00190B0D" w:rsidP="002A301E">
            <w:pPr>
              <w:pStyle w:val="TableParagraph"/>
              <w:spacing w:before="7"/>
              <w:ind w:left="10"/>
              <w:jc w:val="center"/>
              <w:rPr>
                <w:rFonts w:ascii="Times New Roman" w:hAnsi="Times New Roman" w:cs="Times New Roman"/>
                <w:sz w:val="18"/>
                <w:szCs w:val="18"/>
              </w:rPr>
            </w:pPr>
            <w:r>
              <w:rPr>
                <w:rFonts w:ascii="Times New Roman"/>
                <w:sz w:val="18"/>
              </w:rPr>
              <w:t>3</w:t>
            </w:r>
          </w:p>
        </w:tc>
        <w:tc>
          <w:tcPr>
            <w:tcW w:w="1135" w:type="dxa"/>
            <w:tcBorders>
              <w:top w:val="single" w:sz="18" w:space="0" w:color="000000"/>
              <w:left w:val="single" w:sz="18" w:space="0" w:color="000000"/>
              <w:bottom w:val="single" w:sz="6" w:space="0" w:color="000000"/>
              <w:right w:val="single" w:sz="6" w:space="0" w:color="000000"/>
            </w:tcBorders>
          </w:tcPr>
          <w:p w:rsidR="00190B0D" w:rsidRDefault="00190B0D" w:rsidP="002A301E">
            <w:pPr>
              <w:pStyle w:val="TableParagraph"/>
              <w:spacing w:line="199" w:lineRule="exact"/>
              <w:ind w:right="17"/>
              <w:jc w:val="center"/>
              <w:rPr>
                <w:rFonts w:ascii="Times New Roman" w:hAnsi="Times New Roman" w:cs="Times New Roman"/>
                <w:sz w:val="18"/>
                <w:szCs w:val="18"/>
              </w:rPr>
            </w:pPr>
            <w:r>
              <w:rPr>
                <w:rFonts w:ascii="Times New Roman"/>
                <w:sz w:val="18"/>
              </w:rPr>
              <w:t>4</w:t>
            </w:r>
          </w:p>
        </w:tc>
        <w:tc>
          <w:tcPr>
            <w:tcW w:w="1558" w:type="dxa"/>
            <w:tcBorders>
              <w:top w:val="single" w:sz="18" w:space="0" w:color="000000"/>
              <w:left w:val="single" w:sz="6" w:space="0" w:color="000000"/>
              <w:bottom w:val="single" w:sz="6" w:space="0" w:color="000000"/>
              <w:right w:val="single" w:sz="6" w:space="0" w:color="000000"/>
            </w:tcBorders>
          </w:tcPr>
          <w:p w:rsidR="00190B0D" w:rsidRDefault="00190B0D" w:rsidP="002A301E">
            <w:pPr>
              <w:pStyle w:val="TableParagraph"/>
              <w:spacing w:line="199" w:lineRule="exact"/>
              <w:ind w:right="1"/>
              <w:jc w:val="center"/>
              <w:rPr>
                <w:rFonts w:ascii="Times New Roman" w:hAnsi="Times New Roman" w:cs="Times New Roman"/>
                <w:sz w:val="18"/>
                <w:szCs w:val="18"/>
              </w:rPr>
            </w:pPr>
            <w:r>
              <w:rPr>
                <w:rFonts w:ascii="Times New Roman"/>
                <w:sz w:val="18"/>
              </w:rPr>
              <w:t>5</w:t>
            </w:r>
          </w:p>
        </w:tc>
        <w:tc>
          <w:tcPr>
            <w:tcW w:w="1560" w:type="dxa"/>
            <w:tcBorders>
              <w:top w:val="single" w:sz="18" w:space="0" w:color="000000"/>
              <w:left w:val="single" w:sz="6" w:space="0" w:color="000000"/>
              <w:bottom w:val="single" w:sz="6" w:space="0" w:color="000000"/>
              <w:right w:val="single" w:sz="18" w:space="0" w:color="000000"/>
            </w:tcBorders>
          </w:tcPr>
          <w:p w:rsidR="00190B0D" w:rsidRDefault="00190B0D" w:rsidP="002A301E">
            <w:pPr>
              <w:pStyle w:val="TableParagraph"/>
              <w:spacing w:line="199" w:lineRule="exact"/>
              <w:ind w:left="8"/>
              <w:jc w:val="center"/>
              <w:rPr>
                <w:rFonts w:ascii="Times New Roman" w:hAnsi="Times New Roman" w:cs="Times New Roman"/>
                <w:sz w:val="18"/>
                <w:szCs w:val="18"/>
              </w:rPr>
            </w:pPr>
            <w:r>
              <w:rPr>
                <w:rFonts w:ascii="Times New Roman"/>
                <w:sz w:val="18"/>
              </w:rPr>
              <w:t>6</w:t>
            </w:r>
          </w:p>
        </w:tc>
        <w:tc>
          <w:tcPr>
            <w:tcW w:w="1138" w:type="dxa"/>
            <w:tcBorders>
              <w:top w:val="single" w:sz="6" w:space="0" w:color="000000"/>
              <w:left w:val="single" w:sz="18" w:space="0" w:color="000000"/>
              <w:bottom w:val="single" w:sz="6" w:space="0" w:color="000000"/>
              <w:right w:val="single" w:sz="6" w:space="0" w:color="000000"/>
            </w:tcBorders>
          </w:tcPr>
          <w:p w:rsidR="00190B0D" w:rsidRDefault="00190B0D" w:rsidP="002A301E">
            <w:pPr>
              <w:pStyle w:val="TableParagraph"/>
              <w:spacing w:before="7"/>
              <w:ind w:right="18"/>
              <w:jc w:val="center"/>
              <w:rPr>
                <w:rFonts w:ascii="Times New Roman" w:hAnsi="Times New Roman" w:cs="Times New Roman"/>
                <w:sz w:val="18"/>
                <w:szCs w:val="18"/>
              </w:rPr>
            </w:pPr>
            <w:r>
              <w:rPr>
                <w:rFonts w:ascii="Times New Roman"/>
                <w:sz w:val="18"/>
              </w:rPr>
              <w:t>7</w:t>
            </w:r>
          </w:p>
        </w:tc>
      </w:tr>
      <w:tr w:rsidR="00190B0D" w:rsidTr="002A301E">
        <w:trPr>
          <w:trHeight w:hRule="exact" w:val="221"/>
        </w:trPr>
        <w:tc>
          <w:tcPr>
            <w:tcW w:w="1771" w:type="dxa"/>
            <w:tcBorders>
              <w:top w:val="single" w:sz="6" w:space="0" w:color="000000"/>
              <w:left w:val="single" w:sz="6" w:space="0" w:color="000000"/>
              <w:bottom w:val="single" w:sz="6" w:space="0" w:color="000000"/>
              <w:right w:val="single" w:sz="6" w:space="0" w:color="000000"/>
            </w:tcBorders>
          </w:tcPr>
          <w:p w:rsidR="00190B0D" w:rsidRDefault="00190B0D" w:rsidP="002A301E">
            <w:pPr>
              <w:pStyle w:val="TableParagraph"/>
              <w:spacing w:line="201" w:lineRule="exact"/>
              <w:ind w:left="61"/>
              <w:rPr>
                <w:rFonts w:ascii="Times New Roman" w:hAnsi="Times New Roman" w:cs="Times New Roman"/>
                <w:sz w:val="18"/>
                <w:szCs w:val="18"/>
              </w:rPr>
            </w:pPr>
            <w:r>
              <w:rPr>
                <w:rFonts w:ascii="Times New Roman" w:hAnsi="Times New Roman"/>
                <w:i/>
                <w:spacing w:val="-1"/>
                <w:sz w:val="18"/>
              </w:rPr>
              <w:t>Банкноты</w:t>
            </w:r>
          </w:p>
        </w:tc>
        <w:tc>
          <w:tcPr>
            <w:tcW w:w="1133" w:type="dxa"/>
            <w:tcBorders>
              <w:top w:val="single" w:sz="6" w:space="0" w:color="000000"/>
              <w:left w:val="single" w:sz="6" w:space="0" w:color="000000"/>
              <w:bottom w:val="single" w:sz="6" w:space="0" w:color="000000"/>
              <w:right w:val="single" w:sz="6" w:space="0" w:color="000000"/>
            </w:tcBorders>
          </w:tcPr>
          <w:p w:rsidR="00190B0D" w:rsidRDefault="00190B0D" w:rsidP="002A301E"/>
        </w:tc>
        <w:tc>
          <w:tcPr>
            <w:tcW w:w="1418" w:type="dxa"/>
            <w:tcBorders>
              <w:top w:val="single" w:sz="6" w:space="0" w:color="000000"/>
              <w:left w:val="single" w:sz="6" w:space="0" w:color="000000"/>
              <w:bottom w:val="single" w:sz="6" w:space="0" w:color="000000"/>
              <w:right w:val="single" w:sz="18" w:space="0" w:color="000000"/>
            </w:tcBorders>
          </w:tcPr>
          <w:p w:rsidR="00190B0D" w:rsidRDefault="00190B0D" w:rsidP="002A301E"/>
        </w:tc>
        <w:tc>
          <w:tcPr>
            <w:tcW w:w="1135" w:type="dxa"/>
            <w:tcBorders>
              <w:top w:val="single" w:sz="6" w:space="0" w:color="000000"/>
              <w:left w:val="single" w:sz="18" w:space="0" w:color="000000"/>
              <w:bottom w:val="single" w:sz="6" w:space="0" w:color="000000"/>
              <w:right w:val="single" w:sz="6" w:space="0" w:color="000000"/>
            </w:tcBorders>
          </w:tcPr>
          <w:p w:rsidR="00190B0D" w:rsidRDefault="00190B0D" w:rsidP="002A301E">
            <w:pPr>
              <w:pStyle w:val="TableParagraph"/>
              <w:spacing w:line="201" w:lineRule="exact"/>
              <w:ind w:left="598"/>
              <w:rPr>
                <w:rFonts w:ascii="Times New Roman" w:hAnsi="Times New Roman" w:cs="Times New Roman"/>
                <w:sz w:val="18"/>
                <w:szCs w:val="18"/>
              </w:rPr>
            </w:pPr>
            <w:r>
              <w:rPr>
                <w:rFonts w:ascii="Times New Roman" w:hAnsi="Times New Roman"/>
                <w:i/>
                <w:sz w:val="18"/>
              </w:rPr>
              <w:t>2</w:t>
            </w:r>
            <w:r>
              <w:rPr>
                <w:rFonts w:ascii="Times New Roman" w:hAnsi="Times New Roman"/>
                <w:i/>
                <w:spacing w:val="1"/>
                <w:sz w:val="18"/>
              </w:rPr>
              <w:t xml:space="preserve"> </w:t>
            </w:r>
            <w:r>
              <w:rPr>
                <w:rFonts w:ascii="Times New Roman" w:hAnsi="Times New Roman"/>
                <w:i/>
                <w:sz w:val="18"/>
              </w:rPr>
              <w:t>руб.</w:t>
            </w:r>
          </w:p>
        </w:tc>
        <w:tc>
          <w:tcPr>
            <w:tcW w:w="1558" w:type="dxa"/>
            <w:tcBorders>
              <w:top w:val="single" w:sz="6" w:space="0" w:color="000000"/>
              <w:left w:val="single" w:sz="6" w:space="0" w:color="000000"/>
              <w:bottom w:val="single" w:sz="6" w:space="0" w:color="000000"/>
              <w:right w:val="single" w:sz="6" w:space="0" w:color="000000"/>
            </w:tcBorders>
          </w:tcPr>
          <w:p w:rsidR="00190B0D" w:rsidRDefault="00190B0D" w:rsidP="002A301E">
            <w:pPr>
              <w:pStyle w:val="TableParagraph"/>
              <w:spacing w:line="201" w:lineRule="exact"/>
              <w:ind w:left="2"/>
              <w:jc w:val="center"/>
              <w:rPr>
                <w:rFonts w:ascii="Times New Roman" w:hAnsi="Times New Roman" w:cs="Times New Roman"/>
                <w:sz w:val="18"/>
                <w:szCs w:val="18"/>
              </w:rPr>
            </w:pPr>
            <w:r>
              <w:rPr>
                <w:rFonts w:ascii="Times New Roman"/>
                <w:i/>
                <w:spacing w:val="1"/>
                <w:sz w:val="18"/>
              </w:rPr>
              <w:t>26</w:t>
            </w:r>
          </w:p>
        </w:tc>
        <w:tc>
          <w:tcPr>
            <w:tcW w:w="1560" w:type="dxa"/>
            <w:tcBorders>
              <w:top w:val="single" w:sz="6" w:space="0" w:color="000000"/>
              <w:left w:val="single" w:sz="6" w:space="0" w:color="000000"/>
              <w:bottom w:val="single" w:sz="6" w:space="0" w:color="000000"/>
              <w:right w:val="single" w:sz="18" w:space="0" w:color="000000"/>
            </w:tcBorders>
          </w:tcPr>
          <w:p w:rsidR="00190B0D" w:rsidRDefault="00190B0D" w:rsidP="002A301E">
            <w:pPr>
              <w:pStyle w:val="TableParagraph"/>
              <w:spacing w:line="201" w:lineRule="exact"/>
              <w:ind w:right="258"/>
              <w:jc w:val="right"/>
              <w:rPr>
                <w:rFonts w:ascii="Times New Roman" w:hAnsi="Times New Roman" w:cs="Times New Roman"/>
                <w:sz w:val="18"/>
                <w:szCs w:val="18"/>
              </w:rPr>
            </w:pPr>
            <w:r>
              <w:rPr>
                <w:rFonts w:ascii="Times New Roman"/>
                <w:i/>
                <w:spacing w:val="1"/>
                <w:sz w:val="18"/>
              </w:rPr>
              <w:t>52</w:t>
            </w:r>
          </w:p>
        </w:tc>
        <w:tc>
          <w:tcPr>
            <w:tcW w:w="1138" w:type="dxa"/>
            <w:tcBorders>
              <w:top w:val="single" w:sz="6" w:space="0" w:color="000000"/>
              <w:left w:val="single" w:sz="18" w:space="0" w:color="000000"/>
              <w:bottom w:val="single" w:sz="6" w:space="0" w:color="000000"/>
              <w:right w:val="single" w:sz="6" w:space="0" w:color="000000"/>
            </w:tcBorders>
          </w:tcPr>
          <w:p w:rsidR="00190B0D" w:rsidRDefault="00190B0D" w:rsidP="002A301E"/>
        </w:tc>
      </w:tr>
      <w:tr w:rsidR="00190B0D" w:rsidTr="002A301E">
        <w:trPr>
          <w:trHeight w:hRule="exact" w:val="223"/>
        </w:trPr>
        <w:tc>
          <w:tcPr>
            <w:tcW w:w="1771" w:type="dxa"/>
            <w:tcBorders>
              <w:top w:val="single" w:sz="6" w:space="0" w:color="000000"/>
              <w:left w:val="single" w:sz="6" w:space="0" w:color="000000"/>
              <w:bottom w:val="single" w:sz="6" w:space="0" w:color="000000"/>
              <w:right w:val="single" w:sz="6" w:space="0" w:color="000000"/>
            </w:tcBorders>
          </w:tcPr>
          <w:p w:rsidR="00190B0D" w:rsidRDefault="00190B0D" w:rsidP="002A301E">
            <w:pPr>
              <w:pStyle w:val="TableParagraph"/>
              <w:spacing w:line="201" w:lineRule="exact"/>
              <w:ind w:left="61"/>
              <w:rPr>
                <w:rFonts w:ascii="Times New Roman" w:hAnsi="Times New Roman" w:cs="Times New Roman"/>
                <w:sz w:val="18"/>
                <w:szCs w:val="18"/>
              </w:rPr>
            </w:pPr>
            <w:r>
              <w:rPr>
                <w:rFonts w:ascii="Times New Roman" w:hAnsi="Times New Roman"/>
                <w:i/>
                <w:sz w:val="18"/>
              </w:rPr>
              <w:t>старого</w:t>
            </w:r>
            <w:r>
              <w:rPr>
                <w:rFonts w:ascii="Times New Roman" w:hAnsi="Times New Roman"/>
                <w:i/>
                <w:spacing w:val="-1"/>
                <w:sz w:val="18"/>
              </w:rPr>
              <w:t xml:space="preserve"> </w:t>
            </w:r>
            <w:r>
              <w:rPr>
                <w:rFonts w:ascii="Times New Roman" w:hAnsi="Times New Roman"/>
                <w:i/>
                <w:sz w:val="18"/>
              </w:rPr>
              <w:t>образца</w:t>
            </w:r>
          </w:p>
        </w:tc>
        <w:tc>
          <w:tcPr>
            <w:tcW w:w="1133" w:type="dxa"/>
            <w:tcBorders>
              <w:top w:val="single" w:sz="6" w:space="0" w:color="000000"/>
              <w:left w:val="single" w:sz="6" w:space="0" w:color="000000"/>
              <w:bottom w:val="single" w:sz="6" w:space="0" w:color="000000"/>
              <w:right w:val="single" w:sz="6" w:space="0" w:color="000000"/>
            </w:tcBorders>
          </w:tcPr>
          <w:p w:rsidR="00190B0D" w:rsidRDefault="00190B0D" w:rsidP="002A301E"/>
        </w:tc>
        <w:tc>
          <w:tcPr>
            <w:tcW w:w="1418" w:type="dxa"/>
            <w:tcBorders>
              <w:top w:val="single" w:sz="6" w:space="0" w:color="000000"/>
              <w:left w:val="single" w:sz="6" w:space="0" w:color="000000"/>
              <w:bottom w:val="single" w:sz="6" w:space="0" w:color="000000"/>
              <w:right w:val="single" w:sz="18" w:space="0" w:color="000000"/>
            </w:tcBorders>
          </w:tcPr>
          <w:p w:rsidR="00190B0D" w:rsidRDefault="00190B0D" w:rsidP="002A301E"/>
        </w:tc>
        <w:tc>
          <w:tcPr>
            <w:tcW w:w="1135" w:type="dxa"/>
            <w:tcBorders>
              <w:top w:val="single" w:sz="6" w:space="0" w:color="000000"/>
              <w:left w:val="single" w:sz="18" w:space="0" w:color="000000"/>
              <w:bottom w:val="single" w:sz="6" w:space="0" w:color="000000"/>
              <w:right w:val="single" w:sz="6" w:space="0" w:color="000000"/>
            </w:tcBorders>
          </w:tcPr>
          <w:p w:rsidR="00190B0D" w:rsidRDefault="00190B0D" w:rsidP="002A301E">
            <w:pPr>
              <w:pStyle w:val="TableParagraph"/>
              <w:spacing w:line="201" w:lineRule="exact"/>
              <w:ind w:left="598"/>
              <w:rPr>
                <w:rFonts w:ascii="Times New Roman" w:hAnsi="Times New Roman" w:cs="Times New Roman"/>
                <w:sz w:val="18"/>
                <w:szCs w:val="18"/>
              </w:rPr>
            </w:pPr>
            <w:r>
              <w:rPr>
                <w:rFonts w:ascii="Times New Roman" w:hAnsi="Times New Roman"/>
                <w:i/>
                <w:sz w:val="18"/>
              </w:rPr>
              <w:t>5</w:t>
            </w:r>
            <w:r>
              <w:rPr>
                <w:rFonts w:ascii="Times New Roman" w:hAnsi="Times New Roman"/>
                <w:i/>
                <w:spacing w:val="1"/>
                <w:sz w:val="18"/>
              </w:rPr>
              <w:t xml:space="preserve"> </w:t>
            </w:r>
            <w:r>
              <w:rPr>
                <w:rFonts w:ascii="Times New Roman" w:hAnsi="Times New Roman"/>
                <w:i/>
                <w:sz w:val="18"/>
              </w:rPr>
              <w:t>руб.</w:t>
            </w:r>
          </w:p>
        </w:tc>
        <w:tc>
          <w:tcPr>
            <w:tcW w:w="1558" w:type="dxa"/>
            <w:tcBorders>
              <w:top w:val="single" w:sz="6" w:space="0" w:color="000000"/>
              <w:left w:val="single" w:sz="6" w:space="0" w:color="000000"/>
              <w:bottom w:val="single" w:sz="6" w:space="0" w:color="000000"/>
              <w:right w:val="single" w:sz="6" w:space="0" w:color="000000"/>
            </w:tcBorders>
          </w:tcPr>
          <w:p w:rsidR="00190B0D" w:rsidRDefault="00190B0D" w:rsidP="002A301E">
            <w:pPr>
              <w:pStyle w:val="TableParagraph"/>
              <w:spacing w:line="201" w:lineRule="exact"/>
              <w:ind w:left="2"/>
              <w:jc w:val="center"/>
              <w:rPr>
                <w:rFonts w:ascii="Times New Roman" w:hAnsi="Times New Roman" w:cs="Times New Roman"/>
                <w:sz w:val="18"/>
                <w:szCs w:val="18"/>
              </w:rPr>
            </w:pPr>
            <w:r>
              <w:rPr>
                <w:rFonts w:ascii="Times New Roman"/>
                <w:i/>
                <w:spacing w:val="1"/>
                <w:sz w:val="18"/>
              </w:rPr>
              <w:t>15</w:t>
            </w:r>
          </w:p>
        </w:tc>
        <w:tc>
          <w:tcPr>
            <w:tcW w:w="1560" w:type="dxa"/>
            <w:tcBorders>
              <w:top w:val="single" w:sz="6" w:space="0" w:color="000000"/>
              <w:left w:val="single" w:sz="6" w:space="0" w:color="000000"/>
              <w:bottom w:val="single" w:sz="6" w:space="0" w:color="000000"/>
              <w:right w:val="single" w:sz="18" w:space="0" w:color="000000"/>
            </w:tcBorders>
          </w:tcPr>
          <w:p w:rsidR="00190B0D" w:rsidRDefault="00190B0D" w:rsidP="002A301E">
            <w:pPr>
              <w:pStyle w:val="TableParagraph"/>
              <w:spacing w:line="201" w:lineRule="exact"/>
              <w:ind w:right="258"/>
              <w:jc w:val="right"/>
              <w:rPr>
                <w:rFonts w:ascii="Times New Roman" w:hAnsi="Times New Roman" w:cs="Times New Roman"/>
                <w:sz w:val="18"/>
                <w:szCs w:val="18"/>
              </w:rPr>
            </w:pPr>
            <w:r>
              <w:rPr>
                <w:rFonts w:ascii="Times New Roman"/>
                <w:i/>
                <w:spacing w:val="1"/>
                <w:sz w:val="18"/>
              </w:rPr>
              <w:t>75</w:t>
            </w:r>
          </w:p>
        </w:tc>
        <w:tc>
          <w:tcPr>
            <w:tcW w:w="1138" w:type="dxa"/>
            <w:tcBorders>
              <w:top w:val="single" w:sz="6" w:space="0" w:color="000000"/>
              <w:left w:val="single" w:sz="18" w:space="0" w:color="000000"/>
              <w:bottom w:val="single" w:sz="6" w:space="0" w:color="000000"/>
              <w:right w:val="single" w:sz="6" w:space="0" w:color="000000"/>
            </w:tcBorders>
          </w:tcPr>
          <w:p w:rsidR="00190B0D" w:rsidRDefault="00190B0D" w:rsidP="002A301E"/>
        </w:tc>
      </w:tr>
      <w:tr w:rsidR="00190B0D" w:rsidTr="002A301E">
        <w:trPr>
          <w:trHeight w:hRule="exact" w:val="221"/>
        </w:trPr>
        <w:tc>
          <w:tcPr>
            <w:tcW w:w="1771" w:type="dxa"/>
            <w:tcBorders>
              <w:top w:val="single" w:sz="6" w:space="0" w:color="000000"/>
              <w:left w:val="single" w:sz="6" w:space="0" w:color="000000"/>
              <w:bottom w:val="single" w:sz="6" w:space="0" w:color="000000"/>
              <w:right w:val="single" w:sz="6" w:space="0" w:color="000000"/>
            </w:tcBorders>
          </w:tcPr>
          <w:p w:rsidR="00190B0D" w:rsidRDefault="00190B0D" w:rsidP="002A301E">
            <w:pPr>
              <w:pStyle w:val="TableParagraph"/>
              <w:spacing w:line="201" w:lineRule="exact"/>
              <w:ind w:left="980"/>
              <w:rPr>
                <w:rFonts w:ascii="Times New Roman" w:hAnsi="Times New Roman" w:cs="Times New Roman"/>
                <w:sz w:val="18"/>
                <w:szCs w:val="18"/>
              </w:rPr>
            </w:pPr>
            <w:r>
              <w:rPr>
                <w:rFonts w:ascii="Times New Roman" w:hAnsi="Times New Roman"/>
                <w:i/>
                <w:sz w:val="18"/>
              </w:rPr>
              <w:t>1000</w:t>
            </w:r>
            <w:r>
              <w:rPr>
                <w:rFonts w:ascii="Times New Roman" w:hAnsi="Times New Roman"/>
                <w:i/>
                <w:spacing w:val="-1"/>
                <w:sz w:val="18"/>
              </w:rPr>
              <w:t xml:space="preserve"> </w:t>
            </w:r>
            <w:r>
              <w:rPr>
                <w:rFonts w:ascii="Times New Roman" w:hAnsi="Times New Roman"/>
                <w:i/>
                <w:sz w:val="18"/>
              </w:rPr>
              <w:t>руб.</w:t>
            </w:r>
          </w:p>
        </w:tc>
        <w:tc>
          <w:tcPr>
            <w:tcW w:w="1133" w:type="dxa"/>
            <w:tcBorders>
              <w:top w:val="single" w:sz="6" w:space="0" w:color="000000"/>
              <w:left w:val="single" w:sz="6" w:space="0" w:color="000000"/>
              <w:bottom w:val="single" w:sz="6" w:space="0" w:color="000000"/>
              <w:right w:val="single" w:sz="6" w:space="0" w:color="000000"/>
            </w:tcBorders>
          </w:tcPr>
          <w:p w:rsidR="00190B0D" w:rsidRDefault="00190B0D" w:rsidP="002A301E">
            <w:pPr>
              <w:pStyle w:val="TableParagraph"/>
              <w:spacing w:line="201" w:lineRule="exact"/>
              <w:ind w:left="105"/>
              <w:jc w:val="center"/>
              <w:rPr>
                <w:rFonts w:ascii="Times New Roman" w:hAnsi="Times New Roman" w:cs="Times New Roman"/>
                <w:sz w:val="18"/>
                <w:szCs w:val="18"/>
              </w:rPr>
            </w:pPr>
            <w:r>
              <w:rPr>
                <w:rFonts w:ascii="Times New Roman"/>
                <w:i/>
                <w:spacing w:val="1"/>
                <w:sz w:val="18"/>
              </w:rPr>
              <w:t>30</w:t>
            </w:r>
          </w:p>
        </w:tc>
        <w:tc>
          <w:tcPr>
            <w:tcW w:w="1418" w:type="dxa"/>
            <w:tcBorders>
              <w:top w:val="single" w:sz="6" w:space="0" w:color="000000"/>
              <w:left w:val="single" w:sz="6" w:space="0" w:color="000000"/>
              <w:bottom w:val="single" w:sz="6" w:space="0" w:color="000000"/>
              <w:right w:val="single" w:sz="18" w:space="0" w:color="000000"/>
            </w:tcBorders>
          </w:tcPr>
          <w:p w:rsidR="00190B0D" w:rsidRDefault="00190B0D" w:rsidP="002A301E">
            <w:pPr>
              <w:pStyle w:val="TableParagraph"/>
              <w:spacing w:line="201" w:lineRule="exact"/>
              <w:ind w:left="886"/>
              <w:rPr>
                <w:rFonts w:ascii="Times New Roman" w:hAnsi="Times New Roman" w:cs="Times New Roman"/>
                <w:sz w:val="18"/>
                <w:szCs w:val="18"/>
              </w:rPr>
            </w:pPr>
            <w:r>
              <w:rPr>
                <w:rFonts w:ascii="Times New Roman"/>
                <w:i/>
                <w:sz w:val="18"/>
              </w:rPr>
              <w:t>30000</w:t>
            </w:r>
          </w:p>
        </w:tc>
        <w:tc>
          <w:tcPr>
            <w:tcW w:w="1135" w:type="dxa"/>
            <w:tcBorders>
              <w:top w:val="single" w:sz="6" w:space="0" w:color="000000"/>
              <w:left w:val="single" w:sz="18" w:space="0" w:color="000000"/>
              <w:bottom w:val="single" w:sz="6" w:space="0" w:color="000000"/>
              <w:right w:val="single" w:sz="6" w:space="0" w:color="000000"/>
            </w:tcBorders>
          </w:tcPr>
          <w:p w:rsidR="00190B0D" w:rsidRDefault="00190B0D" w:rsidP="002A301E">
            <w:pPr>
              <w:pStyle w:val="TableParagraph"/>
              <w:spacing w:line="201" w:lineRule="exact"/>
              <w:ind w:left="510"/>
              <w:rPr>
                <w:rFonts w:ascii="Times New Roman" w:hAnsi="Times New Roman" w:cs="Times New Roman"/>
                <w:sz w:val="18"/>
                <w:szCs w:val="18"/>
              </w:rPr>
            </w:pPr>
            <w:r>
              <w:rPr>
                <w:rFonts w:ascii="Times New Roman" w:hAnsi="Times New Roman"/>
                <w:i/>
                <w:sz w:val="18"/>
              </w:rPr>
              <w:t>10</w:t>
            </w:r>
            <w:r>
              <w:rPr>
                <w:rFonts w:ascii="Times New Roman" w:hAnsi="Times New Roman"/>
                <w:i/>
                <w:spacing w:val="-1"/>
                <w:sz w:val="18"/>
              </w:rPr>
              <w:t xml:space="preserve"> </w:t>
            </w:r>
            <w:r>
              <w:rPr>
                <w:rFonts w:ascii="Times New Roman" w:hAnsi="Times New Roman"/>
                <w:i/>
                <w:sz w:val="18"/>
              </w:rPr>
              <w:t>руб.</w:t>
            </w:r>
          </w:p>
        </w:tc>
        <w:tc>
          <w:tcPr>
            <w:tcW w:w="1558" w:type="dxa"/>
            <w:tcBorders>
              <w:top w:val="single" w:sz="6" w:space="0" w:color="000000"/>
              <w:left w:val="single" w:sz="6" w:space="0" w:color="000000"/>
              <w:bottom w:val="single" w:sz="6" w:space="0" w:color="000000"/>
              <w:right w:val="single" w:sz="6" w:space="0" w:color="000000"/>
            </w:tcBorders>
          </w:tcPr>
          <w:p w:rsidR="00190B0D" w:rsidRDefault="00190B0D" w:rsidP="002A301E">
            <w:pPr>
              <w:pStyle w:val="TableParagraph"/>
              <w:spacing w:line="201" w:lineRule="exact"/>
              <w:ind w:left="2"/>
              <w:jc w:val="center"/>
              <w:rPr>
                <w:rFonts w:ascii="Times New Roman" w:hAnsi="Times New Roman" w:cs="Times New Roman"/>
                <w:sz w:val="18"/>
                <w:szCs w:val="18"/>
              </w:rPr>
            </w:pPr>
            <w:r>
              <w:rPr>
                <w:rFonts w:ascii="Times New Roman"/>
                <w:i/>
                <w:spacing w:val="1"/>
                <w:sz w:val="18"/>
              </w:rPr>
              <w:t>253</w:t>
            </w:r>
          </w:p>
        </w:tc>
        <w:tc>
          <w:tcPr>
            <w:tcW w:w="1560" w:type="dxa"/>
            <w:tcBorders>
              <w:top w:val="single" w:sz="6" w:space="0" w:color="000000"/>
              <w:left w:val="single" w:sz="6" w:space="0" w:color="000000"/>
              <w:bottom w:val="single" w:sz="6" w:space="0" w:color="000000"/>
              <w:right w:val="single" w:sz="18" w:space="0" w:color="000000"/>
            </w:tcBorders>
          </w:tcPr>
          <w:p w:rsidR="00190B0D" w:rsidRDefault="00190B0D" w:rsidP="002A301E">
            <w:pPr>
              <w:pStyle w:val="TableParagraph"/>
              <w:spacing w:line="201" w:lineRule="exact"/>
              <w:ind w:left="882"/>
              <w:rPr>
                <w:rFonts w:ascii="Times New Roman" w:hAnsi="Times New Roman" w:cs="Times New Roman"/>
                <w:sz w:val="18"/>
                <w:szCs w:val="18"/>
              </w:rPr>
            </w:pPr>
            <w:r>
              <w:rPr>
                <w:rFonts w:ascii="Times New Roman"/>
                <w:i/>
                <w:sz w:val="18"/>
              </w:rPr>
              <w:t>2530</w:t>
            </w:r>
          </w:p>
        </w:tc>
        <w:tc>
          <w:tcPr>
            <w:tcW w:w="1138" w:type="dxa"/>
            <w:tcBorders>
              <w:top w:val="single" w:sz="6" w:space="0" w:color="000000"/>
              <w:left w:val="single" w:sz="18" w:space="0" w:color="000000"/>
              <w:bottom w:val="single" w:sz="6" w:space="0" w:color="000000"/>
              <w:right w:val="single" w:sz="6" w:space="0" w:color="000000"/>
            </w:tcBorders>
          </w:tcPr>
          <w:p w:rsidR="00190B0D" w:rsidRDefault="00190B0D" w:rsidP="002A301E"/>
        </w:tc>
      </w:tr>
      <w:tr w:rsidR="00190B0D" w:rsidTr="002A301E">
        <w:trPr>
          <w:trHeight w:hRule="exact" w:val="239"/>
        </w:trPr>
        <w:tc>
          <w:tcPr>
            <w:tcW w:w="1771" w:type="dxa"/>
            <w:tcBorders>
              <w:top w:val="single" w:sz="6" w:space="0" w:color="000000"/>
              <w:left w:val="single" w:sz="6" w:space="0" w:color="000000"/>
              <w:bottom w:val="single" w:sz="6" w:space="0" w:color="000000"/>
              <w:right w:val="single" w:sz="6" w:space="0" w:color="000000"/>
            </w:tcBorders>
          </w:tcPr>
          <w:p w:rsidR="00190B0D" w:rsidRDefault="00190B0D" w:rsidP="002A301E">
            <w:pPr>
              <w:pStyle w:val="TableParagraph"/>
              <w:spacing w:line="201" w:lineRule="exact"/>
              <w:ind w:left="891"/>
              <w:rPr>
                <w:rFonts w:ascii="Times New Roman" w:hAnsi="Times New Roman" w:cs="Times New Roman"/>
                <w:sz w:val="18"/>
                <w:szCs w:val="18"/>
              </w:rPr>
            </w:pPr>
            <w:r>
              <w:rPr>
                <w:rFonts w:ascii="Times New Roman" w:hAnsi="Times New Roman"/>
                <w:i/>
                <w:sz w:val="18"/>
              </w:rPr>
              <w:t>20000</w:t>
            </w:r>
            <w:r>
              <w:rPr>
                <w:rFonts w:ascii="Times New Roman" w:hAnsi="Times New Roman"/>
                <w:i/>
                <w:spacing w:val="-1"/>
                <w:sz w:val="18"/>
              </w:rPr>
              <w:t xml:space="preserve"> </w:t>
            </w:r>
            <w:r>
              <w:rPr>
                <w:rFonts w:ascii="Times New Roman" w:hAnsi="Times New Roman"/>
                <w:i/>
                <w:sz w:val="18"/>
              </w:rPr>
              <w:t>руб.</w:t>
            </w:r>
          </w:p>
        </w:tc>
        <w:tc>
          <w:tcPr>
            <w:tcW w:w="1133" w:type="dxa"/>
            <w:tcBorders>
              <w:top w:val="single" w:sz="6" w:space="0" w:color="000000"/>
              <w:left w:val="single" w:sz="6" w:space="0" w:color="000000"/>
              <w:bottom w:val="single" w:sz="6" w:space="0" w:color="000000"/>
              <w:right w:val="single" w:sz="6" w:space="0" w:color="000000"/>
            </w:tcBorders>
          </w:tcPr>
          <w:p w:rsidR="00190B0D" w:rsidRDefault="00190B0D" w:rsidP="002A301E">
            <w:pPr>
              <w:pStyle w:val="TableParagraph"/>
              <w:spacing w:line="201" w:lineRule="exact"/>
              <w:ind w:left="14"/>
              <w:jc w:val="center"/>
              <w:rPr>
                <w:rFonts w:ascii="Times New Roman" w:hAnsi="Times New Roman" w:cs="Times New Roman"/>
                <w:sz w:val="18"/>
                <w:szCs w:val="18"/>
              </w:rPr>
            </w:pPr>
            <w:r>
              <w:rPr>
                <w:rFonts w:ascii="Times New Roman"/>
                <w:i/>
                <w:spacing w:val="1"/>
                <w:sz w:val="18"/>
              </w:rPr>
              <w:t>350</w:t>
            </w:r>
          </w:p>
        </w:tc>
        <w:tc>
          <w:tcPr>
            <w:tcW w:w="1418" w:type="dxa"/>
            <w:tcBorders>
              <w:top w:val="single" w:sz="6" w:space="0" w:color="000000"/>
              <w:left w:val="single" w:sz="6" w:space="0" w:color="000000"/>
              <w:bottom w:val="single" w:sz="6" w:space="0" w:color="000000"/>
              <w:right w:val="single" w:sz="18" w:space="0" w:color="000000"/>
            </w:tcBorders>
          </w:tcPr>
          <w:p w:rsidR="00190B0D" w:rsidRDefault="00190B0D" w:rsidP="002A301E">
            <w:pPr>
              <w:pStyle w:val="TableParagraph"/>
              <w:spacing w:line="201" w:lineRule="exact"/>
              <w:ind w:left="706"/>
              <w:rPr>
                <w:rFonts w:ascii="Times New Roman" w:hAnsi="Times New Roman" w:cs="Times New Roman"/>
                <w:sz w:val="18"/>
                <w:szCs w:val="18"/>
              </w:rPr>
            </w:pPr>
            <w:r>
              <w:rPr>
                <w:rFonts w:ascii="Times New Roman"/>
                <w:i/>
                <w:sz w:val="18"/>
              </w:rPr>
              <w:t>7000000</w:t>
            </w:r>
          </w:p>
        </w:tc>
        <w:tc>
          <w:tcPr>
            <w:tcW w:w="1135" w:type="dxa"/>
            <w:tcBorders>
              <w:top w:val="single" w:sz="6" w:space="0" w:color="000000"/>
              <w:left w:val="single" w:sz="18" w:space="0" w:color="000000"/>
              <w:bottom w:val="single" w:sz="18" w:space="0" w:color="000000"/>
              <w:right w:val="single" w:sz="6" w:space="0" w:color="000000"/>
            </w:tcBorders>
          </w:tcPr>
          <w:p w:rsidR="00190B0D" w:rsidRDefault="00190B0D" w:rsidP="002A301E">
            <w:pPr>
              <w:pStyle w:val="TableParagraph"/>
              <w:spacing w:line="201" w:lineRule="exact"/>
              <w:ind w:left="510"/>
              <w:rPr>
                <w:rFonts w:ascii="Times New Roman" w:hAnsi="Times New Roman" w:cs="Times New Roman"/>
                <w:sz w:val="18"/>
                <w:szCs w:val="18"/>
              </w:rPr>
            </w:pPr>
            <w:r>
              <w:rPr>
                <w:rFonts w:ascii="Times New Roman" w:hAnsi="Times New Roman"/>
                <w:i/>
                <w:sz w:val="18"/>
              </w:rPr>
              <w:t>50</w:t>
            </w:r>
            <w:r>
              <w:rPr>
                <w:rFonts w:ascii="Times New Roman" w:hAnsi="Times New Roman"/>
                <w:i/>
                <w:spacing w:val="-1"/>
                <w:sz w:val="18"/>
              </w:rPr>
              <w:t xml:space="preserve"> </w:t>
            </w:r>
            <w:r>
              <w:rPr>
                <w:rFonts w:ascii="Times New Roman" w:hAnsi="Times New Roman"/>
                <w:i/>
                <w:sz w:val="18"/>
              </w:rPr>
              <w:t>руб.</w:t>
            </w:r>
          </w:p>
        </w:tc>
        <w:tc>
          <w:tcPr>
            <w:tcW w:w="1558" w:type="dxa"/>
            <w:tcBorders>
              <w:top w:val="single" w:sz="6" w:space="0" w:color="000000"/>
              <w:left w:val="single" w:sz="6" w:space="0" w:color="000000"/>
              <w:bottom w:val="single" w:sz="18" w:space="0" w:color="000000"/>
              <w:right w:val="single" w:sz="6" w:space="0" w:color="000000"/>
            </w:tcBorders>
          </w:tcPr>
          <w:p w:rsidR="00190B0D" w:rsidRDefault="00190B0D" w:rsidP="002A301E">
            <w:pPr>
              <w:pStyle w:val="TableParagraph"/>
              <w:spacing w:line="201" w:lineRule="exact"/>
              <w:ind w:left="2"/>
              <w:jc w:val="center"/>
              <w:rPr>
                <w:rFonts w:ascii="Times New Roman" w:hAnsi="Times New Roman" w:cs="Times New Roman"/>
                <w:sz w:val="18"/>
                <w:szCs w:val="18"/>
              </w:rPr>
            </w:pPr>
            <w:r>
              <w:rPr>
                <w:rFonts w:ascii="Times New Roman"/>
                <w:i/>
                <w:spacing w:val="1"/>
                <w:sz w:val="18"/>
              </w:rPr>
              <w:t>30</w:t>
            </w:r>
          </w:p>
        </w:tc>
        <w:tc>
          <w:tcPr>
            <w:tcW w:w="1560" w:type="dxa"/>
            <w:tcBorders>
              <w:top w:val="single" w:sz="6" w:space="0" w:color="000000"/>
              <w:left w:val="single" w:sz="6" w:space="0" w:color="000000"/>
              <w:bottom w:val="single" w:sz="18" w:space="0" w:color="000000"/>
              <w:right w:val="single" w:sz="18" w:space="0" w:color="000000"/>
            </w:tcBorders>
          </w:tcPr>
          <w:p w:rsidR="00190B0D" w:rsidRDefault="00190B0D" w:rsidP="002A301E">
            <w:pPr>
              <w:pStyle w:val="TableParagraph"/>
              <w:spacing w:line="201" w:lineRule="exact"/>
              <w:ind w:left="882"/>
              <w:rPr>
                <w:rFonts w:ascii="Times New Roman" w:hAnsi="Times New Roman" w:cs="Times New Roman"/>
                <w:sz w:val="18"/>
                <w:szCs w:val="18"/>
              </w:rPr>
            </w:pPr>
            <w:r>
              <w:rPr>
                <w:rFonts w:ascii="Times New Roman"/>
                <w:i/>
                <w:sz w:val="18"/>
              </w:rPr>
              <w:t>1500</w:t>
            </w:r>
          </w:p>
        </w:tc>
        <w:tc>
          <w:tcPr>
            <w:tcW w:w="1138" w:type="dxa"/>
            <w:tcBorders>
              <w:top w:val="single" w:sz="6" w:space="0" w:color="000000"/>
              <w:left w:val="single" w:sz="18" w:space="0" w:color="000000"/>
              <w:bottom w:val="single" w:sz="6" w:space="0" w:color="000000"/>
              <w:right w:val="single" w:sz="6" w:space="0" w:color="000000"/>
            </w:tcBorders>
          </w:tcPr>
          <w:p w:rsidR="00190B0D" w:rsidRDefault="00190B0D" w:rsidP="002A301E"/>
        </w:tc>
      </w:tr>
      <w:tr w:rsidR="00190B0D" w:rsidTr="002A301E">
        <w:trPr>
          <w:trHeight w:hRule="exact" w:val="236"/>
        </w:trPr>
        <w:tc>
          <w:tcPr>
            <w:tcW w:w="1771" w:type="dxa"/>
            <w:tcBorders>
              <w:top w:val="single" w:sz="6" w:space="0" w:color="000000"/>
              <w:left w:val="single" w:sz="6" w:space="0" w:color="000000"/>
              <w:bottom w:val="single" w:sz="6" w:space="0" w:color="000000"/>
              <w:right w:val="single" w:sz="6" w:space="0" w:color="000000"/>
            </w:tcBorders>
          </w:tcPr>
          <w:p w:rsidR="00190B0D" w:rsidRDefault="00190B0D" w:rsidP="002A301E">
            <w:pPr>
              <w:pStyle w:val="TableParagraph"/>
              <w:spacing w:before="7"/>
              <w:ind w:left="891"/>
              <w:rPr>
                <w:rFonts w:ascii="Times New Roman" w:hAnsi="Times New Roman" w:cs="Times New Roman"/>
                <w:sz w:val="18"/>
                <w:szCs w:val="18"/>
              </w:rPr>
            </w:pPr>
            <w:r>
              <w:rPr>
                <w:rFonts w:ascii="Times New Roman" w:hAnsi="Times New Roman"/>
                <w:i/>
                <w:sz w:val="18"/>
              </w:rPr>
              <w:t>50000</w:t>
            </w:r>
            <w:r>
              <w:rPr>
                <w:rFonts w:ascii="Times New Roman" w:hAnsi="Times New Roman"/>
                <w:i/>
                <w:spacing w:val="-1"/>
                <w:sz w:val="18"/>
              </w:rPr>
              <w:t xml:space="preserve"> </w:t>
            </w:r>
            <w:r>
              <w:rPr>
                <w:rFonts w:ascii="Times New Roman" w:hAnsi="Times New Roman"/>
                <w:i/>
                <w:sz w:val="18"/>
              </w:rPr>
              <w:t>руб.</w:t>
            </w:r>
          </w:p>
        </w:tc>
        <w:tc>
          <w:tcPr>
            <w:tcW w:w="1133" w:type="dxa"/>
            <w:tcBorders>
              <w:top w:val="single" w:sz="6" w:space="0" w:color="000000"/>
              <w:left w:val="single" w:sz="6" w:space="0" w:color="000000"/>
              <w:bottom w:val="single" w:sz="6" w:space="0" w:color="000000"/>
              <w:right w:val="single" w:sz="6" w:space="0" w:color="000000"/>
            </w:tcBorders>
          </w:tcPr>
          <w:p w:rsidR="00190B0D" w:rsidRDefault="00190B0D" w:rsidP="002A301E">
            <w:pPr>
              <w:pStyle w:val="TableParagraph"/>
              <w:spacing w:before="7"/>
              <w:ind w:left="339"/>
              <w:rPr>
                <w:rFonts w:ascii="Times New Roman" w:hAnsi="Times New Roman" w:cs="Times New Roman"/>
                <w:sz w:val="18"/>
                <w:szCs w:val="18"/>
              </w:rPr>
            </w:pPr>
            <w:r>
              <w:rPr>
                <w:rFonts w:ascii="Times New Roman"/>
                <w:i/>
                <w:sz w:val="18"/>
              </w:rPr>
              <w:t>1600</w:t>
            </w:r>
          </w:p>
        </w:tc>
        <w:tc>
          <w:tcPr>
            <w:tcW w:w="1418" w:type="dxa"/>
            <w:tcBorders>
              <w:top w:val="single" w:sz="6" w:space="0" w:color="000000"/>
              <w:left w:val="single" w:sz="6" w:space="0" w:color="000000"/>
              <w:bottom w:val="single" w:sz="6" w:space="0" w:color="000000"/>
              <w:right w:val="single" w:sz="18" w:space="0" w:color="000000"/>
            </w:tcBorders>
          </w:tcPr>
          <w:p w:rsidR="00190B0D" w:rsidRDefault="00190B0D" w:rsidP="002A301E">
            <w:pPr>
              <w:pStyle w:val="TableParagraph"/>
              <w:spacing w:before="7"/>
              <w:ind w:left="618"/>
              <w:rPr>
                <w:rFonts w:ascii="Times New Roman" w:hAnsi="Times New Roman" w:cs="Times New Roman"/>
                <w:sz w:val="18"/>
                <w:szCs w:val="18"/>
              </w:rPr>
            </w:pPr>
            <w:r>
              <w:rPr>
                <w:rFonts w:ascii="Times New Roman"/>
                <w:i/>
                <w:spacing w:val="-1"/>
                <w:sz w:val="18"/>
              </w:rPr>
              <w:t>80000000</w:t>
            </w:r>
          </w:p>
        </w:tc>
        <w:tc>
          <w:tcPr>
            <w:tcW w:w="1135" w:type="dxa"/>
            <w:tcBorders>
              <w:top w:val="single" w:sz="18" w:space="0" w:color="000000"/>
              <w:left w:val="single" w:sz="18" w:space="0" w:color="000000"/>
              <w:bottom w:val="single" w:sz="6" w:space="0" w:color="000000"/>
              <w:right w:val="single" w:sz="6" w:space="0" w:color="000000"/>
            </w:tcBorders>
          </w:tcPr>
          <w:p w:rsidR="00190B0D" w:rsidRDefault="00190B0D" w:rsidP="002A301E"/>
        </w:tc>
        <w:tc>
          <w:tcPr>
            <w:tcW w:w="1558" w:type="dxa"/>
            <w:tcBorders>
              <w:top w:val="single" w:sz="18" w:space="0" w:color="000000"/>
              <w:left w:val="single" w:sz="6" w:space="0" w:color="000000"/>
              <w:bottom w:val="single" w:sz="6" w:space="0" w:color="000000"/>
              <w:right w:val="single" w:sz="6" w:space="0" w:color="000000"/>
            </w:tcBorders>
          </w:tcPr>
          <w:p w:rsidR="00190B0D" w:rsidRDefault="00190B0D" w:rsidP="002A301E"/>
        </w:tc>
        <w:tc>
          <w:tcPr>
            <w:tcW w:w="1560" w:type="dxa"/>
            <w:tcBorders>
              <w:top w:val="single" w:sz="18" w:space="0" w:color="000000"/>
              <w:left w:val="single" w:sz="6" w:space="0" w:color="000000"/>
              <w:bottom w:val="single" w:sz="6" w:space="0" w:color="000000"/>
              <w:right w:val="single" w:sz="18" w:space="0" w:color="000000"/>
            </w:tcBorders>
          </w:tcPr>
          <w:p w:rsidR="00190B0D" w:rsidRDefault="00190B0D" w:rsidP="002A301E">
            <w:pPr>
              <w:pStyle w:val="TableParagraph"/>
              <w:spacing w:line="199" w:lineRule="exact"/>
              <w:ind w:left="894"/>
              <w:rPr>
                <w:rFonts w:ascii="Times New Roman" w:hAnsi="Times New Roman" w:cs="Times New Roman"/>
                <w:sz w:val="18"/>
                <w:szCs w:val="18"/>
              </w:rPr>
            </w:pPr>
            <w:r>
              <w:rPr>
                <w:rFonts w:ascii="Times New Roman"/>
                <w:i/>
                <w:sz w:val="18"/>
              </w:rPr>
              <w:t>4188,50</w:t>
            </w:r>
          </w:p>
        </w:tc>
        <w:tc>
          <w:tcPr>
            <w:tcW w:w="1138" w:type="dxa"/>
            <w:tcBorders>
              <w:top w:val="single" w:sz="6" w:space="0" w:color="000000"/>
              <w:left w:val="single" w:sz="18" w:space="0" w:color="000000"/>
              <w:bottom w:val="single" w:sz="6" w:space="0" w:color="000000"/>
              <w:right w:val="single" w:sz="6" w:space="0" w:color="000000"/>
            </w:tcBorders>
          </w:tcPr>
          <w:p w:rsidR="00190B0D" w:rsidRDefault="00190B0D" w:rsidP="002A301E"/>
        </w:tc>
      </w:tr>
      <w:tr w:rsidR="00190B0D" w:rsidTr="002A301E">
        <w:trPr>
          <w:trHeight w:hRule="exact" w:val="221"/>
        </w:trPr>
        <w:tc>
          <w:tcPr>
            <w:tcW w:w="1771" w:type="dxa"/>
            <w:tcBorders>
              <w:top w:val="single" w:sz="6" w:space="0" w:color="000000"/>
              <w:left w:val="single" w:sz="6" w:space="0" w:color="000000"/>
              <w:bottom w:val="single" w:sz="6" w:space="0" w:color="000000"/>
              <w:right w:val="single" w:sz="6" w:space="0" w:color="000000"/>
            </w:tcBorders>
          </w:tcPr>
          <w:p w:rsidR="00190B0D" w:rsidRDefault="00190B0D" w:rsidP="002A301E">
            <w:pPr>
              <w:pStyle w:val="TableParagraph"/>
              <w:spacing w:line="201" w:lineRule="exact"/>
              <w:ind w:left="800"/>
              <w:rPr>
                <w:rFonts w:ascii="Times New Roman" w:hAnsi="Times New Roman" w:cs="Times New Roman"/>
                <w:sz w:val="18"/>
                <w:szCs w:val="18"/>
              </w:rPr>
            </w:pPr>
            <w:r>
              <w:rPr>
                <w:rFonts w:ascii="Times New Roman" w:hAnsi="Times New Roman"/>
                <w:i/>
                <w:spacing w:val="-1"/>
                <w:sz w:val="18"/>
              </w:rPr>
              <w:t xml:space="preserve">100000 </w:t>
            </w:r>
            <w:r>
              <w:rPr>
                <w:rFonts w:ascii="Times New Roman" w:hAnsi="Times New Roman"/>
                <w:i/>
                <w:sz w:val="18"/>
              </w:rPr>
              <w:t>руб.</w:t>
            </w:r>
          </w:p>
        </w:tc>
        <w:tc>
          <w:tcPr>
            <w:tcW w:w="1133" w:type="dxa"/>
            <w:tcBorders>
              <w:top w:val="single" w:sz="6" w:space="0" w:color="000000"/>
              <w:left w:val="single" w:sz="6" w:space="0" w:color="000000"/>
              <w:bottom w:val="single" w:sz="6" w:space="0" w:color="000000"/>
              <w:right w:val="single" w:sz="6" w:space="0" w:color="000000"/>
            </w:tcBorders>
          </w:tcPr>
          <w:p w:rsidR="00190B0D" w:rsidRDefault="00190B0D" w:rsidP="002A301E">
            <w:pPr>
              <w:pStyle w:val="TableParagraph"/>
              <w:spacing w:line="201" w:lineRule="exact"/>
              <w:ind w:left="105"/>
              <w:jc w:val="center"/>
              <w:rPr>
                <w:rFonts w:ascii="Times New Roman" w:hAnsi="Times New Roman" w:cs="Times New Roman"/>
                <w:sz w:val="18"/>
                <w:szCs w:val="18"/>
              </w:rPr>
            </w:pPr>
            <w:r>
              <w:rPr>
                <w:rFonts w:ascii="Times New Roman"/>
                <w:i/>
                <w:spacing w:val="1"/>
                <w:sz w:val="18"/>
              </w:rPr>
              <w:t>12</w:t>
            </w:r>
          </w:p>
        </w:tc>
        <w:tc>
          <w:tcPr>
            <w:tcW w:w="1418" w:type="dxa"/>
            <w:tcBorders>
              <w:top w:val="single" w:sz="6" w:space="0" w:color="000000"/>
              <w:left w:val="single" w:sz="6" w:space="0" w:color="000000"/>
              <w:bottom w:val="single" w:sz="6" w:space="0" w:color="000000"/>
              <w:right w:val="single" w:sz="18" w:space="0" w:color="000000"/>
            </w:tcBorders>
          </w:tcPr>
          <w:p w:rsidR="00190B0D" w:rsidRDefault="00190B0D" w:rsidP="002A301E">
            <w:pPr>
              <w:pStyle w:val="TableParagraph"/>
              <w:spacing w:line="201" w:lineRule="exact"/>
              <w:ind w:left="706"/>
              <w:rPr>
                <w:rFonts w:ascii="Times New Roman" w:hAnsi="Times New Roman" w:cs="Times New Roman"/>
                <w:sz w:val="18"/>
                <w:szCs w:val="18"/>
              </w:rPr>
            </w:pPr>
            <w:r>
              <w:rPr>
                <w:rFonts w:ascii="Times New Roman"/>
                <w:i/>
                <w:sz w:val="18"/>
              </w:rPr>
              <w:t>1200000</w:t>
            </w:r>
          </w:p>
        </w:tc>
        <w:tc>
          <w:tcPr>
            <w:tcW w:w="1135" w:type="dxa"/>
            <w:tcBorders>
              <w:top w:val="single" w:sz="6" w:space="0" w:color="000000"/>
              <w:left w:val="single" w:sz="18" w:space="0" w:color="000000"/>
              <w:bottom w:val="single" w:sz="6" w:space="0" w:color="000000"/>
              <w:right w:val="single" w:sz="6" w:space="0" w:color="000000"/>
            </w:tcBorders>
          </w:tcPr>
          <w:p w:rsidR="00190B0D" w:rsidRDefault="00190B0D" w:rsidP="002A301E"/>
        </w:tc>
        <w:tc>
          <w:tcPr>
            <w:tcW w:w="1558" w:type="dxa"/>
            <w:tcBorders>
              <w:top w:val="single" w:sz="6" w:space="0" w:color="000000"/>
              <w:left w:val="single" w:sz="6" w:space="0" w:color="000000"/>
              <w:bottom w:val="single" w:sz="6" w:space="0" w:color="000000"/>
              <w:right w:val="single" w:sz="6" w:space="0" w:color="000000"/>
            </w:tcBorders>
          </w:tcPr>
          <w:p w:rsidR="00190B0D" w:rsidRDefault="00190B0D" w:rsidP="002A301E"/>
        </w:tc>
        <w:tc>
          <w:tcPr>
            <w:tcW w:w="1560" w:type="dxa"/>
            <w:tcBorders>
              <w:top w:val="single" w:sz="6" w:space="0" w:color="000000"/>
              <w:left w:val="single" w:sz="6" w:space="0" w:color="000000"/>
              <w:bottom w:val="single" w:sz="6" w:space="0" w:color="000000"/>
              <w:right w:val="single" w:sz="18" w:space="0" w:color="000000"/>
            </w:tcBorders>
          </w:tcPr>
          <w:p w:rsidR="00190B0D" w:rsidRDefault="00190B0D" w:rsidP="002A301E"/>
        </w:tc>
        <w:tc>
          <w:tcPr>
            <w:tcW w:w="1138" w:type="dxa"/>
            <w:tcBorders>
              <w:top w:val="single" w:sz="6" w:space="0" w:color="000000"/>
              <w:left w:val="single" w:sz="18" w:space="0" w:color="000000"/>
              <w:bottom w:val="single" w:sz="6" w:space="0" w:color="000000"/>
              <w:right w:val="single" w:sz="6" w:space="0" w:color="000000"/>
            </w:tcBorders>
          </w:tcPr>
          <w:p w:rsidR="00190B0D" w:rsidRDefault="00190B0D" w:rsidP="002A301E"/>
        </w:tc>
      </w:tr>
      <w:tr w:rsidR="00190B0D" w:rsidTr="002A301E">
        <w:trPr>
          <w:trHeight w:hRule="exact" w:val="239"/>
        </w:trPr>
        <w:tc>
          <w:tcPr>
            <w:tcW w:w="1771" w:type="dxa"/>
            <w:tcBorders>
              <w:top w:val="single" w:sz="6" w:space="0" w:color="000000"/>
              <w:left w:val="single" w:sz="6" w:space="0" w:color="000000"/>
              <w:bottom w:val="single" w:sz="18" w:space="0" w:color="000000"/>
              <w:right w:val="single" w:sz="6" w:space="0" w:color="000000"/>
            </w:tcBorders>
          </w:tcPr>
          <w:p w:rsidR="00190B0D" w:rsidRDefault="00190B0D" w:rsidP="002A301E">
            <w:pPr>
              <w:pStyle w:val="TableParagraph"/>
              <w:spacing w:line="201" w:lineRule="exact"/>
              <w:ind w:left="800"/>
              <w:rPr>
                <w:rFonts w:ascii="Times New Roman" w:hAnsi="Times New Roman" w:cs="Times New Roman"/>
                <w:sz w:val="18"/>
                <w:szCs w:val="18"/>
              </w:rPr>
            </w:pPr>
            <w:r>
              <w:rPr>
                <w:rFonts w:ascii="Times New Roman" w:hAnsi="Times New Roman"/>
                <w:i/>
                <w:spacing w:val="-1"/>
                <w:sz w:val="18"/>
              </w:rPr>
              <w:t xml:space="preserve">200000 </w:t>
            </w:r>
            <w:r>
              <w:rPr>
                <w:rFonts w:ascii="Times New Roman" w:hAnsi="Times New Roman"/>
                <w:i/>
                <w:sz w:val="18"/>
              </w:rPr>
              <w:t>руб.</w:t>
            </w:r>
          </w:p>
        </w:tc>
        <w:tc>
          <w:tcPr>
            <w:tcW w:w="1133" w:type="dxa"/>
            <w:tcBorders>
              <w:top w:val="single" w:sz="6" w:space="0" w:color="000000"/>
              <w:left w:val="single" w:sz="6" w:space="0" w:color="000000"/>
              <w:bottom w:val="single" w:sz="18" w:space="0" w:color="000000"/>
              <w:right w:val="single" w:sz="6" w:space="0" w:color="000000"/>
            </w:tcBorders>
          </w:tcPr>
          <w:p w:rsidR="00190B0D" w:rsidRDefault="00190B0D" w:rsidP="002A301E">
            <w:pPr>
              <w:pStyle w:val="TableParagraph"/>
              <w:spacing w:line="201" w:lineRule="exact"/>
              <w:ind w:left="105"/>
              <w:jc w:val="center"/>
              <w:rPr>
                <w:rFonts w:ascii="Times New Roman" w:hAnsi="Times New Roman" w:cs="Times New Roman"/>
                <w:sz w:val="18"/>
                <w:szCs w:val="18"/>
              </w:rPr>
            </w:pPr>
            <w:r>
              <w:rPr>
                <w:rFonts w:ascii="Times New Roman"/>
                <w:i/>
                <w:spacing w:val="1"/>
                <w:sz w:val="18"/>
              </w:rPr>
              <w:t>50</w:t>
            </w:r>
          </w:p>
        </w:tc>
        <w:tc>
          <w:tcPr>
            <w:tcW w:w="1418" w:type="dxa"/>
            <w:tcBorders>
              <w:top w:val="single" w:sz="6" w:space="0" w:color="000000"/>
              <w:left w:val="single" w:sz="6" w:space="0" w:color="000000"/>
              <w:bottom w:val="single" w:sz="18" w:space="0" w:color="000000"/>
              <w:right w:val="single" w:sz="18" w:space="0" w:color="000000"/>
            </w:tcBorders>
          </w:tcPr>
          <w:p w:rsidR="00190B0D" w:rsidRDefault="00190B0D" w:rsidP="002A301E">
            <w:pPr>
              <w:pStyle w:val="TableParagraph"/>
              <w:spacing w:line="201" w:lineRule="exact"/>
              <w:ind w:left="615"/>
              <w:rPr>
                <w:rFonts w:ascii="Times New Roman" w:hAnsi="Times New Roman" w:cs="Times New Roman"/>
                <w:sz w:val="18"/>
                <w:szCs w:val="18"/>
              </w:rPr>
            </w:pPr>
            <w:r>
              <w:rPr>
                <w:rFonts w:ascii="Times New Roman"/>
                <w:i/>
                <w:spacing w:val="-1"/>
                <w:sz w:val="18"/>
              </w:rPr>
              <w:t>10000000</w:t>
            </w:r>
          </w:p>
        </w:tc>
        <w:tc>
          <w:tcPr>
            <w:tcW w:w="1135" w:type="dxa"/>
            <w:tcBorders>
              <w:top w:val="single" w:sz="6" w:space="0" w:color="000000"/>
              <w:left w:val="single" w:sz="18" w:space="0" w:color="000000"/>
              <w:bottom w:val="single" w:sz="6" w:space="0" w:color="000000"/>
              <w:right w:val="single" w:sz="6" w:space="0" w:color="000000"/>
            </w:tcBorders>
          </w:tcPr>
          <w:p w:rsidR="00190B0D" w:rsidRDefault="00190B0D" w:rsidP="002A301E"/>
        </w:tc>
        <w:tc>
          <w:tcPr>
            <w:tcW w:w="1558" w:type="dxa"/>
            <w:tcBorders>
              <w:top w:val="single" w:sz="6" w:space="0" w:color="000000"/>
              <w:left w:val="single" w:sz="6" w:space="0" w:color="000000"/>
              <w:bottom w:val="single" w:sz="6" w:space="0" w:color="000000"/>
              <w:right w:val="single" w:sz="6" w:space="0" w:color="000000"/>
            </w:tcBorders>
          </w:tcPr>
          <w:p w:rsidR="00190B0D" w:rsidRDefault="00190B0D" w:rsidP="002A301E"/>
        </w:tc>
        <w:tc>
          <w:tcPr>
            <w:tcW w:w="1560" w:type="dxa"/>
            <w:tcBorders>
              <w:top w:val="single" w:sz="6" w:space="0" w:color="000000"/>
              <w:left w:val="single" w:sz="6" w:space="0" w:color="000000"/>
              <w:bottom w:val="single" w:sz="6" w:space="0" w:color="000000"/>
              <w:right w:val="single" w:sz="18" w:space="0" w:color="000000"/>
            </w:tcBorders>
          </w:tcPr>
          <w:p w:rsidR="00190B0D" w:rsidRDefault="00190B0D" w:rsidP="002A301E"/>
        </w:tc>
        <w:tc>
          <w:tcPr>
            <w:tcW w:w="1138" w:type="dxa"/>
            <w:tcBorders>
              <w:top w:val="single" w:sz="6" w:space="0" w:color="000000"/>
              <w:left w:val="single" w:sz="18" w:space="0" w:color="000000"/>
              <w:bottom w:val="single" w:sz="6" w:space="0" w:color="000000"/>
              <w:right w:val="single" w:sz="6" w:space="0" w:color="000000"/>
            </w:tcBorders>
          </w:tcPr>
          <w:p w:rsidR="00190B0D" w:rsidRDefault="00190B0D" w:rsidP="002A301E"/>
        </w:tc>
      </w:tr>
      <w:tr w:rsidR="00190B0D" w:rsidTr="002A301E">
        <w:trPr>
          <w:trHeight w:hRule="exact" w:val="236"/>
        </w:trPr>
        <w:tc>
          <w:tcPr>
            <w:tcW w:w="1771" w:type="dxa"/>
            <w:tcBorders>
              <w:top w:val="single" w:sz="18" w:space="0" w:color="000000"/>
              <w:left w:val="single" w:sz="6" w:space="0" w:color="000000"/>
              <w:bottom w:val="single" w:sz="6" w:space="0" w:color="000000"/>
              <w:right w:val="single" w:sz="6" w:space="0" w:color="000000"/>
            </w:tcBorders>
          </w:tcPr>
          <w:p w:rsidR="00190B0D" w:rsidRDefault="00190B0D" w:rsidP="002A301E"/>
        </w:tc>
        <w:tc>
          <w:tcPr>
            <w:tcW w:w="1133" w:type="dxa"/>
            <w:tcBorders>
              <w:top w:val="single" w:sz="18" w:space="0" w:color="000000"/>
              <w:left w:val="single" w:sz="6" w:space="0" w:color="000000"/>
              <w:bottom w:val="single" w:sz="6" w:space="0" w:color="000000"/>
              <w:right w:val="single" w:sz="6" w:space="0" w:color="000000"/>
            </w:tcBorders>
          </w:tcPr>
          <w:p w:rsidR="00190B0D" w:rsidRDefault="00190B0D" w:rsidP="002A301E"/>
        </w:tc>
        <w:tc>
          <w:tcPr>
            <w:tcW w:w="1418" w:type="dxa"/>
            <w:tcBorders>
              <w:top w:val="single" w:sz="18" w:space="0" w:color="000000"/>
              <w:left w:val="single" w:sz="6" w:space="0" w:color="000000"/>
              <w:bottom w:val="single" w:sz="6" w:space="0" w:color="000000"/>
              <w:right w:val="single" w:sz="18" w:space="0" w:color="000000"/>
            </w:tcBorders>
          </w:tcPr>
          <w:p w:rsidR="00190B0D" w:rsidRDefault="00190B0D" w:rsidP="002A301E">
            <w:pPr>
              <w:pStyle w:val="TableParagraph"/>
              <w:spacing w:line="199" w:lineRule="exact"/>
              <w:ind w:left="618"/>
              <w:rPr>
                <w:rFonts w:ascii="Times New Roman" w:hAnsi="Times New Roman" w:cs="Times New Roman"/>
                <w:sz w:val="18"/>
                <w:szCs w:val="18"/>
              </w:rPr>
            </w:pPr>
            <w:r>
              <w:rPr>
                <w:rFonts w:ascii="Times New Roman"/>
                <w:i/>
                <w:spacing w:val="-1"/>
                <w:sz w:val="18"/>
              </w:rPr>
              <w:t>98230000</w:t>
            </w:r>
          </w:p>
        </w:tc>
        <w:tc>
          <w:tcPr>
            <w:tcW w:w="1135" w:type="dxa"/>
            <w:tcBorders>
              <w:top w:val="single" w:sz="6" w:space="0" w:color="000000"/>
              <w:left w:val="single" w:sz="18" w:space="0" w:color="000000"/>
              <w:bottom w:val="single" w:sz="6" w:space="0" w:color="000000"/>
              <w:right w:val="single" w:sz="6" w:space="0" w:color="000000"/>
            </w:tcBorders>
          </w:tcPr>
          <w:p w:rsidR="00190B0D" w:rsidRDefault="00190B0D" w:rsidP="002A301E"/>
        </w:tc>
        <w:tc>
          <w:tcPr>
            <w:tcW w:w="1558" w:type="dxa"/>
            <w:tcBorders>
              <w:top w:val="single" w:sz="6" w:space="0" w:color="000000"/>
              <w:left w:val="single" w:sz="6" w:space="0" w:color="000000"/>
              <w:bottom w:val="single" w:sz="6" w:space="0" w:color="000000"/>
              <w:right w:val="single" w:sz="6" w:space="0" w:color="000000"/>
            </w:tcBorders>
          </w:tcPr>
          <w:p w:rsidR="00190B0D" w:rsidRDefault="00190B0D" w:rsidP="002A301E"/>
        </w:tc>
        <w:tc>
          <w:tcPr>
            <w:tcW w:w="1560" w:type="dxa"/>
            <w:tcBorders>
              <w:top w:val="single" w:sz="6" w:space="0" w:color="000000"/>
              <w:left w:val="single" w:sz="6" w:space="0" w:color="000000"/>
              <w:bottom w:val="single" w:sz="6" w:space="0" w:color="000000"/>
              <w:right w:val="single" w:sz="18" w:space="0" w:color="000000"/>
            </w:tcBorders>
          </w:tcPr>
          <w:p w:rsidR="00190B0D" w:rsidRDefault="00190B0D" w:rsidP="002A301E"/>
        </w:tc>
        <w:tc>
          <w:tcPr>
            <w:tcW w:w="1138" w:type="dxa"/>
            <w:tcBorders>
              <w:top w:val="single" w:sz="6" w:space="0" w:color="000000"/>
              <w:left w:val="single" w:sz="18" w:space="0" w:color="000000"/>
              <w:bottom w:val="single" w:sz="6" w:space="0" w:color="000000"/>
              <w:right w:val="single" w:sz="6" w:space="0" w:color="000000"/>
            </w:tcBorders>
          </w:tcPr>
          <w:p w:rsidR="00190B0D" w:rsidRDefault="00190B0D" w:rsidP="002A301E"/>
        </w:tc>
      </w:tr>
      <w:tr w:rsidR="00190B0D" w:rsidTr="002A301E">
        <w:trPr>
          <w:trHeight w:hRule="exact" w:val="221"/>
        </w:trPr>
        <w:tc>
          <w:tcPr>
            <w:tcW w:w="2904" w:type="dxa"/>
            <w:gridSpan w:val="2"/>
            <w:tcBorders>
              <w:top w:val="single" w:sz="6" w:space="0" w:color="000000"/>
              <w:left w:val="single" w:sz="6" w:space="0" w:color="000000"/>
              <w:bottom w:val="single" w:sz="6" w:space="0" w:color="000000"/>
              <w:right w:val="single" w:sz="6" w:space="0" w:color="000000"/>
            </w:tcBorders>
          </w:tcPr>
          <w:p w:rsidR="00190B0D" w:rsidRDefault="00190B0D" w:rsidP="002A301E">
            <w:pPr>
              <w:pStyle w:val="TableParagraph"/>
              <w:spacing w:line="201" w:lineRule="exact"/>
              <w:ind w:left="565"/>
              <w:rPr>
                <w:rFonts w:ascii="Times New Roman" w:hAnsi="Times New Roman" w:cs="Times New Roman"/>
                <w:sz w:val="18"/>
                <w:szCs w:val="18"/>
              </w:rPr>
            </w:pPr>
            <w:r>
              <w:rPr>
                <w:rFonts w:ascii="Times New Roman" w:hAnsi="Times New Roman"/>
                <w:i/>
                <w:sz w:val="18"/>
              </w:rPr>
              <w:t>с</w:t>
            </w:r>
            <w:r>
              <w:rPr>
                <w:rFonts w:ascii="Times New Roman" w:hAnsi="Times New Roman"/>
                <w:i/>
                <w:spacing w:val="-1"/>
                <w:sz w:val="18"/>
              </w:rPr>
              <w:t xml:space="preserve"> учетом</w:t>
            </w:r>
            <w:r>
              <w:rPr>
                <w:rFonts w:ascii="Times New Roman" w:hAnsi="Times New Roman"/>
                <w:i/>
                <w:sz w:val="18"/>
              </w:rPr>
              <w:t xml:space="preserve"> </w:t>
            </w:r>
            <w:r>
              <w:rPr>
                <w:rFonts w:ascii="Times New Roman" w:hAnsi="Times New Roman"/>
                <w:i/>
                <w:spacing w:val="-1"/>
                <w:sz w:val="18"/>
              </w:rPr>
              <w:t>деноминации</w:t>
            </w:r>
          </w:p>
        </w:tc>
        <w:tc>
          <w:tcPr>
            <w:tcW w:w="1418" w:type="dxa"/>
            <w:tcBorders>
              <w:top w:val="single" w:sz="6" w:space="0" w:color="000000"/>
              <w:left w:val="single" w:sz="6" w:space="0" w:color="000000"/>
              <w:bottom w:val="single" w:sz="6" w:space="0" w:color="000000"/>
              <w:right w:val="single" w:sz="18" w:space="0" w:color="000000"/>
            </w:tcBorders>
          </w:tcPr>
          <w:p w:rsidR="00190B0D" w:rsidRDefault="00190B0D" w:rsidP="002A301E">
            <w:pPr>
              <w:pStyle w:val="TableParagraph"/>
              <w:spacing w:line="201" w:lineRule="exact"/>
              <w:ind w:left="86"/>
              <w:jc w:val="center"/>
              <w:rPr>
                <w:rFonts w:ascii="Times New Roman" w:hAnsi="Times New Roman" w:cs="Times New Roman"/>
                <w:sz w:val="18"/>
                <w:szCs w:val="18"/>
              </w:rPr>
            </w:pPr>
            <w:r>
              <w:rPr>
                <w:rFonts w:ascii="Times New Roman"/>
                <w:i/>
                <w:spacing w:val="-2"/>
                <w:sz w:val="18"/>
              </w:rPr>
              <w:t>9823</w:t>
            </w:r>
          </w:p>
        </w:tc>
        <w:tc>
          <w:tcPr>
            <w:tcW w:w="1135" w:type="dxa"/>
            <w:tcBorders>
              <w:top w:val="single" w:sz="6" w:space="0" w:color="000000"/>
              <w:left w:val="single" w:sz="18" w:space="0" w:color="000000"/>
              <w:bottom w:val="single" w:sz="6" w:space="0" w:color="000000"/>
              <w:right w:val="single" w:sz="6" w:space="0" w:color="000000"/>
            </w:tcBorders>
          </w:tcPr>
          <w:p w:rsidR="00190B0D" w:rsidRDefault="00190B0D" w:rsidP="002A301E"/>
        </w:tc>
        <w:tc>
          <w:tcPr>
            <w:tcW w:w="1558" w:type="dxa"/>
            <w:tcBorders>
              <w:top w:val="single" w:sz="6" w:space="0" w:color="000000"/>
              <w:left w:val="single" w:sz="6" w:space="0" w:color="000000"/>
              <w:bottom w:val="single" w:sz="6" w:space="0" w:color="000000"/>
              <w:right w:val="single" w:sz="6" w:space="0" w:color="000000"/>
            </w:tcBorders>
          </w:tcPr>
          <w:p w:rsidR="00190B0D" w:rsidRDefault="00190B0D" w:rsidP="002A301E"/>
        </w:tc>
        <w:tc>
          <w:tcPr>
            <w:tcW w:w="1560" w:type="dxa"/>
            <w:tcBorders>
              <w:top w:val="single" w:sz="6" w:space="0" w:color="000000"/>
              <w:left w:val="single" w:sz="6" w:space="0" w:color="000000"/>
              <w:bottom w:val="single" w:sz="6" w:space="0" w:color="000000"/>
              <w:right w:val="single" w:sz="18" w:space="0" w:color="000000"/>
            </w:tcBorders>
          </w:tcPr>
          <w:p w:rsidR="00190B0D" w:rsidRDefault="00190B0D" w:rsidP="002A301E"/>
        </w:tc>
        <w:tc>
          <w:tcPr>
            <w:tcW w:w="1138" w:type="dxa"/>
            <w:tcBorders>
              <w:top w:val="single" w:sz="6" w:space="0" w:color="000000"/>
              <w:left w:val="single" w:sz="18" w:space="0" w:color="000000"/>
              <w:bottom w:val="single" w:sz="6" w:space="0" w:color="000000"/>
              <w:right w:val="single" w:sz="6" w:space="0" w:color="000000"/>
            </w:tcBorders>
          </w:tcPr>
          <w:p w:rsidR="00190B0D" w:rsidRDefault="00190B0D" w:rsidP="002A301E"/>
        </w:tc>
      </w:tr>
      <w:tr w:rsidR="00190B0D" w:rsidTr="002A301E">
        <w:trPr>
          <w:trHeight w:hRule="exact" w:val="223"/>
        </w:trPr>
        <w:tc>
          <w:tcPr>
            <w:tcW w:w="1771" w:type="dxa"/>
            <w:tcBorders>
              <w:top w:val="single" w:sz="6" w:space="0" w:color="000000"/>
              <w:left w:val="single" w:sz="6" w:space="0" w:color="000000"/>
              <w:bottom w:val="single" w:sz="6" w:space="0" w:color="000000"/>
              <w:right w:val="single" w:sz="6" w:space="0" w:color="000000"/>
            </w:tcBorders>
          </w:tcPr>
          <w:p w:rsidR="00190B0D" w:rsidRDefault="00190B0D" w:rsidP="002A301E">
            <w:pPr>
              <w:pStyle w:val="TableParagraph"/>
              <w:spacing w:line="201" w:lineRule="exact"/>
              <w:ind w:left="61"/>
              <w:rPr>
                <w:rFonts w:ascii="Times New Roman" w:hAnsi="Times New Roman" w:cs="Times New Roman"/>
                <w:sz w:val="18"/>
                <w:szCs w:val="18"/>
              </w:rPr>
            </w:pPr>
            <w:r>
              <w:rPr>
                <w:rFonts w:ascii="Times New Roman" w:hAnsi="Times New Roman"/>
                <w:i/>
                <w:spacing w:val="-1"/>
                <w:sz w:val="18"/>
              </w:rPr>
              <w:t>Денежные знаки</w:t>
            </w:r>
          </w:p>
        </w:tc>
        <w:tc>
          <w:tcPr>
            <w:tcW w:w="1133" w:type="dxa"/>
            <w:tcBorders>
              <w:top w:val="single" w:sz="6" w:space="0" w:color="000000"/>
              <w:left w:val="single" w:sz="6" w:space="0" w:color="000000"/>
              <w:bottom w:val="single" w:sz="6" w:space="0" w:color="000000"/>
              <w:right w:val="single" w:sz="6" w:space="0" w:color="000000"/>
            </w:tcBorders>
          </w:tcPr>
          <w:p w:rsidR="00190B0D" w:rsidRDefault="00190B0D" w:rsidP="002A301E"/>
        </w:tc>
        <w:tc>
          <w:tcPr>
            <w:tcW w:w="1418" w:type="dxa"/>
            <w:tcBorders>
              <w:top w:val="single" w:sz="6" w:space="0" w:color="000000"/>
              <w:left w:val="single" w:sz="6" w:space="0" w:color="000000"/>
              <w:bottom w:val="single" w:sz="6" w:space="0" w:color="000000"/>
              <w:right w:val="single" w:sz="18" w:space="0" w:color="000000"/>
            </w:tcBorders>
          </w:tcPr>
          <w:p w:rsidR="00190B0D" w:rsidRDefault="00190B0D" w:rsidP="002A301E"/>
        </w:tc>
        <w:tc>
          <w:tcPr>
            <w:tcW w:w="1135" w:type="dxa"/>
            <w:tcBorders>
              <w:top w:val="single" w:sz="6" w:space="0" w:color="000000"/>
              <w:left w:val="single" w:sz="18" w:space="0" w:color="000000"/>
              <w:bottom w:val="single" w:sz="6" w:space="0" w:color="000000"/>
              <w:right w:val="single" w:sz="6" w:space="0" w:color="000000"/>
            </w:tcBorders>
          </w:tcPr>
          <w:p w:rsidR="00190B0D" w:rsidRDefault="00190B0D" w:rsidP="002A301E"/>
        </w:tc>
        <w:tc>
          <w:tcPr>
            <w:tcW w:w="1558" w:type="dxa"/>
            <w:tcBorders>
              <w:top w:val="single" w:sz="6" w:space="0" w:color="000000"/>
              <w:left w:val="single" w:sz="6" w:space="0" w:color="000000"/>
              <w:bottom w:val="single" w:sz="6" w:space="0" w:color="000000"/>
              <w:right w:val="single" w:sz="6" w:space="0" w:color="000000"/>
            </w:tcBorders>
          </w:tcPr>
          <w:p w:rsidR="00190B0D" w:rsidRDefault="00190B0D" w:rsidP="002A301E"/>
        </w:tc>
        <w:tc>
          <w:tcPr>
            <w:tcW w:w="1560" w:type="dxa"/>
            <w:tcBorders>
              <w:top w:val="single" w:sz="6" w:space="0" w:color="000000"/>
              <w:left w:val="single" w:sz="6" w:space="0" w:color="000000"/>
              <w:bottom w:val="single" w:sz="6" w:space="0" w:color="000000"/>
              <w:right w:val="single" w:sz="18" w:space="0" w:color="000000"/>
            </w:tcBorders>
          </w:tcPr>
          <w:p w:rsidR="00190B0D" w:rsidRDefault="00190B0D" w:rsidP="002A301E"/>
        </w:tc>
        <w:tc>
          <w:tcPr>
            <w:tcW w:w="1138" w:type="dxa"/>
            <w:tcBorders>
              <w:top w:val="single" w:sz="6" w:space="0" w:color="000000"/>
              <w:left w:val="single" w:sz="18" w:space="0" w:color="000000"/>
              <w:bottom w:val="single" w:sz="6" w:space="0" w:color="000000"/>
              <w:right w:val="single" w:sz="6" w:space="0" w:color="000000"/>
            </w:tcBorders>
          </w:tcPr>
          <w:p w:rsidR="00190B0D" w:rsidRDefault="00190B0D" w:rsidP="002A301E"/>
        </w:tc>
      </w:tr>
      <w:tr w:rsidR="00190B0D" w:rsidTr="002A301E">
        <w:trPr>
          <w:trHeight w:hRule="exact" w:val="221"/>
        </w:trPr>
        <w:tc>
          <w:tcPr>
            <w:tcW w:w="1771" w:type="dxa"/>
            <w:tcBorders>
              <w:top w:val="single" w:sz="6" w:space="0" w:color="000000"/>
              <w:left w:val="single" w:sz="6" w:space="0" w:color="000000"/>
              <w:bottom w:val="single" w:sz="6" w:space="0" w:color="000000"/>
              <w:right w:val="single" w:sz="6" w:space="0" w:color="000000"/>
            </w:tcBorders>
          </w:tcPr>
          <w:p w:rsidR="00190B0D" w:rsidRDefault="00190B0D" w:rsidP="002A301E">
            <w:pPr>
              <w:pStyle w:val="TableParagraph"/>
              <w:spacing w:line="201" w:lineRule="exact"/>
              <w:ind w:left="61"/>
              <w:rPr>
                <w:rFonts w:ascii="Times New Roman" w:hAnsi="Times New Roman" w:cs="Times New Roman"/>
                <w:sz w:val="18"/>
                <w:szCs w:val="18"/>
              </w:rPr>
            </w:pPr>
            <w:r>
              <w:rPr>
                <w:rFonts w:ascii="Times New Roman" w:hAnsi="Times New Roman"/>
                <w:i/>
                <w:sz w:val="18"/>
              </w:rPr>
              <w:t>нового</w:t>
            </w:r>
            <w:r>
              <w:rPr>
                <w:rFonts w:ascii="Times New Roman" w:hAnsi="Times New Roman"/>
                <w:i/>
                <w:spacing w:val="-1"/>
                <w:sz w:val="18"/>
              </w:rPr>
              <w:t xml:space="preserve"> </w:t>
            </w:r>
            <w:r>
              <w:rPr>
                <w:rFonts w:ascii="Times New Roman" w:hAnsi="Times New Roman"/>
                <w:i/>
                <w:sz w:val="18"/>
              </w:rPr>
              <w:t>образца</w:t>
            </w:r>
          </w:p>
        </w:tc>
        <w:tc>
          <w:tcPr>
            <w:tcW w:w="1133" w:type="dxa"/>
            <w:tcBorders>
              <w:top w:val="single" w:sz="6" w:space="0" w:color="000000"/>
              <w:left w:val="single" w:sz="6" w:space="0" w:color="000000"/>
              <w:bottom w:val="single" w:sz="6" w:space="0" w:color="000000"/>
              <w:right w:val="single" w:sz="6" w:space="0" w:color="000000"/>
            </w:tcBorders>
          </w:tcPr>
          <w:p w:rsidR="00190B0D" w:rsidRDefault="00190B0D" w:rsidP="002A301E"/>
        </w:tc>
        <w:tc>
          <w:tcPr>
            <w:tcW w:w="1418" w:type="dxa"/>
            <w:tcBorders>
              <w:top w:val="single" w:sz="6" w:space="0" w:color="000000"/>
              <w:left w:val="single" w:sz="6" w:space="0" w:color="000000"/>
              <w:bottom w:val="single" w:sz="6" w:space="0" w:color="000000"/>
              <w:right w:val="single" w:sz="18" w:space="0" w:color="000000"/>
            </w:tcBorders>
          </w:tcPr>
          <w:p w:rsidR="00190B0D" w:rsidRDefault="00190B0D" w:rsidP="002A301E"/>
        </w:tc>
        <w:tc>
          <w:tcPr>
            <w:tcW w:w="1135" w:type="dxa"/>
            <w:tcBorders>
              <w:top w:val="single" w:sz="6" w:space="0" w:color="000000"/>
              <w:left w:val="single" w:sz="18" w:space="0" w:color="000000"/>
              <w:bottom w:val="single" w:sz="6" w:space="0" w:color="000000"/>
              <w:right w:val="single" w:sz="6" w:space="0" w:color="000000"/>
            </w:tcBorders>
          </w:tcPr>
          <w:p w:rsidR="00190B0D" w:rsidRDefault="00190B0D" w:rsidP="002A301E"/>
        </w:tc>
        <w:tc>
          <w:tcPr>
            <w:tcW w:w="1558" w:type="dxa"/>
            <w:tcBorders>
              <w:top w:val="single" w:sz="6" w:space="0" w:color="000000"/>
              <w:left w:val="single" w:sz="6" w:space="0" w:color="000000"/>
              <w:bottom w:val="single" w:sz="6" w:space="0" w:color="000000"/>
              <w:right w:val="single" w:sz="6" w:space="0" w:color="000000"/>
            </w:tcBorders>
          </w:tcPr>
          <w:p w:rsidR="00190B0D" w:rsidRDefault="00190B0D" w:rsidP="002A301E"/>
        </w:tc>
        <w:tc>
          <w:tcPr>
            <w:tcW w:w="1560" w:type="dxa"/>
            <w:tcBorders>
              <w:top w:val="single" w:sz="6" w:space="0" w:color="000000"/>
              <w:left w:val="single" w:sz="6" w:space="0" w:color="000000"/>
              <w:bottom w:val="single" w:sz="6" w:space="0" w:color="000000"/>
              <w:right w:val="single" w:sz="18" w:space="0" w:color="000000"/>
            </w:tcBorders>
          </w:tcPr>
          <w:p w:rsidR="00190B0D" w:rsidRDefault="00190B0D" w:rsidP="002A301E"/>
        </w:tc>
        <w:tc>
          <w:tcPr>
            <w:tcW w:w="1138" w:type="dxa"/>
            <w:tcBorders>
              <w:top w:val="single" w:sz="6" w:space="0" w:color="000000"/>
              <w:left w:val="single" w:sz="18" w:space="0" w:color="000000"/>
              <w:bottom w:val="single" w:sz="6" w:space="0" w:color="000000"/>
              <w:right w:val="single" w:sz="6" w:space="0" w:color="000000"/>
            </w:tcBorders>
          </w:tcPr>
          <w:p w:rsidR="00190B0D" w:rsidRDefault="00190B0D" w:rsidP="002A301E"/>
        </w:tc>
      </w:tr>
      <w:tr w:rsidR="00190B0D" w:rsidTr="002A301E">
        <w:trPr>
          <w:trHeight w:hRule="exact" w:val="223"/>
        </w:trPr>
        <w:tc>
          <w:tcPr>
            <w:tcW w:w="1771" w:type="dxa"/>
            <w:tcBorders>
              <w:top w:val="single" w:sz="6" w:space="0" w:color="000000"/>
              <w:left w:val="single" w:sz="6" w:space="0" w:color="000000"/>
              <w:bottom w:val="single" w:sz="6" w:space="0" w:color="000000"/>
              <w:right w:val="single" w:sz="6" w:space="0" w:color="000000"/>
            </w:tcBorders>
          </w:tcPr>
          <w:p w:rsidR="00190B0D" w:rsidRDefault="00190B0D" w:rsidP="002A301E">
            <w:pPr>
              <w:pStyle w:val="TableParagraph"/>
              <w:spacing w:line="201" w:lineRule="exact"/>
              <w:ind w:left="1158"/>
              <w:rPr>
                <w:rFonts w:ascii="Times New Roman" w:hAnsi="Times New Roman" w:cs="Times New Roman"/>
                <w:sz w:val="18"/>
                <w:szCs w:val="18"/>
              </w:rPr>
            </w:pPr>
            <w:r>
              <w:rPr>
                <w:rFonts w:ascii="Times New Roman" w:hAnsi="Times New Roman"/>
                <w:i/>
                <w:sz w:val="18"/>
              </w:rPr>
              <w:t>50</w:t>
            </w:r>
            <w:r>
              <w:rPr>
                <w:rFonts w:ascii="Times New Roman" w:hAnsi="Times New Roman"/>
                <w:i/>
                <w:spacing w:val="1"/>
                <w:sz w:val="18"/>
              </w:rPr>
              <w:t xml:space="preserve"> </w:t>
            </w:r>
            <w:r>
              <w:rPr>
                <w:rFonts w:ascii="Times New Roman" w:hAnsi="Times New Roman"/>
                <w:i/>
                <w:sz w:val="18"/>
              </w:rPr>
              <w:t>коп.</w:t>
            </w:r>
          </w:p>
        </w:tc>
        <w:tc>
          <w:tcPr>
            <w:tcW w:w="1133" w:type="dxa"/>
            <w:tcBorders>
              <w:top w:val="single" w:sz="6" w:space="0" w:color="000000"/>
              <w:left w:val="single" w:sz="6" w:space="0" w:color="000000"/>
              <w:bottom w:val="single" w:sz="6" w:space="0" w:color="000000"/>
              <w:right w:val="single" w:sz="6" w:space="0" w:color="000000"/>
            </w:tcBorders>
          </w:tcPr>
          <w:p w:rsidR="00190B0D" w:rsidRDefault="00190B0D" w:rsidP="002A301E">
            <w:pPr>
              <w:pStyle w:val="TableParagraph"/>
              <w:spacing w:line="201" w:lineRule="exact"/>
              <w:ind w:left="105"/>
              <w:jc w:val="center"/>
              <w:rPr>
                <w:rFonts w:ascii="Times New Roman" w:hAnsi="Times New Roman" w:cs="Times New Roman"/>
                <w:sz w:val="18"/>
                <w:szCs w:val="18"/>
              </w:rPr>
            </w:pPr>
            <w:r>
              <w:rPr>
                <w:rFonts w:ascii="Times New Roman"/>
                <w:i/>
                <w:spacing w:val="1"/>
                <w:sz w:val="18"/>
              </w:rPr>
              <w:t>23</w:t>
            </w:r>
          </w:p>
        </w:tc>
        <w:tc>
          <w:tcPr>
            <w:tcW w:w="1418" w:type="dxa"/>
            <w:tcBorders>
              <w:top w:val="single" w:sz="6" w:space="0" w:color="000000"/>
              <w:left w:val="single" w:sz="6" w:space="0" w:color="000000"/>
              <w:bottom w:val="single" w:sz="6" w:space="0" w:color="000000"/>
              <w:right w:val="single" w:sz="18" w:space="0" w:color="000000"/>
            </w:tcBorders>
          </w:tcPr>
          <w:p w:rsidR="00190B0D" w:rsidRDefault="00190B0D" w:rsidP="002A301E">
            <w:pPr>
              <w:pStyle w:val="TableParagraph"/>
              <w:spacing w:line="201" w:lineRule="exact"/>
              <w:ind w:right="44"/>
              <w:jc w:val="right"/>
              <w:rPr>
                <w:rFonts w:ascii="Times New Roman" w:hAnsi="Times New Roman" w:cs="Times New Roman"/>
                <w:sz w:val="18"/>
                <w:szCs w:val="18"/>
              </w:rPr>
            </w:pPr>
            <w:r>
              <w:rPr>
                <w:rFonts w:ascii="Times New Roman"/>
                <w:i/>
                <w:sz w:val="18"/>
              </w:rPr>
              <w:t>11,50</w:t>
            </w:r>
          </w:p>
        </w:tc>
        <w:tc>
          <w:tcPr>
            <w:tcW w:w="1135" w:type="dxa"/>
            <w:tcBorders>
              <w:top w:val="single" w:sz="6" w:space="0" w:color="000000"/>
              <w:left w:val="single" w:sz="18" w:space="0" w:color="000000"/>
              <w:bottom w:val="single" w:sz="6" w:space="0" w:color="000000"/>
              <w:right w:val="single" w:sz="6" w:space="0" w:color="000000"/>
            </w:tcBorders>
          </w:tcPr>
          <w:p w:rsidR="00190B0D" w:rsidRDefault="00190B0D" w:rsidP="002A301E"/>
        </w:tc>
        <w:tc>
          <w:tcPr>
            <w:tcW w:w="1558" w:type="dxa"/>
            <w:tcBorders>
              <w:top w:val="single" w:sz="6" w:space="0" w:color="000000"/>
              <w:left w:val="single" w:sz="6" w:space="0" w:color="000000"/>
              <w:bottom w:val="single" w:sz="6" w:space="0" w:color="000000"/>
              <w:right w:val="single" w:sz="6" w:space="0" w:color="000000"/>
            </w:tcBorders>
          </w:tcPr>
          <w:p w:rsidR="00190B0D" w:rsidRDefault="00190B0D" w:rsidP="002A301E"/>
        </w:tc>
        <w:tc>
          <w:tcPr>
            <w:tcW w:w="1560" w:type="dxa"/>
            <w:tcBorders>
              <w:top w:val="single" w:sz="6" w:space="0" w:color="000000"/>
              <w:left w:val="single" w:sz="6" w:space="0" w:color="000000"/>
              <w:bottom w:val="single" w:sz="6" w:space="0" w:color="000000"/>
              <w:right w:val="single" w:sz="18" w:space="0" w:color="000000"/>
            </w:tcBorders>
          </w:tcPr>
          <w:p w:rsidR="00190B0D" w:rsidRDefault="00190B0D" w:rsidP="002A301E"/>
        </w:tc>
        <w:tc>
          <w:tcPr>
            <w:tcW w:w="1138" w:type="dxa"/>
            <w:tcBorders>
              <w:top w:val="single" w:sz="6" w:space="0" w:color="000000"/>
              <w:left w:val="single" w:sz="18" w:space="0" w:color="000000"/>
              <w:bottom w:val="single" w:sz="6" w:space="0" w:color="000000"/>
              <w:right w:val="single" w:sz="6" w:space="0" w:color="000000"/>
            </w:tcBorders>
          </w:tcPr>
          <w:p w:rsidR="00190B0D" w:rsidRDefault="00190B0D" w:rsidP="002A301E"/>
        </w:tc>
      </w:tr>
      <w:tr w:rsidR="00190B0D" w:rsidTr="002A301E">
        <w:trPr>
          <w:trHeight w:hRule="exact" w:val="238"/>
        </w:trPr>
        <w:tc>
          <w:tcPr>
            <w:tcW w:w="1771" w:type="dxa"/>
            <w:tcBorders>
              <w:top w:val="single" w:sz="6" w:space="0" w:color="000000"/>
              <w:left w:val="single" w:sz="6" w:space="0" w:color="000000"/>
              <w:bottom w:val="single" w:sz="6" w:space="0" w:color="000000"/>
              <w:right w:val="single" w:sz="6" w:space="0" w:color="000000"/>
            </w:tcBorders>
          </w:tcPr>
          <w:p w:rsidR="00190B0D" w:rsidRDefault="00190B0D" w:rsidP="002A301E">
            <w:pPr>
              <w:pStyle w:val="TableParagraph"/>
              <w:spacing w:line="201" w:lineRule="exact"/>
              <w:ind w:right="57"/>
              <w:jc w:val="right"/>
              <w:rPr>
                <w:rFonts w:ascii="Times New Roman" w:hAnsi="Times New Roman" w:cs="Times New Roman"/>
                <w:sz w:val="18"/>
                <w:szCs w:val="18"/>
              </w:rPr>
            </w:pPr>
            <w:r>
              <w:rPr>
                <w:rFonts w:ascii="Times New Roman" w:hAnsi="Times New Roman"/>
                <w:i/>
                <w:sz w:val="18"/>
              </w:rPr>
              <w:t>1</w:t>
            </w:r>
            <w:r>
              <w:rPr>
                <w:rFonts w:ascii="Times New Roman" w:hAnsi="Times New Roman"/>
                <w:i/>
                <w:spacing w:val="1"/>
                <w:sz w:val="18"/>
              </w:rPr>
              <w:t xml:space="preserve"> </w:t>
            </w:r>
            <w:r>
              <w:rPr>
                <w:rFonts w:ascii="Times New Roman" w:hAnsi="Times New Roman"/>
                <w:i/>
                <w:sz w:val="18"/>
              </w:rPr>
              <w:t>руб.</w:t>
            </w:r>
          </w:p>
        </w:tc>
        <w:tc>
          <w:tcPr>
            <w:tcW w:w="1133" w:type="dxa"/>
            <w:tcBorders>
              <w:top w:val="single" w:sz="6" w:space="0" w:color="000000"/>
              <w:left w:val="single" w:sz="6" w:space="0" w:color="000000"/>
              <w:bottom w:val="single" w:sz="6" w:space="0" w:color="000000"/>
              <w:right w:val="single" w:sz="6" w:space="0" w:color="000000"/>
            </w:tcBorders>
          </w:tcPr>
          <w:p w:rsidR="00190B0D" w:rsidRDefault="00190B0D" w:rsidP="002A301E">
            <w:pPr>
              <w:pStyle w:val="TableParagraph"/>
              <w:spacing w:line="201" w:lineRule="exact"/>
              <w:ind w:left="105"/>
              <w:jc w:val="center"/>
              <w:rPr>
                <w:rFonts w:ascii="Times New Roman" w:hAnsi="Times New Roman" w:cs="Times New Roman"/>
                <w:sz w:val="18"/>
                <w:szCs w:val="18"/>
              </w:rPr>
            </w:pPr>
            <w:r>
              <w:rPr>
                <w:rFonts w:ascii="Times New Roman"/>
                <w:i/>
                <w:spacing w:val="1"/>
                <w:sz w:val="18"/>
              </w:rPr>
              <w:t>20</w:t>
            </w:r>
          </w:p>
        </w:tc>
        <w:tc>
          <w:tcPr>
            <w:tcW w:w="1418" w:type="dxa"/>
            <w:tcBorders>
              <w:top w:val="single" w:sz="6" w:space="0" w:color="000000"/>
              <w:left w:val="single" w:sz="6" w:space="0" w:color="000000"/>
              <w:bottom w:val="single" w:sz="6" w:space="0" w:color="000000"/>
              <w:right w:val="single" w:sz="18" w:space="0" w:color="000000"/>
            </w:tcBorders>
          </w:tcPr>
          <w:p w:rsidR="00190B0D" w:rsidRDefault="00190B0D" w:rsidP="002A301E">
            <w:pPr>
              <w:pStyle w:val="TableParagraph"/>
              <w:spacing w:line="201" w:lineRule="exact"/>
              <w:ind w:right="277"/>
              <w:jc w:val="right"/>
              <w:rPr>
                <w:rFonts w:ascii="Times New Roman" w:hAnsi="Times New Roman" w:cs="Times New Roman"/>
                <w:sz w:val="18"/>
                <w:szCs w:val="18"/>
              </w:rPr>
            </w:pPr>
            <w:r>
              <w:rPr>
                <w:rFonts w:ascii="Times New Roman"/>
                <w:i/>
                <w:spacing w:val="1"/>
                <w:sz w:val="18"/>
              </w:rPr>
              <w:t>20</w:t>
            </w:r>
          </w:p>
        </w:tc>
        <w:tc>
          <w:tcPr>
            <w:tcW w:w="1135" w:type="dxa"/>
            <w:tcBorders>
              <w:top w:val="single" w:sz="6" w:space="0" w:color="000000"/>
              <w:left w:val="single" w:sz="18" w:space="0" w:color="000000"/>
              <w:bottom w:val="single" w:sz="18" w:space="0" w:color="000000"/>
              <w:right w:val="single" w:sz="6" w:space="0" w:color="000000"/>
            </w:tcBorders>
          </w:tcPr>
          <w:p w:rsidR="00190B0D" w:rsidRDefault="00190B0D" w:rsidP="002A301E"/>
        </w:tc>
        <w:tc>
          <w:tcPr>
            <w:tcW w:w="1558" w:type="dxa"/>
            <w:tcBorders>
              <w:top w:val="single" w:sz="6" w:space="0" w:color="000000"/>
              <w:left w:val="single" w:sz="6" w:space="0" w:color="000000"/>
              <w:bottom w:val="single" w:sz="18" w:space="0" w:color="000000"/>
              <w:right w:val="single" w:sz="6" w:space="0" w:color="000000"/>
            </w:tcBorders>
          </w:tcPr>
          <w:p w:rsidR="00190B0D" w:rsidRDefault="00190B0D" w:rsidP="002A301E"/>
        </w:tc>
        <w:tc>
          <w:tcPr>
            <w:tcW w:w="1560" w:type="dxa"/>
            <w:tcBorders>
              <w:top w:val="single" w:sz="6" w:space="0" w:color="000000"/>
              <w:left w:val="single" w:sz="6" w:space="0" w:color="000000"/>
              <w:bottom w:val="single" w:sz="18" w:space="0" w:color="000000"/>
              <w:right w:val="single" w:sz="18" w:space="0" w:color="000000"/>
            </w:tcBorders>
          </w:tcPr>
          <w:p w:rsidR="00190B0D" w:rsidRDefault="00190B0D" w:rsidP="002A301E"/>
        </w:tc>
        <w:tc>
          <w:tcPr>
            <w:tcW w:w="1138" w:type="dxa"/>
            <w:tcBorders>
              <w:top w:val="single" w:sz="6" w:space="0" w:color="000000"/>
              <w:left w:val="single" w:sz="18" w:space="0" w:color="000000"/>
              <w:bottom w:val="single" w:sz="6" w:space="0" w:color="000000"/>
              <w:right w:val="single" w:sz="6" w:space="0" w:color="000000"/>
            </w:tcBorders>
          </w:tcPr>
          <w:p w:rsidR="00190B0D" w:rsidRDefault="00190B0D" w:rsidP="002A301E"/>
        </w:tc>
      </w:tr>
    </w:tbl>
    <w:p w:rsidR="00190B0D" w:rsidRDefault="00190B0D" w:rsidP="00190B0D">
      <w:pPr>
        <w:tabs>
          <w:tab w:val="left" w:pos="3351"/>
          <w:tab w:val="left" w:pos="5826"/>
        </w:tabs>
        <w:spacing w:line="201" w:lineRule="exact"/>
        <w:ind w:left="1533"/>
        <w:rPr>
          <w:sz w:val="18"/>
          <w:szCs w:val="18"/>
        </w:rPr>
      </w:pPr>
      <w:r>
        <w:rPr>
          <w:spacing w:val="-1"/>
          <w:sz w:val="18"/>
        </w:rPr>
        <w:t>ИТОГО</w:t>
      </w:r>
      <w:r>
        <w:rPr>
          <w:spacing w:val="-1"/>
          <w:sz w:val="18"/>
        </w:rPr>
        <w:tab/>
      </w:r>
      <w:r>
        <w:rPr>
          <w:i/>
          <w:spacing w:val="-1"/>
          <w:w w:val="95"/>
          <w:sz w:val="18"/>
        </w:rPr>
        <w:t>14011,50</w:t>
      </w:r>
      <w:r>
        <w:rPr>
          <w:i/>
          <w:spacing w:val="-1"/>
          <w:w w:val="95"/>
          <w:sz w:val="18"/>
        </w:rPr>
        <w:tab/>
      </w:r>
      <w:r>
        <w:rPr>
          <w:spacing w:val="-1"/>
          <w:sz w:val="18"/>
        </w:rPr>
        <w:t>ИТОГО</w:t>
      </w:r>
    </w:p>
    <w:p w:rsidR="00190B0D" w:rsidRDefault="00190B0D" w:rsidP="00190B0D">
      <w:pPr>
        <w:spacing w:before="7"/>
        <w:rPr>
          <w:sz w:val="13"/>
          <w:szCs w:val="13"/>
        </w:rPr>
      </w:pPr>
    </w:p>
    <w:p w:rsidR="00190B0D" w:rsidRDefault="00190B0D" w:rsidP="00190B0D">
      <w:pPr>
        <w:spacing w:line="20" w:lineRule="atLeast"/>
        <w:ind w:left="174"/>
        <w:rPr>
          <w:sz w:val="2"/>
          <w:szCs w:val="2"/>
        </w:rPr>
      </w:pPr>
      <w:r>
        <w:rPr>
          <w:noProof/>
          <w:sz w:val="2"/>
          <w:szCs w:val="2"/>
        </w:rPr>
        <mc:AlternateContent>
          <mc:Choice Requires="wpg">
            <w:drawing>
              <wp:inline distT="0" distB="0" distL="0" distR="0">
                <wp:extent cx="1837690" cy="8890"/>
                <wp:effectExtent l="8890" t="6350" r="1270" b="3810"/>
                <wp:docPr id="91" name="Группа 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37690" cy="8890"/>
                          <a:chOff x="0" y="0"/>
                          <a:chExt cx="2894" cy="14"/>
                        </a:xfrm>
                      </wpg:grpSpPr>
                      <wpg:grpSp>
                        <wpg:cNvPr id="92" name="Group 12"/>
                        <wpg:cNvGrpSpPr>
                          <a:grpSpLocks/>
                        </wpg:cNvGrpSpPr>
                        <wpg:grpSpPr bwMode="auto">
                          <a:xfrm>
                            <a:off x="7" y="7"/>
                            <a:ext cx="2880" cy="2"/>
                            <a:chOff x="7" y="7"/>
                            <a:chExt cx="2880" cy="2"/>
                          </a:xfrm>
                        </wpg:grpSpPr>
                        <wps:wsp>
                          <wps:cNvPr id="93" name="Freeform 13"/>
                          <wps:cNvSpPr>
                            <a:spLocks/>
                          </wps:cNvSpPr>
                          <wps:spPr bwMode="auto">
                            <a:xfrm>
                              <a:off x="7" y="7"/>
                              <a:ext cx="2880" cy="2"/>
                            </a:xfrm>
                            <a:custGeom>
                              <a:avLst/>
                              <a:gdLst>
                                <a:gd name="T0" fmla="+- 0 7 7"/>
                                <a:gd name="T1" fmla="*/ T0 w 2880"/>
                                <a:gd name="T2" fmla="+- 0 2887 7"/>
                                <a:gd name="T3" fmla="*/ T2 w 2880"/>
                              </a:gdLst>
                              <a:ahLst/>
                              <a:cxnLst>
                                <a:cxn ang="0">
                                  <a:pos x="T1" y="0"/>
                                </a:cxn>
                                <a:cxn ang="0">
                                  <a:pos x="T3" y="0"/>
                                </a:cxn>
                              </a:cxnLst>
                              <a:rect l="0" t="0" r="r" b="b"/>
                              <a:pathLst>
                                <a:path w="2880">
                                  <a:moveTo>
                                    <a:pt x="0" y="0"/>
                                  </a:moveTo>
                                  <a:lnTo>
                                    <a:pt x="2880" y="0"/>
                                  </a:lnTo>
                                </a:path>
                              </a:pathLst>
                            </a:custGeom>
                            <a:noFill/>
                            <a:ln w="88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id="Группа 91" o:spid="_x0000_s1026" style="width:144.7pt;height:.7pt;mso-position-horizontal-relative:char;mso-position-vertical-relative:line" coordsize="2894,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">
                <v:group id="Group 12" o:spid="_x0000_s1027" style="position:absolute;left:7;top:7;width:2880;height:2" coordorigin="7,7" coordsize="288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3D6rMQAAADbAAAADwAAAGRycy9kb3ducmV2LnhtbESPQYvCMBSE78L+h/AW&#10;vGlaF2WtRhHZFQ8iqAvi7dE822LzUppsW/+9EQSPw8x8w8yXnSlFQ7UrLCuIhxEI4tTqgjMFf6ff&#10;wTcI55E1lpZJwZ0cLBcfvTkm2rZ8oOboMxEg7BJUkHtfJVK6NCeDbmgr4uBdbW3QB1lnUtfYBrgp&#10;5SiKJtJgwWEhx4rWOaW3479RsGmxXX3FP83udl3fL6fx/ryLSan+Z7eagfDU+Xf41d5qBd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3D6rMQAAADbAAAA&#10;DwAAAAAAAAAAAAAAAACqAgAAZHJzL2Rvd25yZXYueG1sUEsFBgAAAAAEAAQA+gAAAJsDAAAAAA==&#10;">
                  <v:shape id="Freeform 13" o:spid="_x0000_s1028" style="position:absolute;left:7;top:7;width:2880;height:2;visibility:visible;mso-wrap-style:square;v-text-anchor:top" coordsize="288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s3WsMA&#10;AADbAAAADwAAAGRycy9kb3ducmV2LnhtbESPzWrDMBCE74W8g9hAbo1ch5bEjRJCoCSQHvL3AIu1&#10;td1YKyNtHfftq0Khx2FmvmGW68G1qqcQG88GnqYZKOLS24YrA9fL2+McVBRki61nMvBNEdar0cMS&#10;C+vvfKL+LJVKEI4FGqhFukLrWNbkME59R5y8Dx8cSpKh0jbgPcFdq/Mse9EOG04LNXa0ram8nb+c&#10;geMxz26SY787uP4zHNC+P5MYMxkPm1dQQoP8h//ae2tgMYPfL+kH6N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Os3WsMAAADbAAAADwAAAAAAAAAAAAAAAACYAgAAZHJzL2Rv&#10;d25yZXYueG1sUEsFBgAAAAAEAAQA9QAAAIgDAAAAAA==&#10;" path="m,l2880,e" filled="f" strokeweight=".7pt">
                    <v:path arrowok="t" o:connecttype="custom" o:connectlocs="0,0;2880,0" o:connectangles="0,0"/>
                  </v:shape>
                </v:group>
                <w10:anchorlock/>
              </v:group>
            </w:pict>
          </mc:Fallback>
        </mc:AlternateContent>
      </w:r>
    </w:p>
    <w:p w:rsidR="00190B0D" w:rsidRPr="00A23B76" w:rsidRDefault="00190B0D" w:rsidP="00190B0D">
      <w:pPr>
        <w:widowControl w:val="0"/>
        <w:numPr>
          <w:ilvl w:val="0"/>
          <w:numId w:val="107"/>
        </w:numPr>
        <w:tabs>
          <w:tab w:val="left" w:pos="1024"/>
        </w:tabs>
        <w:spacing w:before="75"/>
        <w:ind w:right="106" w:firstLine="708"/>
        <w:rPr>
          <w:sz w:val="18"/>
          <w:szCs w:val="18"/>
        </w:rPr>
      </w:pPr>
      <w:bookmarkStart w:id="8" w:name="_bookmark0"/>
      <w:bookmarkEnd w:id="8"/>
      <w:r w:rsidRPr="00A23B76">
        <w:rPr>
          <w:sz w:val="18"/>
          <w:szCs w:val="18"/>
        </w:rPr>
        <w:t>При</w:t>
      </w:r>
      <w:r w:rsidRPr="00A23B76">
        <w:rPr>
          <w:spacing w:val="19"/>
          <w:sz w:val="18"/>
          <w:szCs w:val="18"/>
        </w:rPr>
        <w:t xml:space="preserve"> </w:t>
      </w:r>
      <w:r w:rsidRPr="00A23B76">
        <w:rPr>
          <w:spacing w:val="-1"/>
          <w:sz w:val="18"/>
          <w:szCs w:val="18"/>
        </w:rPr>
        <w:t>недостаточном</w:t>
      </w:r>
      <w:r w:rsidRPr="00A23B76">
        <w:rPr>
          <w:spacing w:val="18"/>
          <w:sz w:val="18"/>
          <w:szCs w:val="18"/>
        </w:rPr>
        <w:t xml:space="preserve"> </w:t>
      </w:r>
      <w:r w:rsidRPr="00A23B76">
        <w:rPr>
          <w:spacing w:val="-1"/>
          <w:sz w:val="18"/>
          <w:szCs w:val="18"/>
        </w:rPr>
        <w:t>количестве</w:t>
      </w:r>
      <w:r w:rsidRPr="00A23B76">
        <w:rPr>
          <w:spacing w:val="19"/>
          <w:sz w:val="18"/>
          <w:szCs w:val="18"/>
        </w:rPr>
        <w:t xml:space="preserve"> </w:t>
      </w:r>
      <w:r w:rsidRPr="00A23B76">
        <w:rPr>
          <w:sz w:val="18"/>
          <w:szCs w:val="18"/>
        </w:rPr>
        <w:t>строк</w:t>
      </w:r>
      <w:r w:rsidRPr="00A23B76">
        <w:rPr>
          <w:spacing w:val="18"/>
          <w:sz w:val="18"/>
          <w:szCs w:val="18"/>
        </w:rPr>
        <w:t xml:space="preserve"> </w:t>
      </w:r>
      <w:r w:rsidRPr="00A23B76">
        <w:rPr>
          <w:spacing w:val="-1"/>
          <w:sz w:val="18"/>
          <w:szCs w:val="18"/>
        </w:rPr>
        <w:t>для</w:t>
      </w:r>
      <w:r w:rsidRPr="00A23B76">
        <w:rPr>
          <w:spacing w:val="21"/>
          <w:sz w:val="18"/>
          <w:szCs w:val="18"/>
        </w:rPr>
        <w:t xml:space="preserve"> </w:t>
      </w:r>
      <w:r w:rsidRPr="00A23B76">
        <w:rPr>
          <w:spacing w:val="-1"/>
          <w:sz w:val="18"/>
          <w:szCs w:val="18"/>
        </w:rPr>
        <w:t>заполнения</w:t>
      </w:r>
      <w:r w:rsidRPr="00A23B76">
        <w:rPr>
          <w:spacing w:val="23"/>
          <w:sz w:val="18"/>
          <w:szCs w:val="18"/>
        </w:rPr>
        <w:t xml:space="preserve"> </w:t>
      </w:r>
      <w:r w:rsidRPr="00A23B76">
        <w:rPr>
          <w:spacing w:val="-1"/>
          <w:sz w:val="18"/>
          <w:szCs w:val="18"/>
        </w:rPr>
        <w:t>купюрной</w:t>
      </w:r>
      <w:r w:rsidRPr="00A23B76">
        <w:rPr>
          <w:spacing w:val="19"/>
          <w:sz w:val="18"/>
          <w:szCs w:val="18"/>
        </w:rPr>
        <w:t xml:space="preserve"> </w:t>
      </w:r>
      <w:r w:rsidRPr="00A23B76">
        <w:rPr>
          <w:spacing w:val="-1"/>
          <w:sz w:val="18"/>
          <w:szCs w:val="18"/>
        </w:rPr>
        <w:t>описи</w:t>
      </w:r>
      <w:r w:rsidRPr="00A23B76">
        <w:rPr>
          <w:spacing w:val="19"/>
          <w:sz w:val="18"/>
          <w:szCs w:val="18"/>
        </w:rPr>
        <w:t xml:space="preserve"> </w:t>
      </w:r>
      <w:r w:rsidRPr="00A23B76">
        <w:rPr>
          <w:spacing w:val="-1"/>
          <w:sz w:val="18"/>
          <w:szCs w:val="18"/>
        </w:rPr>
        <w:t>сдаваемых</w:t>
      </w:r>
      <w:r w:rsidRPr="00A23B76">
        <w:rPr>
          <w:spacing w:val="18"/>
          <w:sz w:val="18"/>
          <w:szCs w:val="18"/>
        </w:rPr>
        <w:t xml:space="preserve"> </w:t>
      </w:r>
      <w:r w:rsidRPr="00A23B76">
        <w:rPr>
          <w:spacing w:val="-1"/>
          <w:sz w:val="18"/>
          <w:szCs w:val="18"/>
        </w:rPr>
        <w:t>наличных</w:t>
      </w:r>
      <w:r w:rsidRPr="00A23B76">
        <w:rPr>
          <w:spacing w:val="18"/>
          <w:sz w:val="18"/>
          <w:szCs w:val="18"/>
        </w:rPr>
        <w:t xml:space="preserve"> </w:t>
      </w:r>
      <w:r w:rsidRPr="00A23B76">
        <w:rPr>
          <w:spacing w:val="-1"/>
          <w:sz w:val="18"/>
          <w:szCs w:val="18"/>
        </w:rPr>
        <w:t>денег</w:t>
      </w:r>
      <w:r w:rsidRPr="00A23B76">
        <w:rPr>
          <w:spacing w:val="21"/>
          <w:sz w:val="18"/>
          <w:szCs w:val="18"/>
        </w:rPr>
        <w:t xml:space="preserve"> </w:t>
      </w:r>
      <w:r w:rsidRPr="00A23B76">
        <w:rPr>
          <w:spacing w:val="-1"/>
          <w:sz w:val="18"/>
          <w:szCs w:val="18"/>
        </w:rPr>
        <w:t>допускается</w:t>
      </w:r>
      <w:r w:rsidRPr="00A23B76">
        <w:rPr>
          <w:spacing w:val="100"/>
          <w:sz w:val="18"/>
          <w:szCs w:val="18"/>
        </w:rPr>
        <w:t xml:space="preserve"> </w:t>
      </w:r>
      <w:r w:rsidRPr="00A23B76">
        <w:rPr>
          <w:spacing w:val="-1"/>
          <w:sz w:val="18"/>
          <w:szCs w:val="18"/>
        </w:rPr>
        <w:t>продолжать</w:t>
      </w:r>
      <w:r w:rsidRPr="00A23B76">
        <w:rPr>
          <w:sz w:val="18"/>
          <w:szCs w:val="18"/>
        </w:rPr>
        <w:t xml:space="preserve"> </w:t>
      </w:r>
      <w:r w:rsidRPr="00A23B76">
        <w:rPr>
          <w:spacing w:val="-1"/>
          <w:sz w:val="18"/>
          <w:szCs w:val="18"/>
        </w:rPr>
        <w:t xml:space="preserve">ее заполнение </w:t>
      </w:r>
      <w:r w:rsidRPr="00A23B76">
        <w:rPr>
          <w:sz w:val="18"/>
          <w:szCs w:val="18"/>
        </w:rPr>
        <w:t>в</w:t>
      </w:r>
      <w:r w:rsidRPr="00A23B76">
        <w:rPr>
          <w:spacing w:val="-1"/>
          <w:sz w:val="18"/>
          <w:szCs w:val="18"/>
        </w:rPr>
        <w:t xml:space="preserve"> </w:t>
      </w:r>
      <w:r w:rsidRPr="00A23B76">
        <w:rPr>
          <w:sz w:val="18"/>
          <w:szCs w:val="18"/>
        </w:rPr>
        <w:t>графе</w:t>
      </w:r>
      <w:r w:rsidRPr="00A23B76">
        <w:rPr>
          <w:spacing w:val="-1"/>
          <w:sz w:val="18"/>
          <w:szCs w:val="18"/>
        </w:rPr>
        <w:t xml:space="preserve"> ”Перечень</w:t>
      </w:r>
      <w:r w:rsidRPr="00A23B76">
        <w:rPr>
          <w:sz w:val="18"/>
          <w:szCs w:val="18"/>
        </w:rPr>
        <w:t xml:space="preserve"> </w:t>
      </w:r>
      <w:r w:rsidRPr="00A23B76">
        <w:rPr>
          <w:spacing w:val="-1"/>
          <w:sz w:val="18"/>
          <w:szCs w:val="18"/>
        </w:rPr>
        <w:t>представленных</w:t>
      </w:r>
      <w:r w:rsidRPr="00A23B76">
        <w:rPr>
          <w:spacing w:val="1"/>
          <w:sz w:val="18"/>
          <w:szCs w:val="18"/>
        </w:rPr>
        <w:t xml:space="preserve"> </w:t>
      </w:r>
      <w:r w:rsidRPr="00A23B76">
        <w:rPr>
          <w:spacing w:val="-1"/>
          <w:sz w:val="18"/>
          <w:szCs w:val="18"/>
        </w:rPr>
        <w:t>чеков“.</w:t>
      </w:r>
    </w:p>
    <w:p w:rsidR="00190B0D" w:rsidRPr="00A23B76" w:rsidRDefault="00190B0D" w:rsidP="00190B0D">
      <w:pPr>
        <w:rPr>
          <w:sz w:val="18"/>
          <w:szCs w:val="18"/>
        </w:rPr>
        <w:sectPr w:rsidR="00190B0D" w:rsidRPr="00A23B76">
          <w:type w:val="continuous"/>
          <w:pgSz w:w="11910" w:h="16840"/>
          <w:pgMar w:top="960" w:right="460" w:bottom="280" w:left="1520" w:header="720" w:footer="720" w:gutter="0"/>
          <w:cols w:space="720"/>
        </w:sectPr>
      </w:pPr>
    </w:p>
    <w:p w:rsidR="00190B0D" w:rsidRPr="00A23B76" w:rsidRDefault="00190B0D" w:rsidP="00190B0D">
      <w:pPr>
        <w:spacing w:before="45"/>
        <w:ind w:right="129"/>
        <w:jc w:val="right"/>
        <w:rPr>
          <w:sz w:val="28"/>
          <w:szCs w:val="28"/>
        </w:rPr>
      </w:pPr>
      <w:r w:rsidRPr="00A23B76">
        <w:rPr>
          <w:spacing w:val="-1"/>
          <w:sz w:val="28"/>
        </w:rPr>
        <w:lastRenderedPageBreak/>
        <w:t>Приложение</w:t>
      </w:r>
      <w:r w:rsidRPr="00A23B76">
        <w:rPr>
          <w:spacing w:val="-4"/>
          <w:sz w:val="28"/>
        </w:rPr>
        <w:t xml:space="preserve"> </w:t>
      </w:r>
      <w:r w:rsidRPr="00A23B76">
        <w:rPr>
          <w:sz w:val="28"/>
        </w:rPr>
        <w:t>2</w:t>
      </w:r>
    </w:p>
    <w:p w:rsidR="00190B0D" w:rsidRPr="00A23B76" w:rsidRDefault="00190B0D" w:rsidP="00190B0D">
      <w:pPr>
        <w:spacing w:before="1"/>
        <w:rPr>
          <w:sz w:val="26"/>
          <w:szCs w:val="26"/>
        </w:rPr>
      </w:pPr>
    </w:p>
    <w:p w:rsidR="00190B0D" w:rsidRPr="00A23B76" w:rsidRDefault="00190B0D" w:rsidP="00190B0D">
      <w:pPr>
        <w:spacing w:before="64"/>
        <w:ind w:left="2386"/>
        <w:rPr>
          <w:sz w:val="28"/>
          <w:szCs w:val="28"/>
        </w:rPr>
      </w:pPr>
      <w:r w:rsidRPr="00A23B76">
        <w:rPr>
          <w:spacing w:val="-1"/>
          <w:sz w:val="28"/>
        </w:rPr>
        <w:t>Образец</w:t>
      </w:r>
      <w:r w:rsidRPr="00A23B76">
        <w:rPr>
          <w:sz w:val="28"/>
        </w:rPr>
        <w:t xml:space="preserve"> </w:t>
      </w:r>
      <w:r w:rsidRPr="00A23B76">
        <w:rPr>
          <w:spacing w:val="-1"/>
          <w:sz w:val="28"/>
        </w:rPr>
        <w:t>заполнения</w:t>
      </w:r>
      <w:r w:rsidRPr="00A23B76">
        <w:rPr>
          <w:spacing w:val="-3"/>
          <w:sz w:val="28"/>
        </w:rPr>
        <w:t xml:space="preserve"> </w:t>
      </w:r>
      <w:r w:rsidRPr="00A23B76">
        <w:rPr>
          <w:spacing w:val="-1"/>
          <w:sz w:val="28"/>
        </w:rPr>
        <w:t>сопроводительной</w:t>
      </w:r>
      <w:r w:rsidRPr="00A23B76">
        <w:rPr>
          <w:spacing w:val="-2"/>
          <w:sz w:val="28"/>
        </w:rPr>
        <w:t xml:space="preserve"> </w:t>
      </w:r>
      <w:r w:rsidRPr="00A23B76">
        <w:rPr>
          <w:spacing w:val="-1"/>
          <w:sz w:val="28"/>
        </w:rPr>
        <w:t>описи</w:t>
      </w:r>
    </w:p>
    <w:p w:rsidR="00190B0D" w:rsidRPr="00A23B76" w:rsidRDefault="00190B0D" w:rsidP="00190B0D">
      <w:pPr>
        <w:spacing w:before="2"/>
        <w:rPr>
          <w:sz w:val="15"/>
          <w:szCs w:val="15"/>
        </w:rPr>
      </w:pPr>
    </w:p>
    <w:p w:rsidR="00190B0D" w:rsidRPr="00A23B76" w:rsidRDefault="00190B0D" w:rsidP="00190B0D">
      <w:pPr>
        <w:rPr>
          <w:sz w:val="15"/>
          <w:szCs w:val="15"/>
        </w:rPr>
        <w:sectPr w:rsidR="00190B0D" w:rsidRPr="00A23B76">
          <w:headerReference w:type="default" r:id="rId54"/>
          <w:pgSz w:w="12240" w:h="15840"/>
          <w:pgMar w:top="1080" w:right="340" w:bottom="280" w:left="1600" w:header="0" w:footer="0" w:gutter="0"/>
          <w:cols w:space="720"/>
        </w:sectPr>
      </w:pPr>
    </w:p>
    <w:p w:rsidR="00190B0D" w:rsidRPr="00A23B76" w:rsidRDefault="00190B0D" w:rsidP="00190B0D">
      <w:pPr>
        <w:rPr>
          <w:sz w:val="30"/>
          <w:szCs w:val="30"/>
        </w:rPr>
      </w:pPr>
    </w:p>
    <w:p w:rsidR="00190B0D" w:rsidRPr="00A23B76" w:rsidRDefault="00190B0D" w:rsidP="00190B0D">
      <w:pPr>
        <w:tabs>
          <w:tab w:val="left" w:pos="461"/>
        </w:tabs>
        <w:ind w:left="101"/>
      </w:pPr>
      <w:r w:rsidRPr="00A23B76">
        <w:rPr>
          <w:i/>
          <w:u w:val="single" w:color="000000"/>
        </w:rPr>
        <w:t xml:space="preserve"> </w:t>
      </w:r>
      <w:r w:rsidRPr="00A23B76">
        <w:rPr>
          <w:i/>
          <w:u w:val="single" w:color="000000"/>
        </w:rPr>
        <w:tab/>
      </w:r>
      <w:r w:rsidRPr="00A23B76">
        <w:rPr>
          <w:i/>
          <w:spacing w:val="-1"/>
          <w:u w:val="single" w:color="000000"/>
        </w:rPr>
        <w:t>”Приорбанк“</w:t>
      </w:r>
      <w:r w:rsidRPr="00A23B76">
        <w:rPr>
          <w:i/>
          <w:u w:val="single" w:color="000000"/>
        </w:rPr>
        <w:t xml:space="preserve"> </w:t>
      </w:r>
      <w:r w:rsidRPr="00A23B76">
        <w:rPr>
          <w:i/>
          <w:spacing w:val="-1"/>
          <w:u w:val="single" w:color="000000"/>
        </w:rPr>
        <w:t>ОАО</w:t>
      </w:r>
      <w:r w:rsidRPr="00A23B76">
        <w:rPr>
          <w:i/>
          <w:u w:val="single" w:color="000000"/>
        </w:rPr>
        <w:t xml:space="preserve">  </w:t>
      </w:r>
      <w:r w:rsidRPr="00A23B76">
        <w:rPr>
          <w:i/>
          <w:spacing w:val="59"/>
          <w:u w:val="single" w:color="000000"/>
        </w:rPr>
        <w:t xml:space="preserve"> </w:t>
      </w:r>
      <w:r w:rsidRPr="00A23B76">
        <w:rPr>
          <w:i/>
          <w:u w:val="single" w:color="000000"/>
        </w:rPr>
        <w:t>_</w:t>
      </w:r>
    </w:p>
    <w:p w:rsidR="00190B0D" w:rsidRPr="00A23B76" w:rsidRDefault="00190B0D" w:rsidP="00190B0D">
      <w:pPr>
        <w:spacing w:before="3" w:line="205" w:lineRule="exact"/>
        <w:ind w:left="101"/>
        <w:rPr>
          <w:sz w:val="18"/>
          <w:szCs w:val="18"/>
        </w:rPr>
      </w:pPr>
      <w:r w:rsidRPr="00A23B76">
        <w:rPr>
          <w:spacing w:val="-1"/>
          <w:sz w:val="18"/>
        </w:rPr>
        <w:t>(наименование банка-отправителя)</w:t>
      </w:r>
    </w:p>
    <w:p w:rsidR="00190B0D" w:rsidRPr="00A23B76" w:rsidRDefault="00190B0D" w:rsidP="00190B0D">
      <w:pPr>
        <w:spacing w:line="274" w:lineRule="exact"/>
        <w:ind w:left="101"/>
      </w:pPr>
      <w:r w:rsidRPr="00A23B76">
        <w:rPr>
          <w:i/>
          <w:u w:val="single" w:color="000000"/>
        </w:rPr>
        <w:t>08   июля</w:t>
      </w:r>
      <w:r w:rsidRPr="00A23B76">
        <w:rPr>
          <w:i/>
          <w:spacing w:val="58"/>
          <w:u w:val="single" w:color="000000"/>
        </w:rPr>
        <w:t xml:space="preserve"> </w:t>
      </w:r>
      <w:r w:rsidRPr="00A23B76">
        <w:rPr>
          <w:i/>
          <w:u w:val="single" w:color="000000"/>
        </w:rPr>
        <w:t>2016 г.</w:t>
      </w:r>
    </w:p>
    <w:p w:rsidR="00190B0D" w:rsidRPr="00A23B76" w:rsidRDefault="00190B0D" w:rsidP="00190B0D">
      <w:pPr>
        <w:spacing w:before="69"/>
        <w:ind w:left="101"/>
      </w:pPr>
      <w:r w:rsidRPr="00A23B76">
        <w:br w:type="column"/>
      </w:r>
      <w:r w:rsidRPr="00A23B76">
        <w:rPr>
          <w:u w:val="single" w:color="000000"/>
        </w:rPr>
        <w:lastRenderedPageBreak/>
        <w:t>0402530146</w:t>
      </w:r>
    </w:p>
    <w:p w:rsidR="00190B0D" w:rsidRPr="00A23B76" w:rsidRDefault="00190B0D" w:rsidP="00190B0D">
      <w:pPr>
        <w:sectPr w:rsidR="00190B0D" w:rsidRPr="00A23B76">
          <w:type w:val="continuous"/>
          <w:pgSz w:w="12240" w:h="15840"/>
          <w:pgMar w:top="960" w:right="340" w:bottom="280" w:left="1600" w:header="720" w:footer="720" w:gutter="0"/>
          <w:cols w:num="2" w:space="720" w:equalWidth="0">
            <w:col w:w="2801" w:space="6065"/>
            <w:col w:w="1434"/>
          </w:cols>
        </w:sectPr>
      </w:pPr>
    </w:p>
    <w:p w:rsidR="00190B0D" w:rsidRPr="00A23B76" w:rsidRDefault="00190B0D" w:rsidP="00190B0D">
      <w:pPr>
        <w:spacing w:before="11"/>
        <w:rPr>
          <w:sz w:val="17"/>
          <w:szCs w:val="17"/>
        </w:rPr>
      </w:pPr>
    </w:p>
    <w:p w:rsidR="00190B0D" w:rsidRPr="00A23B76" w:rsidRDefault="00190B0D" w:rsidP="00190B0D">
      <w:pPr>
        <w:spacing w:before="69"/>
        <w:ind w:left="5362"/>
      </w:pPr>
      <w:r w:rsidRPr="00A23B76">
        <w:rPr>
          <w:i/>
          <w:spacing w:val="-1"/>
          <w:u w:val="single" w:color="000000"/>
        </w:rPr>
        <w:t xml:space="preserve">Центральное хранилище </w:t>
      </w:r>
      <w:r w:rsidRPr="00A23B76">
        <w:rPr>
          <w:i/>
          <w:u w:val="single" w:color="000000"/>
        </w:rPr>
        <w:t xml:space="preserve">Национального </w:t>
      </w:r>
      <w:r w:rsidRPr="00A23B76">
        <w:rPr>
          <w:i/>
          <w:spacing w:val="-1"/>
          <w:u w:val="single" w:color="000000"/>
        </w:rPr>
        <w:t>банка</w:t>
      </w:r>
    </w:p>
    <w:p w:rsidR="00190B0D" w:rsidRPr="00A23B76" w:rsidRDefault="00190B0D" w:rsidP="00190B0D">
      <w:pPr>
        <w:spacing w:before="3"/>
        <w:ind w:left="5186"/>
        <w:jc w:val="center"/>
        <w:rPr>
          <w:sz w:val="18"/>
          <w:szCs w:val="18"/>
        </w:rPr>
      </w:pPr>
      <w:r w:rsidRPr="00A23B76">
        <w:rPr>
          <w:spacing w:val="-1"/>
          <w:sz w:val="18"/>
        </w:rPr>
        <w:t>(наименование банка-получателя)</w:t>
      </w:r>
    </w:p>
    <w:p w:rsidR="00190B0D" w:rsidRPr="00A23B76" w:rsidRDefault="00190B0D" w:rsidP="00190B0D">
      <w:pPr>
        <w:rPr>
          <w:sz w:val="18"/>
          <w:szCs w:val="18"/>
        </w:rPr>
      </w:pPr>
    </w:p>
    <w:p w:rsidR="00190B0D" w:rsidRPr="00A23B76" w:rsidRDefault="00190B0D" w:rsidP="00190B0D">
      <w:pPr>
        <w:spacing w:before="7"/>
        <w:rPr>
          <w:sz w:val="23"/>
          <w:szCs w:val="23"/>
        </w:rPr>
      </w:pPr>
    </w:p>
    <w:p w:rsidR="00190B0D" w:rsidRPr="00A23B76" w:rsidRDefault="00190B0D" w:rsidP="00190B0D">
      <w:pPr>
        <w:ind w:right="31"/>
        <w:jc w:val="center"/>
      </w:pPr>
      <w:r w:rsidRPr="00A23B76">
        <w:rPr>
          <w:spacing w:val="-1"/>
        </w:rPr>
        <w:t>СОПРОВОДИТЕЛЬНАЯ</w:t>
      </w:r>
      <w:r w:rsidRPr="00A23B76">
        <w:t xml:space="preserve"> </w:t>
      </w:r>
      <w:r w:rsidRPr="00A23B76">
        <w:rPr>
          <w:spacing w:val="-1"/>
        </w:rPr>
        <w:t xml:space="preserve">ОПИСЬ </w:t>
      </w:r>
      <w:r w:rsidRPr="00A23B76">
        <w:t>№</w:t>
      </w:r>
      <w:r w:rsidRPr="00A23B76">
        <w:rPr>
          <w:spacing w:val="-1"/>
        </w:rPr>
        <w:t xml:space="preserve"> </w:t>
      </w:r>
      <w:r w:rsidRPr="00A23B76">
        <w:rPr>
          <w:i/>
        </w:rPr>
        <w:t>1</w:t>
      </w:r>
    </w:p>
    <w:p w:rsidR="00190B0D" w:rsidRPr="00A23B76" w:rsidRDefault="00190B0D" w:rsidP="00190B0D">
      <w:pPr>
        <w:tabs>
          <w:tab w:val="left" w:pos="4954"/>
        </w:tabs>
        <w:spacing w:before="209"/>
        <w:ind w:left="101"/>
      </w:pPr>
      <w:r w:rsidRPr="00A23B76">
        <w:rPr>
          <w:spacing w:val="-1"/>
          <w:sz w:val="18"/>
        </w:rPr>
        <w:t>Направляем через</w:t>
      </w:r>
      <w:r w:rsidRPr="00A23B76">
        <w:rPr>
          <w:spacing w:val="1"/>
          <w:sz w:val="18"/>
        </w:rPr>
        <w:t xml:space="preserve"> </w:t>
      </w:r>
      <w:r w:rsidRPr="00A23B76">
        <w:rPr>
          <w:spacing w:val="-1"/>
          <w:sz w:val="18"/>
        </w:rPr>
        <w:t>старшего</w:t>
      </w:r>
      <w:r w:rsidRPr="00A23B76">
        <w:rPr>
          <w:spacing w:val="1"/>
          <w:sz w:val="18"/>
        </w:rPr>
        <w:t xml:space="preserve"> </w:t>
      </w:r>
      <w:r w:rsidRPr="00A23B76">
        <w:rPr>
          <w:spacing w:val="-1"/>
          <w:sz w:val="18"/>
        </w:rPr>
        <w:t>бригады инкассаторов</w:t>
      </w:r>
      <w:r w:rsidRPr="00A23B76">
        <w:rPr>
          <w:spacing w:val="-1"/>
          <w:sz w:val="18"/>
        </w:rPr>
        <w:tab/>
      </w:r>
      <w:r w:rsidRPr="00A23B76">
        <w:rPr>
          <w:i/>
          <w:spacing w:val="-1"/>
          <w:u w:val="single" w:color="000000"/>
        </w:rPr>
        <w:t>Иванова</w:t>
      </w:r>
      <w:r w:rsidRPr="00A23B76">
        <w:rPr>
          <w:i/>
          <w:u w:val="single" w:color="000000"/>
        </w:rPr>
        <w:t xml:space="preserve"> </w:t>
      </w:r>
      <w:r w:rsidRPr="00A23B76">
        <w:rPr>
          <w:i/>
          <w:spacing w:val="-1"/>
          <w:u w:val="single" w:color="000000"/>
        </w:rPr>
        <w:t>Ивана</w:t>
      </w:r>
      <w:r w:rsidRPr="00A23B76">
        <w:rPr>
          <w:i/>
          <w:u w:val="single" w:color="000000"/>
        </w:rPr>
        <w:t xml:space="preserve"> </w:t>
      </w:r>
      <w:r w:rsidRPr="00A23B76">
        <w:rPr>
          <w:i/>
          <w:spacing w:val="-1"/>
          <w:u w:val="single" w:color="000000"/>
        </w:rPr>
        <w:t>Ивановича</w:t>
      </w:r>
    </w:p>
    <w:p w:rsidR="00190B0D" w:rsidRPr="00A23B76" w:rsidRDefault="00190B0D" w:rsidP="00190B0D">
      <w:pPr>
        <w:spacing w:before="3" w:line="205" w:lineRule="exact"/>
        <w:ind w:left="5369"/>
        <w:rPr>
          <w:sz w:val="18"/>
          <w:szCs w:val="18"/>
        </w:rPr>
      </w:pPr>
      <w:r w:rsidRPr="00A23B76">
        <w:rPr>
          <w:spacing w:val="-1"/>
          <w:sz w:val="18"/>
        </w:rPr>
        <w:t>(фамилия,</w:t>
      </w:r>
      <w:r w:rsidRPr="00A23B76">
        <w:rPr>
          <w:spacing w:val="1"/>
          <w:sz w:val="18"/>
        </w:rPr>
        <w:t xml:space="preserve"> </w:t>
      </w:r>
      <w:r w:rsidRPr="00A23B76">
        <w:rPr>
          <w:spacing w:val="-1"/>
          <w:sz w:val="18"/>
        </w:rPr>
        <w:t>имя,</w:t>
      </w:r>
      <w:r w:rsidRPr="00A23B76">
        <w:rPr>
          <w:spacing w:val="1"/>
          <w:sz w:val="18"/>
        </w:rPr>
        <w:t xml:space="preserve"> </w:t>
      </w:r>
      <w:r w:rsidRPr="00A23B76">
        <w:rPr>
          <w:spacing w:val="-1"/>
          <w:sz w:val="18"/>
        </w:rPr>
        <w:t>отчество)</w:t>
      </w:r>
    </w:p>
    <w:p w:rsidR="00190B0D" w:rsidRPr="00A23B76" w:rsidRDefault="00190B0D" w:rsidP="00190B0D">
      <w:pPr>
        <w:tabs>
          <w:tab w:val="left" w:pos="4197"/>
          <w:tab w:val="left" w:pos="4767"/>
          <w:tab w:val="left" w:pos="10095"/>
        </w:tabs>
        <w:spacing w:line="274" w:lineRule="exact"/>
        <w:ind w:left="101"/>
        <w:rPr>
          <w:sz w:val="6"/>
          <w:szCs w:val="6"/>
        </w:rPr>
      </w:pPr>
      <w:r w:rsidRPr="00A23B76">
        <w:rPr>
          <w:spacing w:val="-1"/>
          <w:sz w:val="18"/>
          <w:szCs w:val="18"/>
        </w:rPr>
        <w:t>из</w:t>
      </w:r>
      <w:r w:rsidRPr="00A23B76">
        <w:rPr>
          <w:spacing w:val="1"/>
          <w:sz w:val="18"/>
          <w:szCs w:val="18"/>
        </w:rPr>
        <w:t xml:space="preserve"> </w:t>
      </w:r>
      <w:r w:rsidRPr="00A23B76">
        <w:rPr>
          <w:spacing w:val="-1"/>
          <w:sz w:val="18"/>
          <w:szCs w:val="18"/>
        </w:rPr>
        <w:t>операционной</w:t>
      </w:r>
      <w:r w:rsidRPr="00A23B76">
        <w:rPr>
          <w:sz w:val="18"/>
          <w:szCs w:val="18"/>
        </w:rPr>
        <w:t xml:space="preserve"> </w:t>
      </w:r>
      <w:r w:rsidRPr="00A23B76">
        <w:rPr>
          <w:spacing w:val="-1"/>
          <w:sz w:val="18"/>
          <w:szCs w:val="18"/>
        </w:rPr>
        <w:t>кассы ценности</w:t>
      </w:r>
      <w:r w:rsidRPr="00A23B76">
        <w:rPr>
          <w:sz w:val="18"/>
          <w:szCs w:val="18"/>
        </w:rPr>
        <w:t xml:space="preserve">  </w:t>
      </w:r>
      <w:r w:rsidRPr="00A23B76">
        <w:rPr>
          <w:spacing w:val="1"/>
          <w:sz w:val="18"/>
          <w:szCs w:val="18"/>
        </w:rPr>
        <w:t xml:space="preserve"> </w:t>
      </w:r>
      <w:r w:rsidRPr="00A23B76">
        <w:rPr>
          <w:spacing w:val="-1"/>
          <w:sz w:val="18"/>
          <w:szCs w:val="18"/>
        </w:rPr>
        <w:t>(со</w:t>
      </w:r>
      <w:r w:rsidRPr="00A23B76">
        <w:rPr>
          <w:spacing w:val="1"/>
          <w:sz w:val="18"/>
          <w:szCs w:val="18"/>
        </w:rPr>
        <w:t xml:space="preserve"> </w:t>
      </w:r>
      <w:r w:rsidRPr="00A23B76">
        <w:rPr>
          <w:spacing w:val="-1"/>
          <w:sz w:val="18"/>
          <w:szCs w:val="18"/>
        </w:rPr>
        <w:t>счета</w:t>
      </w:r>
      <w:r w:rsidRPr="00A23B76">
        <w:rPr>
          <w:spacing w:val="-3"/>
          <w:sz w:val="18"/>
          <w:szCs w:val="18"/>
        </w:rPr>
        <w:t xml:space="preserve"> </w:t>
      </w:r>
      <w:r w:rsidRPr="00A23B76">
        <w:rPr>
          <w:sz w:val="18"/>
          <w:szCs w:val="18"/>
        </w:rPr>
        <w:t>№</w:t>
      </w:r>
      <w:r w:rsidRPr="00A23B76">
        <w:rPr>
          <w:sz w:val="18"/>
          <w:szCs w:val="18"/>
        </w:rPr>
        <w:tab/>
        <w:t>)</w:t>
      </w:r>
      <w:r w:rsidRPr="00A23B76">
        <w:rPr>
          <w:spacing w:val="-2"/>
          <w:sz w:val="18"/>
          <w:szCs w:val="18"/>
        </w:rPr>
        <w:t xml:space="preserve"> </w:t>
      </w:r>
      <w:r w:rsidRPr="00A23B76">
        <w:rPr>
          <w:spacing w:val="-15"/>
          <w:sz w:val="6"/>
          <w:szCs w:val="6"/>
        </w:rPr>
        <w:t>.</w:t>
      </w:r>
      <w:r w:rsidRPr="00A23B76">
        <w:rPr>
          <w:i/>
          <w:spacing w:val="-15"/>
        </w:rPr>
        <w:tab/>
      </w:r>
      <w:r w:rsidRPr="00A23B76">
        <w:rPr>
          <w:i/>
          <w:spacing w:val="-1"/>
          <w:u w:val="single" w:color="000000"/>
        </w:rPr>
        <w:t>ветхие</w:t>
      </w:r>
      <w:r w:rsidRPr="00A23B76">
        <w:rPr>
          <w:i/>
          <w:spacing w:val="1"/>
          <w:u w:val="single" w:color="000000"/>
        </w:rPr>
        <w:t xml:space="preserve"> </w:t>
      </w:r>
      <w:r w:rsidRPr="00A23B76">
        <w:rPr>
          <w:i/>
          <w:spacing w:val="-1"/>
          <w:u w:val="single" w:color="000000"/>
        </w:rPr>
        <w:t>банкноты</w:t>
      </w:r>
      <w:r w:rsidRPr="00A23B76">
        <w:rPr>
          <w:i/>
          <w:u w:val="single" w:color="000000"/>
        </w:rPr>
        <w:t xml:space="preserve"> в</w:t>
      </w:r>
      <w:r w:rsidRPr="00A23B76">
        <w:rPr>
          <w:i/>
          <w:spacing w:val="-1"/>
          <w:u w:val="single" w:color="000000"/>
        </w:rPr>
        <w:t xml:space="preserve"> белорусских </w:t>
      </w:r>
      <w:r w:rsidRPr="00A23B76">
        <w:rPr>
          <w:i/>
          <w:u w:val="single" w:color="000000"/>
        </w:rPr>
        <w:t>рублях</w:t>
      </w:r>
      <w:r w:rsidRPr="00A23B76">
        <w:rPr>
          <w:i/>
        </w:rPr>
        <w:tab/>
      </w:r>
      <w:r w:rsidRPr="00A23B76">
        <w:rPr>
          <w:i/>
          <w:sz w:val="6"/>
          <w:szCs w:val="6"/>
        </w:rPr>
        <w:t>.</w:t>
      </w:r>
    </w:p>
    <w:p w:rsidR="00190B0D" w:rsidRPr="00A23B76" w:rsidRDefault="00190B0D" w:rsidP="00190B0D">
      <w:pPr>
        <w:spacing w:before="4"/>
        <w:ind w:left="2309"/>
        <w:rPr>
          <w:sz w:val="14"/>
          <w:szCs w:val="14"/>
        </w:rPr>
      </w:pPr>
      <w:r w:rsidRPr="00A23B76">
        <w:rPr>
          <w:spacing w:val="-1"/>
          <w:sz w:val="14"/>
        </w:rPr>
        <w:t>(белорусские</w:t>
      </w:r>
      <w:r w:rsidRPr="00A23B76">
        <w:rPr>
          <w:spacing w:val="-5"/>
          <w:sz w:val="14"/>
        </w:rPr>
        <w:t xml:space="preserve"> </w:t>
      </w:r>
      <w:r w:rsidRPr="00A23B76">
        <w:rPr>
          <w:sz w:val="14"/>
        </w:rPr>
        <w:t>рубли</w:t>
      </w:r>
      <w:r w:rsidRPr="00A23B76">
        <w:rPr>
          <w:spacing w:val="-6"/>
          <w:sz w:val="14"/>
        </w:rPr>
        <w:t xml:space="preserve"> </w:t>
      </w:r>
      <w:r w:rsidRPr="00A23B76">
        <w:rPr>
          <w:spacing w:val="-1"/>
          <w:sz w:val="14"/>
        </w:rPr>
        <w:t>(годные,</w:t>
      </w:r>
      <w:r w:rsidRPr="00A23B76">
        <w:rPr>
          <w:spacing w:val="-3"/>
          <w:sz w:val="14"/>
        </w:rPr>
        <w:t xml:space="preserve"> </w:t>
      </w:r>
      <w:r w:rsidRPr="00A23B76">
        <w:rPr>
          <w:spacing w:val="-1"/>
          <w:sz w:val="14"/>
        </w:rPr>
        <w:t>ветхие,</w:t>
      </w:r>
      <w:r w:rsidRPr="00A23B76">
        <w:rPr>
          <w:spacing w:val="-4"/>
          <w:sz w:val="14"/>
        </w:rPr>
        <w:t xml:space="preserve"> </w:t>
      </w:r>
      <w:r w:rsidRPr="00A23B76">
        <w:rPr>
          <w:spacing w:val="-1"/>
          <w:sz w:val="14"/>
        </w:rPr>
        <w:t>обмененные,</w:t>
      </w:r>
      <w:r w:rsidRPr="00A23B76">
        <w:rPr>
          <w:spacing w:val="-4"/>
          <w:sz w:val="14"/>
        </w:rPr>
        <w:t xml:space="preserve"> </w:t>
      </w:r>
      <w:r w:rsidRPr="00A23B76">
        <w:rPr>
          <w:spacing w:val="-1"/>
          <w:sz w:val="14"/>
        </w:rPr>
        <w:t>неплатежные,</w:t>
      </w:r>
      <w:r w:rsidRPr="00A23B76">
        <w:rPr>
          <w:spacing w:val="-4"/>
          <w:sz w:val="14"/>
        </w:rPr>
        <w:t xml:space="preserve"> </w:t>
      </w:r>
      <w:r w:rsidRPr="00A23B76">
        <w:rPr>
          <w:spacing w:val="-1"/>
          <w:sz w:val="14"/>
        </w:rPr>
        <w:t>дефектные),</w:t>
      </w:r>
      <w:r w:rsidRPr="00A23B76">
        <w:rPr>
          <w:spacing w:val="-3"/>
          <w:sz w:val="14"/>
        </w:rPr>
        <w:t xml:space="preserve"> </w:t>
      </w:r>
      <w:r w:rsidRPr="00A23B76">
        <w:rPr>
          <w:spacing w:val="-1"/>
          <w:sz w:val="14"/>
        </w:rPr>
        <w:t>бланки</w:t>
      </w:r>
      <w:r w:rsidRPr="00A23B76">
        <w:rPr>
          <w:spacing w:val="-3"/>
          <w:sz w:val="14"/>
        </w:rPr>
        <w:t xml:space="preserve"> </w:t>
      </w:r>
      <w:r w:rsidRPr="00A23B76">
        <w:rPr>
          <w:spacing w:val="-1"/>
          <w:sz w:val="14"/>
        </w:rPr>
        <w:t>ценных</w:t>
      </w:r>
      <w:r w:rsidRPr="00A23B76">
        <w:rPr>
          <w:spacing w:val="-7"/>
          <w:sz w:val="14"/>
        </w:rPr>
        <w:t xml:space="preserve"> </w:t>
      </w:r>
      <w:r w:rsidRPr="00A23B76">
        <w:rPr>
          <w:spacing w:val="-1"/>
          <w:sz w:val="14"/>
        </w:rPr>
        <w:t>бумаг</w:t>
      </w:r>
      <w:r w:rsidRPr="00A23B76">
        <w:rPr>
          <w:spacing w:val="-5"/>
          <w:sz w:val="14"/>
        </w:rPr>
        <w:t xml:space="preserve"> </w:t>
      </w:r>
      <w:r w:rsidRPr="00A23B76">
        <w:rPr>
          <w:sz w:val="14"/>
        </w:rPr>
        <w:t>и</w:t>
      </w:r>
      <w:r w:rsidRPr="00A23B76">
        <w:rPr>
          <w:spacing w:val="-5"/>
          <w:sz w:val="14"/>
        </w:rPr>
        <w:t xml:space="preserve"> </w:t>
      </w:r>
      <w:r w:rsidRPr="00A23B76">
        <w:rPr>
          <w:sz w:val="14"/>
        </w:rPr>
        <w:t>документов</w:t>
      </w:r>
      <w:r w:rsidRPr="00A23B76">
        <w:rPr>
          <w:spacing w:val="-6"/>
          <w:sz w:val="14"/>
        </w:rPr>
        <w:t xml:space="preserve"> </w:t>
      </w:r>
      <w:r w:rsidRPr="00A23B76">
        <w:rPr>
          <w:sz w:val="14"/>
        </w:rPr>
        <w:t>с</w:t>
      </w:r>
      <w:r w:rsidRPr="00A23B76">
        <w:rPr>
          <w:spacing w:val="-4"/>
          <w:sz w:val="14"/>
        </w:rPr>
        <w:t xml:space="preserve"> </w:t>
      </w:r>
      <w:r w:rsidRPr="00A23B76">
        <w:rPr>
          <w:spacing w:val="-1"/>
          <w:sz w:val="14"/>
        </w:rPr>
        <w:t>определенной</w:t>
      </w:r>
    </w:p>
    <w:p w:rsidR="00190B0D" w:rsidRPr="00A23B76" w:rsidRDefault="00190B0D" w:rsidP="00190B0D">
      <w:pPr>
        <w:spacing w:before="6"/>
        <w:rPr>
          <w:sz w:val="17"/>
          <w:szCs w:val="17"/>
        </w:rPr>
      </w:pPr>
    </w:p>
    <w:tbl>
      <w:tblPr>
        <w:tblStyle w:val="TableNormal"/>
        <w:tblW w:w="0" w:type="auto"/>
        <w:tblInd w:w="93" w:type="dxa"/>
        <w:tblLayout w:type="fixed"/>
        <w:tblLook w:val="01E0" w:firstRow="1" w:lastRow="1" w:firstColumn="1" w:lastColumn="1" w:noHBand="0" w:noVBand="0"/>
      </w:tblPr>
      <w:tblGrid>
        <w:gridCol w:w="3262"/>
        <w:gridCol w:w="2126"/>
        <w:gridCol w:w="1133"/>
        <w:gridCol w:w="1277"/>
        <w:gridCol w:w="1274"/>
        <w:gridCol w:w="994"/>
      </w:tblGrid>
      <w:tr w:rsidR="00190B0D" w:rsidTr="002A301E">
        <w:trPr>
          <w:trHeight w:hRule="exact" w:val="381"/>
        </w:trPr>
        <w:tc>
          <w:tcPr>
            <w:tcW w:w="3262" w:type="dxa"/>
            <w:tcBorders>
              <w:top w:val="single" w:sz="2" w:space="0" w:color="000000"/>
              <w:left w:val="nil"/>
              <w:bottom w:val="single" w:sz="6" w:space="0" w:color="000000"/>
              <w:right w:val="nil"/>
            </w:tcBorders>
          </w:tcPr>
          <w:p w:rsidR="00190B0D" w:rsidRPr="00A23B76" w:rsidRDefault="00190B0D" w:rsidP="002A301E">
            <w:pPr>
              <w:pStyle w:val="TableParagraph"/>
              <w:spacing w:before="1"/>
              <w:ind w:left="451"/>
              <w:rPr>
                <w:rFonts w:ascii="Times New Roman" w:hAnsi="Times New Roman" w:cs="Times New Roman"/>
                <w:sz w:val="14"/>
                <w:szCs w:val="14"/>
                <w:lang w:val="ru-RU"/>
              </w:rPr>
            </w:pPr>
            <w:r w:rsidRPr="00A23B76">
              <w:rPr>
                <w:rFonts w:ascii="Times New Roman" w:hAnsi="Times New Roman"/>
                <w:spacing w:val="-1"/>
                <w:sz w:val="14"/>
                <w:lang w:val="ru-RU"/>
              </w:rPr>
              <w:t>степенью</w:t>
            </w:r>
            <w:r w:rsidRPr="00A23B76">
              <w:rPr>
                <w:rFonts w:ascii="Times New Roman" w:hAnsi="Times New Roman"/>
                <w:spacing w:val="-6"/>
                <w:sz w:val="14"/>
                <w:lang w:val="ru-RU"/>
              </w:rPr>
              <w:t xml:space="preserve"> </w:t>
            </w:r>
            <w:r w:rsidRPr="00A23B76">
              <w:rPr>
                <w:rFonts w:ascii="Times New Roman" w:hAnsi="Times New Roman"/>
                <w:spacing w:val="-1"/>
                <w:sz w:val="14"/>
                <w:lang w:val="ru-RU"/>
              </w:rPr>
              <w:t>защиты,</w:t>
            </w:r>
            <w:r w:rsidRPr="00A23B76">
              <w:rPr>
                <w:rFonts w:ascii="Times New Roman" w:hAnsi="Times New Roman"/>
                <w:spacing w:val="-3"/>
                <w:sz w:val="14"/>
                <w:lang w:val="ru-RU"/>
              </w:rPr>
              <w:t xml:space="preserve"> </w:t>
            </w:r>
            <w:r w:rsidRPr="00A23B76">
              <w:rPr>
                <w:rFonts w:ascii="Times New Roman" w:hAnsi="Times New Roman"/>
                <w:sz w:val="14"/>
                <w:lang w:val="ru-RU"/>
              </w:rPr>
              <w:t>иностранную</w:t>
            </w:r>
            <w:r w:rsidRPr="00A23B76">
              <w:rPr>
                <w:rFonts w:ascii="Times New Roman" w:hAnsi="Times New Roman"/>
                <w:spacing w:val="-5"/>
                <w:sz w:val="14"/>
                <w:lang w:val="ru-RU"/>
              </w:rPr>
              <w:t xml:space="preserve"> </w:t>
            </w:r>
            <w:r w:rsidRPr="00A23B76">
              <w:rPr>
                <w:rFonts w:ascii="Times New Roman" w:hAnsi="Times New Roman"/>
                <w:sz w:val="14"/>
                <w:lang w:val="ru-RU"/>
              </w:rPr>
              <w:t>валюту</w:t>
            </w:r>
            <w:r w:rsidRPr="00A23B76">
              <w:rPr>
                <w:rFonts w:ascii="Times New Roman" w:hAnsi="Times New Roman"/>
                <w:spacing w:val="-5"/>
                <w:sz w:val="14"/>
                <w:lang w:val="ru-RU"/>
              </w:rPr>
              <w:t xml:space="preserve"> </w:t>
            </w:r>
            <w:r w:rsidRPr="00A23B76">
              <w:rPr>
                <w:rFonts w:ascii="Times New Roman" w:hAnsi="Times New Roman"/>
                <w:sz w:val="14"/>
                <w:lang w:val="ru-RU"/>
              </w:rPr>
              <w:t>и</w:t>
            </w:r>
            <w:r w:rsidRPr="00A23B76">
              <w:rPr>
                <w:rFonts w:ascii="Times New Roman" w:hAnsi="Times New Roman"/>
                <w:spacing w:val="-5"/>
                <w:sz w:val="14"/>
                <w:lang w:val="ru-RU"/>
              </w:rPr>
              <w:t xml:space="preserve"> </w:t>
            </w:r>
            <w:r w:rsidRPr="00A23B76">
              <w:rPr>
                <w:rFonts w:ascii="Times New Roman" w:hAnsi="Times New Roman"/>
                <w:spacing w:val="-1"/>
                <w:sz w:val="14"/>
                <w:lang w:val="ru-RU"/>
              </w:rPr>
              <w:t>плат</w:t>
            </w:r>
          </w:p>
        </w:tc>
        <w:tc>
          <w:tcPr>
            <w:tcW w:w="2126" w:type="dxa"/>
            <w:tcBorders>
              <w:top w:val="single" w:sz="2" w:space="0" w:color="000000"/>
              <w:left w:val="nil"/>
              <w:bottom w:val="single" w:sz="6" w:space="0" w:color="000000"/>
              <w:right w:val="nil"/>
            </w:tcBorders>
          </w:tcPr>
          <w:p w:rsidR="00190B0D" w:rsidRPr="00A23B76" w:rsidRDefault="00190B0D" w:rsidP="002A301E">
            <w:pPr>
              <w:pStyle w:val="TableParagraph"/>
              <w:spacing w:before="1"/>
              <w:ind w:left="-3" w:right="-26"/>
              <w:rPr>
                <w:rFonts w:ascii="Times New Roman" w:hAnsi="Times New Roman" w:cs="Times New Roman"/>
                <w:sz w:val="14"/>
                <w:szCs w:val="14"/>
                <w:lang w:val="ru-RU"/>
              </w:rPr>
            </w:pPr>
            <w:r w:rsidRPr="00A23B76">
              <w:rPr>
                <w:rFonts w:ascii="Times New Roman" w:hAnsi="Times New Roman"/>
                <w:spacing w:val="-1"/>
                <w:sz w:val="14"/>
                <w:lang w:val="ru-RU"/>
              </w:rPr>
              <w:t>ежные</w:t>
            </w:r>
            <w:r w:rsidRPr="00A23B76">
              <w:rPr>
                <w:rFonts w:ascii="Times New Roman" w:hAnsi="Times New Roman"/>
                <w:spacing w:val="-4"/>
                <w:sz w:val="14"/>
                <w:lang w:val="ru-RU"/>
              </w:rPr>
              <w:t xml:space="preserve"> </w:t>
            </w:r>
            <w:r w:rsidRPr="00A23B76">
              <w:rPr>
                <w:rFonts w:ascii="Times New Roman" w:hAnsi="Times New Roman"/>
                <w:sz w:val="14"/>
                <w:lang w:val="ru-RU"/>
              </w:rPr>
              <w:t>документы</w:t>
            </w:r>
            <w:r w:rsidRPr="00A23B76">
              <w:rPr>
                <w:rFonts w:ascii="Times New Roman" w:hAnsi="Times New Roman"/>
                <w:spacing w:val="-4"/>
                <w:sz w:val="14"/>
                <w:lang w:val="ru-RU"/>
              </w:rPr>
              <w:t xml:space="preserve"> </w:t>
            </w:r>
            <w:r w:rsidRPr="00A23B76">
              <w:rPr>
                <w:rFonts w:ascii="Times New Roman" w:hAnsi="Times New Roman"/>
                <w:sz w:val="14"/>
                <w:lang w:val="ru-RU"/>
              </w:rPr>
              <w:t>в</w:t>
            </w:r>
            <w:r w:rsidRPr="00A23B76">
              <w:rPr>
                <w:rFonts w:ascii="Times New Roman" w:hAnsi="Times New Roman"/>
                <w:spacing w:val="-5"/>
                <w:sz w:val="14"/>
                <w:lang w:val="ru-RU"/>
              </w:rPr>
              <w:t xml:space="preserve"> </w:t>
            </w:r>
            <w:r w:rsidRPr="00A23B76">
              <w:rPr>
                <w:rFonts w:ascii="Times New Roman" w:hAnsi="Times New Roman"/>
                <w:spacing w:val="-1"/>
                <w:sz w:val="14"/>
                <w:lang w:val="ru-RU"/>
              </w:rPr>
              <w:t>иностранной</w:t>
            </w:r>
            <w:r w:rsidRPr="00A23B76">
              <w:rPr>
                <w:rFonts w:ascii="Times New Roman" w:hAnsi="Times New Roman"/>
                <w:spacing w:val="-3"/>
                <w:sz w:val="14"/>
                <w:lang w:val="ru-RU"/>
              </w:rPr>
              <w:t xml:space="preserve"> </w:t>
            </w:r>
            <w:r w:rsidRPr="00A23B76">
              <w:rPr>
                <w:rFonts w:ascii="Times New Roman" w:hAnsi="Times New Roman"/>
                <w:spacing w:val="-1"/>
                <w:sz w:val="14"/>
                <w:lang w:val="ru-RU"/>
              </w:rPr>
              <w:t>ва</w:t>
            </w:r>
          </w:p>
        </w:tc>
        <w:tc>
          <w:tcPr>
            <w:tcW w:w="1133" w:type="dxa"/>
            <w:tcBorders>
              <w:top w:val="single" w:sz="2" w:space="0" w:color="000000"/>
              <w:left w:val="nil"/>
              <w:bottom w:val="single" w:sz="6" w:space="0" w:color="000000"/>
              <w:right w:val="nil"/>
            </w:tcBorders>
          </w:tcPr>
          <w:p w:rsidR="00190B0D" w:rsidRDefault="00190B0D" w:rsidP="002A301E">
            <w:pPr>
              <w:pStyle w:val="TableParagraph"/>
              <w:spacing w:before="1"/>
              <w:ind w:left="25" w:right="-36"/>
              <w:rPr>
                <w:rFonts w:ascii="Times New Roman" w:hAnsi="Times New Roman" w:cs="Times New Roman"/>
                <w:sz w:val="14"/>
                <w:szCs w:val="14"/>
              </w:rPr>
            </w:pPr>
            <w:r>
              <w:rPr>
                <w:rFonts w:ascii="Times New Roman" w:hAnsi="Times New Roman"/>
                <w:sz w:val="14"/>
              </w:rPr>
              <w:t>люте,</w:t>
            </w:r>
            <w:r>
              <w:rPr>
                <w:rFonts w:ascii="Times New Roman" w:hAnsi="Times New Roman"/>
                <w:spacing w:val="-10"/>
                <w:sz w:val="14"/>
              </w:rPr>
              <w:t xml:space="preserve"> </w:t>
            </w:r>
            <w:r>
              <w:rPr>
                <w:rFonts w:ascii="Times New Roman" w:hAnsi="Times New Roman"/>
                <w:spacing w:val="-1"/>
                <w:sz w:val="14"/>
              </w:rPr>
              <w:t>драгоценные</w:t>
            </w:r>
          </w:p>
        </w:tc>
        <w:tc>
          <w:tcPr>
            <w:tcW w:w="2551" w:type="dxa"/>
            <w:gridSpan w:val="2"/>
            <w:tcBorders>
              <w:top w:val="single" w:sz="2" w:space="0" w:color="000000"/>
              <w:left w:val="nil"/>
              <w:bottom w:val="single" w:sz="6" w:space="0" w:color="000000"/>
              <w:right w:val="nil"/>
            </w:tcBorders>
          </w:tcPr>
          <w:p w:rsidR="00190B0D" w:rsidRPr="00A23B76" w:rsidRDefault="00190B0D" w:rsidP="002A301E">
            <w:pPr>
              <w:pStyle w:val="TableParagraph"/>
              <w:spacing w:before="1"/>
              <w:ind w:left="71" w:right="-11"/>
              <w:rPr>
                <w:rFonts w:ascii="Times New Roman" w:hAnsi="Times New Roman" w:cs="Times New Roman"/>
                <w:sz w:val="14"/>
                <w:szCs w:val="14"/>
                <w:lang w:val="ru-RU"/>
              </w:rPr>
            </w:pPr>
            <w:r w:rsidRPr="00A23B76">
              <w:rPr>
                <w:rFonts w:ascii="Times New Roman" w:hAnsi="Times New Roman"/>
                <w:spacing w:val="-1"/>
                <w:sz w:val="14"/>
                <w:lang w:val="ru-RU"/>
              </w:rPr>
              <w:t>металлы</w:t>
            </w:r>
            <w:r w:rsidRPr="00A23B76">
              <w:rPr>
                <w:rFonts w:ascii="Times New Roman" w:hAnsi="Times New Roman"/>
                <w:spacing w:val="-3"/>
                <w:sz w:val="14"/>
                <w:lang w:val="ru-RU"/>
              </w:rPr>
              <w:t xml:space="preserve"> </w:t>
            </w:r>
            <w:r w:rsidRPr="00A23B76">
              <w:rPr>
                <w:rFonts w:ascii="Times New Roman" w:hAnsi="Times New Roman"/>
                <w:sz w:val="14"/>
                <w:lang w:val="ru-RU"/>
              </w:rPr>
              <w:t>и</w:t>
            </w:r>
            <w:r w:rsidRPr="00A23B76">
              <w:rPr>
                <w:rFonts w:ascii="Times New Roman" w:hAnsi="Times New Roman"/>
                <w:spacing w:val="-3"/>
                <w:sz w:val="14"/>
                <w:lang w:val="ru-RU"/>
              </w:rPr>
              <w:t xml:space="preserve"> </w:t>
            </w:r>
            <w:r w:rsidRPr="00A23B76">
              <w:rPr>
                <w:rFonts w:ascii="Times New Roman" w:hAnsi="Times New Roman"/>
                <w:spacing w:val="-1"/>
                <w:sz w:val="14"/>
                <w:lang w:val="ru-RU"/>
              </w:rPr>
              <w:t>иные</w:t>
            </w:r>
            <w:r w:rsidRPr="00A23B76">
              <w:rPr>
                <w:rFonts w:ascii="Times New Roman" w:hAnsi="Times New Roman"/>
                <w:spacing w:val="-3"/>
                <w:sz w:val="14"/>
                <w:lang w:val="ru-RU"/>
              </w:rPr>
              <w:t xml:space="preserve"> </w:t>
            </w:r>
            <w:r w:rsidRPr="00A23B76">
              <w:rPr>
                <w:rFonts w:ascii="Times New Roman" w:hAnsi="Times New Roman"/>
                <w:spacing w:val="-1"/>
                <w:sz w:val="14"/>
                <w:lang w:val="ru-RU"/>
              </w:rPr>
              <w:t>ценности</w:t>
            </w:r>
            <w:r w:rsidRPr="00A23B76">
              <w:rPr>
                <w:rFonts w:ascii="Times New Roman" w:hAnsi="Times New Roman"/>
                <w:spacing w:val="-4"/>
                <w:sz w:val="14"/>
                <w:lang w:val="ru-RU"/>
              </w:rPr>
              <w:t xml:space="preserve"> </w:t>
            </w:r>
            <w:r w:rsidRPr="00A23B76">
              <w:rPr>
                <w:rFonts w:ascii="Times New Roman" w:hAnsi="Times New Roman"/>
                <w:sz w:val="14"/>
                <w:lang w:val="ru-RU"/>
              </w:rPr>
              <w:t>(указать</w:t>
            </w:r>
            <w:r w:rsidRPr="00A23B76">
              <w:rPr>
                <w:rFonts w:ascii="Times New Roman" w:hAnsi="Times New Roman"/>
                <w:spacing w:val="-4"/>
                <w:sz w:val="14"/>
                <w:lang w:val="ru-RU"/>
              </w:rPr>
              <w:t xml:space="preserve"> </w:t>
            </w:r>
            <w:r w:rsidRPr="00A23B76">
              <w:rPr>
                <w:rFonts w:ascii="Times New Roman" w:hAnsi="Times New Roman"/>
                <w:spacing w:val="-1"/>
                <w:sz w:val="14"/>
                <w:lang w:val="ru-RU"/>
              </w:rPr>
              <w:t>вид</w:t>
            </w:r>
            <w:r w:rsidRPr="00A23B76">
              <w:rPr>
                <w:rFonts w:ascii="Times New Roman" w:hAnsi="Times New Roman"/>
                <w:spacing w:val="-2"/>
                <w:sz w:val="14"/>
                <w:lang w:val="ru-RU"/>
              </w:rPr>
              <w:t xml:space="preserve"> </w:t>
            </w:r>
            <w:r w:rsidRPr="00A23B76">
              <w:rPr>
                <w:rFonts w:ascii="Times New Roman" w:hAnsi="Times New Roman"/>
                <w:spacing w:val="-1"/>
                <w:sz w:val="14"/>
                <w:lang w:val="ru-RU"/>
              </w:rPr>
              <w:t>це</w:t>
            </w:r>
          </w:p>
        </w:tc>
        <w:tc>
          <w:tcPr>
            <w:tcW w:w="994" w:type="dxa"/>
            <w:tcBorders>
              <w:top w:val="single" w:sz="2" w:space="0" w:color="000000"/>
              <w:left w:val="nil"/>
              <w:bottom w:val="single" w:sz="6" w:space="0" w:color="000000"/>
              <w:right w:val="nil"/>
            </w:tcBorders>
          </w:tcPr>
          <w:p w:rsidR="00190B0D" w:rsidRDefault="00190B0D" w:rsidP="002A301E">
            <w:pPr>
              <w:pStyle w:val="TableParagraph"/>
              <w:spacing w:before="1"/>
              <w:ind w:left="11"/>
              <w:rPr>
                <w:rFonts w:ascii="Times New Roman" w:hAnsi="Times New Roman" w:cs="Times New Roman"/>
                <w:sz w:val="14"/>
                <w:szCs w:val="14"/>
              </w:rPr>
            </w:pPr>
            <w:r>
              <w:rPr>
                <w:rFonts w:ascii="Times New Roman" w:hAnsi="Times New Roman"/>
                <w:spacing w:val="-1"/>
                <w:sz w:val="14"/>
              </w:rPr>
              <w:t>нностей)</w:t>
            </w:r>
          </w:p>
        </w:tc>
      </w:tr>
      <w:tr w:rsidR="00190B0D" w:rsidTr="002A301E">
        <w:trPr>
          <w:trHeight w:hRule="exact" w:val="425"/>
        </w:trPr>
        <w:tc>
          <w:tcPr>
            <w:tcW w:w="3262" w:type="dxa"/>
            <w:tcBorders>
              <w:top w:val="single" w:sz="6" w:space="0" w:color="000000"/>
              <w:left w:val="single" w:sz="6" w:space="0" w:color="000000"/>
              <w:bottom w:val="nil"/>
              <w:right w:val="single" w:sz="6" w:space="0" w:color="000000"/>
            </w:tcBorders>
          </w:tcPr>
          <w:p w:rsidR="00190B0D" w:rsidRPr="00A23B76" w:rsidRDefault="00190B0D" w:rsidP="002A301E">
            <w:pPr>
              <w:pStyle w:val="TableParagraph"/>
              <w:spacing w:line="239" w:lineRule="auto"/>
              <w:ind w:left="323" w:right="326" w:firstLine="295"/>
              <w:rPr>
                <w:rFonts w:ascii="Times New Roman" w:hAnsi="Times New Roman" w:cs="Times New Roman"/>
                <w:sz w:val="18"/>
                <w:szCs w:val="18"/>
                <w:lang w:val="ru-RU"/>
              </w:rPr>
            </w:pPr>
            <w:r w:rsidRPr="00A23B76">
              <w:rPr>
                <w:rFonts w:ascii="Times New Roman" w:hAnsi="Times New Roman"/>
                <w:spacing w:val="-1"/>
                <w:sz w:val="18"/>
                <w:lang w:val="ru-RU"/>
              </w:rPr>
              <w:t>Наименование ценностей,</w:t>
            </w:r>
            <w:r w:rsidRPr="00A23B76">
              <w:rPr>
                <w:rFonts w:ascii="Times New Roman" w:hAnsi="Times New Roman"/>
                <w:spacing w:val="29"/>
                <w:sz w:val="18"/>
                <w:lang w:val="ru-RU"/>
              </w:rPr>
              <w:t xml:space="preserve"> </w:t>
            </w:r>
            <w:r w:rsidRPr="00A23B76">
              <w:rPr>
                <w:rFonts w:ascii="Times New Roman" w:hAnsi="Times New Roman"/>
                <w:spacing w:val="-1"/>
                <w:sz w:val="18"/>
                <w:lang w:val="ru-RU"/>
              </w:rPr>
              <w:t>достоинство</w:t>
            </w:r>
            <w:r w:rsidRPr="00A23B76">
              <w:rPr>
                <w:rFonts w:ascii="Times New Roman" w:hAnsi="Times New Roman"/>
                <w:spacing w:val="1"/>
                <w:sz w:val="18"/>
                <w:lang w:val="ru-RU"/>
              </w:rPr>
              <w:t xml:space="preserve"> </w:t>
            </w:r>
            <w:r w:rsidRPr="00A23B76">
              <w:rPr>
                <w:rFonts w:ascii="Times New Roman" w:hAnsi="Times New Roman"/>
                <w:spacing w:val="-1"/>
                <w:sz w:val="18"/>
                <w:lang w:val="ru-RU"/>
              </w:rPr>
              <w:t>белорусских рублей,</w:t>
            </w:r>
          </w:p>
        </w:tc>
        <w:tc>
          <w:tcPr>
            <w:tcW w:w="2126" w:type="dxa"/>
            <w:tcBorders>
              <w:top w:val="single" w:sz="6" w:space="0" w:color="000000"/>
              <w:left w:val="single" w:sz="6" w:space="0" w:color="000000"/>
              <w:bottom w:val="nil"/>
              <w:right w:val="single" w:sz="6" w:space="0" w:color="000000"/>
            </w:tcBorders>
          </w:tcPr>
          <w:p w:rsidR="00190B0D" w:rsidRPr="00A23B76" w:rsidRDefault="00190B0D" w:rsidP="002A301E">
            <w:pPr>
              <w:rPr>
                <w:lang w:val="ru-RU"/>
              </w:rPr>
            </w:pPr>
          </w:p>
        </w:tc>
        <w:tc>
          <w:tcPr>
            <w:tcW w:w="1133" w:type="dxa"/>
            <w:tcBorders>
              <w:top w:val="single" w:sz="6" w:space="0" w:color="000000"/>
              <w:left w:val="single" w:sz="6" w:space="0" w:color="000000"/>
              <w:bottom w:val="nil"/>
              <w:right w:val="single" w:sz="6" w:space="0" w:color="000000"/>
            </w:tcBorders>
          </w:tcPr>
          <w:p w:rsidR="00190B0D" w:rsidRPr="00A23B76" w:rsidRDefault="00190B0D" w:rsidP="002A301E">
            <w:pPr>
              <w:pStyle w:val="TableParagraph"/>
              <w:spacing w:before="5"/>
              <w:rPr>
                <w:rFonts w:ascii="Times New Roman" w:hAnsi="Times New Roman" w:cs="Times New Roman"/>
                <w:sz w:val="17"/>
                <w:szCs w:val="17"/>
                <w:lang w:val="ru-RU"/>
              </w:rPr>
            </w:pPr>
          </w:p>
          <w:p w:rsidR="00190B0D" w:rsidRDefault="00190B0D" w:rsidP="002A301E">
            <w:pPr>
              <w:pStyle w:val="TableParagraph"/>
              <w:ind w:left="106"/>
              <w:rPr>
                <w:rFonts w:ascii="Times New Roman" w:hAnsi="Times New Roman" w:cs="Times New Roman"/>
                <w:sz w:val="18"/>
                <w:szCs w:val="18"/>
              </w:rPr>
            </w:pPr>
            <w:r>
              <w:rPr>
                <w:rFonts w:ascii="Times New Roman" w:hAnsi="Times New Roman"/>
                <w:spacing w:val="-1"/>
                <w:sz w:val="18"/>
              </w:rPr>
              <w:t>Количество</w:t>
            </w:r>
          </w:p>
        </w:tc>
        <w:tc>
          <w:tcPr>
            <w:tcW w:w="1277" w:type="dxa"/>
            <w:tcBorders>
              <w:top w:val="single" w:sz="6" w:space="0" w:color="000000"/>
              <w:left w:val="single" w:sz="6" w:space="0" w:color="000000"/>
              <w:bottom w:val="nil"/>
              <w:right w:val="single" w:sz="6" w:space="0" w:color="000000"/>
            </w:tcBorders>
          </w:tcPr>
          <w:p w:rsidR="00190B0D" w:rsidRDefault="00190B0D" w:rsidP="002A301E">
            <w:pPr>
              <w:pStyle w:val="TableParagraph"/>
              <w:spacing w:before="5"/>
              <w:rPr>
                <w:rFonts w:ascii="Times New Roman" w:hAnsi="Times New Roman" w:cs="Times New Roman"/>
                <w:sz w:val="17"/>
                <w:szCs w:val="17"/>
              </w:rPr>
            </w:pPr>
          </w:p>
          <w:p w:rsidR="00190B0D" w:rsidRDefault="00190B0D" w:rsidP="002A301E">
            <w:pPr>
              <w:pStyle w:val="TableParagraph"/>
              <w:ind w:left="178"/>
              <w:rPr>
                <w:rFonts w:ascii="Times New Roman" w:hAnsi="Times New Roman" w:cs="Times New Roman"/>
                <w:sz w:val="18"/>
                <w:szCs w:val="18"/>
              </w:rPr>
            </w:pPr>
            <w:r>
              <w:rPr>
                <w:rFonts w:ascii="Times New Roman" w:hAnsi="Times New Roman"/>
                <w:spacing w:val="-1"/>
                <w:sz w:val="18"/>
              </w:rPr>
              <w:t>Количество</w:t>
            </w:r>
          </w:p>
        </w:tc>
        <w:tc>
          <w:tcPr>
            <w:tcW w:w="1274" w:type="dxa"/>
            <w:tcBorders>
              <w:top w:val="single" w:sz="6" w:space="0" w:color="000000"/>
              <w:left w:val="single" w:sz="6" w:space="0" w:color="000000"/>
              <w:bottom w:val="nil"/>
              <w:right w:val="single" w:sz="6" w:space="0" w:color="000000"/>
            </w:tcBorders>
          </w:tcPr>
          <w:p w:rsidR="00190B0D" w:rsidRDefault="00190B0D" w:rsidP="002A301E">
            <w:pPr>
              <w:pStyle w:val="TableParagraph"/>
              <w:spacing w:before="5"/>
              <w:rPr>
                <w:rFonts w:ascii="Times New Roman" w:hAnsi="Times New Roman" w:cs="Times New Roman"/>
                <w:sz w:val="17"/>
                <w:szCs w:val="17"/>
              </w:rPr>
            </w:pPr>
          </w:p>
          <w:p w:rsidR="00190B0D" w:rsidRDefault="00190B0D" w:rsidP="002A301E">
            <w:pPr>
              <w:pStyle w:val="TableParagraph"/>
              <w:ind w:left="337"/>
              <w:rPr>
                <w:rFonts w:ascii="Times New Roman" w:hAnsi="Times New Roman" w:cs="Times New Roman"/>
                <w:sz w:val="18"/>
                <w:szCs w:val="18"/>
              </w:rPr>
            </w:pPr>
            <w:r>
              <w:rPr>
                <w:rFonts w:ascii="Times New Roman" w:hAnsi="Times New Roman"/>
                <w:spacing w:val="-1"/>
                <w:sz w:val="18"/>
              </w:rPr>
              <w:t>Номера</w:t>
            </w:r>
          </w:p>
        </w:tc>
        <w:tc>
          <w:tcPr>
            <w:tcW w:w="994" w:type="dxa"/>
            <w:tcBorders>
              <w:top w:val="single" w:sz="6" w:space="0" w:color="000000"/>
              <w:left w:val="single" w:sz="6" w:space="0" w:color="000000"/>
              <w:bottom w:val="nil"/>
              <w:right w:val="single" w:sz="6" w:space="0" w:color="000000"/>
            </w:tcBorders>
          </w:tcPr>
          <w:p w:rsidR="00190B0D" w:rsidRDefault="00190B0D" w:rsidP="002A301E">
            <w:pPr>
              <w:pStyle w:val="TableParagraph"/>
              <w:spacing w:before="5"/>
              <w:rPr>
                <w:rFonts w:ascii="Times New Roman" w:hAnsi="Times New Roman" w:cs="Times New Roman"/>
                <w:sz w:val="17"/>
                <w:szCs w:val="17"/>
              </w:rPr>
            </w:pPr>
          </w:p>
          <w:p w:rsidR="00190B0D" w:rsidRDefault="00190B0D" w:rsidP="002A301E">
            <w:pPr>
              <w:pStyle w:val="TableParagraph"/>
              <w:ind w:left="234"/>
              <w:rPr>
                <w:rFonts w:ascii="Times New Roman" w:hAnsi="Times New Roman" w:cs="Times New Roman"/>
                <w:sz w:val="18"/>
                <w:szCs w:val="18"/>
              </w:rPr>
            </w:pPr>
            <w:r>
              <w:rPr>
                <w:rFonts w:ascii="Times New Roman" w:hAnsi="Times New Roman"/>
                <w:spacing w:val="-1"/>
                <w:sz w:val="18"/>
              </w:rPr>
              <w:t>Номер</w:t>
            </w:r>
          </w:p>
        </w:tc>
      </w:tr>
      <w:tr w:rsidR="00190B0D" w:rsidTr="002A301E">
        <w:trPr>
          <w:trHeight w:hRule="exact" w:val="1047"/>
        </w:trPr>
        <w:tc>
          <w:tcPr>
            <w:tcW w:w="3262" w:type="dxa"/>
            <w:tcBorders>
              <w:top w:val="nil"/>
              <w:left w:val="single" w:sz="6" w:space="0" w:color="000000"/>
              <w:bottom w:val="single" w:sz="6" w:space="0" w:color="000000"/>
              <w:right w:val="single" w:sz="6" w:space="0" w:color="000000"/>
            </w:tcBorders>
          </w:tcPr>
          <w:p w:rsidR="00190B0D" w:rsidRPr="00A23B76" w:rsidRDefault="00190B0D" w:rsidP="002A301E">
            <w:pPr>
              <w:pStyle w:val="TableParagraph"/>
              <w:spacing w:before="93"/>
              <w:ind w:left="159" w:right="162"/>
              <w:jc w:val="center"/>
              <w:rPr>
                <w:rFonts w:ascii="Times New Roman" w:hAnsi="Times New Roman" w:cs="Times New Roman"/>
                <w:sz w:val="18"/>
                <w:szCs w:val="18"/>
                <w:lang w:val="ru-RU"/>
              </w:rPr>
            </w:pPr>
            <w:r w:rsidRPr="00A23B76">
              <w:rPr>
                <w:rFonts w:ascii="Times New Roman" w:hAnsi="Times New Roman"/>
                <w:spacing w:val="-1"/>
                <w:sz w:val="18"/>
                <w:lang w:val="ru-RU"/>
              </w:rPr>
              <w:t xml:space="preserve">номера бланков </w:t>
            </w:r>
            <w:r w:rsidRPr="00A23B76">
              <w:rPr>
                <w:rFonts w:ascii="Times New Roman" w:hAnsi="Times New Roman"/>
                <w:sz w:val="18"/>
                <w:lang w:val="ru-RU"/>
              </w:rPr>
              <w:t>ценных</w:t>
            </w:r>
            <w:r w:rsidRPr="00A23B76">
              <w:rPr>
                <w:rFonts w:ascii="Times New Roman" w:hAnsi="Times New Roman"/>
                <w:spacing w:val="-1"/>
                <w:sz w:val="18"/>
                <w:lang w:val="ru-RU"/>
              </w:rPr>
              <w:t xml:space="preserve"> бумаг</w:t>
            </w:r>
            <w:r w:rsidRPr="00A23B76">
              <w:rPr>
                <w:rFonts w:ascii="Times New Roman" w:hAnsi="Times New Roman"/>
                <w:spacing w:val="1"/>
                <w:sz w:val="18"/>
                <w:lang w:val="ru-RU"/>
              </w:rPr>
              <w:t xml:space="preserve"> </w:t>
            </w:r>
            <w:r w:rsidRPr="00A23B76">
              <w:rPr>
                <w:rFonts w:ascii="Times New Roman" w:hAnsi="Times New Roman"/>
                <w:sz w:val="18"/>
                <w:lang w:val="ru-RU"/>
              </w:rPr>
              <w:t>и</w:t>
            </w:r>
            <w:r w:rsidRPr="00A23B76">
              <w:rPr>
                <w:rFonts w:ascii="Times New Roman" w:hAnsi="Times New Roman"/>
                <w:spacing w:val="28"/>
                <w:sz w:val="18"/>
                <w:lang w:val="ru-RU"/>
              </w:rPr>
              <w:t xml:space="preserve"> </w:t>
            </w:r>
            <w:r w:rsidRPr="00A23B76">
              <w:rPr>
                <w:rFonts w:ascii="Times New Roman" w:hAnsi="Times New Roman"/>
                <w:spacing w:val="-1"/>
                <w:sz w:val="18"/>
                <w:lang w:val="ru-RU"/>
              </w:rPr>
              <w:t xml:space="preserve">документов </w:t>
            </w:r>
            <w:r w:rsidRPr="00A23B76">
              <w:rPr>
                <w:rFonts w:ascii="Times New Roman" w:hAnsi="Times New Roman"/>
                <w:sz w:val="18"/>
                <w:lang w:val="ru-RU"/>
              </w:rPr>
              <w:t>с</w:t>
            </w:r>
            <w:r w:rsidRPr="00A23B76">
              <w:rPr>
                <w:rFonts w:ascii="Times New Roman" w:hAnsi="Times New Roman"/>
                <w:spacing w:val="-1"/>
                <w:sz w:val="18"/>
                <w:lang w:val="ru-RU"/>
              </w:rPr>
              <w:t xml:space="preserve"> определенной</w:t>
            </w:r>
            <w:r w:rsidRPr="00A23B76">
              <w:rPr>
                <w:rFonts w:ascii="Times New Roman" w:hAnsi="Times New Roman"/>
                <w:sz w:val="18"/>
                <w:lang w:val="ru-RU"/>
              </w:rPr>
              <w:t xml:space="preserve"> </w:t>
            </w:r>
            <w:r w:rsidRPr="00A23B76">
              <w:rPr>
                <w:rFonts w:ascii="Times New Roman" w:hAnsi="Times New Roman"/>
                <w:spacing w:val="-1"/>
                <w:sz w:val="18"/>
                <w:lang w:val="ru-RU"/>
              </w:rPr>
              <w:t>степенью</w:t>
            </w:r>
            <w:r w:rsidRPr="00A23B76">
              <w:rPr>
                <w:rFonts w:ascii="Times New Roman" w:hAnsi="Times New Roman"/>
                <w:spacing w:val="35"/>
                <w:sz w:val="18"/>
                <w:lang w:val="ru-RU"/>
              </w:rPr>
              <w:t xml:space="preserve"> </w:t>
            </w:r>
            <w:r w:rsidRPr="00A23B76">
              <w:rPr>
                <w:rFonts w:ascii="Times New Roman" w:hAnsi="Times New Roman"/>
                <w:spacing w:val="-1"/>
                <w:sz w:val="18"/>
                <w:lang w:val="ru-RU"/>
              </w:rPr>
              <w:t>защиты</w:t>
            </w:r>
          </w:p>
        </w:tc>
        <w:tc>
          <w:tcPr>
            <w:tcW w:w="2126" w:type="dxa"/>
            <w:tcBorders>
              <w:top w:val="nil"/>
              <w:left w:val="single" w:sz="6" w:space="0" w:color="000000"/>
              <w:bottom w:val="single" w:sz="6" w:space="0" w:color="000000"/>
              <w:right w:val="single" w:sz="6" w:space="0" w:color="000000"/>
            </w:tcBorders>
          </w:tcPr>
          <w:p w:rsidR="00190B0D" w:rsidRDefault="00190B0D" w:rsidP="002A301E">
            <w:pPr>
              <w:pStyle w:val="TableParagraph"/>
              <w:spacing w:line="197" w:lineRule="exact"/>
              <w:ind w:right="1"/>
              <w:jc w:val="center"/>
              <w:rPr>
                <w:rFonts w:ascii="Times New Roman" w:hAnsi="Times New Roman" w:cs="Times New Roman"/>
                <w:sz w:val="18"/>
                <w:szCs w:val="18"/>
              </w:rPr>
            </w:pPr>
            <w:r>
              <w:rPr>
                <w:rFonts w:ascii="Times New Roman" w:hAnsi="Times New Roman"/>
                <w:spacing w:val="-1"/>
                <w:sz w:val="18"/>
              </w:rPr>
              <w:t>Сумма</w:t>
            </w:r>
          </w:p>
        </w:tc>
        <w:tc>
          <w:tcPr>
            <w:tcW w:w="1133" w:type="dxa"/>
            <w:tcBorders>
              <w:top w:val="nil"/>
              <w:left w:val="single" w:sz="6" w:space="0" w:color="000000"/>
              <w:bottom w:val="single" w:sz="6" w:space="0" w:color="000000"/>
              <w:right w:val="single" w:sz="6" w:space="0" w:color="000000"/>
            </w:tcBorders>
          </w:tcPr>
          <w:p w:rsidR="00190B0D" w:rsidRDefault="00190B0D" w:rsidP="002A301E">
            <w:pPr>
              <w:pStyle w:val="TableParagraph"/>
              <w:spacing w:line="242" w:lineRule="auto"/>
              <w:ind w:left="205" w:right="203" w:firstLine="112"/>
              <w:rPr>
                <w:rFonts w:ascii="Times New Roman" w:hAnsi="Times New Roman" w:cs="Times New Roman"/>
                <w:sz w:val="18"/>
                <w:szCs w:val="18"/>
              </w:rPr>
            </w:pPr>
            <w:r>
              <w:rPr>
                <w:rFonts w:ascii="Times New Roman" w:hAnsi="Times New Roman"/>
                <w:spacing w:val="-1"/>
                <w:sz w:val="18"/>
              </w:rPr>
              <w:t>пачек,</w:t>
            </w:r>
            <w:r>
              <w:rPr>
                <w:rFonts w:ascii="Times New Roman" w:hAnsi="Times New Roman"/>
                <w:spacing w:val="21"/>
                <w:sz w:val="18"/>
              </w:rPr>
              <w:t xml:space="preserve"> </w:t>
            </w:r>
            <w:r>
              <w:rPr>
                <w:rFonts w:ascii="Times New Roman" w:hAnsi="Times New Roman"/>
                <w:spacing w:val="-1"/>
                <w:sz w:val="18"/>
              </w:rPr>
              <w:t>упаковок</w:t>
            </w:r>
          </w:p>
        </w:tc>
        <w:tc>
          <w:tcPr>
            <w:tcW w:w="1277" w:type="dxa"/>
            <w:tcBorders>
              <w:top w:val="nil"/>
              <w:left w:val="single" w:sz="6" w:space="0" w:color="000000"/>
              <w:bottom w:val="single" w:sz="6" w:space="0" w:color="000000"/>
              <w:right w:val="single" w:sz="6" w:space="0" w:color="000000"/>
            </w:tcBorders>
          </w:tcPr>
          <w:p w:rsidR="00190B0D" w:rsidRDefault="00190B0D" w:rsidP="002A301E">
            <w:pPr>
              <w:pStyle w:val="TableParagraph"/>
              <w:ind w:left="121" w:right="122" w:firstLine="1"/>
              <w:jc w:val="center"/>
              <w:rPr>
                <w:rFonts w:ascii="Times New Roman" w:hAnsi="Times New Roman" w:cs="Times New Roman"/>
                <w:sz w:val="18"/>
                <w:szCs w:val="18"/>
              </w:rPr>
            </w:pPr>
            <w:r>
              <w:rPr>
                <w:rFonts w:ascii="Times New Roman" w:hAnsi="Times New Roman"/>
                <w:spacing w:val="-1"/>
                <w:sz w:val="18"/>
              </w:rPr>
              <w:t>мешков</w:t>
            </w:r>
            <w:r>
              <w:rPr>
                <w:rFonts w:ascii="Times New Roman" w:hAnsi="Times New Roman"/>
                <w:spacing w:val="22"/>
                <w:sz w:val="18"/>
              </w:rPr>
              <w:t xml:space="preserve"> </w:t>
            </w:r>
            <w:r>
              <w:rPr>
                <w:rFonts w:ascii="Times New Roman" w:hAnsi="Times New Roman"/>
                <w:spacing w:val="-1"/>
                <w:sz w:val="18"/>
              </w:rPr>
              <w:t>(сумок,</w:t>
            </w:r>
            <w:r>
              <w:rPr>
                <w:rFonts w:ascii="Times New Roman" w:hAnsi="Times New Roman"/>
                <w:spacing w:val="22"/>
                <w:sz w:val="18"/>
              </w:rPr>
              <w:t xml:space="preserve"> </w:t>
            </w:r>
            <w:r>
              <w:rPr>
                <w:rFonts w:ascii="Times New Roman" w:hAnsi="Times New Roman"/>
                <w:spacing w:val="-1"/>
                <w:sz w:val="18"/>
              </w:rPr>
              <w:t>контейнеров,</w:t>
            </w:r>
            <w:r>
              <w:rPr>
                <w:rFonts w:ascii="Times New Roman" w:hAnsi="Times New Roman"/>
                <w:spacing w:val="27"/>
                <w:sz w:val="18"/>
              </w:rPr>
              <w:t xml:space="preserve"> </w:t>
            </w:r>
            <w:r>
              <w:rPr>
                <w:rFonts w:ascii="Times New Roman" w:hAnsi="Times New Roman"/>
                <w:spacing w:val="-1"/>
                <w:sz w:val="18"/>
              </w:rPr>
              <w:t>ящиков)</w:t>
            </w:r>
          </w:p>
        </w:tc>
        <w:tc>
          <w:tcPr>
            <w:tcW w:w="1274" w:type="dxa"/>
            <w:tcBorders>
              <w:top w:val="nil"/>
              <w:left w:val="single" w:sz="6" w:space="0" w:color="000000"/>
              <w:bottom w:val="single" w:sz="6" w:space="0" w:color="000000"/>
              <w:right w:val="single" w:sz="6" w:space="0" w:color="000000"/>
            </w:tcBorders>
          </w:tcPr>
          <w:p w:rsidR="00190B0D" w:rsidRDefault="00190B0D" w:rsidP="002A301E">
            <w:pPr>
              <w:pStyle w:val="TableParagraph"/>
              <w:ind w:left="121" w:right="120" w:firstLine="1"/>
              <w:jc w:val="center"/>
              <w:rPr>
                <w:rFonts w:ascii="Times New Roman" w:hAnsi="Times New Roman" w:cs="Times New Roman"/>
                <w:sz w:val="18"/>
                <w:szCs w:val="18"/>
              </w:rPr>
            </w:pPr>
            <w:r>
              <w:rPr>
                <w:rFonts w:ascii="Times New Roman" w:hAnsi="Times New Roman"/>
                <w:spacing w:val="-1"/>
                <w:sz w:val="18"/>
              </w:rPr>
              <w:t>мешков</w:t>
            </w:r>
            <w:r>
              <w:rPr>
                <w:rFonts w:ascii="Times New Roman" w:hAnsi="Times New Roman"/>
                <w:spacing w:val="22"/>
                <w:sz w:val="18"/>
              </w:rPr>
              <w:t xml:space="preserve"> </w:t>
            </w:r>
            <w:r>
              <w:rPr>
                <w:rFonts w:ascii="Times New Roman" w:hAnsi="Times New Roman"/>
                <w:spacing w:val="-1"/>
                <w:sz w:val="18"/>
              </w:rPr>
              <w:t>(сумок,</w:t>
            </w:r>
            <w:r>
              <w:rPr>
                <w:rFonts w:ascii="Times New Roman" w:hAnsi="Times New Roman"/>
                <w:spacing w:val="22"/>
                <w:sz w:val="18"/>
              </w:rPr>
              <w:t xml:space="preserve"> </w:t>
            </w:r>
            <w:r>
              <w:rPr>
                <w:rFonts w:ascii="Times New Roman" w:hAnsi="Times New Roman"/>
                <w:spacing w:val="-1"/>
                <w:sz w:val="18"/>
              </w:rPr>
              <w:t>контейнеров,</w:t>
            </w:r>
            <w:r>
              <w:rPr>
                <w:rFonts w:ascii="Times New Roman" w:hAnsi="Times New Roman"/>
                <w:spacing w:val="27"/>
                <w:sz w:val="18"/>
              </w:rPr>
              <w:t xml:space="preserve"> </w:t>
            </w:r>
            <w:r>
              <w:rPr>
                <w:rFonts w:ascii="Times New Roman" w:hAnsi="Times New Roman"/>
                <w:spacing w:val="-1"/>
                <w:sz w:val="18"/>
              </w:rPr>
              <w:t>ящиков)</w:t>
            </w:r>
          </w:p>
        </w:tc>
        <w:tc>
          <w:tcPr>
            <w:tcW w:w="994" w:type="dxa"/>
            <w:tcBorders>
              <w:top w:val="nil"/>
              <w:left w:val="single" w:sz="6" w:space="0" w:color="000000"/>
              <w:bottom w:val="single" w:sz="6" w:space="0" w:color="000000"/>
              <w:right w:val="single" w:sz="6" w:space="0" w:color="000000"/>
            </w:tcBorders>
          </w:tcPr>
          <w:p w:rsidR="00190B0D" w:rsidRDefault="00190B0D" w:rsidP="002A301E">
            <w:pPr>
              <w:pStyle w:val="TableParagraph"/>
              <w:spacing w:line="197" w:lineRule="exact"/>
              <w:ind w:left="111"/>
              <w:rPr>
                <w:rFonts w:ascii="Times New Roman" w:hAnsi="Times New Roman" w:cs="Times New Roman"/>
                <w:sz w:val="18"/>
                <w:szCs w:val="18"/>
              </w:rPr>
            </w:pPr>
            <w:r>
              <w:rPr>
                <w:rFonts w:ascii="Times New Roman" w:hAnsi="Times New Roman"/>
                <w:spacing w:val="-1"/>
                <w:sz w:val="18"/>
              </w:rPr>
              <w:t>пломбира</w:t>
            </w:r>
          </w:p>
        </w:tc>
      </w:tr>
      <w:tr w:rsidR="00190B0D" w:rsidTr="002A301E">
        <w:trPr>
          <w:trHeight w:hRule="exact" w:val="427"/>
        </w:trPr>
        <w:tc>
          <w:tcPr>
            <w:tcW w:w="3262" w:type="dxa"/>
            <w:tcBorders>
              <w:top w:val="single" w:sz="6" w:space="0" w:color="000000"/>
              <w:left w:val="single" w:sz="6" w:space="0" w:color="000000"/>
              <w:bottom w:val="single" w:sz="6" w:space="0" w:color="000000"/>
              <w:right w:val="single" w:sz="6" w:space="0" w:color="000000"/>
            </w:tcBorders>
          </w:tcPr>
          <w:p w:rsidR="00190B0D" w:rsidRDefault="00190B0D" w:rsidP="002A301E">
            <w:pPr>
              <w:pStyle w:val="TableParagraph"/>
              <w:ind w:left="1335" w:right="470" w:hanging="867"/>
              <w:rPr>
                <w:rFonts w:ascii="Times New Roman" w:hAnsi="Times New Roman" w:cs="Times New Roman"/>
                <w:sz w:val="18"/>
                <w:szCs w:val="18"/>
              </w:rPr>
            </w:pPr>
            <w:r>
              <w:rPr>
                <w:rFonts w:ascii="Times New Roman" w:hAnsi="Times New Roman"/>
                <w:b/>
                <w:i/>
                <w:spacing w:val="-1"/>
                <w:sz w:val="18"/>
              </w:rPr>
              <w:t>Банкноты</w:t>
            </w:r>
            <w:r>
              <w:rPr>
                <w:rFonts w:ascii="Times New Roman" w:hAnsi="Times New Roman"/>
                <w:b/>
                <w:i/>
                <w:sz w:val="18"/>
              </w:rPr>
              <w:t xml:space="preserve"> </w:t>
            </w:r>
            <w:r>
              <w:rPr>
                <w:rFonts w:ascii="Times New Roman" w:hAnsi="Times New Roman"/>
                <w:b/>
                <w:i/>
                <w:spacing w:val="-1"/>
                <w:sz w:val="18"/>
              </w:rPr>
              <w:t>образца 2000</w:t>
            </w:r>
            <w:r>
              <w:rPr>
                <w:rFonts w:ascii="Times New Roman" w:hAnsi="Times New Roman"/>
                <w:b/>
                <w:i/>
                <w:spacing w:val="1"/>
                <w:sz w:val="18"/>
              </w:rPr>
              <w:t xml:space="preserve"> </w:t>
            </w:r>
            <w:r>
              <w:rPr>
                <w:rFonts w:ascii="Times New Roman" w:hAnsi="Times New Roman"/>
                <w:b/>
                <w:i/>
                <w:spacing w:val="-1"/>
                <w:sz w:val="18"/>
              </w:rPr>
              <w:t>года</w:t>
            </w:r>
            <w:r>
              <w:rPr>
                <w:rFonts w:ascii="Times New Roman" w:hAnsi="Times New Roman"/>
                <w:b/>
                <w:i/>
                <w:spacing w:val="25"/>
                <w:sz w:val="18"/>
              </w:rPr>
              <w:t xml:space="preserve"> </w:t>
            </w:r>
            <w:r>
              <w:rPr>
                <w:rFonts w:ascii="Times New Roman" w:hAnsi="Times New Roman"/>
                <w:b/>
                <w:i/>
                <w:spacing w:val="-1"/>
                <w:sz w:val="18"/>
              </w:rPr>
              <w:t>ветхие</w:t>
            </w:r>
          </w:p>
        </w:tc>
        <w:tc>
          <w:tcPr>
            <w:tcW w:w="2126" w:type="dxa"/>
            <w:tcBorders>
              <w:top w:val="single" w:sz="6" w:space="0" w:color="000000"/>
              <w:left w:val="single" w:sz="6" w:space="0" w:color="000000"/>
              <w:bottom w:val="single" w:sz="6" w:space="0" w:color="000000"/>
              <w:right w:val="single" w:sz="6" w:space="0" w:color="000000"/>
            </w:tcBorders>
          </w:tcPr>
          <w:p w:rsidR="00190B0D" w:rsidRDefault="00190B0D" w:rsidP="002A301E"/>
        </w:tc>
        <w:tc>
          <w:tcPr>
            <w:tcW w:w="1133" w:type="dxa"/>
            <w:tcBorders>
              <w:top w:val="single" w:sz="6" w:space="0" w:color="000000"/>
              <w:left w:val="single" w:sz="6" w:space="0" w:color="000000"/>
              <w:bottom w:val="single" w:sz="6" w:space="0" w:color="000000"/>
              <w:right w:val="single" w:sz="6" w:space="0" w:color="000000"/>
            </w:tcBorders>
          </w:tcPr>
          <w:p w:rsidR="00190B0D" w:rsidRDefault="00190B0D" w:rsidP="002A301E"/>
        </w:tc>
        <w:tc>
          <w:tcPr>
            <w:tcW w:w="1277" w:type="dxa"/>
            <w:tcBorders>
              <w:top w:val="single" w:sz="6" w:space="0" w:color="000000"/>
              <w:left w:val="single" w:sz="6" w:space="0" w:color="000000"/>
              <w:bottom w:val="single" w:sz="6" w:space="0" w:color="000000"/>
              <w:right w:val="single" w:sz="6" w:space="0" w:color="000000"/>
            </w:tcBorders>
          </w:tcPr>
          <w:p w:rsidR="00190B0D" w:rsidRDefault="00190B0D" w:rsidP="002A301E"/>
        </w:tc>
        <w:tc>
          <w:tcPr>
            <w:tcW w:w="1274" w:type="dxa"/>
            <w:tcBorders>
              <w:top w:val="single" w:sz="6" w:space="0" w:color="000000"/>
              <w:left w:val="single" w:sz="6" w:space="0" w:color="000000"/>
              <w:bottom w:val="single" w:sz="6" w:space="0" w:color="000000"/>
              <w:right w:val="single" w:sz="6" w:space="0" w:color="000000"/>
            </w:tcBorders>
          </w:tcPr>
          <w:p w:rsidR="00190B0D" w:rsidRDefault="00190B0D" w:rsidP="002A301E"/>
        </w:tc>
        <w:tc>
          <w:tcPr>
            <w:tcW w:w="994" w:type="dxa"/>
            <w:tcBorders>
              <w:top w:val="single" w:sz="6" w:space="0" w:color="000000"/>
              <w:left w:val="single" w:sz="6" w:space="0" w:color="000000"/>
              <w:bottom w:val="single" w:sz="6" w:space="0" w:color="000000"/>
              <w:right w:val="single" w:sz="6" w:space="0" w:color="000000"/>
            </w:tcBorders>
          </w:tcPr>
          <w:p w:rsidR="00190B0D" w:rsidRDefault="00190B0D" w:rsidP="002A301E"/>
        </w:tc>
      </w:tr>
      <w:tr w:rsidR="00190B0D" w:rsidTr="002A301E">
        <w:trPr>
          <w:trHeight w:hRule="exact" w:val="223"/>
        </w:trPr>
        <w:tc>
          <w:tcPr>
            <w:tcW w:w="3262" w:type="dxa"/>
            <w:tcBorders>
              <w:top w:val="single" w:sz="6" w:space="0" w:color="000000"/>
              <w:left w:val="single" w:sz="6" w:space="0" w:color="000000"/>
              <w:bottom w:val="single" w:sz="6" w:space="0" w:color="000000"/>
              <w:right w:val="single" w:sz="6" w:space="0" w:color="000000"/>
            </w:tcBorders>
          </w:tcPr>
          <w:p w:rsidR="00190B0D" w:rsidRDefault="00190B0D" w:rsidP="002A301E">
            <w:pPr>
              <w:pStyle w:val="TableParagraph"/>
              <w:spacing w:line="206" w:lineRule="exact"/>
              <w:ind w:right="61"/>
              <w:jc w:val="right"/>
              <w:rPr>
                <w:rFonts w:ascii="Times New Roman" w:hAnsi="Times New Roman" w:cs="Times New Roman"/>
                <w:sz w:val="18"/>
                <w:szCs w:val="18"/>
              </w:rPr>
            </w:pPr>
            <w:r>
              <w:rPr>
                <w:rFonts w:ascii="Times New Roman"/>
                <w:b/>
                <w:i/>
                <w:sz w:val="18"/>
              </w:rPr>
              <w:t>50</w:t>
            </w:r>
            <w:r>
              <w:rPr>
                <w:rFonts w:ascii="Times New Roman"/>
                <w:b/>
                <w:i/>
                <w:spacing w:val="-1"/>
                <w:sz w:val="18"/>
              </w:rPr>
              <w:t xml:space="preserve"> 000</w:t>
            </w:r>
          </w:p>
        </w:tc>
        <w:tc>
          <w:tcPr>
            <w:tcW w:w="2126" w:type="dxa"/>
            <w:tcBorders>
              <w:top w:val="single" w:sz="6" w:space="0" w:color="000000"/>
              <w:left w:val="single" w:sz="6" w:space="0" w:color="000000"/>
              <w:bottom w:val="single" w:sz="6" w:space="0" w:color="000000"/>
              <w:right w:val="single" w:sz="6" w:space="0" w:color="000000"/>
            </w:tcBorders>
          </w:tcPr>
          <w:p w:rsidR="00190B0D" w:rsidRDefault="00190B0D" w:rsidP="002A301E">
            <w:pPr>
              <w:pStyle w:val="TableParagraph"/>
              <w:spacing w:line="206" w:lineRule="exact"/>
              <w:ind w:left="1148"/>
              <w:rPr>
                <w:rFonts w:ascii="Times New Roman" w:hAnsi="Times New Roman" w:cs="Times New Roman"/>
                <w:sz w:val="18"/>
                <w:szCs w:val="18"/>
              </w:rPr>
            </w:pPr>
            <w:r>
              <w:rPr>
                <w:rFonts w:ascii="Times New Roman"/>
                <w:b/>
                <w:i/>
                <w:sz w:val="18"/>
              </w:rPr>
              <w:t>170</w:t>
            </w:r>
            <w:r>
              <w:rPr>
                <w:rFonts w:ascii="Times New Roman"/>
                <w:b/>
                <w:i/>
                <w:spacing w:val="-1"/>
                <w:sz w:val="18"/>
              </w:rPr>
              <w:t xml:space="preserve"> 000 000</w:t>
            </w:r>
          </w:p>
        </w:tc>
        <w:tc>
          <w:tcPr>
            <w:tcW w:w="1133" w:type="dxa"/>
            <w:tcBorders>
              <w:top w:val="single" w:sz="6" w:space="0" w:color="000000"/>
              <w:left w:val="single" w:sz="6" w:space="0" w:color="000000"/>
              <w:bottom w:val="single" w:sz="6" w:space="0" w:color="000000"/>
              <w:right w:val="single" w:sz="6" w:space="0" w:color="000000"/>
            </w:tcBorders>
          </w:tcPr>
          <w:p w:rsidR="00190B0D" w:rsidRDefault="00190B0D" w:rsidP="002A301E">
            <w:pPr>
              <w:pStyle w:val="TableParagraph"/>
              <w:spacing w:line="206" w:lineRule="exact"/>
              <w:ind w:left="1"/>
              <w:jc w:val="center"/>
              <w:rPr>
                <w:rFonts w:ascii="Times New Roman" w:hAnsi="Times New Roman" w:cs="Times New Roman"/>
                <w:sz w:val="18"/>
                <w:szCs w:val="18"/>
              </w:rPr>
            </w:pPr>
            <w:r>
              <w:rPr>
                <w:rFonts w:ascii="Times New Roman"/>
                <w:b/>
                <w:i/>
                <w:sz w:val="18"/>
              </w:rPr>
              <w:t>3,4</w:t>
            </w:r>
          </w:p>
        </w:tc>
        <w:tc>
          <w:tcPr>
            <w:tcW w:w="1277" w:type="dxa"/>
            <w:tcBorders>
              <w:top w:val="single" w:sz="6" w:space="0" w:color="000000"/>
              <w:left w:val="single" w:sz="6" w:space="0" w:color="000000"/>
              <w:bottom w:val="single" w:sz="6" w:space="0" w:color="000000"/>
              <w:right w:val="single" w:sz="6" w:space="0" w:color="000000"/>
            </w:tcBorders>
          </w:tcPr>
          <w:p w:rsidR="00190B0D" w:rsidRDefault="00190B0D" w:rsidP="002A301E"/>
        </w:tc>
        <w:tc>
          <w:tcPr>
            <w:tcW w:w="1274" w:type="dxa"/>
            <w:tcBorders>
              <w:top w:val="single" w:sz="6" w:space="0" w:color="000000"/>
              <w:left w:val="single" w:sz="6" w:space="0" w:color="000000"/>
              <w:bottom w:val="single" w:sz="6" w:space="0" w:color="000000"/>
              <w:right w:val="single" w:sz="6" w:space="0" w:color="000000"/>
            </w:tcBorders>
          </w:tcPr>
          <w:p w:rsidR="00190B0D" w:rsidRDefault="00190B0D" w:rsidP="002A301E"/>
        </w:tc>
        <w:tc>
          <w:tcPr>
            <w:tcW w:w="994" w:type="dxa"/>
            <w:tcBorders>
              <w:top w:val="single" w:sz="6" w:space="0" w:color="000000"/>
              <w:left w:val="single" w:sz="6" w:space="0" w:color="000000"/>
              <w:bottom w:val="single" w:sz="6" w:space="0" w:color="000000"/>
              <w:right w:val="single" w:sz="6" w:space="0" w:color="000000"/>
            </w:tcBorders>
          </w:tcPr>
          <w:p w:rsidR="00190B0D" w:rsidRDefault="00190B0D" w:rsidP="002A301E"/>
        </w:tc>
      </w:tr>
      <w:tr w:rsidR="00190B0D" w:rsidTr="002A301E">
        <w:trPr>
          <w:trHeight w:hRule="exact" w:val="221"/>
        </w:trPr>
        <w:tc>
          <w:tcPr>
            <w:tcW w:w="3262" w:type="dxa"/>
            <w:tcBorders>
              <w:top w:val="single" w:sz="6" w:space="0" w:color="000000"/>
              <w:left w:val="single" w:sz="6" w:space="0" w:color="000000"/>
              <w:bottom w:val="single" w:sz="6" w:space="0" w:color="000000"/>
              <w:right w:val="single" w:sz="6" w:space="0" w:color="000000"/>
            </w:tcBorders>
          </w:tcPr>
          <w:p w:rsidR="00190B0D" w:rsidRDefault="00190B0D" w:rsidP="002A301E">
            <w:pPr>
              <w:pStyle w:val="TableParagraph"/>
              <w:spacing w:line="204" w:lineRule="exact"/>
              <w:ind w:right="60"/>
              <w:jc w:val="right"/>
              <w:rPr>
                <w:rFonts w:ascii="Times New Roman" w:hAnsi="Times New Roman" w:cs="Times New Roman"/>
                <w:sz w:val="18"/>
                <w:szCs w:val="18"/>
              </w:rPr>
            </w:pPr>
            <w:r>
              <w:rPr>
                <w:rFonts w:ascii="Times New Roman"/>
                <w:b/>
                <w:i/>
                <w:sz w:val="18"/>
              </w:rPr>
              <w:t>100</w:t>
            </w:r>
            <w:r>
              <w:rPr>
                <w:rFonts w:ascii="Times New Roman"/>
                <w:b/>
                <w:i/>
                <w:spacing w:val="-1"/>
                <w:sz w:val="18"/>
              </w:rPr>
              <w:t xml:space="preserve"> 000</w:t>
            </w:r>
          </w:p>
        </w:tc>
        <w:tc>
          <w:tcPr>
            <w:tcW w:w="2126" w:type="dxa"/>
            <w:tcBorders>
              <w:top w:val="single" w:sz="6" w:space="0" w:color="000000"/>
              <w:left w:val="single" w:sz="6" w:space="0" w:color="000000"/>
              <w:bottom w:val="single" w:sz="6" w:space="0" w:color="000000"/>
              <w:right w:val="single" w:sz="6" w:space="0" w:color="000000"/>
            </w:tcBorders>
          </w:tcPr>
          <w:p w:rsidR="00190B0D" w:rsidRDefault="00190B0D" w:rsidP="002A301E">
            <w:pPr>
              <w:pStyle w:val="TableParagraph"/>
              <w:spacing w:line="204" w:lineRule="exact"/>
              <w:ind w:left="1148"/>
              <w:rPr>
                <w:rFonts w:ascii="Times New Roman" w:hAnsi="Times New Roman" w:cs="Times New Roman"/>
                <w:sz w:val="18"/>
                <w:szCs w:val="18"/>
              </w:rPr>
            </w:pPr>
            <w:r>
              <w:rPr>
                <w:rFonts w:ascii="Times New Roman"/>
                <w:b/>
                <w:i/>
                <w:sz w:val="18"/>
              </w:rPr>
              <w:t>230</w:t>
            </w:r>
            <w:r>
              <w:rPr>
                <w:rFonts w:ascii="Times New Roman"/>
                <w:b/>
                <w:i/>
                <w:spacing w:val="-1"/>
                <w:sz w:val="18"/>
              </w:rPr>
              <w:t xml:space="preserve"> 000 000</w:t>
            </w:r>
          </w:p>
        </w:tc>
        <w:tc>
          <w:tcPr>
            <w:tcW w:w="1133" w:type="dxa"/>
            <w:tcBorders>
              <w:top w:val="single" w:sz="6" w:space="0" w:color="000000"/>
              <w:left w:val="single" w:sz="6" w:space="0" w:color="000000"/>
              <w:bottom w:val="single" w:sz="6" w:space="0" w:color="000000"/>
              <w:right w:val="single" w:sz="6" w:space="0" w:color="000000"/>
            </w:tcBorders>
          </w:tcPr>
          <w:p w:rsidR="00190B0D" w:rsidRDefault="00190B0D" w:rsidP="002A301E">
            <w:pPr>
              <w:pStyle w:val="TableParagraph"/>
              <w:spacing w:line="204" w:lineRule="exact"/>
              <w:ind w:left="1"/>
              <w:jc w:val="center"/>
              <w:rPr>
                <w:rFonts w:ascii="Times New Roman" w:hAnsi="Times New Roman" w:cs="Times New Roman"/>
                <w:sz w:val="18"/>
                <w:szCs w:val="18"/>
              </w:rPr>
            </w:pPr>
            <w:r>
              <w:rPr>
                <w:rFonts w:ascii="Times New Roman"/>
                <w:b/>
                <w:i/>
                <w:sz w:val="18"/>
              </w:rPr>
              <w:t>2,3</w:t>
            </w:r>
          </w:p>
        </w:tc>
        <w:tc>
          <w:tcPr>
            <w:tcW w:w="1277" w:type="dxa"/>
            <w:tcBorders>
              <w:top w:val="single" w:sz="6" w:space="0" w:color="000000"/>
              <w:left w:val="single" w:sz="6" w:space="0" w:color="000000"/>
              <w:bottom w:val="single" w:sz="6" w:space="0" w:color="000000"/>
              <w:right w:val="single" w:sz="6" w:space="0" w:color="000000"/>
            </w:tcBorders>
          </w:tcPr>
          <w:p w:rsidR="00190B0D" w:rsidRDefault="00190B0D" w:rsidP="002A301E"/>
        </w:tc>
        <w:tc>
          <w:tcPr>
            <w:tcW w:w="1274" w:type="dxa"/>
            <w:tcBorders>
              <w:top w:val="single" w:sz="6" w:space="0" w:color="000000"/>
              <w:left w:val="single" w:sz="6" w:space="0" w:color="000000"/>
              <w:bottom w:val="single" w:sz="6" w:space="0" w:color="000000"/>
              <w:right w:val="single" w:sz="6" w:space="0" w:color="000000"/>
            </w:tcBorders>
          </w:tcPr>
          <w:p w:rsidR="00190B0D" w:rsidRDefault="00190B0D" w:rsidP="002A301E"/>
        </w:tc>
        <w:tc>
          <w:tcPr>
            <w:tcW w:w="994" w:type="dxa"/>
            <w:tcBorders>
              <w:top w:val="single" w:sz="6" w:space="0" w:color="000000"/>
              <w:left w:val="single" w:sz="6" w:space="0" w:color="000000"/>
              <w:bottom w:val="single" w:sz="6" w:space="0" w:color="000000"/>
              <w:right w:val="single" w:sz="6" w:space="0" w:color="000000"/>
            </w:tcBorders>
          </w:tcPr>
          <w:p w:rsidR="00190B0D" w:rsidRDefault="00190B0D" w:rsidP="002A301E"/>
        </w:tc>
      </w:tr>
      <w:tr w:rsidR="00190B0D" w:rsidTr="002A301E">
        <w:trPr>
          <w:trHeight w:hRule="exact" w:val="223"/>
        </w:trPr>
        <w:tc>
          <w:tcPr>
            <w:tcW w:w="3262" w:type="dxa"/>
            <w:tcBorders>
              <w:top w:val="single" w:sz="6" w:space="0" w:color="000000"/>
              <w:left w:val="single" w:sz="6" w:space="0" w:color="000000"/>
              <w:bottom w:val="single" w:sz="6" w:space="0" w:color="000000"/>
              <w:right w:val="single" w:sz="6" w:space="0" w:color="000000"/>
            </w:tcBorders>
          </w:tcPr>
          <w:p w:rsidR="00190B0D" w:rsidRDefault="00190B0D" w:rsidP="002A301E">
            <w:pPr>
              <w:pStyle w:val="TableParagraph"/>
              <w:spacing w:line="206" w:lineRule="exact"/>
              <w:ind w:right="60"/>
              <w:jc w:val="right"/>
              <w:rPr>
                <w:rFonts w:ascii="Times New Roman" w:hAnsi="Times New Roman" w:cs="Times New Roman"/>
                <w:sz w:val="18"/>
                <w:szCs w:val="18"/>
              </w:rPr>
            </w:pPr>
            <w:r>
              <w:rPr>
                <w:rFonts w:ascii="Times New Roman"/>
                <w:b/>
                <w:i/>
                <w:sz w:val="18"/>
              </w:rPr>
              <w:t>200</w:t>
            </w:r>
            <w:r>
              <w:rPr>
                <w:rFonts w:ascii="Times New Roman"/>
                <w:b/>
                <w:i/>
                <w:spacing w:val="-1"/>
                <w:sz w:val="18"/>
              </w:rPr>
              <w:t xml:space="preserve"> 000</w:t>
            </w:r>
          </w:p>
        </w:tc>
        <w:tc>
          <w:tcPr>
            <w:tcW w:w="2126" w:type="dxa"/>
            <w:tcBorders>
              <w:top w:val="single" w:sz="6" w:space="0" w:color="000000"/>
              <w:left w:val="single" w:sz="6" w:space="0" w:color="000000"/>
              <w:bottom w:val="single" w:sz="6" w:space="0" w:color="000000"/>
              <w:right w:val="single" w:sz="6" w:space="0" w:color="000000"/>
            </w:tcBorders>
          </w:tcPr>
          <w:p w:rsidR="00190B0D" w:rsidRDefault="00190B0D" w:rsidP="002A301E">
            <w:pPr>
              <w:pStyle w:val="TableParagraph"/>
              <w:spacing w:line="206" w:lineRule="exact"/>
              <w:ind w:left="1148"/>
              <w:rPr>
                <w:rFonts w:ascii="Times New Roman" w:hAnsi="Times New Roman" w:cs="Times New Roman"/>
                <w:sz w:val="18"/>
                <w:szCs w:val="18"/>
              </w:rPr>
            </w:pPr>
            <w:r>
              <w:rPr>
                <w:rFonts w:ascii="Times New Roman"/>
                <w:b/>
                <w:i/>
                <w:sz w:val="18"/>
              </w:rPr>
              <w:t>400</w:t>
            </w:r>
            <w:r>
              <w:rPr>
                <w:rFonts w:ascii="Times New Roman"/>
                <w:b/>
                <w:i/>
                <w:spacing w:val="-1"/>
                <w:sz w:val="18"/>
              </w:rPr>
              <w:t xml:space="preserve"> 000 000</w:t>
            </w:r>
          </w:p>
        </w:tc>
        <w:tc>
          <w:tcPr>
            <w:tcW w:w="1133" w:type="dxa"/>
            <w:tcBorders>
              <w:top w:val="single" w:sz="6" w:space="0" w:color="000000"/>
              <w:left w:val="single" w:sz="6" w:space="0" w:color="000000"/>
              <w:bottom w:val="single" w:sz="6" w:space="0" w:color="000000"/>
              <w:right w:val="single" w:sz="6" w:space="0" w:color="000000"/>
            </w:tcBorders>
          </w:tcPr>
          <w:p w:rsidR="00190B0D" w:rsidRDefault="00190B0D" w:rsidP="002A301E">
            <w:pPr>
              <w:pStyle w:val="TableParagraph"/>
              <w:spacing w:line="206" w:lineRule="exact"/>
              <w:ind w:left="1"/>
              <w:jc w:val="center"/>
              <w:rPr>
                <w:rFonts w:ascii="Times New Roman" w:hAnsi="Times New Roman" w:cs="Times New Roman"/>
                <w:sz w:val="18"/>
                <w:szCs w:val="18"/>
              </w:rPr>
            </w:pPr>
            <w:r>
              <w:rPr>
                <w:rFonts w:ascii="Times New Roman"/>
                <w:b/>
                <w:i/>
                <w:sz w:val="18"/>
              </w:rPr>
              <w:t>2,0</w:t>
            </w:r>
          </w:p>
        </w:tc>
        <w:tc>
          <w:tcPr>
            <w:tcW w:w="1277" w:type="dxa"/>
            <w:tcBorders>
              <w:top w:val="single" w:sz="6" w:space="0" w:color="000000"/>
              <w:left w:val="single" w:sz="6" w:space="0" w:color="000000"/>
              <w:bottom w:val="single" w:sz="6" w:space="0" w:color="000000"/>
              <w:right w:val="single" w:sz="6" w:space="0" w:color="000000"/>
            </w:tcBorders>
          </w:tcPr>
          <w:p w:rsidR="00190B0D" w:rsidRDefault="00190B0D" w:rsidP="002A301E"/>
        </w:tc>
        <w:tc>
          <w:tcPr>
            <w:tcW w:w="1274" w:type="dxa"/>
            <w:tcBorders>
              <w:top w:val="single" w:sz="6" w:space="0" w:color="000000"/>
              <w:left w:val="single" w:sz="6" w:space="0" w:color="000000"/>
              <w:bottom w:val="single" w:sz="6" w:space="0" w:color="000000"/>
              <w:right w:val="single" w:sz="6" w:space="0" w:color="000000"/>
            </w:tcBorders>
          </w:tcPr>
          <w:p w:rsidR="00190B0D" w:rsidRDefault="00190B0D" w:rsidP="002A301E"/>
        </w:tc>
        <w:tc>
          <w:tcPr>
            <w:tcW w:w="994" w:type="dxa"/>
            <w:tcBorders>
              <w:top w:val="single" w:sz="6" w:space="0" w:color="000000"/>
              <w:left w:val="single" w:sz="6" w:space="0" w:color="000000"/>
              <w:bottom w:val="single" w:sz="6" w:space="0" w:color="000000"/>
              <w:right w:val="single" w:sz="6" w:space="0" w:color="000000"/>
            </w:tcBorders>
          </w:tcPr>
          <w:p w:rsidR="00190B0D" w:rsidRDefault="00190B0D" w:rsidP="002A301E"/>
        </w:tc>
      </w:tr>
      <w:tr w:rsidR="00190B0D" w:rsidTr="002A301E">
        <w:trPr>
          <w:trHeight w:hRule="exact" w:val="430"/>
        </w:trPr>
        <w:tc>
          <w:tcPr>
            <w:tcW w:w="3262" w:type="dxa"/>
            <w:tcBorders>
              <w:top w:val="single" w:sz="6" w:space="0" w:color="000000"/>
              <w:left w:val="single" w:sz="6" w:space="0" w:color="000000"/>
              <w:bottom w:val="single" w:sz="6" w:space="0" w:color="000000"/>
              <w:right w:val="single" w:sz="6" w:space="0" w:color="000000"/>
            </w:tcBorders>
          </w:tcPr>
          <w:p w:rsidR="00190B0D" w:rsidRDefault="00190B0D" w:rsidP="002A301E">
            <w:pPr>
              <w:pStyle w:val="TableParagraph"/>
              <w:spacing w:line="246" w:lineRule="exact"/>
              <w:ind w:right="60"/>
              <w:jc w:val="right"/>
              <w:rPr>
                <w:rFonts w:ascii="Times New Roman" w:hAnsi="Times New Roman" w:cs="Times New Roman"/>
              </w:rPr>
            </w:pPr>
            <w:r>
              <w:rPr>
                <w:rFonts w:ascii="Times New Roman" w:hAnsi="Times New Roman"/>
                <w:spacing w:val="-1"/>
                <w:w w:val="95"/>
              </w:rPr>
              <w:t>Итого:</w:t>
            </w:r>
          </w:p>
        </w:tc>
        <w:tc>
          <w:tcPr>
            <w:tcW w:w="2126" w:type="dxa"/>
            <w:tcBorders>
              <w:top w:val="single" w:sz="6" w:space="0" w:color="000000"/>
              <w:left w:val="single" w:sz="6" w:space="0" w:color="000000"/>
              <w:bottom w:val="single" w:sz="6" w:space="0" w:color="000000"/>
              <w:right w:val="single" w:sz="6" w:space="0" w:color="000000"/>
            </w:tcBorders>
          </w:tcPr>
          <w:p w:rsidR="00190B0D" w:rsidRDefault="00190B0D" w:rsidP="002A301E">
            <w:pPr>
              <w:pStyle w:val="TableParagraph"/>
              <w:spacing w:line="206" w:lineRule="exact"/>
              <w:ind w:right="60"/>
              <w:jc w:val="right"/>
              <w:rPr>
                <w:rFonts w:ascii="Times New Roman" w:hAnsi="Times New Roman" w:cs="Times New Roman"/>
                <w:sz w:val="18"/>
                <w:szCs w:val="18"/>
              </w:rPr>
            </w:pPr>
            <w:r>
              <w:rPr>
                <w:rFonts w:ascii="Times New Roman"/>
                <w:b/>
                <w:i/>
                <w:sz w:val="18"/>
              </w:rPr>
              <w:t>80</w:t>
            </w:r>
            <w:r>
              <w:rPr>
                <w:rFonts w:ascii="Times New Roman"/>
                <w:b/>
                <w:i/>
                <w:spacing w:val="-1"/>
                <w:sz w:val="18"/>
              </w:rPr>
              <w:t xml:space="preserve"> 000</w:t>
            </w:r>
          </w:p>
          <w:p w:rsidR="00190B0D" w:rsidRDefault="00190B0D" w:rsidP="002A301E">
            <w:pPr>
              <w:pStyle w:val="TableParagraph"/>
              <w:spacing w:line="207" w:lineRule="exact"/>
              <w:ind w:right="57"/>
              <w:jc w:val="right"/>
              <w:rPr>
                <w:rFonts w:ascii="Times New Roman" w:hAnsi="Times New Roman" w:cs="Times New Roman"/>
                <w:sz w:val="18"/>
                <w:szCs w:val="18"/>
              </w:rPr>
            </w:pPr>
            <w:r>
              <w:rPr>
                <w:rFonts w:ascii="Times New Roman"/>
                <w:b/>
                <w:i/>
                <w:spacing w:val="-1"/>
                <w:sz w:val="18"/>
              </w:rPr>
              <w:t>(800</w:t>
            </w:r>
            <w:r>
              <w:rPr>
                <w:rFonts w:ascii="Times New Roman"/>
                <w:b/>
                <w:i/>
                <w:spacing w:val="1"/>
                <w:sz w:val="18"/>
              </w:rPr>
              <w:t xml:space="preserve"> </w:t>
            </w:r>
            <w:r>
              <w:rPr>
                <w:rFonts w:ascii="Times New Roman"/>
                <w:b/>
                <w:i/>
                <w:spacing w:val="-1"/>
                <w:sz w:val="18"/>
              </w:rPr>
              <w:t xml:space="preserve">000 </w:t>
            </w:r>
            <w:r>
              <w:rPr>
                <w:rFonts w:ascii="Times New Roman"/>
                <w:b/>
                <w:i/>
                <w:sz w:val="18"/>
              </w:rPr>
              <w:t>000)</w:t>
            </w:r>
          </w:p>
        </w:tc>
        <w:tc>
          <w:tcPr>
            <w:tcW w:w="1133" w:type="dxa"/>
            <w:tcBorders>
              <w:top w:val="single" w:sz="6" w:space="0" w:color="000000"/>
              <w:left w:val="single" w:sz="6" w:space="0" w:color="000000"/>
              <w:bottom w:val="single" w:sz="6" w:space="0" w:color="000000"/>
              <w:right w:val="single" w:sz="6" w:space="0" w:color="000000"/>
            </w:tcBorders>
          </w:tcPr>
          <w:p w:rsidR="00190B0D" w:rsidRDefault="00190B0D" w:rsidP="002A301E">
            <w:pPr>
              <w:pStyle w:val="TableParagraph"/>
              <w:spacing w:line="206" w:lineRule="exact"/>
              <w:ind w:left="1"/>
              <w:jc w:val="center"/>
              <w:rPr>
                <w:rFonts w:ascii="Times New Roman" w:hAnsi="Times New Roman" w:cs="Times New Roman"/>
                <w:sz w:val="18"/>
                <w:szCs w:val="18"/>
              </w:rPr>
            </w:pPr>
            <w:r>
              <w:rPr>
                <w:rFonts w:ascii="Times New Roman"/>
                <w:b/>
                <w:i/>
                <w:sz w:val="18"/>
              </w:rPr>
              <w:t>7,7</w:t>
            </w:r>
          </w:p>
        </w:tc>
        <w:tc>
          <w:tcPr>
            <w:tcW w:w="1277" w:type="dxa"/>
            <w:tcBorders>
              <w:top w:val="single" w:sz="6" w:space="0" w:color="000000"/>
              <w:left w:val="single" w:sz="6" w:space="0" w:color="000000"/>
              <w:bottom w:val="single" w:sz="6" w:space="0" w:color="000000"/>
              <w:right w:val="single" w:sz="6" w:space="0" w:color="000000"/>
            </w:tcBorders>
          </w:tcPr>
          <w:p w:rsidR="00190B0D" w:rsidRDefault="00190B0D" w:rsidP="002A301E">
            <w:pPr>
              <w:pStyle w:val="TableParagraph"/>
              <w:spacing w:line="206" w:lineRule="exact"/>
              <w:ind w:right="5"/>
              <w:jc w:val="center"/>
              <w:rPr>
                <w:rFonts w:ascii="Times New Roman" w:hAnsi="Times New Roman" w:cs="Times New Roman"/>
                <w:sz w:val="18"/>
                <w:szCs w:val="18"/>
              </w:rPr>
            </w:pPr>
            <w:r>
              <w:rPr>
                <w:rFonts w:ascii="Times New Roman"/>
                <w:b/>
                <w:i/>
                <w:sz w:val="18"/>
              </w:rPr>
              <w:t>1</w:t>
            </w:r>
          </w:p>
        </w:tc>
        <w:tc>
          <w:tcPr>
            <w:tcW w:w="1274" w:type="dxa"/>
            <w:tcBorders>
              <w:top w:val="single" w:sz="6" w:space="0" w:color="000000"/>
              <w:left w:val="single" w:sz="6" w:space="0" w:color="000000"/>
              <w:bottom w:val="single" w:sz="6" w:space="0" w:color="000000"/>
              <w:right w:val="single" w:sz="6" w:space="0" w:color="000000"/>
            </w:tcBorders>
          </w:tcPr>
          <w:p w:rsidR="00190B0D" w:rsidRDefault="00190B0D" w:rsidP="002A301E">
            <w:pPr>
              <w:pStyle w:val="TableParagraph"/>
              <w:spacing w:line="206" w:lineRule="exact"/>
              <w:ind w:right="1"/>
              <w:jc w:val="center"/>
              <w:rPr>
                <w:rFonts w:ascii="Times New Roman" w:hAnsi="Times New Roman" w:cs="Times New Roman"/>
                <w:sz w:val="18"/>
                <w:szCs w:val="18"/>
              </w:rPr>
            </w:pPr>
            <w:r>
              <w:rPr>
                <w:rFonts w:ascii="Times New Roman"/>
                <w:b/>
                <w:i/>
                <w:sz w:val="18"/>
              </w:rPr>
              <w:t>1</w:t>
            </w:r>
          </w:p>
        </w:tc>
        <w:tc>
          <w:tcPr>
            <w:tcW w:w="994" w:type="dxa"/>
            <w:tcBorders>
              <w:top w:val="single" w:sz="6" w:space="0" w:color="000000"/>
              <w:left w:val="single" w:sz="6" w:space="0" w:color="000000"/>
              <w:bottom w:val="single" w:sz="6" w:space="0" w:color="000000"/>
              <w:right w:val="single" w:sz="6" w:space="0" w:color="000000"/>
            </w:tcBorders>
          </w:tcPr>
          <w:p w:rsidR="00190B0D" w:rsidRDefault="00190B0D" w:rsidP="002A301E">
            <w:pPr>
              <w:pStyle w:val="TableParagraph"/>
              <w:spacing w:line="206" w:lineRule="exact"/>
              <w:jc w:val="center"/>
              <w:rPr>
                <w:rFonts w:ascii="Times New Roman" w:hAnsi="Times New Roman" w:cs="Times New Roman"/>
                <w:sz w:val="18"/>
                <w:szCs w:val="18"/>
              </w:rPr>
            </w:pPr>
            <w:r>
              <w:rPr>
                <w:rFonts w:ascii="Times New Roman"/>
                <w:b/>
                <w:i/>
                <w:spacing w:val="1"/>
                <w:sz w:val="18"/>
              </w:rPr>
              <w:t>20</w:t>
            </w:r>
          </w:p>
        </w:tc>
      </w:tr>
    </w:tbl>
    <w:p w:rsidR="00190B0D" w:rsidRDefault="00190B0D" w:rsidP="00190B0D">
      <w:pPr>
        <w:spacing w:before="5"/>
        <w:rPr>
          <w:sz w:val="14"/>
          <w:szCs w:val="14"/>
        </w:rPr>
      </w:pPr>
    </w:p>
    <w:p w:rsidR="00190B0D" w:rsidRPr="00A23B76" w:rsidRDefault="00190B0D" w:rsidP="00190B0D">
      <w:pPr>
        <w:tabs>
          <w:tab w:val="left" w:pos="1894"/>
        </w:tabs>
        <w:spacing w:before="69"/>
        <w:ind w:left="101"/>
      </w:pPr>
      <w:r w:rsidRPr="00A23B76">
        <w:rPr>
          <w:spacing w:val="-1"/>
        </w:rPr>
        <w:t>Всего</w:t>
      </w:r>
      <w:r w:rsidRPr="00A23B76">
        <w:t xml:space="preserve"> </w:t>
      </w:r>
      <w:r w:rsidRPr="00A23B76">
        <w:rPr>
          <w:spacing w:val="-1"/>
        </w:rPr>
        <w:t>на</w:t>
      </w:r>
      <w:r w:rsidRPr="00A23B76">
        <w:rPr>
          <w:spacing w:val="-2"/>
        </w:rPr>
        <w:t xml:space="preserve"> </w:t>
      </w:r>
      <w:r w:rsidRPr="00A23B76">
        <w:rPr>
          <w:spacing w:val="-1"/>
        </w:rPr>
        <w:t>сумму</w:t>
      </w:r>
      <w:r w:rsidRPr="00A23B76">
        <w:rPr>
          <w:spacing w:val="-1"/>
        </w:rPr>
        <w:tab/>
      </w:r>
      <w:r w:rsidRPr="00A23B76">
        <w:rPr>
          <w:i/>
          <w:spacing w:val="-1"/>
          <w:u w:val="single" w:color="000000"/>
        </w:rPr>
        <w:t>Восемьдесят тысяч</w:t>
      </w:r>
      <w:r w:rsidRPr="00A23B76">
        <w:rPr>
          <w:i/>
          <w:u w:val="single" w:color="000000"/>
        </w:rPr>
        <w:t xml:space="preserve"> </w:t>
      </w:r>
      <w:r w:rsidRPr="00A23B76">
        <w:rPr>
          <w:i/>
          <w:spacing w:val="17"/>
          <w:u w:val="single" w:color="000000"/>
        </w:rPr>
        <w:t xml:space="preserve"> </w:t>
      </w:r>
      <w:r w:rsidRPr="00A23B76">
        <w:rPr>
          <w:i/>
          <w:spacing w:val="-1"/>
          <w:u w:val="single" w:color="000000"/>
        </w:rPr>
        <w:t>рублей.</w:t>
      </w:r>
    </w:p>
    <w:p w:rsidR="00190B0D" w:rsidRDefault="00190B0D" w:rsidP="00190B0D">
      <w:pPr>
        <w:spacing w:before="3"/>
        <w:ind w:left="2895"/>
        <w:rPr>
          <w:sz w:val="18"/>
          <w:szCs w:val="18"/>
        </w:rPr>
      </w:pPr>
      <w:r>
        <w:rPr>
          <w:spacing w:val="-1"/>
          <w:sz w:val="18"/>
        </w:rPr>
        <w:t>(сумма прописью)</w:t>
      </w:r>
    </w:p>
    <w:p w:rsidR="00190B0D" w:rsidRDefault="00190B0D" w:rsidP="00190B0D">
      <w:pPr>
        <w:spacing w:before="5"/>
        <w:rPr>
          <w:sz w:val="18"/>
          <w:szCs w:val="18"/>
        </w:rPr>
      </w:pPr>
    </w:p>
    <w:tbl>
      <w:tblPr>
        <w:tblStyle w:val="TableNormal"/>
        <w:tblW w:w="0" w:type="auto"/>
        <w:tblInd w:w="93" w:type="dxa"/>
        <w:tblLayout w:type="fixed"/>
        <w:tblLook w:val="01E0" w:firstRow="1" w:lastRow="1" w:firstColumn="1" w:lastColumn="1" w:noHBand="0" w:noVBand="0"/>
      </w:tblPr>
      <w:tblGrid>
        <w:gridCol w:w="2179"/>
        <w:gridCol w:w="3209"/>
        <w:gridCol w:w="1699"/>
        <w:gridCol w:w="1418"/>
        <w:gridCol w:w="1560"/>
      </w:tblGrid>
      <w:tr w:rsidR="00190B0D" w:rsidTr="002A301E">
        <w:trPr>
          <w:trHeight w:hRule="exact" w:val="427"/>
        </w:trPr>
        <w:tc>
          <w:tcPr>
            <w:tcW w:w="2179" w:type="dxa"/>
            <w:tcBorders>
              <w:top w:val="single" w:sz="6" w:space="0" w:color="000000"/>
              <w:left w:val="single" w:sz="6" w:space="0" w:color="000000"/>
              <w:bottom w:val="single" w:sz="6" w:space="0" w:color="000000"/>
              <w:right w:val="single" w:sz="6" w:space="0" w:color="000000"/>
            </w:tcBorders>
          </w:tcPr>
          <w:p w:rsidR="00190B0D" w:rsidRDefault="00190B0D" w:rsidP="002A301E">
            <w:pPr>
              <w:pStyle w:val="TableParagraph"/>
              <w:spacing w:line="239" w:lineRule="auto"/>
              <w:ind w:left="275" w:right="275" w:firstLine="26"/>
              <w:rPr>
                <w:rFonts w:ascii="Times New Roman" w:hAnsi="Times New Roman" w:cs="Times New Roman"/>
                <w:sz w:val="18"/>
                <w:szCs w:val="18"/>
              </w:rPr>
            </w:pPr>
            <w:r>
              <w:rPr>
                <w:rFonts w:ascii="Times New Roman" w:hAnsi="Times New Roman"/>
                <w:spacing w:val="-1"/>
                <w:sz w:val="18"/>
              </w:rPr>
              <w:t>Наименование (код)</w:t>
            </w:r>
            <w:r>
              <w:rPr>
                <w:rFonts w:ascii="Times New Roman" w:hAnsi="Times New Roman"/>
                <w:spacing w:val="26"/>
                <w:sz w:val="18"/>
              </w:rPr>
              <w:t xml:space="preserve"> </w:t>
            </w:r>
            <w:r>
              <w:rPr>
                <w:rFonts w:ascii="Times New Roman" w:hAnsi="Times New Roman"/>
                <w:spacing w:val="-1"/>
                <w:sz w:val="18"/>
              </w:rPr>
              <w:t>валютных ценностей</w:t>
            </w:r>
          </w:p>
        </w:tc>
        <w:tc>
          <w:tcPr>
            <w:tcW w:w="3209" w:type="dxa"/>
            <w:tcBorders>
              <w:top w:val="single" w:sz="6" w:space="0" w:color="000000"/>
              <w:left w:val="single" w:sz="6" w:space="0" w:color="000000"/>
              <w:bottom w:val="single" w:sz="6" w:space="0" w:color="000000"/>
              <w:right w:val="single" w:sz="6" w:space="0" w:color="000000"/>
            </w:tcBorders>
          </w:tcPr>
          <w:p w:rsidR="00190B0D" w:rsidRDefault="00190B0D" w:rsidP="002A301E">
            <w:pPr>
              <w:pStyle w:val="TableParagraph"/>
              <w:spacing w:line="201" w:lineRule="exact"/>
              <w:ind w:left="819"/>
              <w:rPr>
                <w:rFonts w:ascii="Times New Roman" w:hAnsi="Times New Roman" w:cs="Times New Roman"/>
                <w:sz w:val="18"/>
                <w:szCs w:val="18"/>
              </w:rPr>
            </w:pPr>
            <w:r>
              <w:rPr>
                <w:rFonts w:ascii="Times New Roman" w:hAnsi="Times New Roman"/>
                <w:spacing w:val="-1"/>
                <w:sz w:val="18"/>
              </w:rPr>
              <w:t>Сумма по</w:t>
            </w:r>
            <w:r>
              <w:rPr>
                <w:rFonts w:ascii="Times New Roman" w:hAnsi="Times New Roman"/>
                <w:spacing w:val="1"/>
                <w:sz w:val="18"/>
              </w:rPr>
              <w:t xml:space="preserve"> </w:t>
            </w:r>
            <w:r>
              <w:rPr>
                <w:rFonts w:ascii="Times New Roman" w:hAnsi="Times New Roman"/>
                <w:spacing w:val="-1"/>
                <w:sz w:val="18"/>
              </w:rPr>
              <w:t>номиналу</w:t>
            </w:r>
          </w:p>
        </w:tc>
        <w:tc>
          <w:tcPr>
            <w:tcW w:w="1699" w:type="dxa"/>
            <w:tcBorders>
              <w:top w:val="single" w:sz="6" w:space="0" w:color="000000"/>
              <w:left w:val="single" w:sz="6" w:space="0" w:color="000000"/>
              <w:bottom w:val="single" w:sz="6" w:space="0" w:color="000000"/>
              <w:right w:val="single" w:sz="6" w:space="0" w:color="000000"/>
            </w:tcBorders>
          </w:tcPr>
          <w:p w:rsidR="00190B0D" w:rsidRDefault="00190B0D" w:rsidP="002A301E">
            <w:pPr>
              <w:pStyle w:val="TableParagraph"/>
              <w:spacing w:line="201" w:lineRule="exact"/>
              <w:ind w:left="150"/>
              <w:rPr>
                <w:rFonts w:ascii="Times New Roman" w:hAnsi="Times New Roman" w:cs="Times New Roman"/>
                <w:sz w:val="18"/>
                <w:szCs w:val="18"/>
              </w:rPr>
            </w:pPr>
            <w:r>
              <w:rPr>
                <w:rFonts w:ascii="Times New Roman" w:hAnsi="Times New Roman"/>
                <w:spacing w:val="-1"/>
                <w:sz w:val="18"/>
              </w:rPr>
              <w:t>Количество</w:t>
            </w:r>
            <w:r>
              <w:rPr>
                <w:rFonts w:ascii="Times New Roman" w:hAnsi="Times New Roman"/>
                <w:spacing w:val="1"/>
                <w:sz w:val="18"/>
              </w:rPr>
              <w:t xml:space="preserve"> </w:t>
            </w:r>
            <w:r>
              <w:rPr>
                <w:rFonts w:ascii="Times New Roman" w:hAnsi="Times New Roman"/>
                <w:spacing w:val="-1"/>
                <w:sz w:val="18"/>
              </w:rPr>
              <w:t>пачек</w:t>
            </w:r>
          </w:p>
        </w:tc>
        <w:tc>
          <w:tcPr>
            <w:tcW w:w="1418" w:type="dxa"/>
            <w:tcBorders>
              <w:top w:val="single" w:sz="6" w:space="0" w:color="000000"/>
              <w:left w:val="single" w:sz="6" w:space="0" w:color="000000"/>
              <w:bottom w:val="single" w:sz="6" w:space="0" w:color="000000"/>
              <w:right w:val="single" w:sz="6" w:space="0" w:color="000000"/>
            </w:tcBorders>
          </w:tcPr>
          <w:p w:rsidR="00190B0D" w:rsidRDefault="00190B0D" w:rsidP="002A301E">
            <w:pPr>
              <w:pStyle w:val="TableParagraph"/>
              <w:spacing w:line="239" w:lineRule="auto"/>
              <w:ind w:left="87" w:right="94" w:firstLine="319"/>
              <w:rPr>
                <w:rFonts w:ascii="Times New Roman" w:hAnsi="Times New Roman" w:cs="Times New Roman"/>
                <w:sz w:val="18"/>
                <w:szCs w:val="18"/>
              </w:rPr>
            </w:pPr>
            <w:r>
              <w:rPr>
                <w:rFonts w:ascii="Times New Roman" w:hAnsi="Times New Roman"/>
                <w:spacing w:val="-1"/>
                <w:sz w:val="18"/>
              </w:rPr>
              <w:t>Номера</w:t>
            </w:r>
            <w:r>
              <w:rPr>
                <w:rFonts w:ascii="Times New Roman" w:hAnsi="Times New Roman"/>
                <w:spacing w:val="24"/>
                <w:sz w:val="18"/>
              </w:rPr>
              <w:t xml:space="preserve"> </w:t>
            </w:r>
            <w:r>
              <w:rPr>
                <w:rFonts w:ascii="Times New Roman" w:hAnsi="Times New Roman"/>
                <w:spacing w:val="-1"/>
                <w:sz w:val="18"/>
              </w:rPr>
              <w:t>мешков (сумок)</w:t>
            </w:r>
          </w:p>
        </w:tc>
        <w:tc>
          <w:tcPr>
            <w:tcW w:w="1560" w:type="dxa"/>
            <w:tcBorders>
              <w:top w:val="single" w:sz="6" w:space="0" w:color="000000"/>
              <w:left w:val="single" w:sz="6" w:space="0" w:color="000000"/>
              <w:bottom w:val="single" w:sz="6" w:space="0" w:color="000000"/>
              <w:right w:val="single" w:sz="6" w:space="0" w:color="000000"/>
            </w:tcBorders>
          </w:tcPr>
          <w:p w:rsidR="00190B0D" w:rsidRDefault="00190B0D" w:rsidP="002A301E">
            <w:pPr>
              <w:pStyle w:val="TableParagraph"/>
              <w:spacing w:line="239" w:lineRule="auto"/>
              <w:ind w:left="397" w:right="397" w:firstLine="144"/>
              <w:rPr>
                <w:rFonts w:ascii="Times New Roman" w:hAnsi="Times New Roman" w:cs="Times New Roman"/>
                <w:sz w:val="18"/>
                <w:szCs w:val="18"/>
              </w:rPr>
            </w:pPr>
            <w:r>
              <w:rPr>
                <w:rFonts w:ascii="Times New Roman" w:hAnsi="Times New Roman"/>
                <w:spacing w:val="-1"/>
                <w:sz w:val="18"/>
              </w:rPr>
              <w:t>Номер</w:t>
            </w:r>
            <w:r>
              <w:rPr>
                <w:rFonts w:ascii="Times New Roman" w:hAnsi="Times New Roman"/>
                <w:spacing w:val="22"/>
                <w:sz w:val="18"/>
              </w:rPr>
              <w:t xml:space="preserve"> </w:t>
            </w:r>
            <w:r>
              <w:rPr>
                <w:rFonts w:ascii="Times New Roman" w:hAnsi="Times New Roman"/>
                <w:spacing w:val="-1"/>
                <w:sz w:val="18"/>
              </w:rPr>
              <w:t>пломбира</w:t>
            </w:r>
          </w:p>
        </w:tc>
      </w:tr>
      <w:tr w:rsidR="00190B0D" w:rsidTr="002A301E">
        <w:trPr>
          <w:trHeight w:hRule="exact" w:val="223"/>
        </w:trPr>
        <w:tc>
          <w:tcPr>
            <w:tcW w:w="2179" w:type="dxa"/>
            <w:tcBorders>
              <w:top w:val="single" w:sz="6" w:space="0" w:color="000000"/>
              <w:left w:val="single" w:sz="6" w:space="0" w:color="000000"/>
              <w:bottom w:val="single" w:sz="6" w:space="0" w:color="000000"/>
              <w:right w:val="single" w:sz="6" w:space="0" w:color="000000"/>
            </w:tcBorders>
          </w:tcPr>
          <w:p w:rsidR="00190B0D" w:rsidRDefault="00190B0D" w:rsidP="002A301E"/>
        </w:tc>
        <w:tc>
          <w:tcPr>
            <w:tcW w:w="3209" w:type="dxa"/>
            <w:tcBorders>
              <w:top w:val="single" w:sz="6" w:space="0" w:color="000000"/>
              <w:left w:val="single" w:sz="6" w:space="0" w:color="000000"/>
              <w:bottom w:val="single" w:sz="6" w:space="0" w:color="000000"/>
              <w:right w:val="single" w:sz="6" w:space="0" w:color="000000"/>
            </w:tcBorders>
          </w:tcPr>
          <w:p w:rsidR="00190B0D" w:rsidRDefault="00190B0D" w:rsidP="002A301E"/>
        </w:tc>
        <w:tc>
          <w:tcPr>
            <w:tcW w:w="1699" w:type="dxa"/>
            <w:tcBorders>
              <w:top w:val="single" w:sz="6" w:space="0" w:color="000000"/>
              <w:left w:val="single" w:sz="6" w:space="0" w:color="000000"/>
              <w:bottom w:val="single" w:sz="6" w:space="0" w:color="000000"/>
              <w:right w:val="single" w:sz="6" w:space="0" w:color="000000"/>
            </w:tcBorders>
          </w:tcPr>
          <w:p w:rsidR="00190B0D" w:rsidRDefault="00190B0D" w:rsidP="002A301E"/>
        </w:tc>
        <w:tc>
          <w:tcPr>
            <w:tcW w:w="1418" w:type="dxa"/>
            <w:tcBorders>
              <w:top w:val="single" w:sz="6" w:space="0" w:color="000000"/>
              <w:left w:val="single" w:sz="6" w:space="0" w:color="000000"/>
              <w:bottom w:val="single" w:sz="6" w:space="0" w:color="000000"/>
              <w:right w:val="single" w:sz="6" w:space="0" w:color="000000"/>
            </w:tcBorders>
          </w:tcPr>
          <w:p w:rsidR="00190B0D" w:rsidRDefault="00190B0D" w:rsidP="002A301E"/>
        </w:tc>
        <w:tc>
          <w:tcPr>
            <w:tcW w:w="1560" w:type="dxa"/>
            <w:tcBorders>
              <w:top w:val="single" w:sz="6" w:space="0" w:color="000000"/>
              <w:left w:val="single" w:sz="6" w:space="0" w:color="000000"/>
              <w:bottom w:val="single" w:sz="6" w:space="0" w:color="000000"/>
              <w:right w:val="single" w:sz="6" w:space="0" w:color="000000"/>
            </w:tcBorders>
          </w:tcPr>
          <w:p w:rsidR="00190B0D" w:rsidRDefault="00190B0D" w:rsidP="002A301E"/>
        </w:tc>
      </w:tr>
      <w:tr w:rsidR="00190B0D" w:rsidTr="002A301E">
        <w:trPr>
          <w:trHeight w:hRule="exact" w:val="221"/>
        </w:trPr>
        <w:tc>
          <w:tcPr>
            <w:tcW w:w="2179" w:type="dxa"/>
            <w:tcBorders>
              <w:top w:val="single" w:sz="6" w:space="0" w:color="000000"/>
              <w:left w:val="single" w:sz="6" w:space="0" w:color="000000"/>
              <w:bottom w:val="single" w:sz="6" w:space="0" w:color="000000"/>
              <w:right w:val="single" w:sz="6" w:space="0" w:color="000000"/>
            </w:tcBorders>
          </w:tcPr>
          <w:p w:rsidR="00190B0D" w:rsidRDefault="00190B0D" w:rsidP="002A301E"/>
        </w:tc>
        <w:tc>
          <w:tcPr>
            <w:tcW w:w="3209" w:type="dxa"/>
            <w:tcBorders>
              <w:top w:val="single" w:sz="6" w:space="0" w:color="000000"/>
              <w:left w:val="single" w:sz="6" w:space="0" w:color="000000"/>
              <w:bottom w:val="single" w:sz="6" w:space="0" w:color="000000"/>
              <w:right w:val="single" w:sz="6" w:space="0" w:color="000000"/>
            </w:tcBorders>
          </w:tcPr>
          <w:p w:rsidR="00190B0D" w:rsidRDefault="00190B0D" w:rsidP="002A301E"/>
        </w:tc>
        <w:tc>
          <w:tcPr>
            <w:tcW w:w="1699" w:type="dxa"/>
            <w:tcBorders>
              <w:top w:val="single" w:sz="6" w:space="0" w:color="000000"/>
              <w:left w:val="single" w:sz="6" w:space="0" w:color="000000"/>
              <w:bottom w:val="single" w:sz="6" w:space="0" w:color="000000"/>
              <w:right w:val="single" w:sz="6" w:space="0" w:color="000000"/>
            </w:tcBorders>
          </w:tcPr>
          <w:p w:rsidR="00190B0D" w:rsidRDefault="00190B0D" w:rsidP="002A301E"/>
        </w:tc>
        <w:tc>
          <w:tcPr>
            <w:tcW w:w="1418" w:type="dxa"/>
            <w:tcBorders>
              <w:top w:val="single" w:sz="6" w:space="0" w:color="000000"/>
              <w:left w:val="single" w:sz="6" w:space="0" w:color="000000"/>
              <w:bottom w:val="single" w:sz="6" w:space="0" w:color="000000"/>
              <w:right w:val="single" w:sz="6" w:space="0" w:color="000000"/>
            </w:tcBorders>
          </w:tcPr>
          <w:p w:rsidR="00190B0D" w:rsidRDefault="00190B0D" w:rsidP="002A301E"/>
        </w:tc>
        <w:tc>
          <w:tcPr>
            <w:tcW w:w="1560" w:type="dxa"/>
            <w:tcBorders>
              <w:top w:val="single" w:sz="6" w:space="0" w:color="000000"/>
              <w:left w:val="single" w:sz="6" w:space="0" w:color="000000"/>
              <w:bottom w:val="single" w:sz="6" w:space="0" w:color="000000"/>
              <w:right w:val="single" w:sz="6" w:space="0" w:color="000000"/>
            </w:tcBorders>
          </w:tcPr>
          <w:p w:rsidR="00190B0D" w:rsidRDefault="00190B0D" w:rsidP="002A301E"/>
        </w:tc>
      </w:tr>
      <w:tr w:rsidR="00190B0D" w:rsidTr="002A301E">
        <w:trPr>
          <w:trHeight w:hRule="exact" w:val="223"/>
        </w:trPr>
        <w:tc>
          <w:tcPr>
            <w:tcW w:w="2179" w:type="dxa"/>
            <w:tcBorders>
              <w:top w:val="single" w:sz="6" w:space="0" w:color="000000"/>
              <w:left w:val="single" w:sz="6" w:space="0" w:color="000000"/>
              <w:bottom w:val="single" w:sz="6" w:space="0" w:color="000000"/>
              <w:right w:val="single" w:sz="6" w:space="0" w:color="000000"/>
            </w:tcBorders>
          </w:tcPr>
          <w:p w:rsidR="00190B0D" w:rsidRDefault="00190B0D" w:rsidP="002A301E"/>
        </w:tc>
        <w:tc>
          <w:tcPr>
            <w:tcW w:w="3209" w:type="dxa"/>
            <w:tcBorders>
              <w:top w:val="single" w:sz="6" w:space="0" w:color="000000"/>
              <w:left w:val="single" w:sz="6" w:space="0" w:color="000000"/>
              <w:bottom w:val="single" w:sz="6" w:space="0" w:color="000000"/>
              <w:right w:val="single" w:sz="6" w:space="0" w:color="000000"/>
            </w:tcBorders>
          </w:tcPr>
          <w:p w:rsidR="00190B0D" w:rsidRDefault="00190B0D" w:rsidP="002A301E"/>
        </w:tc>
        <w:tc>
          <w:tcPr>
            <w:tcW w:w="1699" w:type="dxa"/>
            <w:tcBorders>
              <w:top w:val="single" w:sz="6" w:space="0" w:color="000000"/>
              <w:left w:val="single" w:sz="6" w:space="0" w:color="000000"/>
              <w:bottom w:val="single" w:sz="6" w:space="0" w:color="000000"/>
              <w:right w:val="single" w:sz="6" w:space="0" w:color="000000"/>
            </w:tcBorders>
          </w:tcPr>
          <w:p w:rsidR="00190B0D" w:rsidRDefault="00190B0D" w:rsidP="002A301E"/>
        </w:tc>
        <w:tc>
          <w:tcPr>
            <w:tcW w:w="1418" w:type="dxa"/>
            <w:tcBorders>
              <w:top w:val="single" w:sz="6" w:space="0" w:color="000000"/>
              <w:left w:val="single" w:sz="6" w:space="0" w:color="000000"/>
              <w:bottom w:val="single" w:sz="6" w:space="0" w:color="000000"/>
              <w:right w:val="single" w:sz="6" w:space="0" w:color="000000"/>
            </w:tcBorders>
          </w:tcPr>
          <w:p w:rsidR="00190B0D" w:rsidRDefault="00190B0D" w:rsidP="002A301E"/>
        </w:tc>
        <w:tc>
          <w:tcPr>
            <w:tcW w:w="1560" w:type="dxa"/>
            <w:tcBorders>
              <w:top w:val="single" w:sz="6" w:space="0" w:color="000000"/>
              <w:left w:val="single" w:sz="6" w:space="0" w:color="000000"/>
              <w:bottom w:val="single" w:sz="6" w:space="0" w:color="000000"/>
              <w:right w:val="single" w:sz="6" w:space="0" w:color="000000"/>
            </w:tcBorders>
          </w:tcPr>
          <w:p w:rsidR="00190B0D" w:rsidRDefault="00190B0D" w:rsidP="002A301E"/>
        </w:tc>
      </w:tr>
    </w:tbl>
    <w:p w:rsidR="00190B0D" w:rsidRDefault="00190B0D" w:rsidP="00190B0D">
      <w:pPr>
        <w:spacing w:before="11"/>
        <w:rPr>
          <w:sz w:val="12"/>
          <w:szCs w:val="12"/>
        </w:rPr>
      </w:pPr>
    </w:p>
    <w:p w:rsidR="00190B0D" w:rsidRPr="00A23B76" w:rsidRDefault="00190B0D" w:rsidP="00190B0D">
      <w:pPr>
        <w:spacing w:before="73"/>
        <w:ind w:left="101" w:right="7195"/>
        <w:rPr>
          <w:sz w:val="20"/>
          <w:szCs w:val="20"/>
        </w:rPr>
      </w:pPr>
      <w:r>
        <w:rPr>
          <w:rFonts w:asciiTheme="minorHAnsi" w:hAnsiTheme="minorHAnsi" w:cstheme="minorBidi"/>
          <w:noProof/>
          <w:sz w:val="22"/>
          <w:szCs w:val="22"/>
        </w:rPr>
        <mc:AlternateContent>
          <mc:Choice Requires="wps">
            <w:drawing>
              <wp:anchor distT="0" distB="0" distL="114300" distR="114300" simplePos="0" relativeHeight="251780096" behindDoc="0" locked="0" layoutInCell="1" allowOverlap="1">
                <wp:simplePos x="0" y="0"/>
                <wp:positionH relativeFrom="page">
                  <wp:posOffset>2418715</wp:posOffset>
                </wp:positionH>
                <wp:positionV relativeFrom="paragraph">
                  <wp:posOffset>316865</wp:posOffset>
                </wp:positionV>
                <wp:extent cx="5073650" cy="920750"/>
                <wp:effectExtent l="0" t="0" r="3810" b="0"/>
                <wp:wrapNone/>
                <wp:docPr id="90" name="Поле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3650" cy="920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Layout w:type="fixed"/>
                              <w:tblLook w:val="01E0" w:firstRow="1" w:lastRow="1" w:firstColumn="1" w:lastColumn="1" w:noHBand="0" w:noVBand="0"/>
                            </w:tblPr>
                            <w:tblGrid>
                              <w:gridCol w:w="2796"/>
                              <w:gridCol w:w="2586"/>
                              <w:gridCol w:w="2608"/>
                            </w:tblGrid>
                            <w:tr w:rsidR="00190B0D">
                              <w:trPr>
                                <w:trHeight w:hRule="exact" w:val="320"/>
                              </w:trPr>
                              <w:tc>
                                <w:tcPr>
                                  <w:tcW w:w="2796" w:type="dxa"/>
                                  <w:tcBorders>
                                    <w:top w:val="nil"/>
                                    <w:left w:val="nil"/>
                                    <w:bottom w:val="nil"/>
                                    <w:right w:val="nil"/>
                                  </w:tcBorders>
                                </w:tcPr>
                                <w:p w:rsidR="00190B0D" w:rsidRDefault="00190B0D">
                                  <w:pPr>
                                    <w:pStyle w:val="TableParagraph"/>
                                    <w:spacing w:before="35"/>
                                    <w:ind w:left="230"/>
                                    <w:rPr>
                                      <w:rFonts w:ascii="Times New Roman" w:hAnsi="Times New Roman" w:cs="Times New Roman"/>
                                    </w:rPr>
                                  </w:pPr>
                                  <w:r>
                                    <w:rPr>
                                      <w:rFonts w:ascii="Times New Roman" w:hAnsi="Times New Roman"/>
                                      <w:i/>
                                      <w:spacing w:val="-1"/>
                                      <w:u w:val="single" w:color="000000"/>
                                    </w:rPr>
                                    <w:t>Заведующий</w:t>
                                  </w:r>
                                  <w:r>
                                    <w:rPr>
                                      <w:rFonts w:ascii="Times New Roman" w:hAnsi="Times New Roman"/>
                                      <w:i/>
                                      <w:u w:val="single" w:color="000000"/>
                                    </w:rPr>
                                    <w:t xml:space="preserve"> </w:t>
                                  </w:r>
                                  <w:r>
                                    <w:rPr>
                                      <w:rFonts w:ascii="Times New Roman" w:hAnsi="Times New Roman"/>
                                      <w:i/>
                                      <w:spacing w:val="-1"/>
                                      <w:u w:val="single" w:color="000000"/>
                                    </w:rPr>
                                    <w:t>кассой</w:t>
                                  </w:r>
                                </w:p>
                              </w:tc>
                              <w:tc>
                                <w:tcPr>
                                  <w:tcW w:w="2586" w:type="dxa"/>
                                  <w:tcBorders>
                                    <w:top w:val="nil"/>
                                    <w:left w:val="nil"/>
                                    <w:bottom w:val="nil"/>
                                    <w:right w:val="nil"/>
                                  </w:tcBorders>
                                </w:tcPr>
                                <w:p w:rsidR="00190B0D" w:rsidRDefault="00190B0D">
                                  <w:pPr>
                                    <w:pStyle w:val="TableParagraph"/>
                                    <w:spacing w:before="35"/>
                                    <w:ind w:left="347"/>
                                    <w:rPr>
                                      <w:rFonts w:ascii="Times New Roman" w:hAnsi="Times New Roman" w:cs="Times New Roman"/>
                                    </w:rPr>
                                  </w:pPr>
                                  <w:r>
                                    <w:rPr>
                                      <w:rFonts w:ascii="Times New Roman"/>
                                      <w:i/>
                                      <w:u w:val="single" w:color="000000"/>
                                    </w:rPr>
                                    <w:t xml:space="preserve"> </w:t>
                                  </w:r>
                                </w:p>
                              </w:tc>
                              <w:tc>
                                <w:tcPr>
                                  <w:tcW w:w="2608" w:type="dxa"/>
                                  <w:tcBorders>
                                    <w:top w:val="nil"/>
                                    <w:left w:val="nil"/>
                                    <w:bottom w:val="nil"/>
                                    <w:right w:val="nil"/>
                                  </w:tcBorders>
                                </w:tcPr>
                                <w:p w:rsidR="00190B0D" w:rsidRDefault="00190B0D">
                                  <w:pPr>
                                    <w:pStyle w:val="TableParagraph"/>
                                    <w:spacing w:before="33"/>
                                    <w:ind w:left="531"/>
                                    <w:rPr>
                                      <w:rFonts w:ascii="Times New Roman" w:hAnsi="Times New Roman" w:cs="Times New Roman"/>
                                      <w:sz w:val="24"/>
                                      <w:szCs w:val="24"/>
                                    </w:rPr>
                                  </w:pPr>
                                  <w:r>
                                    <w:rPr>
                                      <w:rFonts w:ascii="Times New Roman" w:hAnsi="Times New Roman"/>
                                      <w:i/>
                                      <w:spacing w:val="-1"/>
                                      <w:sz w:val="24"/>
                                      <w:u w:val="single" w:color="000000"/>
                                    </w:rPr>
                                    <w:t>Петров А.А.</w:t>
                                  </w:r>
                                </w:p>
                              </w:tc>
                            </w:tr>
                            <w:tr w:rsidR="00190B0D">
                              <w:trPr>
                                <w:trHeight w:hRule="exact" w:val="209"/>
                              </w:trPr>
                              <w:tc>
                                <w:tcPr>
                                  <w:tcW w:w="2796" w:type="dxa"/>
                                  <w:tcBorders>
                                    <w:top w:val="nil"/>
                                    <w:left w:val="nil"/>
                                    <w:bottom w:val="nil"/>
                                    <w:right w:val="nil"/>
                                  </w:tcBorders>
                                </w:tcPr>
                                <w:p w:rsidR="00190B0D" w:rsidRDefault="00190B0D">
                                  <w:pPr>
                                    <w:pStyle w:val="TableParagraph"/>
                                    <w:spacing w:line="200" w:lineRule="exact"/>
                                    <w:ind w:left="964"/>
                                    <w:rPr>
                                      <w:rFonts w:ascii="Times New Roman" w:hAnsi="Times New Roman" w:cs="Times New Roman"/>
                                      <w:sz w:val="18"/>
                                      <w:szCs w:val="18"/>
                                    </w:rPr>
                                  </w:pPr>
                                  <w:r>
                                    <w:rPr>
                                      <w:rFonts w:ascii="Times New Roman" w:hAnsi="Times New Roman"/>
                                      <w:spacing w:val="-1"/>
                                      <w:sz w:val="18"/>
                                    </w:rPr>
                                    <w:t>(должность)</w:t>
                                  </w:r>
                                </w:p>
                              </w:tc>
                              <w:tc>
                                <w:tcPr>
                                  <w:tcW w:w="2586" w:type="dxa"/>
                                  <w:tcBorders>
                                    <w:top w:val="nil"/>
                                    <w:left w:val="nil"/>
                                    <w:bottom w:val="nil"/>
                                    <w:right w:val="nil"/>
                                  </w:tcBorders>
                                </w:tcPr>
                                <w:p w:rsidR="00190B0D" w:rsidRDefault="00190B0D">
                                  <w:pPr>
                                    <w:pStyle w:val="TableParagraph"/>
                                    <w:spacing w:line="200" w:lineRule="exact"/>
                                    <w:ind w:left="741"/>
                                    <w:rPr>
                                      <w:rFonts w:ascii="Times New Roman" w:hAnsi="Times New Roman" w:cs="Times New Roman"/>
                                      <w:sz w:val="18"/>
                                      <w:szCs w:val="18"/>
                                    </w:rPr>
                                  </w:pPr>
                                  <w:r>
                                    <w:rPr>
                                      <w:rFonts w:ascii="Times New Roman" w:hAnsi="Times New Roman"/>
                                      <w:spacing w:val="-1"/>
                                      <w:sz w:val="18"/>
                                    </w:rPr>
                                    <w:t>(подпись)</w:t>
                                  </w:r>
                                </w:p>
                              </w:tc>
                              <w:tc>
                                <w:tcPr>
                                  <w:tcW w:w="2608" w:type="dxa"/>
                                  <w:tcBorders>
                                    <w:top w:val="nil"/>
                                    <w:left w:val="nil"/>
                                    <w:bottom w:val="nil"/>
                                    <w:right w:val="nil"/>
                                  </w:tcBorders>
                                </w:tcPr>
                                <w:p w:rsidR="00190B0D" w:rsidRDefault="00190B0D">
                                  <w:pPr>
                                    <w:pStyle w:val="TableParagraph"/>
                                    <w:spacing w:line="200" w:lineRule="exact"/>
                                    <w:ind w:left="468"/>
                                    <w:rPr>
                                      <w:rFonts w:ascii="Times New Roman" w:hAnsi="Times New Roman" w:cs="Times New Roman"/>
                                      <w:sz w:val="18"/>
                                      <w:szCs w:val="18"/>
                                    </w:rPr>
                                  </w:pPr>
                                  <w:r>
                                    <w:rPr>
                                      <w:rFonts w:ascii="Times New Roman" w:hAnsi="Times New Roman"/>
                                      <w:spacing w:val="-1"/>
                                      <w:sz w:val="18"/>
                                    </w:rPr>
                                    <w:t>(инициалы,</w:t>
                                  </w:r>
                                  <w:r>
                                    <w:rPr>
                                      <w:rFonts w:ascii="Times New Roman" w:hAnsi="Times New Roman"/>
                                      <w:spacing w:val="1"/>
                                      <w:sz w:val="18"/>
                                    </w:rPr>
                                    <w:t xml:space="preserve"> </w:t>
                                  </w:r>
                                  <w:r>
                                    <w:rPr>
                                      <w:rFonts w:ascii="Times New Roman" w:hAnsi="Times New Roman"/>
                                      <w:spacing w:val="-1"/>
                                      <w:sz w:val="18"/>
                                    </w:rPr>
                                    <w:t>фамилия)</w:t>
                                  </w:r>
                                </w:p>
                              </w:tc>
                            </w:tr>
                            <w:tr w:rsidR="00190B0D">
                              <w:trPr>
                                <w:trHeight w:hRule="exact" w:val="251"/>
                              </w:trPr>
                              <w:tc>
                                <w:tcPr>
                                  <w:tcW w:w="2796" w:type="dxa"/>
                                  <w:tcBorders>
                                    <w:top w:val="nil"/>
                                    <w:left w:val="nil"/>
                                    <w:bottom w:val="nil"/>
                                    <w:right w:val="nil"/>
                                  </w:tcBorders>
                                </w:tcPr>
                                <w:p w:rsidR="00190B0D" w:rsidRDefault="00190B0D">
                                  <w:pPr>
                                    <w:pStyle w:val="TableParagraph"/>
                                    <w:spacing w:line="242" w:lineRule="exact"/>
                                    <w:ind w:left="230"/>
                                    <w:rPr>
                                      <w:rFonts w:ascii="Times New Roman" w:hAnsi="Times New Roman" w:cs="Times New Roman"/>
                                    </w:rPr>
                                  </w:pPr>
                                  <w:r>
                                    <w:rPr>
                                      <w:rFonts w:ascii="Times New Roman" w:hAnsi="Times New Roman"/>
                                      <w:i/>
                                      <w:spacing w:val="-1"/>
                                      <w:u w:val="single" w:color="000000"/>
                                    </w:rPr>
                                    <w:t xml:space="preserve">Экономист </w:t>
                                  </w:r>
                                  <w:r>
                                    <w:rPr>
                                      <w:rFonts w:ascii="Times New Roman" w:hAnsi="Times New Roman"/>
                                      <w:i/>
                                      <w:u w:val="single" w:color="000000"/>
                                    </w:rPr>
                                    <w:t xml:space="preserve">I </w:t>
                                  </w:r>
                                  <w:r>
                                    <w:rPr>
                                      <w:rFonts w:ascii="Times New Roman" w:hAnsi="Times New Roman"/>
                                      <w:i/>
                                      <w:spacing w:val="-1"/>
                                      <w:u w:val="single" w:color="000000"/>
                                    </w:rPr>
                                    <w:t>категории</w:t>
                                  </w:r>
                                </w:p>
                              </w:tc>
                              <w:tc>
                                <w:tcPr>
                                  <w:tcW w:w="2586" w:type="dxa"/>
                                  <w:tcBorders>
                                    <w:top w:val="nil"/>
                                    <w:left w:val="nil"/>
                                    <w:bottom w:val="nil"/>
                                    <w:right w:val="nil"/>
                                  </w:tcBorders>
                                </w:tcPr>
                                <w:p w:rsidR="00190B0D" w:rsidRDefault="00190B0D">
                                  <w:pPr>
                                    <w:pStyle w:val="TableParagraph"/>
                                    <w:tabs>
                                      <w:tab w:val="left" w:pos="2101"/>
                                    </w:tabs>
                                    <w:spacing w:line="197" w:lineRule="exact"/>
                                    <w:ind w:left="302"/>
                                    <w:rPr>
                                      <w:rFonts w:ascii="Times New Roman" w:hAnsi="Times New Roman" w:cs="Times New Roman"/>
                                      <w:sz w:val="18"/>
                                      <w:szCs w:val="18"/>
                                    </w:rPr>
                                  </w:pPr>
                                  <w:r>
                                    <w:rPr>
                                      <w:rFonts w:ascii="Times New Roman"/>
                                      <w:i/>
                                      <w:position w:val="-3"/>
                                      <w:u w:val="single" w:color="000000"/>
                                    </w:rPr>
                                    <w:t xml:space="preserve"> </w:t>
                                  </w:r>
                                  <w:r>
                                    <w:rPr>
                                      <w:rFonts w:ascii="Times New Roman"/>
                                      <w:i/>
                                      <w:position w:val="-3"/>
                                    </w:rPr>
                                    <w:tab/>
                                  </w:r>
                                  <w:r>
                                    <w:rPr>
                                      <w:rFonts w:ascii="Times New Roman"/>
                                      <w:sz w:val="18"/>
                                    </w:rPr>
                                    <w:t>_</w:t>
                                  </w:r>
                                </w:p>
                              </w:tc>
                              <w:tc>
                                <w:tcPr>
                                  <w:tcW w:w="2608" w:type="dxa"/>
                                  <w:tcBorders>
                                    <w:top w:val="nil"/>
                                    <w:left w:val="nil"/>
                                    <w:bottom w:val="nil"/>
                                    <w:right w:val="nil"/>
                                  </w:tcBorders>
                                </w:tcPr>
                                <w:p w:rsidR="00190B0D" w:rsidRDefault="00190B0D">
                                  <w:pPr>
                                    <w:pStyle w:val="TableParagraph"/>
                                    <w:spacing w:line="242" w:lineRule="exact"/>
                                    <w:ind w:left="471"/>
                                    <w:rPr>
                                      <w:rFonts w:ascii="Times New Roman" w:hAnsi="Times New Roman" w:cs="Times New Roman"/>
                                    </w:rPr>
                                  </w:pPr>
                                  <w:r>
                                    <w:rPr>
                                      <w:rFonts w:ascii="Times New Roman" w:hAnsi="Times New Roman"/>
                                      <w:i/>
                                      <w:spacing w:val="-1"/>
                                      <w:u w:val="single" w:color="000000"/>
                                    </w:rPr>
                                    <w:t>Сидорова</w:t>
                                  </w:r>
                                  <w:r>
                                    <w:rPr>
                                      <w:rFonts w:ascii="Times New Roman" w:hAnsi="Times New Roman"/>
                                      <w:i/>
                                      <w:spacing w:val="-3"/>
                                      <w:u w:val="single" w:color="000000"/>
                                    </w:rPr>
                                    <w:t xml:space="preserve"> </w:t>
                                  </w:r>
                                  <w:r>
                                    <w:rPr>
                                      <w:rFonts w:ascii="Times New Roman" w:hAnsi="Times New Roman"/>
                                      <w:i/>
                                      <w:spacing w:val="-1"/>
                                      <w:u w:val="single" w:color="000000"/>
                                    </w:rPr>
                                    <w:t>И.И.</w:t>
                                  </w:r>
                                </w:p>
                              </w:tc>
                            </w:tr>
                            <w:tr w:rsidR="00190B0D">
                              <w:trPr>
                                <w:trHeight w:hRule="exact" w:val="207"/>
                              </w:trPr>
                              <w:tc>
                                <w:tcPr>
                                  <w:tcW w:w="2796" w:type="dxa"/>
                                  <w:tcBorders>
                                    <w:top w:val="nil"/>
                                    <w:left w:val="nil"/>
                                    <w:bottom w:val="nil"/>
                                    <w:right w:val="nil"/>
                                  </w:tcBorders>
                                </w:tcPr>
                                <w:p w:rsidR="00190B0D" w:rsidRDefault="00190B0D">
                                  <w:pPr>
                                    <w:pStyle w:val="TableParagraph"/>
                                    <w:spacing w:line="198" w:lineRule="exact"/>
                                    <w:ind w:left="964"/>
                                    <w:rPr>
                                      <w:rFonts w:ascii="Times New Roman" w:hAnsi="Times New Roman" w:cs="Times New Roman"/>
                                      <w:sz w:val="18"/>
                                      <w:szCs w:val="18"/>
                                    </w:rPr>
                                  </w:pPr>
                                  <w:r>
                                    <w:rPr>
                                      <w:rFonts w:ascii="Times New Roman" w:hAnsi="Times New Roman"/>
                                      <w:spacing w:val="-1"/>
                                      <w:sz w:val="18"/>
                                    </w:rPr>
                                    <w:t>(должность)</w:t>
                                  </w:r>
                                </w:p>
                              </w:tc>
                              <w:tc>
                                <w:tcPr>
                                  <w:tcW w:w="2586" w:type="dxa"/>
                                  <w:tcBorders>
                                    <w:top w:val="nil"/>
                                    <w:left w:val="nil"/>
                                    <w:bottom w:val="nil"/>
                                    <w:right w:val="nil"/>
                                  </w:tcBorders>
                                </w:tcPr>
                                <w:p w:rsidR="00190B0D" w:rsidRDefault="00190B0D">
                                  <w:pPr>
                                    <w:pStyle w:val="TableParagraph"/>
                                    <w:spacing w:line="198" w:lineRule="exact"/>
                                    <w:ind w:left="741"/>
                                    <w:rPr>
                                      <w:rFonts w:ascii="Times New Roman" w:hAnsi="Times New Roman" w:cs="Times New Roman"/>
                                      <w:sz w:val="18"/>
                                      <w:szCs w:val="18"/>
                                    </w:rPr>
                                  </w:pPr>
                                  <w:r>
                                    <w:rPr>
                                      <w:rFonts w:ascii="Times New Roman" w:hAnsi="Times New Roman"/>
                                      <w:spacing w:val="-1"/>
                                      <w:sz w:val="18"/>
                                    </w:rPr>
                                    <w:t>(подпись)</w:t>
                                  </w:r>
                                </w:p>
                              </w:tc>
                              <w:tc>
                                <w:tcPr>
                                  <w:tcW w:w="2608" w:type="dxa"/>
                                  <w:tcBorders>
                                    <w:top w:val="nil"/>
                                    <w:left w:val="nil"/>
                                    <w:bottom w:val="nil"/>
                                    <w:right w:val="nil"/>
                                  </w:tcBorders>
                                </w:tcPr>
                                <w:p w:rsidR="00190B0D" w:rsidRDefault="00190B0D">
                                  <w:pPr>
                                    <w:pStyle w:val="TableParagraph"/>
                                    <w:spacing w:line="198" w:lineRule="exact"/>
                                    <w:ind w:left="468"/>
                                    <w:rPr>
                                      <w:rFonts w:ascii="Times New Roman" w:hAnsi="Times New Roman" w:cs="Times New Roman"/>
                                      <w:sz w:val="18"/>
                                      <w:szCs w:val="18"/>
                                    </w:rPr>
                                  </w:pPr>
                                  <w:r>
                                    <w:rPr>
                                      <w:rFonts w:ascii="Times New Roman" w:hAnsi="Times New Roman"/>
                                      <w:spacing w:val="-1"/>
                                      <w:sz w:val="18"/>
                                    </w:rPr>
                                    <w:t>(инициалы,</w:t>
                                  </w:r>
                                  <w:r>
                                    <w:rPr>
                                      <w:rFonts w:ascii="Times New Roman" w:hAnsi="Times New Roman"/>
                                      <w:spacing w:val="1"/>
                                      <w:sz w:val="18"/>
                                    </w:rPr>
                                    <w:t xml:space="preserve"> </w:t>
                                  </w:r>
                                  <w:r>
                                    <w:rPr>
                                      <w:rFonts w:ascii="Times New Roman" w:hAnsi="Times New Roman"/>
                                      <w:spacing w:val="-1"/>
                                      <w:sz w:val="18"/>
                                    </w:rPr>
                                    <w:t>фамилия)</w:t>
                                  </w:r>
                                </w:p>
                              </w:tc>
                            </w:tr>
                            <w:tr w:rsidR="00190B0D">
                              <w:trPr>
                                <w:trHeight w:hRule="exact" w:val="210"/>
                              </w:trPr>
                              <w:tc>
                                <w:tcPr>
                                  <w:tcW w:w="2796" w:type="dxa"/>
                                  <w:tcBorders>
                                    <w:top w:val="nil"/>
                                    <w:left w:val="nil"/>
                                    <w:bottom w:val="nil"/>
                                    <w:right w:val="nil"/>
                                  </w:tcBorders>
                                </w:tcPr>
                                <w:p w:rsidR="00190B0D" w:rsidRDefault="00190B0D"/>
                              </w:tc>
                              <w:tc>
                                <w:tcPr>
                                  <w:tcW w:w="2586" w:type="dxa"/>
                                  <w:tcBorders>
                                    <w:top w:val="nil"/>
                                    <w:left w:val="nil"/>
                                    <w:bottom w:val="nil"/>
                                    <w:right w:val="nil"/>
                                  </w:tcBorders>
                                </w:tcPr>
                                <w:p w:rsidR="00190B0D" w:rsidRDefault="00190B0D"/>
                              </w:tc>
                              <w:tc>
                                <w:tcPr>
                                  <w:tcW w:w="2608" w:type="dxa"/>
                                  <w:tcBorders>
                                    <w:top w:val="nil"/>
                                    <w:left w:val="nil"/>
                                    <w:bottom w:val="nil"/>
                                    <w:right w:val="nil"/>
                                  </w:tcBorders>
                                </w:tcPr>
                                <w:p w:rsidR="00190B0D" w:rsidRDefault="00190B0D"/>
                              </w:tc>
                            </w:tr>
                            <w:tr w:rsidR="00190B0D">
                              <w:trPr>
                                <w:trHeight w:hRule="exact" w:val="252"/>
                              </w:trPr>
                              <w:tc>
                                <w:tcPr>
                                  <w:tcW w:w="2796" w:type="dxa"/>
                                  <w:tcBorders>
                                    <w:top w:val="nil"/>
                                    <w:left w:val="nil"/>
                                    <w:bottom w:val="nil"/>
                                    <w:right w:val="nil"/>
                                  </w:tcBorders>
                                </w:tcPr>
                                <w:p w:rsidR="00190B0D" w:rsidRDefault="00190B0D">
                                  <w:pPr>
                                    <w:pStyle w:val="TableParagraph"/>
                                    <w:spacing w:line="196" w:lineRule="exact"/>
                                    <w:ind w:left="964"/>
                                    <w:rPr>
                                      <w:rFonts w:ascii="Times New Roman" w:hAnsi="Times New Roman" w:cs="Times New Roman"/>
                                      <w:sz w:val="18"/>
                                      <w:szCs w:val="18"/>
                                    </w:rPr>
                                  </w:pPr>
                                  <w:r>
                                    <w:rPr>
                                      <w:rFonts w:ascii="Times New Roman" w:hAnsi="Times New Roman"/>
                                      <w:spacing w:val="-1"/>
                                      <w:sz w:val="18"/>
                                    </w:rPr>
                                    <w:t>(должность)</w:t>
                                  </w:r>
                                </w:p>
                              </w:tc>
                              <w:tc>
                                <w:tcPr>
                                  <w:tcW w:w="2586" w:type="dxa"/>
                                  <w:tcBorders>
                                    <w:top w:val="nil"/>
                                    <w:left w:val="nil"/>
                                    <w:bottom w:val="nil"/>
                                    <w:right w:val="nil"/>
                                  </w:tcBorders>
                                </w:tcPr>
                                <w:p w:rsidR="00190B0D" w:rsidRDefault="00190B0D">
                                  <w:pPr>
                                    <w:pStyle w:val="TableParagraph"/>
                                    <w:spacing w:line="196" w:lineRule="exact"/>
                                    <w:ind w:left="741"/>
                                    <w:rPr>
                                      <w:rFonts w:ascii="Times New Roman" w:hAnsi="Times New Roman" w:cs="Times New Roman"/>
                                      <w:sz w:val="18"/>
                                      <w:szCs w:val="18"/>
                                    </w:rPr>
                                  </w:pPr>
                                  <w:r>
                                    <w:rPr>
                                      <w:rFonts w:ascii="Times New Roman" w:hAnsi="Times New Roman"/>
                                      <w:spacing w:val="-1"/>
                                      <w:sz w:val="18"/>
                                    </w:rPr>
                                    <w:t>(подпись)</w:t>
                                  </w:r>
                                </w:p>
                              </w:tc>
                              <w:tc>
                                <w:tcPr>
                                  <w:tcW w:w="2608" w:type="dxa"/>
                                  <w:tcBorders>
                                    <w:top w:val="nil"/>
                                    <w:left w:val="nil"/>
                                    <w:bottom w:val="nil"/>
                                    <w:right w:val="nil"/>
                                  </w:tcBorders>
                                </w:tcPr>
                                <w:p w:rsidR="00190B0D" w:rsidRDefault="00190B0D">
                                  <w:pPr>
                                    <w:pStyle w:val="TableParagraph"/>
                                    <w:spacing w:line="196" w:lineRule="exact"/>
                                    <w:ind w:left="468"/>
                                    <w:rPr>
                                      <w:rFonts w:ascii="Times New Roman" w:hAnsi="Times New Roman" w:cs="Times New Roman"/>
                                      <w:sz w:val="18"/>
                                      <w:szCs w:val="18"/>
                                    </w:rPr>
                                  </w:pPr>
                                  <w:r>
                                    <w:rPr>
                                      <w:rFonts w:ascii="Times New Roman" w:hAnsi="Times New Roman"/>
                                      <w:spacing w:val="-1"/>
                                      <w:sz w:val="18"/>
                                    </w:rPr>
                                    <w:t>(инициалы,</w:t>
                                  </w:r>
                                  <w:r>
                                    <w:rPr>
                                      <w:rFonts w:ascii="Times New Roman" w:hAnsi="Times New Roman"/>
                                      <w:spacing w:val="1"/>
                                      <w:sz w:val="18"/>
                                    </w:rPr>
                                    <w:t xml:space="preserve"> </w:t>
                                  </w:r>
                                  <w:r>
                                    <w:rPr>
                                      <w:rFonts w:ascii="Times New Roman" w:hAnsi="Times New Roman"/>
                                      <w:spacing w:val="-1"/>
                                      <w:sz w:val="18"/>
                                    </w:rPr>
                                    <w:t>фамилия)</w:t>
                                  </w:r>
                                </w:p>
                              </w:tc>
                            </w:tr>
                          </w:tbl>
                          <w:p w:rsidR="00190B0D" w:rsidRDefault="00190B0D" w:rsidP="00190B0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90" o:spid="_x0000_s1049" type="#_x0000_t202" style="position:absolute;left:0;text-align:left;margin-left:190.45pt;margin-top:24.95pt;width:399.5pt;height:72.5pt;z-index:251780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" filled="f" stroked="f">
                <v:textbox inset="0,0,0,0">
                  <w:txbxContent>
                    <w:tbl>
                      <w:tblPr>
                        <w:tblStyle w:val="TableNormal"/>
                        <w:tblW w:w="0" w:type="auto"/>
                        <w:tblLayout w:type="fixed"/>
                        <w:tblLook w:val="01E0" w:firstRow="1" w:lastRow="1" w:firstColumn="1" w:lastColumn="1" w:noHBand="0" w:noVBand="0"/>
                      </w:tblPr>
                      <w:tblGrid>
                        <w:gridCol w:w="2796"/>
                        <w:gridCol w:w="2586"/>
                        <w:gridCol w:w="2608"/>
                      </w:tblGrid>
                      <w:tr w:rsidR="00190B0D">
                        <w:trPr>
                          <w:trHeight w:hRule="exact" w:val="320"/>
                        </w:trPr>
                        <w:tc>
                          <w:tcPr>
                            <w:tcW w:w="2796" w:type="dxa"/>
                            <w:tcBorders>
                              <w:top w:val="nil"/>
                              <w:left w:val="nil"/>
                              <w:bottom w:val="nil"/>
                              <w:right w:val="nil"/>
                            </w:tcBorders>
                          </w:tcPr>
                          <w:p w:rsidR="00190B0D" w:rsidRDefault="00190B0D">
                            <w:pPr>
                              <w:pStyle w:val="TableParagraph"/>
                              <w:spacing w:before="35"/>
                              <w:ind w:left="230"/>
                              <w:rPr>
                                <w:rFonts w:ascii="Times New Roman" w:hAnsi="Times New Roman" w:cs="Times New Roman"/>
                              </w:rPr>
                            </w:pPr>
                            <w:r>
                              <w:rPr>
                                <w:rFonts w:ascii="Times New Roman" w:hAnsi="Times New Roman"/>
                                <w:i/>
                                <w:spacing w:val="-1"/>
                                <w:u w:val="single" w:color="000000"/>
                              </w:rPr>
                              <w:t>Заведующий</w:t>
                            </w:r>
                            <w:r>
                              <w:rPr>
                                <w:rFonts w:ascii="Times New Roman" w:hAnsi="Times New Roman"/>
                                <w:i/>
                                <w:u w:val="single" w:color="000000"/>
                              </w:rPr>
                              <w:t xml:space="preserve"> </w:t>
                            </w:r>
                            <w:r>
                              <w:rPr>
                                <w:rFonts w:ascii="Times New Roman" w:hAnsi="Times New Roman"/>
                                <w:i/>
                                <w:spacing w:val="-1"/>
                                <w:u w:val="single" w:color="000000"/>
                              </w:rPr>
                              <w:t>кассой</w:t>
                            </w:r>
                          </w:p>
                        </w:tc>
                        <w:tc>
                          <w:tcPr>
                            <w:tcW w:w="2586" w:type="dxa"/>
                            <w:tcBorders>
                              <w:top w:val="nil"/>
                              <w:left w:val="nil"/>
                              <w:bottom w:val="nil"/>
                              <w:right w:val="nil"/>
                            </w:tcBorders>
                          </w:tcPr>
                          <w:p w:rsidR="00190B0D" w:rsidRDefault="00190B0D">
                            <w:pPr>
                              <w:pStyle w:val="TableParagraph"/>
                              <w:spacing w:before="35"/>
                              <w:ind w:left="347"/>
                              <w:rPr>
                                <w:rFonts w:ascii="Times New Roman" w:hAnsi="Times New Roman" w:cs="Times New Roman"/>
                              </w:rPr>
                            </w:pPr>
                            <w:r>
                              <w:rPr>
                                <w:rFonts w:ascii="Times New Roman"/>
                                <w:i/>
                                <w:u w:val="single" w:color="000000"/>
                              </w:rPr>
                              <w:t xml:space="preserve"> </w:t>
                            </w:r>
                          </w:p>
                        </w:tc>
                        <w:tc>
                          <w:tcPr>
                            <w:tcW w:w="2608" w:type="dxa"/>
                            <w:tcBorders>
                              <w:top w:val="nil"/>
                              <w:left w:val="nil"/>
                              <w:bottom w:val="nil"/>
                              <w:right w:val="nil"/>
                            </w:tcBorders>
                          </w:tcPr>
                          <w:p w:rsidR="00190B0D" w:rsidRDefault="00190B0D">
                            <w:pPr>
                              <w:pStyle w:val="TableParagraph"/>
                              <w:spacing w:before="33"/>
                              <w:ind w:left="531"/>
                              <w:rPr>
                                <w:rFonts w:ascii="Times New Roman" w:hAnsi="Times New Roman" w:cs="Times New Roman"/>
                                <w:sz w:val="24"/>
                                <w:szCs w:val="24"/>
                              </w:rPr>
                            </w:pPr>
                            <w:r>
                              <w:rPr>
                                <w:rFonts w:ascii="Times New Roman" w:hAnsi="Times New Roman"/>
                                <w:i/>
                                <w:spacing w:val="-1"/>
                                <w:sz w:val="24"/>
                                <w:u w:val="single" w:color="000000"/>
                              </w:rPr>
                              <w:t>Петров А.А.</w:t>
                            </w:r>
                          </w:p>
                        </w:tc>
                      </w:tr>
                      <w:tr w:rsidR="00190B0D">
                        <w:trPr>
                          <w:trHeight w:hRule="exact" w:val="209"/>
                        </w:trPr>
                        <w:tc>
                          <w:tcPr>
                            <w:tcW w:w="2796" w:type="dxa"/>
                            <w:tcBorders>
                              <w:top w:val="nil"/>
                              <w:left w:val="nil"/>
                              <w:bottom w:val="nil"/>
                              <w:right w:val="nil"/>
                            </w:tcBorders>
                          </w:tcPr>
                          <w:p w:rsidR="00190B0D" w:rsidRDefault="00190B0D">
                            <w:pPr>
                              <w:pStyle w:val="TableParagraph"/>
                              <w:spacing w:line="200" w:lineRule="exact"/>
                              <w:ind w:left="964"/>
                              <w:rPr>
                                <w:rFonts w:ascii="Times New Roman" w:hAnsi="Times New Roman" w:cs="Times New Roman"/>
                                <w:sz w:val="18"/>
                                <w:szCs w:val="18"/>
                              </w:rPr>
                            </w:pPr>
                            <w:r>
                              <w:rPr>
                                <w:rFonts w:ascii="Times New Roman" w:hAnsi="Times New Roman"/>
                                <w:spacing w:val="-1"/>
                                <w:sz w:val="18"/>
                              </w:rPr>
                              <w:t>(должность)</w:t>
                            </w:r>
                          </w:p>
                        </w:tc>
                        <w:tc>
                          <w:tcPr>
                            <w:tcW w:w="2586" w:type="dxa"/>
                            <w:tcBorders>
                              <w:top w:val="nil"/>
                              <w:left w:val="nil"/>
                              <w:bottom w:val="nil"/>
                              <w:right w:val="nil"/>
                            </w:tcBorders>
                          </w:tcPr>
                          <w:p w:rsidR="00190B0D" w:rsidRDefault="00190B0D">
                            <w:pPr>
                              <w:pStyle w:val="TableParagraph"/>
                              <w:spacing w:line="200" w:lineRule="exact"/>
                              <w:ind w:left="741"/>
                              <w:rPr>
                                <w:rFonts w:ascii="Times New Roman" w:hAnsi="Times New Roman" w:cs="Times New Roman"/>
                                <w:sz w:val="18"/>
                                <w:szCs w:val="18"/>
                              </w:rPr>
                            </w:pPr>
                            <w:r>
                              <w:rPr>
                                <w:rFonts w:ascii="Times New Roman" w:hAnsi="Times New Roman"/>
                                <w:spacing w:val="-1"/>
                                <w:sz w:val="18"/>
                              </w:rPr>
                              <w:t>(подпись)</w:t>
                            </w:r>
                          </w:p>
                        </w:tc>
                        <w:tc>
                          <w:tcPr>
                            <w:tcW w:w="2608" w:type="dxa"/>
                            <w:tcBorders>
                              <w:top w:val="nil"/>
                              <w:left w:val="nil"/>
                              <w:bottom w:val="nil"/>
                              <w:right w:val="nil"/>
                            </w:tcBorders>
                          </w:tcPr>
                          <w:p w:rsidR="00190B0D" w:rsidRDefault="00190B0D">
                            <w:pPr>
                              <w:pStyle w:val="TableParagraph"/>
                              <w:spacing w:line="200" w:lineRule="exact"/>
                              <w:ind w:left="468"/>
                              <w:rPr>
                                <w:rFonts w:ascii="Times New Roman" w:hAnsi="Times New Roman" w:cs="Times New Roman"/>
                                <w:sz w:val="18"/>
                                <w:szCs w:val="18"/>
                              </w:rPr>
                            </w:pPr>
                            <w:r>
                              <w:rPr>
                                <w:rFonts w:ascii="Times New Roman" w:hAnsi="Times New Roman"/>
                                <w:spacing w:val="-1"/>
                                <w:sz w:val="18"/>
                              </w:rPr>
                              <w:t>(инициалы,</w:t>
                            </w:r>
                            <w:r>
                              <w:rPr>
                                <w:rFonts w:ascii="Times New Roman" w:hAnsi="Times New Roman"/>
                                <w:spacing w:val="1"/>
                                <w:sz w:val="18"/>
                              </w:rPr>
                              <w:t xml:space="preserve"> </w:t>
                            </w:r>
                            <w:r>
                              <w:rPr>
                                <w:rFonts w:ascii="Times New Roman" w:hAnsi="Times New Roman"/>
                                <w:spacing w:val="-1"/>
                                <w:sz w:val="18"/>
                              </w:rPr>
                              <w:t>фамилия)</w:t>
                            </w:r>
                          </w:p>
                        </w:tc>
                      </w:tr>
                      <w:tr w:rsidR="00190B0D">
                        <w:trPr>
                          <w:trHeight w:hRule="exact" w:val="251"/>
                        </w:trPr>
                        <w:tc>
                          <w:tcPr>
                            <w:tcW w:w="2796" w:type="dxa"/>
                            <w:tcBorders>
                              <w:top w:val="nil"/>
                              <w:left w:val="nil"/>
                              <w:bottom w:val="nil"/>
                              <w:right w:val="nil"/>
                            </w:tcBorders>
                          </w:tcPr>
                          <w:p w:rsidR="00190B0D" w:rsidRDefault="00190B0D">
                            <w:pPr>
                              <w:pStyle w:val="TableParagraph"/>
                              <w:spacing w:line="242" w:lineRule="exact"/>
                              <w:ind w:left="230"/>
                              <w:rPr>
                                <w:rFonts w:ascii="Times New Roman" w:hAnsi="Times New Roman" w:cs="Times New Roman"/>
                              </w:rPr>
                            </w:pPr>
                            <w:r>
                              <w:rPr>
                                <w:rFonts w:ascii="Times New Roman" w:hAnsi="Times New Roman"/>
                                <w:i/>
                                <w:spacing w:val="-1"/>
                                <w:u w:val="single" w:color="000000"/>
                              </w:rPr>
                              <w:t xml:space="preserve">Экономист </w:t>
                            </w:r>
                            <w:r>
                              <w:rPr>
                                <w:rFonts w:ascii="Times New Roman" w:hAnsi="Times New Roman"/>
                                <w:i/>
                                <w:u w:val="single" w:color="000000"/>
                              </w:rPr>
                              <w:t xml:space="preserve">I </w:t>
                            </w:r>
                            <w:r>
                              <w:rPr>
                                <w:rFonts w:ascii="Times New Roman" w:hAnsi="Times New Roman"/>
                                <w:i/>
                                <w:spacing w:val="-1"/>
                                <w:u w:val="single" w:color="000000"/>
                              </w:rPr>
                              <w:t>категории</w:t>
                            </w:r>
                          </w:p>
                        </w:tc>
                        <w:tc>
                          <w:tcPr>
                            <w:tcW w:w="2586" w:type="dxa"/>
                            <w:tcBorders>
                              <w:top w:val="nil"/>
                              <w:left w:val="nil"/>
                              <w:bottom w:val="nil"/>
                              <w:right w:val="nil"/>
                            </w:tcBorders>
                          </w:tcPr>
                          <w:p w:rsidR="00190B0D" w:rsidRDefault="00190B0D">
                            <w:pPr>
                              <w:pStyle w:val="TableParagraph"/>
                              <w:tabs>
                                <w:tab w:val="left" w:pos="2101"/>
                              </w:tabs>
                              <w:spacing w:line="197" w:lineRule="exact"/>
                              <w:ind w:left="302"/>
                              <w:rPr>
                                <w:rFonts w:ascii="Times New Roman" w:hAnsi="Times New Roman" w:cs="Times New Roman"/>
                                <w:sz w:val="18"/>
                                <w:szCs w:val="18"/>
                              </w:rPr>
                            </w:pPr>
                            <w:r>
                              <w:rPr>
                                <w:rFonts w:ascii="Times New Roman"/>
                                <w:i/>
                                <w:position w:val="-3"/>
                                <w:u w:val="single" w:color="000000"/>
                              </w:rPr>
                              <w:t xml:space="preserve"> </w:t>
                            </w:r>
                            <w:r>
                              <w:rPr>
                                <w:rFonts w:ascii="Times New Roman"/>
                                <w:i/>
                                <w:position w:val="-3"/>
                              </w:rPr>
                              <w:tab/>
                            </w:r>
                            <w:r>
                              <w:rPr>
                                <w:rFonts w:ascii="Times New Roman"/>
                                <w:sz w:val="18"/>
                              </w:rPr>
                              <w:t>_</w:t>
                            </w:r>
                          </w:p>
                        </w:tc>
                        <w:tc>
                          <w:tcPr>
                            <w:tcW w:w="2608" w:type="dxa"/>
                            <w:tcBorders>
                              <w:top w:val="nil"/>
                              <w:left w:val="nil"/>
                              <w:bottom w:val="nil"/>
                              <w:right w:val="nil"/>
                            </w:tcBorders>
                          </w:tcPr>
                          <w:p w:rsidR="00190B0D" w:rsidRDefault="00190B0D">
                            <w:pPr>
                              <w:pStyle w:val="TableParagraph"/>
                              <w:spacing w:line="242" w:lineRule="exact"/>
                              <w:ind w:left="471"/>
                              <w:rPr>
                                <w:rFonts w:ascii="Times New Roman" w:hAnsi="Times New Roman" w:cs="Times New Roman"/>
                              </w:rPr>
                            </w:pPr>
                            <w:r>
                              <w:rPr>
                                <w:rFonts w:ascii="Times New Roman" w:hAnsi="Times New Roman"/>
                                <w:i/>
                                <w:spacing w:val="-1"/>
                                <w:u w:val="single" w:color="000000"/>
                              </w:rPr>
                              <w:t>Сидорова</w:t>
                            </w:r>
                            <w:r>
                              <w:rPr>
                                <w:rFonts w:ascii="Times New Roman" w:hAnsi="Times New Roman"/>
                                <w:i/>
                                <w:spacing w:val="-3"/>
                                <w:u w:val="single" w:color="000000"/>
                              </w:rPr>
                              <w:t xml:space="preserve"> </w:t>
                            </w:r>
                            <w:r>
                              <w:rPr>
                                <w:rFonts w:ascii="Times New Roman" w:hAnsi="Times New Roman"/>
                                <w:i/>
                                <w:spacing w:val="-1"/>
                                <w:u w:val="single" w:color="000000"/>
                              </w:rPr>
                              <w:t>И.И.</w:t>
                            </w:r>
                          </w:p>
                        </w:tc>
                      </w:tr>
                      <w:tr w:rsidR="00190B0D">
                        <w:trPr>
                          <w:trHeight w:hRule="exact" w:val="207"/>
                        </w:trPr>
                        <w:tc>
                          <w:tcPr>
                            <w:tcW w:w="2796" w:type="dxa"/>
                            <w:tcBorders>
                              <w:top w:val="nil"/>
                              <w:left w:val="nil"/>
                              <w:bottom w:val="nil"/>
                              <w:right w:val="nil"/>
                            </w:tcBorders>
                          </w:tcPr>
                          <w:p w:rsidR="00190B0D" w:rsidRDefault="00190B0D">
                            <w:pPr>
                              <w:pStyle w:val="TableParagraph"/>
                              <w:spacing w:line="198" w:lineRule="exact"/>
                              <w:ind w:left="964"/>
                              <w:rPr>
                                <w:rFonts w:ascii="Times New Roman" w:hAnsi="Times New Roman" w:cs="Times New Roman"/>
                                <w:sz w:val="18"/>
                                <w:szCs w:val="18"/>
                              </w:rPr>
                            </w:pPr>
                            <w:r>
                              <w:rPr>
                                <w:rFonts w:ascii="Times New Roman" w:hAnsi="Times New Roman"/>
                                <w:spacing w:val="-1"/>
                                <w:sz w:val="18"/>
                              </w:rPr>
                              <w:t>(должность)</w:t>
                            </w:r>
                          </w:p>
                        </w:tc>
                        <w:tc>
                          <w:tcPr>
                            <w:tcW w:w="2586" w:type="dxa"/>
                            <w:tcBorders>
                              <w:top w:val="nil"/>
                              <w:left w:val="nil"/>
                              <w:bottom w:val="nil"/>
                              <w:right w:val="nil"/>
                            </w:tcBorders>
                          </w:tcPr>
                          <w:p w:rsidR="00190B0D" w:rsidRDefault="00190B0D">
                            <w:pPr>
                              <w:pStyle w:val="TableParagraph"/>
                              <w:spacing w:line="198" w:lineRule="exact"/>
                              <w:ind w:left="741"/>
                              <w:rPr>
                                <w:rFonts w:ascii="Times New Roman" w:hAnsi="Times New Roman" w:cs="Times New Roman"/>
                                <w:sz w:val="18"/>
                                <w:szCs w:val="18"/>
                              </w:rPr>
                            </w:pPr>
                            <w:r>
                              <w:rPr>
                                <w:rFonts w:ascii="Times New Roman" w:hAnsi="Times New Roman"/>
                                <w:spacing w:val="-1"/>
                                <w:sz w:val="18"/>
                              </w:rPr>
                              <w:t>(подпись)</w:t>
                            </w:r>
                          </w:p>
                        </w:tc>
                        <w:tc>
                          <w:tcPr>
                            <w:tcW w:w="2608" w:type="dxa"/>
                            <w:tcBorders>
                              <w:top w:val="nil"/>
                              <w:left w:val="nil"/>
                              <w:bottom w:val="nil"/>
                              <w:right w:val="nil"/>
                            </w:tcBorders>
                          </w:tcPr>
                          <w:p w:rsidR="00190B0D" w:rsidRDefault="00190B0D">
                            <w:pPr>
                              <w:pStyle w:val="TableParagraph"/>
                              <w:spacing w:line="198" w:lineRule="exact"/>
                              <w:ind w:left="468"/>
                              <w:rPr>
                                <w:rFonts w:ascii="Times New Roman" w:hAnsi="Times New Roman" w:cs="Times New Roman"/>
                                <w:sz w:val="18"/>
                                <w:szCs w:val="18"/>
                              </w:rPr>
                            </w:pPr>
                            <w:r>
                              <w:rPr>
                                <w:rFonts w:ascii="Times New Roman" w:hAnsi="Times New Roman"/>
                                <w:spacing w:val="-1"/>
                                <w:sz w:val="18"/>
                              </w:rPr>
                              <w:t>(инициалы,</w:t>
                            </w:r>
                            <w:r>
                              <w:rPr>
                                <w:rFonts w:ascii="Times New Roman" w:hAnsi="Times New Roman"/>
                                <w:spacing w:val="1"/>
                                <w:sz w:val="18"/>
                              </w:rPr>
                              <w:t xml:space="preserve"> </w:t>
                            </w:r>
                            <w:r>
                              <w:rPr>
                                <w:rFonts w:ascii="Times New Roman" w:hAnsi="Times New Roman"/>
                                <w:spacing w:val="-1"/>
                                <w:sz w:val="18"/>
                              </w:rPr>
                              <w:t>фамилия)</w:t>
                            </w:r>
                          </w:p>
                        </w:tc>
                      </w:tr>
                      <w:tr w:rsidR="00190B0D">
                        <w:trPr>
                          <w:trHeight w:hRule="exact" w:val="210"/>
                        </w:trPr>
                        <w:tc>
                          <w:tcPr>
                            <w:tcW w:w="2796" w:type="dxa"/>
                            <w:tcBorders>
                              <w:top w:val="nil"/>
                              <w:left w:val="nil"/>
                              <w:bottom w:val="nil"/>
                              <w:right w:val="nil"/>
                            </w:tcBorders>
                          </w:tcPr>
                          <w:p w:rsidR="00190B0D" w:rsidRDefault="00190B0D"/>
                        </w:tc>
                        <w:tc>
                          <w:tcPr>
                            <w:tcW w:w="2586" w:type="dxa"/>
                            <w:tcBorders>
                              <w:top w:val="nil"/>
                              <w:left w:val="nil"/>
                              <w:bottom w:val="nil"/>
                              <w:right w:val="nil"/>
                            </w:tcBorders>
                          </w:tcPr>
                          <w:p w:rsidR="00190B0D" w:rsidRDefault="00190B0D"/>
                        </w:tc>
                        <w:tc>
                          <w:tcPr>
                            <w:tcW w:w="2608" w:type="dxa"/>
                            <w:tcBorders>
                              <w:top w:val="nil"/>
                              <w:left w:val="nil"/>
                              <w:bottom w:val="nil"/>
                              <w:right w:val="nil"/>
                            </w:tcBorders>
                          </w:tcPr>
                          <w:p w:rsidR="00190B0D" w:rsidRDefault="00190B0D"/>
                        </w:tc>
                      </w:tr>
                      <w:tr w:rsidR="00190B0D">
                        <w:trPr>
                          <w:trHeight w:hRule="exact" w:val="252"/>
                        </w:trPr>
                        <w:tc>
                          <w:tcPr>
                            <w:tcW w:w="2796" w:type="dxa"/>
                            <w:tcBorders>
                              <w:top w:val="nil"/>
                              <w:left w:val="nil"/>
                              <w:bottom w:val="nil"/>
                              <w:right w:val="nil"/>
                            </w:tcBorders>
                          </w:tcPr>
                          <w:p w:rsidR="00190B0D" w:rsidRDefault="00190B0D">
                            <w:pPr>
                              <w:pStyle w:val="TableParagraph"/>
                              <w:spacing w:line="196" w:lineRule="exact"/>
                              <w:ind w:left="964"/>
                              <w:rPr>
                                <w:rFonts w:ascii="Times New Roman" w:hAnsi="Times New Roman" w:cs="Times New Roman"/>
                                <w:sz w:val="18"/>
                                <w:szCs w:val="18"/>
                              </w:rPr>
                            </w:pPr>
                            <w:r>
                              <w:rPr>
                                <w:rFonts w:ascii="Times New Roman" w:hAnsi="Times New Roman"/>
                                <w:spacing w:val="-1"/>
                                <w:sz w:val="18"/>
                              </w:rPr>
                              <w:t>(должность)</w:t>
                            </w:r>
                          </w:p>
                        </w:tc>
                        <w:tc>
                          <w:tcPr>
                            <w:tcW w:w="2586" w:type="dxa"/>
                            <w:tcBorders>
                              <w:top w:val="nil"/>
                              <w:left w:val="nil"/>
                              <w:bottom w:val="nil"/>
                              <w:right w:val="nil"/>
                            </w:tcBorders>
                          </w:tcPr>
                          <w:p w:rsidR="00190B0D" w:rsidRDefault="00190B0D">
                            <w:pPr>
                              <w:pStyle w:val="TableParagraph"/>
                              <w:spacing w:line="196" w:lineRule="exact"/>
                              <w:ind w:left="741"/>
                              <w:rPr>
                                <w:rFonts w:ascii="Times New Roman" w:hAnsi="Times New Roman" w:cs="Times New Roman"/>
                                <w:sz w:val="18"/>
                                <w:szCs w:val="18"/>
                              </w:rPr>
                            </w:pPr>
                            <w:r>
                              <w:rPr>
                                <w:rFonts w:ascii="Times New Roman" w:hAnsi="Times New Roman"/>
                                <w:spacing w:val="-1"/>
                                <w:sz w:val="18"/>
                              </w:rPr>
                              <w:t>(подпись)</w:t>
                            </w:r>
                          </w:p>
                        </w:tc>
                        <w:tc>
                          <w:tcPr>
                            <w:tcW w:w="2608" w:type="dxa"/>
                            <w:tcBorders>
                              <w:top w:val="nil"/>
                              <w:left w:val="nil"/>
                              <w:bottom w:val="nil"/>
                              <w:right w:val="nil"/>
                            </w:tcBorders>
                          </w:tcPr>
                          <w:p w:rsidR="00190B0D" w:rsidRDefault="00190B0D">
                            <w:pPr>
                              <w:pStyle w:val="TableParagraph"/>
                              <w:spacing w:line="196" w:lineRule="exact"/>
                              <w:ind w:left="468"/>
                              <w:rPr>
                                <w:rFonts w:ascii="Times New Roman" w:hAnsi="Times New Roman" w:cs="Times New Roman"/>
                                <w:sz w:val="18"/>
                                <w:szCs w:val="18"/>
                              </w:rPr>
                            </w:pPr>
                            <w:r>
                              <w:rPr>
                                <w:rFonts w:ascii="Times New Roman" w:hAnsi="Times New Roman"/>
                                <w:spacing w:val="-1"/>
                                <w:sz w:val="18"/>
                              </w:rPr>
                              <w:t>(инициалы,</w:t>
                            </w:r>
                            <w:r>
                              <w:rPr>
                                <w:rFonts w:ascii="Times New Roman" w:hAnsi="Times New Roman"/>
                                <w:spacing w:val="1"/>
                                <w:sz w:val="18"/>
                              </w:rPr>
                              <w:t xml:space="preserve"> </w:t>
                            </w:r>
                            <w:r>
                              <w:rPr>
                                <w:rFonts w:ascii="Times New Roman" w:hAnsi="Times New Roman"/>
                                <w:spacing w:val="-1"/>
                                <w:sz w:val="18"/>
                              </w:rPr>
                              <w:t>фамилия)</w:t>
                            </w:r>
                          </w:p>
                        </w:tc>
                      </w:tr>
                    </w:tbl>
                    <w:p w:rsidR="00190B0D" w:rsidRDefault="00190B0D" w:rsidP="00190B0D"/>
                  </w:txbxContent>
                </v:textbox>
                <w10:wrap anchorx="page"/>
              </v:shape>
            </w:pict>
          </mc:Fallback>
        </mc:AlternateContent>
      </w:r>
      <w:r w:rsidRPr="00A23B76">
        <w:rPr>
          <w:spacing w:val="-1"/>
          <w:sz w:val="20"/>
        </w:rPr>
        <w:t>Лица,</w:t>
      </w:r>
      <w:r w:rsidRPr="00A23B76">
        <w:rPr>
          <w:spacing w:val="-9"/>
          <w:sz w:val="20"/>
        </w:rPr>
        <w:t xml:space="preserve"> </w:t>
      </w:r>
      <w:r w:rsidRPr="00A23B76">
        <w:rPr>
          <w:spacing w:val="-1"/>
          <w:sz w:val="20"/>
        </w:rPr>
        <w:t>ответственные</w:t>
      </w:r>
      <w:r w:rsidRPr="00A23B76">
        <w:rPr>
          <w:spacing w:val="-10"/>
          <w:sz w:val="20"/>
        </w:rPr>
        <w:t xml:space="preserve"> </w:t>
      </w:r>
      <w:r w:rsidRPr="00A23B76">
        <w:rPr>
          <w:sz w:val="20"/>
        </w:rPr>
        <w:t>за</w:t>
      </w:r>
      <w:r w:rsidRPr="00A23B76">
        <w:rPr>
          <w:spacing w:val="31"/>
          <w:w w:val="99"/>
          <w:sz w:val="20"/>
        </w:rPr>
        <w:t xml:space="preserve"> </w:t>
      </w:r>
      <w:r w:rsidRPr="00A23B76">
        <w:rPr>
          <w:spacing w:val="-1"/>
          <w:sz w:val="20"/>
        </w:rPr>
        <w:t>сохранность</w:t>
      </w:r>
      <w:r w:rsidRPr="00A23B76">
        <w:rPr>
          <w:spacing w:val="-17"/>
          <w:sz w:val="20"/>
        </w:rPr>
        <w:t xml:space="preserve"> </w:t>
      </w:r>
      <w:r w:rsidRPr="00A23B76">
        <w:rPr>
          <w:sz w:val="20"/>
        </w:rPr>
        <w:t>ценностей:</w:t>
      </w:r>
    </w:p>
    <w:p w:rsidR="00190B0D" w:rsidRPr="00A23B76" w:rsidRDefault="00190B0D" w:rsidP="00190B0D">
      <w:pPr>
        <w:rPr>
          <w:sz w:val="20"/>
          <w:szCs w:val="20"/>
        </w:rPr>
      </w:pPr>
    </w:p>
    <w:p w:rsidR="00190B0D" w:rsidRPr="00A23B76" w:rsidRDefault="00190B0D" w:rsidP="00190B0D">
      <w:pPr>
        <w:rPr>
          <w:sz w:val="20"/>
          <w:szCs w:val="20"/>
        </w:rPr>
      </w:pPr>
    </w:p>
    <w:p w:rsidR="00190B0D" w:rsidRPr="00A23B76" w:rsidRDefault="00190B0D" w:rsidP="00190B0D">
      <w:pPr>
        <w:rPr>
          <w:sz w:val="20"/>
          <w:szCs w:val="20"/>
        </w:rPr>
      </w:pPr>
    </w:p>
    <w:p w:rsidR="00190B0D" w:rsidRPr="00A23B76" w:rsidRDefault="00190B0D" w:rsidP="00190B0D">
      <w:pPr>
        <w:rPr>
          <w:sz w:val="20"/>
          <w:szCs w:val="20"/>
        </w:rPr>
      </w:pPr>
    </w:p>
    <w:p w:rsidR="00190B0D" w:rsidRPr="00A23B76" w:rsidRDefault="00190B0D" w:rsidP="00190B0D">
      <w:pPr>
        <w:spacing w:before="4"/>
        <w:rPr>
          <w:sz w:val="19"/>
          <w:szCs w:val="19"/>
        </w:rPr>
      </w:pPr>
    </w:p>
    <w:p w:rsidR="00190B0D" w:rsidRDefault="00190B0D" w:rsidP="00190B0D">
      <w:pPr>
        <w:tabs>
          <w:tab w:val="left" w:pos="5303"/>
          <w:tab w:val="left" w:pos="7982"/>
        </w:tabs>
        <w:spacing w:line="20" w:lineRule="atLeast"/>
        <w:ind w:left="2433"/>
        <w:rPr>
          <w:sz w:val="2"/>
          <w:szCs w:val="2"/>
        </w:rPr>
      </w:pPr>
      <w:r>
        <w:rPr>
          <w:rFonts w:hAnsiTheme="minorHAnsi" w:cstheme="minorBidi"/>
          <w:noProof/>
          <w:sz w:val="2"/>
          <w:szCs w:val="22"/>
        </w:rPr>
        <mc:AlternateContent>
          <mc:Choice Requires="wpg">
            <w:drawing>
              <wp:inline distT="0" distB="0" distL="0" distR="0">
                <wp:extent cx="1210310" cy="7620"/>
                <wp:effectExtent l="8255" t="1905" r="10160" b="9525"/>
                <wp:docPr id="87" name="Группа 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10310" cy="7620"/>
                          <a:chOff x="0" y="0"/>
                          <a:chExt cx="1906" cy="12"/>
                        </a:xfrm>
                      </wpg:grpSpPr>
                      <wpg:grpSp>
                        <wpg:cNvPr id="88" name="Group 9"/>
                        <wpg:cNvGrpSpPr>
                          <a:grpSpLocks/>
                        </wpg:cNvGrpSpPr>
                        <wpg:grpSpPr bwMode="auto">
                          <a:xfrm>
                            <a:off x="6" y="6"/>
                            <a:ext cx="1895" cy="2"/>
                            <a:chOff x="6" y="6"/>
                            <a:chExt cx="1895" cy="2"/>
                          </a:xfrm>
                        </wpg:grpSpPr>
                        <wps:wsp>
                          <wps:cNvPr id="89" name="Freeform 10"/>
                          <wps:cNvSpPr>
                            <a:spLocks/>
                          </wps:cNvSpPr>
                          <wps:spPr bwMode="auto">
                            <a:xfrm>
                              <a:off x="6" y="6"/>
                              <a:ext cx="1895" cy="2"/>
                            </a:xfrm>
                            <a:custGeom>
                              <a:avLst/>
                              <a:gdLst>
                                <a:gd name="T0" fmla="+- 0 6 6"/>
                                <a:gd name="T1" fmla="*/ T0 w 1895"/>
                                <a:gd name="T2" fmla="+- 0 1900 6"/>
                                <a:gd name="T3" fmla="*/ T2 w 1895"/>
                              </a:gdLst>
                              <a:ahLst/>
                              <a:cxnLst>
                                <a:cxn ang="0">
                                  <a:pos x="T1" y="0"/>
                                </a:cxn>
                                <a:cxn ang="0">
                                  <a:pos x="T3" y="0"/>
                                </a:cxn>
                              </a:cxnLst>
                              <a:rect l="0" t="0" r="r" b="b"/>
                              <a:pathLst>
                                <a:path w="1895">
                                  <a:moveTo>
                                    <a:pt x="0" y="0"/>
                                  </a:moveTo>
                                  <a:lnTo>
                                    <a:pt x="1894" y="0"/>
                                  </a:lnTo>
                                </a:path>
                              </a:pathLst>
                            </a:custGeom>
                            <a:noFill/>
                            <a:ln w="72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id="Группа 87" o:spid="_x0000_s1026" style="width:95.3pt;height:.6pt;mso-position-horizontal-relative:char;mso-position-vertical-relative:line" coordsize="1906,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">
                <v:group id="Group 9" o:spid="_x0000_s1027" style="position:absolute;left:6;top:6;width:1895;height:2" coordorigin="6,6" coordsize="189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Fbm8IAAADbAAAADwAAAGRycy9kb3ducmV2LnhtbERPy2rCQBTdF/yH4Qrd&#10;1UlaWiQ6hhCsuJBCVRB3l8w1CWbuhMyYx987i0KXh/Nep6NpRE+dqy0riBcRCOLC6ppLBefT99sS&#10;hPPIGhvLpGAiB+lm9rLGRNuBf6k/+lKEEHYJKqi8bxMpXVGRQbewLXHgbrYz6APsSqk7HEK4aeR7&#10;FH1JgzWHhgpbyisq7seHUbAbcMg+4m1/uN/y6Xr6/LkcYlLqdT5mKxCeRv8v/nPvtYJlGBu+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tBW5vCAAAA2wAAAA8A&#10;AAAAAAAAAAAAAAAAqgIAAGRycy9kb3ducmV2LnhtbFBLBQYAAAAABAAEAPoAAACZAwAAAAA=&#10;">
                  <v:shape id="Freeform 10" o:spid="_x0000_s1028" style="position:absolute;left:6;top:6;width:1895;height:2;visibility:visible;mso-wrap-style:square;v-text-anchor:top" coordsize="189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ILu8MA&#10;AADbAAAADwAAAGRycy9kb3ducmV2LnhtbESPQYvCMBSE7wv+h/AEL4umuqy41SgqCHuRRS14fds8&#10;m2LzUpqo9d8bQfA4zMw3zGzR2kpcqfGlYwXDQQKCOHe65EJBdtj0JyB8QNZYOSYFd/KwmHc+Zphq&#10;d+MdXfehEBHCPkUFJoQ6ldLnhiz6gauJo3dyjcUQZVNI3eAtwm0lR0kylhZLjgsGa1obys/7i1Vw&#10;/ttuZPZ9+D+a8Y5W2ReNTvmnUr1uu5yCCNSGd/jV/tUKJj/w/BJ/gJ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bILu8MAAADbAAAADwAAAAAAAAAAAAAAAACYAgAAZHJzL2Rv&#10;d25yZXYueG1sUEsFBgAAAAAEAAQA9QAAAIgDAAAAAA==&#10;" path="m,l1894,e" filled="f" strokeweight=".20003mm">
                    <v:path arrowok="t" o:connecttype="custom" o:connectlocs="0,0;1894,0" o:connectangles="0,0"/>
                  </v:shape>
                </v:group>
                <w10:anchorlock/>
              </v:group>
            </w:pict>
          </mc:Fallback>
        </mc:AlternateContent>
      </w:r>
      <w:r>
        <w:rPr>
          <w:sz w:val="2"/>
        </w:rPr>
        <w:tab/>
      </w:r>
      <w:r>
        <w:rPr>
          <w:noProof/>
          <w:sz w:val="2"/>
        </w:rPr>
        <mc:AlternateContent>
          <mc:Choice Requires="wpg">
            <w:drawing>
              <wp:inline distT="0" distB="0" distL="0" distR="0">
                <wp:extent cx="1146175" cy="5080"/>
                <wp:effectExtent l="11430" t="11430" r="4445" b="2540"/>
                <wp:docPr id="84" name="Группа 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46175" cy="5080"/>
                          <a:chOff x="0" y="0"/>
                          <a:chExt cx="1805" cy="8"/>
                        </a:xfrm>
                      </wpg:grpSpPr>
                      <wpg:grpSp>
                        <wpg:cNvPr id="85" name="Group 6"/>
                        <wpg:cNvGrpSpPr>
                          <a:grpSpLocks/>
                        </wpg:cNvGrpSpPr>
                        <wpg:grpSpPr bwMode="auto">
                          <a:xfrm>
                            <a:off x="4" y="4"/>
                            <a:ext cx="1797" cy="2"/>
                            <a:chOff x="4" y="4"/>
                            <a:chExt cx="1797" cy="2"/>
                          </a:xfrm>
                        </wpg:grpSpPr>
                        <wps:wsp>
                          <wps:cNvPr id="86" name="Freeform 7"/>
                          <wps:cNvSpPr>
                            <a:spLocks/>
                          </wps:cNvSpPr>
                          <wps:spPr bwMode="auto">
                            <a:xfrm>
                              <a:off x="4" y="4"/>
                              <a:ext cx="1797" cy="2"/>
                            </a:xfrm>
                            <a:custGeom>
                              <a:avLst/>
                              <a:gdLst>
                                <a:gd name="T0" fmla="+- 0 4 4"/>
                                <a:gd name="T1" fmla="*/ T0 w 1797"/>
                                <a:gd name="T2" fmla="+- 0 1801 4"/>
                                <a:gd name="T3" fmla="*/ T2 w 1797"/>
                              </a:gdLst>
                              <a:ahLst/>
                              <a:cxnLst>
                                <a:cxn ang="0">
                                  <a:pos x="T1" y="0"/>
                                </a:cxn>
                                <a:cxn ang="0">
                                  <a:pos x="T3" y="0"/>
                                </a:cxn>
                              </a:cxnLst>
                              <a:rect l="0" t="0" r="r" b="b"/>
                              <a:pathLst>
                                <a:path w="1797">
                                  <a:moveTo>
                                    <a:pt x="0" y="0"/>
                                  </a:moveTo>
                                  <a:lnTo>
                                    <a:pt x="1797" y="0"/>
                                  </a:lnTo>
                                </a:path>
                              </a:pathLst>
                            </a:custGeom>
                            <a:noFill/>
                            <a:ln w="457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id="Группа 84" o:spid="_x0000_s1026" style="width:90.25pt;height:.4pt;mso-position-horizontal-relative:char;mso-position-vertical-relative:line" coordsize="180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">
                <v:group id="Group 6" o:spid="_x0000_s1027" style="position:absolute;left:4;top:4;width:1797;height:2" coordorigin="4,4" coordsize="179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VA9AXFAAAA2wAA&#10;AA8AAAAAAAAAAAAAAAAAqgIAAGRycy9kb3ducmV2LnhtbFBLBQYAAAAABAAEAPoAAACcAwAAAAA=&#10;">
                  <v:shape id="Freeform 7" o:spid="_x0000_s1028" style="position:absolute;left:4;top:4;width:1797;height:2;visibility:visible;mso-wrap-style:square;v-text-anchor:top" coordsize="179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fssMQA&#10;AADbAAAADwAAAGRycy9kb3ducmV2LnhtbESPQWvCQBSE74X+h+UJ3upGi0GjG2kLBfFW9VBvz+wz&#10;CWbfprvbGP31bkHocZiZb5jlqjeN6Mj52rKC8SgBQVxYXXOpYL/7fJmB8AFZY2OZFFzJwyp/flpi&#10;pu2Fv6jbhlJECPsMFVQhtJmUvqjIoB/Zljh6J+sMhihdKbXDS4SbRk6SJJUGa44LFbb0UVFx3v4a&#10;Bbf55DX9OUz9kXbpfsPva1fjt1LDQf+2ABGoD//hR3utFcxS+PsSf4D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X7LDEAAAA2wAAAA8AAAAAAAAAAAAAAAAAmAIAAGRycy9k&#10;b3ducmV2LnhtbFBLBQYAAAAABAAEAPUAAACJAwAAAAA=&#10;" path="m,l1797,e" filled="f" strokeweight=".36pt">
                    <v:path arrowok="t" o:connecttype="custom" o:connectlocs="0,0;1797,0" o:connectangles="0,0"/>
                  </v:shape>
                </v:group>
                <w10:anchorlock/>
              </v:group>
            </w:pict>
          </mc:Fallback>
        </mc:AlternateContent>
      </w:r>
      <w:r>
        <w:rPr>
          <w:sz w:val="2"/>
        </w:rPr>
        <w:tab/>
      </w:r>
      <w:r>
        <w:rPr>
          <w:noProof/>
          <w:sz w:val="2"/>
        </w:rPr>
        <mc:AlternateContent>
          <mc:Choice Requires="wpg">
            <w:drawing>
              <wp:inline distT="0" distB="0" distL="0" distR="0">
                <wp:extent cx="1264285" cy="5080"/>
                <wp:effectExtent l="7620" t="11430" r="4445" b="2540"/>
                <wp:docPr id="81" name="Группа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64285" cy="5080"/>
                          <a:chOff x="0" y="0"/>
                          <a:chExt cx="1991" cy="8"/>
                        </a:xfrm>
                      </wpg:grpSpPr>
                      <wpg:grpSp>
                        <wpg:cNvPr id="82" name="Group 3"/>
                        <wpg:cNvGrpSpPr>
                          <a:grpSpLocks/>
                        </wpg:cNvGrpSpPr>
                        <wpg:grpSpPr bwMode="auto">
                          <a:xfrm>
                            <a:off x="4" y="4"/>
                            <a:ext cx="1984" cy="2"/>
                            <a:chOff x="4" y="4"/>
                            <a:chExt cx="1984" cy="2"/>
                          </a:xfrm>
                        </wpg:grpSpPr>
                        <wps:wsp>
                          <wps:cNvPr id="83" name="Freeform 4"/>
                          <wps:cNvSpPr>
                            <a:spLocks/>
                          </wps:cNvSpPr>
                          <wps:spPr bwMode="auto">
                            <a:xfrm>
                              <a:off x="4" y="4"/>
                              <a:ext cx="1984" cy="2"/>
                            </a:xfrm>
                            <a:custGeom>
                              <a:avLst/>
                              <a:gdLst>
                                <a:gd name="T0" fmla="+- 0 4 4"/>
                                <a:gd name="T1" fmla="*/ T0 w 1984"/>
                                <a:gd name="T2" fmla="+- 0 1987 4"/>
                                <a:gd name="T3" fmla="*/ T2 w 1984"/>
                              </a:gdLst>
                              <a:ahLst/>
                              <a:cxnLst>
                                <a:cxn ang="0">
                                  <a:pos x="T1" y="0"/>
                                </a:cxn>
                                <a:cxn ang="0">
                                  <a:pos x="T3" y="0"/>
                                </a:cxn>
                              </a:cxnLst>
                              <a:rect l="0" t="0" r="r" b="b"/>
                              <a:pathLst>
                                <a:path w="1984">
                                  <a:moveTo>
                                    <a:pt x="0" y="0"/>
                                  </a:moveTo>
                                  <a:lnTo>
                                    <a:pt x="1983" y="0"/>
                                  </a:lnTo>
                                </a:path>
                              </a:pathLst>
                            </a:custGeom>
                            <a:noFill/>
                            <a:ln w="457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id="Группа 81" o:spid="_x0000_s1026" style="width:99.55pt;height:.4pt;mso-position-horizontal-relative:char;mso-position-vertical-relative:line" coordsize="19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">
                <v:group id="Group 3" o:spid="_x0000_s1027" style="position:absolute;left:4;top:4;width:1984;height:2" coordorigin="4,4" coordsize="198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qpbHHFAAAA2wAA&#10;AA8AAAAAAAAAAAAAAAAAqgIAAGRycy9kb3ducmV2LnhtbFBLBQYAAAAABAAEAPoAAACcAwAAAAA=&#10;">
                  <v:shape id="Freeform 4" o:spid="_x0000_s1028" style="position:absolute;left:4;top:4;width:1984;height:2;visibility:visible;mso-wrap-style:square;v-text-anchor:top" coordsize="198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4+sMA&#10;AADbAAAADwAAAGRycy9kb3ducmV2LnhtbESPQWvCQBSE7wX/w/KEXoJutFBCzCpBEHrpwaSH9vbI&#10;PpNg9m3Irmb7712h0OMwM98wxSGYQdxpcr1lBZt1CoK4sbrnVsFXfVplIJxH1jhYJgW/5OCwX7wU&#10;mGs785nulW9FhLDLUUHn/ZhL6ZqODLq1HYmjd7GTQR/l1Eo94RzhZpDbNH2XBnuOCx2OdOyouVY3&#10;o6CefwKedXLcVJXn78+m3IakVOp1GcodCE/B/4f/2h9aQfYGzy/xB8j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04+sMAAADbAAAADwAAAAAAAAAAAAAAAACYAgAAZHJzL2Rv&#10;d25yZXYueG1sUEsFBgAAAAAEAAQA9QAAAIgDAAAAAA==&#10;" path="m,l1983,e" filled="f" strokeweight=".36pt">
                    <v:path arrowok="t" o:connecttype="custom" o:connectlocs="0,0;1983,0" o:connectangles="0,0"/>
                  </v:shape>
                </v:group>
                <w10:anchorlock/>
              </v:group>
            </w:pict>
          </mc:Fallback>
        </mc:AlternateContent>
      </w:r>
    </w:p>
    <w:p w:rsidR="00190B0D" w:rsidRDefault="00190B0D" w:rsidP="00190B0D">
      <w:pPr>
        <w:spacing w:before="8"/>
        <w:rPr>
          <w:sz w:val="29"/>
          <w:szCs w:val="29"/>
        </w:rPr>
      </w:pPr>
    </w:p>
    <w:p w:rsidR="00190B0D" w:rsidRPr="00A23B76" w:rsidRDefault="00190B0D" w:rsidP="00190B0D">
      <w:pPr>
        <w:spacing w:before="73"/>
        <w:ind w:left="101"/>
        <w:rPr>
          <w:sz w:val="20"/>
          <w:szCs w:val="20"/>
        </w:rPr>
      </w:pPr>
      <w:r w:rsidRPr="00A23B76">
        <w:rPr>
          <w:sz w:val="20"/>
        </w:rPr>
        <w:t>М.П.</w:t>
      </w:r>
    </w:p>
    <w:p w:rsidR="00190B0D" w:rsidRPr="00A23B76" w:rsidRDefault="00190B0D" w:rsidP="00190B0D">
      <w:pPr>
        <w:ind w:left="101" w:right="6616"/>
        <w:rPr>
          <w:sz w:val="20"/>
          <w:szCs w:val="20"/>
        </w:rPr>
      </w:pPr>
      <w:r w:rsidRPr="00A23B76">
        <w:rPr>
          <w:spacing w:val="-1"/>
          <w:sz w:val="20"/>
        </w:rPr>
        <w:t>(печать</w:t>
      </w:r>
      <w:r w:rsidRPr="00A23B76">
        <w:rPr>
          <w:spacing w:val="-15"/>
          <w:sz w:val="20"/>
        </w:rPr>
        <w:t xml:space="preserve"> </w:t>
      </w:r>
      <w:r w:rsidRPr="00A23B76">
        <w:rPr>
          <w:spacing w:val="-1"/>
          <w:sz w:val="20"/>
        </w:rPr>
        <w:t>заведующего</w:t>
      </w:r>
      <w:r w:rsidRPr="00A23B76">
        <w:rPr>
          <w:spacing w:val="-14"/>
          <w:sz w:val="20"/>
        </w:rPr>
        <w:t xml:space="preserve"> </w:t>
      </w:r>
      <w:r w:rsidRPr="00A23B76">
        <w:rPr>
          <w:sz w:val="20"/>
        </w:rPr>
        <w:t>операционной</w:t>
      </w:r>
      <w:r w:rsidRPr="00A23B76">
        <w:rPr>
          <w:spacing w:val="32"/>
          <w:w w:val="99"/>
          <w:sz w:val="20"/>
        </w:rPr>
        <w:t xml:space="preserve"> </w:t>
      </w:r>
      <w:r w:rsidRPr="00A23B76">
        <w:rPr>
          <w:sz w:val="20"/>
        </w:rPr>
        <w:t>кассой</w:t>
      </w:r>
      <w:r w:rsidRPr="00A23B76">
        <w:rPr>
          <w:spacing w:val="-24"/>
          <w:sz w:val="20"/>
        </w:rPr>
        <w:t xml:space="preserve"> </w:t>
      </w:r>
      <w:r w:rsidRPr="00A23B76">
        <w:rPr>
          <w:spacing w:val="-1"/>
          <w:sz w:val="20"/>
        </w:rPr>
        <w:t>банка-отправителя)</w:t>
      </w:r>
    </w:p>
    <w:p w:rsidR="00125CC3" w:rsidRPr="00125CC3" w:rsidRDefault="00C62E6C" w:rsidP="00125CC3">
      <w:pPr>
        <w:rPr>
          <w:color w:val="7030A0"/>
        </w:rPr>
      </w:pPr>
      <w:r>
        <w:br/>
      </w:r>
      <w:r>
        <w:br/>
      </w:r>
      <w:r>
        <w:br/>
      </w:r>
      <w:r>
        <w:br/>
      </w:r>
      <w:r w:rsidR="00125CC3" w:rsidRPr="00663ABB">
        <w:rPr>
          <w:color w:val="7030A0"/>
        </w:rPr>
        <w:t>Ваша оценка: «5»— полностью выполнил все  задание.</w:t>
      </w:r>
      <w:r w:rsidR="00125CC3" w:rsidRPr="00663ABB">
        <w:rPr>
          <w:color w:val="7030A0"/>
        </w:rPr>
        <w:br/>
        <w:t>«4» – выполнил задание с погрешностями (1-2 неточности или ошибки).</w:t>
      </w:r>
      <w:r w:rsidR="00125CC3" w:rsidRPr="00663ABB">
        <w:rPr>
          <w:color w:val="7030A0"/>
        </w:rPr>
        <w:br/>
        <w:t>«3» – правильно выполнил только половину   заданий. </w:t>
      </w:r>
      <w:r w:rsidR="00125CC3" w:rsidRPr="00663ABB">
        <w:rPr>
          <w:color w:val="7030A0"/>
        </w:rPr>
        <w:br/>
        <w:t>«2» – в  задании 3-5 ошибок, не выполнил задание.</w:t>
      </w:r>
    </w:p>
    <w:p w:rsidR="00C62E6C" w:rsidRDefault="00C62E6C" w:rsidP="00C62E6C">
      <w:pPr>
        <w:spacing w:after="240"/>
      </w:pPr>
    </w:p>
    <w:p w:rsidR="00125CC3" w:rsidRPr="00125CC3" w:rsidRDefault="00125CC3" w:rsidP="00125CC3"/>
    <w:p w:rsidR="00125CC3" w:rsidRPr="00125CC3" w:rsidRDefault="00125CC3" w:rsidP="00125CC3"/>
    <w:p w:rsidR="00125CC3" w:rsidRPr="00125CC3" w:rsidRDefault="00125CC3" w:rsidP="00125CC3"/>
    <w:p w:rsidR="00125CC3" w:rsidRPr="00125CC3" w:rsidRDefault="00125CC3" w:rsidP="00125CC3"/>
    <w:tbl>
      <w:tblPr>
        <w:tblW w:w="9120" w:type="dxa"/>
        <w:tblLook w:val="04A0" w:firstRow="1" w:lastRow="0" w:firstColumn="1" w:lastColumn="0" w:noHBand="0" w:noVBand="1"/>
      </w:tblPr>
      <w:tblGrid>
        <w:gridCol w:w="9120"/>
      </w:tblGrid>
      <w:tr w:rsidR="006A56D2" w:rsidRPr="00657343" w:rsidTr="002A301E">
        <w:tc>
          <w:tcPr>
            <w:tcW w:w="0" w:type="auto"/>
            <w:tcMar>
              <w:top w:w="15" w:type="dxa"/>
              <w:left w:w="15" w:type="dxa"/>
              <w:bottom w:w="15" w:type="dxa"/>
              <w:right w:w="15" w:type="dxa"/>
            </w:tcMar>
          </w:tcPr>
          <w:p w:rsidR="006A56D2" w:rsidRPr="00065EFD" w:rsidRDefault="006A56D2" w:rsidP="002A301E">
            <w:pPr>
              <w:pStyle w:val="a5"/>
              <w:spacing w:line="276" w:lineRule="auto"/>
              <w:rPr>
                <w:rFonts w:ascii="Times New Roman" w:hAnsi="Times New Roman" w:cs="Times New Roman"/>
                <w:color w:val="7030A0"/>
                <w:sz w:val="24"/>
                <w:szCs w:val="24"/>
              </w:rPr>
            </w:pPr>
          </w:p>
          <w:p w:rsidR="006A56D2" w:rsidRPr="00065EFD" w:rsidRDefault="006A56D2" w:rsidP="002A301E">
            <w:pPr>
              <w:pStyle w:val="a5"/>
              <w:spacing w:line="276" w:lineRule="auto"/>
              <w:rPr>
                <w:rFonts w:ascii="Times New Roman" w:hAnsi="Times New Roman" w:cs="Times New Roman"/>
                <w:color w:val="7030A0"/>
                <w:sz w:val="24"/>
                <w:szCs w:val="24"/>
              </w:rPr>
            </w:pPr>
          </w:p>
          <w:p w:rsidR="006A56D2" w:rsidRPr="006A56D2" w:rsidRDefault="006A56D2" w:rsidP="002A301E">
            <w:pPr>
              <w:pStyle w:val="a5"/>
              <w:spacing w:line="276" w:lineRule="auto"/>
              <w:jc w:val="center"/>
              <w:rPr>
                <w:rFonts w:ascii="Times New Roman" w:hAnsi="Times New Roman" w:cs="Times New Roman"/>
                <w:b/>
                <w:color w:val="7030A0"/>
                <w:sz w:val="24"/>
                <w:szCs w:val="24"/>
                <w:lang w:val="en-US"/>
              </w:rPr>
            </w:pPr>
            <w:r>
              <w:rPr>
                <w:rFonts w:ascii="Times New Roman" w:hAnsi="Times New Roman" w:cs="Times New Roman"/>
                <w:b/>
                <w:color w:val="C00000"/>
                <w:sz w:val="24"/>
                <w:szCs w:val="24"/>
              </w:rPr>
              <w:t xml:space="preserve">ПРАКТИЧЕСКАЯ РАБОТА № </w:t>
            </w:r>
            <w:r>
              <w:rPr>
                <w:rFonts w:ascii="Times New Roman" w:hAnsi="Times New Roman" w:cs="Times New Roman"/>
                <w:b/>
                <w:color w:val="C00000"/>
                <w:sz w:val="24"/>
                <w:szCs w:val="24"/>
                <w:lang w:val="en-US"/>
              </w:rPr>
              <w:t>19</w:t>
            </w:r>
          </w:p>
        </w:tc>
      </w:tr>
    </w:tbl>
    <w:p w:rsidR="006A56D2" w:rsidRPr="00657343" w:rsidRDefault="006A56D2" w:rsidP="006A56D2">
      <w:pPr>
        <w:shd w:val="clear" w:color="auto" w:fill="FFFFFF"/>
        <w:rPr>
          <w:color w:val="7030A0"/>
        </w:rPr>
      </w:pPr>
      <w:r w:rsidRPr="00657343">
        <w:rPr>
          <w:bCs/>
          <w:color w:val="7030A0"/>
        </w:rPr>
        <w:lastRenderedPageBreak/>
        <w:t>Самостоятельная работа</w:t>
      </w:r>
      <w:r w:rsidRPr="00657343">
        <w:rPr>
          <w:color w:val="7030A0"/>
        </w:rPr>
        <w:t> в тетради с использованием учебника.</w:t>
      </w:r>
    </w:p>
    <w:p w:rsidR="006A56D2" w:rsidRPr="006A56D2" w:rsidRDefault="006A56D2" w:rsidP="006A56D2">
      <w:pPr>
        <w:pStyle w:val="a5"/>
        <w:rPr>
          <w:rFonts w:ascii="Times New Roman" w:hAnsi="Times New Roman" w:cs="Times New Roman"/>
          <w:color w:val="7030A0"/>
          <w:sz w:val="24"/>
          <w:szCs w:val="24"/>
        </w:rPr>
      </w:pPr>
      <w:r w:rsidRPr="00657343">
        <w:rPr>
          <w:rFonts w:ascii="Times New Roman" w:hAnsi="Times New Roman" w:cs="Times New Roman"/>
          <w:color w:val="7030A0"/>
          <w:sz w:val="24"/>
          <w:szCs w:val="24"/>
        </w:rPr>
        <w:t>Тема: «</w:t>
      </w:r>
      <w:r>
        <w:rPr>
          <w:rFonts w:ascii="Times New Roman" w:hAnsi="Times New Roman" w:cs="Times New Roman"/>
          <w:color w:val="7030A0"/>
          <w:sz w:val="24"/>
          <w:szCs w:val="24"/>
        </w:rPr>
        <w:t>Составление кассового отчета. Отражение движения кассовых документов на счетах бухгалтерского учета».</w:t>
      </w:r>
    </w:p>
    <w:p w:rsidR="006A56D2" w:rsidRPr="00657343" w:rsidRDefault="006A56D2" w:rsidP="006A56D2">
      <w:pPr>
        <w:pStyle w:val="a5"/>
        <w:rPr>
          <w:rFonts w:ascii="Times New Roman" w:hAnsi="Times New Roman" w:cs="Times New Roman"/>
          <w:color w:val="7030A0"/>
          <w:sz w:val="24"/>
          <w:szCs w:val="24"/>
        </w:rPr>
      </w:pPr>
      <w:r w:rsidRPr="00657343">
        <w:rPr>
          <w:rFonts w:ascii="Times New Roman" w:hAnsi="Times New Roman" w:cs="Times New Roman"/>
          <w:color w:val="7030A0"/>
          <w:sz w:val="24"/>
          <w:szCs w:val="24"/>
        </w:rPr>
        <w:t>Цель: Научить выбирать правильный ответ.</w:t>
      </w:r>
      <w:r w:rsidR="008F1499">
        <w:rPr>
          <w:rFonts w:ascii="Times New Roman" w:hAnsi="Times New Roman" w:cs="Times New Roman"/>
          <w:color w:val="7030A0"/>
          <w:sz w:val="24"/>
          <w:szCs w:val="24"/>
        </w:rPr>
        <w:t xml:space="preserve"> Научить правильно оформить  документ.</w:t>
      </w:r>
    </w:p>
    <w:p w:rsidR="006A56D2" w:rsidRPr="00657343" w:rsidRDefault="006A56D2" w:rsidP="006A56D2">
      <w:pPr>
        <w:pStyle w:val="a5"/>
        <w:rPr>
          <w:rFonts w:ascii="Times New Roman" w:hAnsi="Times New Roman" w:cs="Times New Roman"/>
          <w:color w:val="7030A0"/>
          <w:sz w:val="24"/>
          <w:szCs w:val="24"/>
        </w:rPr>
      </w:pPr>
      <w:r w:rsidRPr="00657343">
        <w:rPr>
          <w:rFonts w:ascii="Times New Roman" w:hAnsi="Times New Roman" w:cs="Times New Roman"/>
          <w:color w:val="7030A0"/>
          <w:sz w:val="24"/>
          <w:szCs w:val="24"/>
        </w:rPr>
        <w:t>Норма времени: 1 час</w:t>
      </w:r>
    </w:p>
    <w:p w:rsidR="00125CC3" w:rsidRPr="00125CC3" w:rsidRDefault="006A56D2" w:rsidP="006A56D2">
      <w:pPr>
        <w:pStyle w:val="a5"/>
      </w:pPr>
      <w:r w:rsidRPr="00657343">
        <w:rPr>
          <w:rFonts w:ascii="Times New Roman" w:hAnsi="Times New Roman" w:cs="Times New Roman"/>
          <w:color w:val="7030A0"/>
          <w:sz w:val="24"/>
          <w:szCs w:val="24"/>
        </w:rPr>
        <w:t>Оснащение рабочего места: методические указания, учебник, тетрадь, ручка, линейка.</w:t>
      </w:r>
      <w:r w:rsidRPr="00657343">
        <w:rPr>
          <w:rFonts w:ascii="Times New Roman" w:hAnsi="Times New Roman" w:cs="Times New Roman"/>
          <w:color w:val="7030A0"/>
          <w:sz w:val="24"/>
          <w:szCs w:val="24"/>
        </w:rPr>
        <w:br/>
        <w:t xml:space="preserve">Выполните задания: Ознакомиться с учебным материалом, оформить в тетради запись и </w:t>
      </w:r>
      <w:r>
        <w:rPr>
          <w:rFonts w:ascii="Times New Roman" w:hAnsi="Times New Roman" w:cs="Times New Roman"/>
          <w:color w:val="7030A0"/>
          <w:sz w:val="24"/>
          <w:szCs w:val="24"/>
        </w:rPr>
        <w:t>оформить кассовый отчет. Отразить на счетах бухгалтерского учета.</w:t>
      </w:r>
    </w:p>
    <w:p w:rsidR="00125CC3" w:rsidRPr="00125CC3" w:rsidRDefault="00125CC3" w:rsidP="00125CC3"/>
    <w:p w:rsidR="00603EEE" w:rsidRPr="00603EEE" w:rsidRDefault="00603EEE" w:rsidP="00603EEE">
      <w:pPr>
        <w:ind w:firstLine="680"/>
        <w:jc w:val="center"/>
        <w:rPr>
          <w:b/>
        </w:rPr>
      </w:pPr>
      <w:r w:rsidRPr="00603EEE">
        <w:rPr>
          <w:b/>
        </w:rPr>
        <w:t xml:space="preserve">УЧЁТ КАССОВЫХ ОПЕРАЦИЙ </w:t>
      </w:r>
    </w:p>
    <w:p w:rsidR="00603EEE" w:rsidRPr="00603EEE" w:rsidRDefault="00603EEE" w:rsidP="00603EEE">
      <w:pPr>
        <w:ind w:firstLine="680"/>
        <w:jc w:val="center"/>
        <w:rPr>
          <w:b/>
        </w:rPr>
      </w:pPr>
      <w:r w:rsidRPr="00603EEE">
        <w:rPr>
          <w:b/>
        </w:rPr>
        <w:br/>
        <w:t xml:space="preserve">2.1. Документальное оформление поступления и выдачи денежных средств из кассы </w:t>
      </w:r>
    </w:p>
    <w:p w:rsidR="00603EEE" w:rsidRPr="00603EEE" w:rsidRDefault="00603EEE" w:rsidP="00603EEE">
      <w:pPr>
        <w:ind w:firstLine="680"/>
        <w:jc w:val="center"/>
        <w:rPr>
          <w:b/>
        </w:rPr>
      </w:pPr>
    </w:p>
    <w:p w:rsidR="00603EEE" w:rsidRPr="00603EEE" w:rsidRDefault="00603EEE" w:rsidP="00603EEE">
      <w:pPr>
        <w:ind w:firstLine="680"/>
        <w:jc w:val="both"/>
      </w:pPr>
      <w:r w:rsidRPr="00603EEE">
        <w:t xml:space="preserve">Под кассовыми операциями согласно Правилам ведения кассовых операций и расчетов наличными денежными средствами в Республике Беларусь понимаются: </w:t>
      </w:r>
    </w:p>
    <w:p w:rsidR="00603EEE" w:rsidRPr="00603EEE" w:rsidRDefault="00603EEE" w:rsidP="00603EEE">
      <w:pPr>
        <w:ind w:firstLine="680"/>
        <w:jc w:val="both"/>
      </w:pPr>
      <w:r w:rsidRPr="00603EEE">
        <w:t xml:space="preserve">- оприходование в кассу наличных денег; </w:t>
      </w:r>
    </w:p>
    <w:p w:rsidR="00603EEE" w:rsidRPr="00603EEE" w:rsidRDefault="00603EEE" w:rsidP="00603EEE">
      <w:pPr>
        <w:ind w:firstLine="680"/>
        <w:jc w:val="both"/>
      </w:pPr>
      <w:r w:rsidRPr="00603EEE">
        <w:t xml:space="preserve">- прием наличных денег в кассу предприятия, выдача наличных денег из кассы предприятия и оформление кассовых документов; </w:t>
      </w:r>
    </w:p>
    <w:p w:rsidR="00603EEE" w:rsidRPr="00603EEE" w:rsidRDefault="00603EEE" w:rsidP="00603EEE">
      <w:pPr>
        <w:ind w:firstLine="680"/>
        <w:jc w:val="both"/>
      </w:pPr>
      <w:r w:rsidRPr="00603EEE">
        <w:t xml:space="preserve">- соблюдение лимита остатка кассы, порядка и сроков сдачи наличных денег; </w:t>
      </w:r>
    </w:p>
    <w:p w:rsidR="00603EEE" w:rsidRPr="00603EEE" w:rsidRDefault="00603EEE" w:rsidP="00603EEE">
      <w:pPr>
        <w:ind w:firstLine="680"/>
        <w:jc w:val="both"/>
      </w:pPr>
      <w:r w:rsidRPr="00603EEE">
        <w:t xml:space="preserve">- порядок использования выручки; </w:t>
      </w:r>
    </w:p>
    <w:p w:rsidR="00603EEE" w:rsidRPr="00603EEE" w:rsidRDefault="00603EEE" w:rsidP="00603EEE">
      <w:pPr>
        <w:ind w:firstLine="680"/>
        <w:jc w:val="both"/>
      </w:pPr>
      <w:r w:rsidRPr="00603EEE">
        <w:t xml:space="preserve">- порядок и целевое использование наличных денег, полученных из касс банков; </w:t>
      </w:r>
    </w:p>
    <w:p w:rsidR="00603EEE" w:rsidRPr="00603EEE" w:rsidRDefault="00603EEE" w:rsidP="00603EEE">
      <w:pPr>
        <w:ind w:firstLine="680"/>
        <w:jc w:val="both"/>
      </w:pPr>
      <w:r w:rsidRPr="00603EEE">
        <w:t xml:space="preserve">- ведение кассовой книги и хранение наличных денег и других ценностей. </w:t>
      </w:r>
    </w:p>
    <w:p w:rsidR="00603EEE" w:rsidRPr="00603EEE" w:rsidRDefault="00603EEE" w:rsidP="00603EEE">
      <w:pPr>
        <w:ind w:firstLine="680"/>
        <w:jc w:val="both"/>
      </w:pPr>
      <w:r w:rsidRPr="00603EEE">
        <w:t xml:space="preserve">Ни одна кассовая операция не проводиться без наличия первичных оправдательных документов, оформленных должным образом. </w:t>
      </w:r>
    </w:p>
    <w:p w:rsidR="00603EEE" w:rsidRPr="00603EEE" w:rsidRDefault="00603EEE" w:rsidP="00603EEE">
      <w:pPr>
        <w:ind w:firstLine="680"/>
        <w:jc w:val="both"/>
      </w:pPr>
      <w:r w:rsidRPr="00603EEE">
        <w:t xml:space="preserve">К основной первичной документации кассовых операций относятся: </w:t>
      </w:r>
    </w:p>
    <w:p w:rsidR="00603EEE" w:rsidRPr="00603EEE" w:rsidRDefault="00603EEE" w:rsidP="00603EEE">
      <w:pPr>
        <w:ind w:firstLine="680"/>
        <w:jc w:val="both"/>
      </w:pPr>
      <w:r w:rsidRPr="00603EEE">
        <w:t xml:space="preserve">• приходный кассовый ордер; </w:t>
      </w:r>
    </w:p>
    <w:p w:rsidR="00603EEE" w:rsidRPr="00603EEE" w:rsidRDefault="00603EEE" w:rsidP="00603EEE">
      <w:pPr>
        <w:ind w:firstLine="680"/>
        <w:jc w:val="both"/>
      </w:pPr>
      <w:r w:rsidRPr="00603EEE">
        <w:t xml:space="preserve">• расходный кассовый ордер; </w:t>
      </w:r>
    </w:p>
    <w:p w:rsidR="00603EEE" w:rsidRPr="00603EEE" w:rsidRDefault="00603EEE" w:rsidP="00603EEE">
      <w:pPr>
        <w:ind w:firstLine="680"/>
        <w:jc w:val="both"/>
      </w:pPr>
      <w:r w:rsidRPr="00603EEE">
        <w:t xml:space="preserve">• платежная ведомость; </w:t>
      </w:r>
    </w:p>
    <w:p w:rsidR="00603EEE" w:rsidRPr="00603EEE" w:rsidRDefault="00603EEE" w:rsidP="00603EEE">
      <w:pPr>
        <w:ind w:firstLine="680"/>
        <w:jc w:val="both"/>
      </w:pPr>
      <w:r w:rsidRPr="00603EEE">
        <w:t xml:space="preserve">• журнал регистрации приходных и расходных кассовых ордеров (форма 1) [приложение 9]; </w:t>
      </w:r>
    </w:p>
    <w:p w:rsidR="00603EEE" w:rsidRPr="00603EEE" w:rsidRDefault="00603EEE" w:rsidP="00603EEE">
      <w:pPr>
        <w:ind w:firstLine="680"/>
        <w:jc w:val="both"/>
      </w:pPr>
      <w:r w:rsidRPr="00603EEE">
        <w:t>• кассовая книга [приложение 10].</w:t>
      </w:r>
    </w:p>
    <w:p w:rsidR="00603EEE" w:rsidRPr="00603EEE" w:rsidRDefault="00603EEE" w:rsidP="00603EEE">
      <w:pPr>
        <w:ind w:firstLine="680"/>
        <w:jc w:val="both"/>
      </w:pPr>
      <w:r w:rsidRPr="00603EEE">
        <w:t xml:space="preserve">Рассмотрим порядок оформления хозяйственных операций, в результате которых объем наличных средств в кассе увеличивается. Эти операции такие: </w:t>
      </w:r>
    </w:p>
    <w:p w:rsidR="00603EEE" w:rsidRPr="00603EEE" w:rsidRDefault="00603EEE" w:rsidP="00603EEE">
      <w:pPr>
        <w:ind w:firstLine="680"/>
        <w:jc w:val="both"/>
      </w:pPr>
      <w:r w:rsidRPr="00603EEE">
        <w:t xml:space="preserve">1. Получение денежных средств в банке по чеку на оплату труда. </w:t>
      </w:r>
    </w:p>
    <w:p w:rsidR="00603EEE" w:rsidRPr="00603EEE" w:rsidRDefault="00603EEE" w:rsidP="00603EEE">
      <w:pPr>
        <w:ind w:firstLine="680"/>
        <w:jc w:val="both"/>
      </w:pPr>
      <w:r w:rsidRPr="00603EEE">
        <w:t xml:space="preserve">2. Получение выручки наличными за реализацию продукции и оказание услуг. </w:t>
      </w:r>
    </w:p>
    <w:p w:rsidR="00603EEE" w:rsidRPr="00603EEE" w:rsidRDefault="00603EEE" w:rsidP="00603EEE">
      <w:pPr>
        <w:ind w:firstLine="709"/>
        <w:jc w:val="both"/>
      </w:pPr>
      <w:r w:rsidRPr="00603EEE">
        <w:t xml:space="preserve">Для получения денежных средств в банке по чеку на предприятии имеется чековая книжка. Её организация приобретает в банке. Для этого представляется в банк заявление-обязательство в одном экземпляре за подписями лиц (директора, заместителя директора, главного бухгалтера и заместителя главного бухгалтера), имеющих право распоряжаться счетом и печатью, платежное поручение в 2-х экземплярах для депонирования средств на сумму чековой книжки и платежное поручение в 2-х экземплярах на стоимость чековой книжки. В чековой книжке все чеки пронумерованы, на них проставлен номер расчетного счета, указано наименование учреждения, банка и владельца. В чеке указывают назначение требуемой суммы (на оплату труда, командировочные расходы и т. п.), суммы в нем пишут с заглавной буквы и прописью. Отрывная часть чека остается в банке, а его корешок с указанием полученной суммы — у организации. </w:t>
      </w:r>
    </w:p>
    <w:p w:rsidR="00603EEE" w:rsidRPr="00603EEE" w:rsidRDefault="00603EEE" w:rsidP="00603EEE">
      <w:pPr>
        <w:ind w:firstLine="680"/>
        <w:jc w:val="both"/>
      </w:pPr>
      <w:r w:rsidRPr="00603EEE">
        <w:t xml:space="preserve">Для приема денежных средств при реализации продукции, работ, услуг используются кассовые суммирующие аппараты. Эти аппараты зарегистрированы в налоговом органе [приложение 2]. На каждый кассовый суммирующий аппарат ведется книга кассира. Книга зарегистрирована в налоговом органе. Она прошнурована, пронумерована и скреплена подписями руководителя и главного бухгалтера, печатью организации, а также подписью должностного лица налогового органа и печатью инспекции Министерства по налогам и сборам. Записи в книгах осуществляются ежедневно в хронологическом порядке. </w:t>
      </w:r>
    </w:p>
    <w:p w:rsidR="00603EEE" w:rsidRPr="00603EEE" w:rsidRDefault="00603EEE" w:rsidP="00603EEE">
      <w:pPr>
        <w:ind w:firstLine="680"/>
        <w:jc w:val="both"/>
      </w:pPr>
      <w:r w:rsidRPr="00603EEE">
        <w:t xml:space="preserve">Операции по внесению в кассу наличных денег оформляются следующим образом. Прием наличных денег производится по приходным кассовым ордерам. Кассиры по окончании своей смены подготавливают к сдаче денежную выручку, составляют отчеты, которые сдают в </w:t>
      </w:r>
      <w:r w:rsidRPr="00603EEE">
        <w:lastRenderedPageBreak/>
        <w:t>бухгалтерию. В кассу предприятия вносят наличные денежные средства. Главный бухгалтер составляет приходный кассовый ордер и квитанцию к нему, подписывает оба документа, ставит на квитанции печать предприятия, регистрирует ордер в журнале регистрации. Затем главный бухгалтер передает приходный кассовый ордер кассиру. Кассир проверяет соответствие сумм наличных средств по приходному ордеру, квитанции к нему и пересчитывает переданные кассиром, вносящим наличные средства в кассу. При совпадении всех сумм кассир подписывает приходный ордер, квитанцию к нему и выдает квитанцию на руки лицу, вносящему наличные [приложение 1].</w:t>
      </w:r>
    </w:p>
    <w:p w:rsidR="00603EEE" w:rsidRPr="00603EEE" w:rsidRDefault="00603EEE" w:rsidP="00603EEE">
      <w:pPr>
        <w:ind w:firstLine="680"/>
        <w:jc w:val="both"/>
      </w:pPr>
      <w:r w:rsidRPr="00603EEE">
        <w:t xml:space="preserve">Кассир приходует наличные деньги, регистрирует операцию в кассовой книге, гасит приходный кассовый ордер и приложенные к нему документы штампом или надписью «получено». Главный бухгалтер отмечает погашенный приходный кассовый ордер в журнале регистрации. </w:t>
      </w:r>
    </w:p>
    <w:p w:rsidR="00603EEE" w:rsidRPr="00603EEE" w:rsidRDefault="00603EEE" w:rsidP="00603EEE">
      <w:pPr>
        <w:ind w:firstLine="680"/>
        <w:jc w:val="both"/>
      </w:pPr>
      <w:r w:rsidRPr="00603EEE">
        <w:t xml:space="preserve">Рассмотрим теперь второй тип кассовых операций - операции по расходу наличных средств из кассы. К ним относятся следующие операции: </w:t>
      </w:r>
    </w:p>
    <w:p w:rsidR="00603EEE" w:rsidRPr="00603EEE" w:rsidRDefault="00603EEE" w:rsidP="00603EEE">
      <w:pPr>
        <w:ind w:firstLine="680"/>
        <w:jc w:val="both"/>
      </w:pPr>
      <w:r w:rsidRPr="00603EEE">
        <w:t xml:space="preserve">1. Выдача заработной платы. </w:t>
      </w:r>
    </w:p>
    <w:p w:rsidR="00603EEE" w:rsidRPr="00603EEE" w:rsidRDefault="00603EEE" w:rsidP="00603EEE">
      <w:pPr>
        <w:ind w:firstLine="680"/>
        <w:jc w:val="both"/>
      </w:pPr>
      <w:r w:rsidRPr="00603EEE">
        <w:t>2. Сдача выручки на расчетный счет в банке.</w:t>
      </w:r>
    </w:p>
    <w:p w:rsidR="00603EEE" w:rsidRPr="00603EEE" w:rsidRDefault="00603EEE" w:rsidP="00603EEE">
      <w:pPr>
        <w:ind w:firstLine="680"/>
        <w:jc w:val="both"/>
      </w:pPr>
      <w:r w:rsidRPr="00603EEE">
        <w:t xml:space="preserve">3. Выдача сумм наличными под отчет. </w:t>
      </w:r>
    </w:p>
    <w:p w:rsidR="00603EEE" w:rsidRPr="00603EEE" w:rsidRDefault="00603EEE" w:rsidP="00603EEE">
      <w:pPr>
        <w:ind w:firstLine="680"/>
        <w:jc w:val="both"/>
      </w:pPr>
      <w:r w:rsidRPr="00603EEE">
        <w:t xml:space="preserve">Оформляются операции по расходу наличных денег следующим образом. Главный бухгалтер составляет и проверяет расходный кассовый ордер, который подписывается руководителем и главным бухгалтером, и регистрирует его в журнале регистрации. </w:t>
      </w:r>
    </w:p>
    <w:p w:rsidR="00603EEE" w:rsidRPr="00603EEE" w:rsidRDefault="00603EEE" w:rsidP="00603EEE">
      <w:pPr>
        <w:ind w:firstLine="680"/>
        <w:jc w:val="both"/>
      </w:pPr>
      <w:r w:rsidRPr="00603EEE">
        <w:t xml:space="preserve">Кассир принимает расходный кассовый ордер к исполнению, выдает наличные, требуя при этом от стороннего физического лица обязательного предъявления документа удостоверяющего его личность (например, паспорт). Кассир гасит приходный кассовый ордер, регистрирует совершенную операцию в кассовой книге. Главный бухгалтер отмечает расходный кассовый ордер в журнале регистрации как погашенный [приложение 3]. </w:t>
      </w:r>
    </w:p>
    <w:p w:rsidR="00603EEE" w:rsidRPr="00603EEE" w:rsidRDefault="00603EEE" w:rsidP="00603EEE">
      <w:pPr>
        <w:ind w:firstLine="680"/>
        <w:jc w:val="both"/>
      </w:pPr>
      <w:r w:rsidRPr="00603EEE">
        <w:t xml:space="preserve">Выдачу денег кассир производит только лицу, указанному в расходном кассовом ордере. Если выдача денег производится по доверенности в тексте ордера после фамилии, имени и отчества получателя денег бухгалтерией указывается фамилия, имя и отчество лица, которому доверено получение денег. Если выдача денег производится по ведомости, перед распиской в получении денег кассир делает надпись: «По доверенности». Доверенность остается в документах дня, как приложение к расходному кассовому ордеру или ведомости [приложение 4]. </w:t>
      </w:r>
    </w:p>
    <w:p w:rsidR="00603EEE" w:rsidRPr="00603EEE" w:rsidRDefault="00603EEE" w:rsidP="00603EEE">
      <w:pPr>
        <w:ind w:firstLine="680"/>
        <w:jc w:val="both"/>
      </w:pPr>
      <w:r w:rsidRPr="00603EEE">
        <w:t>Оплата труда, выплата пособий по социальному страхованию производится кассиром по платежным ведомостям без составления расходного кассового ордера на каждого получателя. На титульном листе платежной ведомости делается разрешительная надпись о выдаче денег за подписями руководителя и главного бухгалтера предприятия или лиц на это уполномоченных. Разовые выдачи денег на оплату труда отдельным лицам производятся, по расходным кассовым ордерам. Расписка в получении денег из кассы производится собственноручно получателем с указанием полученной суммы: рублей – прописью [1].</w:t>
      </w:r>
    </w:p>
    <w:p w:rsidR="00603EEE" w:rsidRPr="00603EEE" w:rsidRDefault="00603EEE" w:rsidP="00603EEE">
      <w:pPr>
        <w:ind w:firstLine="680"/>
        <w:jc w:val="both"/>
      </w:pPr>
      <w:r w:rsidRPr="00603EEE">
        <w:t xml:space="preserve">По истечению сроков оплаты труда, выплаты пособий по социальному страхованию кассир: </w:t>
      </w:r>
    </w:p>
    <w:p w:rsidR="00603EEE" w:rsidRPr="00603EEE" w:rsidRDefault="00603EEE" w:rsidP="00603EEE">
      <w:pPr>
        <w:ind w:firstLine="680"/>
        <w:jc w:val="both"/>
      </w:pPr>
      <w:r w:rsidRPr="00603EEE">
        <w:t xml:space="preserve">а) в платежной ведомости против фамилии лиц, которым не произведены указанные выплаты, ставит штамп: «Депонировано»; </w:t>
      </w:r>
    </w:p>
    <w:p w:rsidR="00603EEE" w:rsidRPr="00603EEE" w:rsidRDefault="00603EEE" w:rsidP="00603EEE">
      <w:pPr>
        <w:ind w:firstLine="680"/>
        <w:jc w:val="both"/>
      </w:pPr>
      <w:r w:rsidRPr="00603EEE">
        <w:t xml:space="preserve">б) составляет реестр депонированных сумм; </w:t>
      </w:r>
    </w:p>
    <w:p w:rsidR="00603EEE" w:rsidRPr="00603EEE" w:rsidRDefault="00603EEE" w:rsidP="00603EEE">
      <w:pPr>
        <w:ind w:firstLine="680"/>
        <w:jc w:val="both"/>
      </w:pPr>
      <w:r w:rsidRPr="00603EEE">
        <w:t xml:space="preserve">в) в конце платежной ведомости делает надпись о фактически выплаченных и подлежащих депонированию суммах, сверяет их с общим итогом по платежной ведомости и скрепляет подпись своей подписью; </w:t>
      </w:r>
    </w:p>
    <w:p w:rsidR="00603EEE" w:rsidRPr="00603EEE" w:rsidRDefault="00603EEE" w:rsidP="00603EEE">
      <w:pPr>
        <w:ind w:firstLine="680"/>
        <w:jc w:val="both"/>
      </w:pPr>
      <w:r w:rsidRPr="00603EEE">
        <w:t xml:space="preserve">г) записывает в кассовую книгу фактически выплаченную сумму и проставляет на ведомости штамп: «Расходный кассовый ордер № _____». </w:t>
      </w:r>
    </w:p>
    <w:p w:rsidR="00603EEE" w:rsidRPr="00603EEE" w:rsidRDefault="00603EEE" w:rsidP="00603EEE">
      <w:pPr>
        <w:ind w:firstLine="680"/>
        <w:jc w:val="both"/>
      </w:pPr>
      <w:r w:rsidRPr="00603EEE">
        <w:t>В бухгалтерии производится проверка отметок, сделанных кассиром в платежных ведомостях, и подсчет выданных и депонированных по ним сумм.</w:t>
      </w:r>
    </w:p>
    <w:p w:rsidR="00603EEE" w:rsidRPr="00603EEE" w:rsidRDefault="00603EEE" w:rsidP="00603EEE">
      <w:pPr>
        <w:ind w:firstLine="680"/>
        <w:jc w:val="both"/>
      </w:pPr>
      <w:r w:rsidRPr="00603EEE">
        <w:t xml:space="preserve">Депонированные суммы сдаются в банк, и на сданные суммы составляется один общий расходный кассовый ордер. </w:t>
      </w:r>
    </w:p>
    <w:p w:rsidR="00603EEE" w:rsidRPr="00603EEE" w:rsidRDefault="00603EEE" w:rsidP="00603EEE">
      <w:pPr>
        <w:ind w:firstLine="680"/>
        <w:jc w:val="both"/>
      </w:pPr>
      <w:r w:rsidRPr="00603EEE">
        <w:t>Приходные кассовые ордера и квитанции к ним, а также расходные кассовые ордера и заменяющие их документы заполняются бухгалтерией четко и ясно шариковой ручкой, так как подчистки, помарки или исправления в этих документах не допускаются. В приходных и расходных кассовых ордерах указывается основание для их составления и перечисляются прилагаемые к ним документы.</w:t>
      </w:r>
    </w:p>
    <w:p w:rsidR="00603EEE" w:rsidRPr="00603EEE" w:rsidRDefault="00603EEE" w:rsidP="00603EEE">
      <w:pPr>
        <w:ind w:firstLine="680"/>
        <w:jc w:val="both"/>
      </w:pPr>
      <w:r w:rsidRPr="00603EEE">
        <w:lastRenderedPageBreak/>
        <w:t xml:space="preserve">Прием и выдача денег по кассовым ордерам производится только в день их составления. При получении приходных и расходных кассовых ордеров или заменяющих их документов кассир проверяет: </w:t>
      </w:r>
    </w:p>
    <w:p w:rsidR="00603EEE" w:rsidRPr="00603EEE" w:rsidRDefault="00603EEE" w:rsidP="00603EEE">
      <w:pPr>
        <w:ind w:firstLine="680"/>
        <w:jc w:val="both"/>
      </w:pPr>
      <w:r w:rsidRPr="00603EEE">
        <w:t xml:space="preserve">а) наличие и подлинность на документах подписи главного бухгалтера, а на расходном кассовом ордере или заменяющем его документе разрешительной надписи (подписи) руководителя предприятия; </w:t>
      </w:r>
    </w:p>
    <w:p w:rsidR="00603EEE" w:rsidRPr="00603EEE" w:rsidRDefault="00603EEE" w:rsidP="00603EEE">
      <w:pPr>
        <w:ind w:firstLine="680"/>
        <w:jc w:val="both"/>
      </w:pPr>
      <w:r w:rsidRPr="00603EEE">
        <w:t xml:space="preserve">б) правильность оформления документов; </w:t>
      </w:r>
    </w:p>
    <w:p w:rsidR="00603EEE" w:rsidRPr="00603EEE" w:rsidRDefault="00603EEE" w:rsidP="00603EEE">
      <w:pPr>
        <w:ind w:firstLine="680"/>
        <w:jc w:val="both"/>
      </w:pPr>
      <w:r w:rsidRPr="00603EEE">
        <w:t xml:space="preserve">в) наличие перечисленных в документах приложений. </w:t>
      </w:r>
    </w:p>
    <w:p w:rsidR="00603EEE" w:rsidRPr="00603EEE" w:rsidRDefault="00603EEE" w:rsidP="00603EEE">
      <w:pPr>
        <w:ind w:firstLine="680"/>
        <w:jc w:val="both"/>
      </w:pPr>
      <w:r w:rsidRPr="00603EEE">
        <w:t>В случае несоблюдения одного из этих требований кассир возвращает документы в бухгалтерию для надлежащего оформления. Приходные и расходные кассовые ордера немедленно после получения или выдачи по ним денег подписываются кассиром, а приложенные к ним документы погашаются штампом «Оплачено» с указанием даты (числа, месяца, года).</w:t>
      </w:r>
    </w:p>
    <w:p w:rsidR="00603EEE" w:rsidRPr="00603EEE" w:rsidRDefault="00603EEE" w:rsidP="00603EEE">
      <w:pPr>
        <w:ind w:firstLine="680"/>
        <w:jc w:val="both"/>
      </w:pPr>
    </w:p>
    <w:p w:rsidR="00603EEE" w:rsidRPr="00603EEE" w:rsidRDefault="00603EEE" w:rsidP="00603EEE">
      <w:pPr>
        <w:ind w:firstLine="680"/>
        <w:jc w:val="center"/>
        <w:rPr>
          <w:b/>
        </w:rPr>
      </w:pPr>
      <w:r w:rsidRPr="00603EEE">
        <w:rPr>
          <w:b/>
        </w:rPr>
        <w:t>2.2. Порядок ведения кассовой книги. Отчетность кассира</w:t>
      </w:r>
    </w:p>
    <w:p w:rsidR="00603EEE" w:rsidRPr="00603EEE" w:rsidRDefault="00603EEE" w:rsidP="00603EEE">
      <w:pPr>
        <w:ind w:firstLine="680"/>
        <w:jc w:val="both"/>
        <w:rPr>
          <w:b/>
        </w:rPr>
      </w:pPr>
    </w:p>
    <w:p w:rsidR="00603EEE" w:rsidRPr="00603EEE" w:rsidRDefault="00603EEE" w:rsidP="00603EEE">
      <w:pPr>
        <w:ind w:firstLine="680"/>
        <w:jc w:val="both"/>
      </w:pPr>
      <w:r w:rsidRPr="00603EEE">
        <w:t xml:space="preserve">Все поступления и выдачи наличных денежных средств организации учитываются в кассовой книге. Количество листов в кассовой книге заверено подписями руководителя и главного бухгалтера. </w:t>
      </w:r>
    </w:p>
    <w:p w:rsidR="00603EEE" w:rsidRPr="00603EEE" w:rsidRDefault="00603EEE" w:rsidP="00603EEE">
      <w:pPr>
        <w:ind w:firstLine="680"/>
        <w:jc w:val="both"/>
      </w:pPr>
      <w:r w:rsidRPr="00603EEE">
        <w:t xml:space="preserve">Записи в кассовой книге ведутся в хронологическом порядке отдельно по каждому документу в 2-х экземплярах через копировальную бумагу шариковой ручкой. Вторые экземпляры листов отрываются и служат отчетом кассира. Первые экземпляры листов остаются в кассовой книге. Первые и вторые экземпляры листов нумеруются одинаковыми номерами. Подчисток и не оговоренных исправлений в кассовой книге нет, так как они не допускаются Правилами. Исправления в кассовой книге делаются путем зачеркивания тонкой чертой неправильных сумм так, чтобы было можно прочитать зачеркнутое, надписывается над зачеркнутым исправленная сумма, внизу (на свободном месте) делается оговорка «исправлено на сумму______». Сумма указывается прописью и заверяется подписями кассира, а также главного бухгалтера. </w:t>
      </w:r>
    </w:p>
    <w:p w:rsidR="00603EEE" w:rsidRPr="00603EEE" w:rsidRDefault="00603EEE" w:rsidP="00603EEE">
      <w:pPr>
        <w:ind w:firstLine="680"/>
        <w:jc w:val="both"/>
      </w:pPr>
      <w:r w:rsidRPr="00603EEE">
        <w:t xml:space="preserve">Записи в кассовую книгу производятся кассиром сразу же после получения или выдачи денег по каждому ордеру или другому заменяющему его документу. </w:t>
      </w:r>
    </w:p>
    <w:p w:rsidR="00603EEE" w:rsidRPr="00603EEE" w:rsidRDefault="00603EEE" w:rsidP="00603EEE">
      <w:pPr>
        <w:ind w:firstLine="709"/>
        <w:jc w:val="both"/>
      </w:pPr>
      <w:r w:rsidRPr="00603EEE">
        <w:t>Ежедневно в конце рабочего дня кассир подсчитывает итоги операций за день. Это суммарный приход кассы - оборот по дебету, из него вычитается суммарный расход — оборот по кредиту. Используя остаток средств в кассе на начало рабочего дня, кассир выводит остаток денег в кассе на конец рабочего дня. Этот же остаток является остатком на начало следующего дня.</w:t>
      </w:r>
    </w:p>
    <w:p w:rsidR="00603EEE" w:rsidRPr="00603EEE" w:rsidRDefault="00603EEE" w:rsidP="00603EEE">
      <w:pPr>
        <w:ind w:firstLine="709"/>
        <w:jc w:val="both"/>
      </w:pPr>
      <w:r w:rsidRPr="00603EEE">
        <w:t xml:space="preserve">Затем кассир передает в бухгалтерию в качестве отчета кассира второй отрывной лист (копию записей в кассовой книге за день) с приходными и расходными кассовыми документами под расписку в кассовой книге. В бухгалтерии тщательно проверяют правильность оформления приходных и расходных кассовых документов, соответствие записей в отчете данным приложенных к нему документов, подсчетов итогов операций за день и остатков на начало и конец рабочего дня. Также сверяются суммы полученных и сданных наличных денег в учреждения банка по расчетному счету. После проверки кассового отчета проставляют номера корреспондирующих счетов [приложение 10]. </w:t>
      </w:r>
    </w:p>
    <w:p w:rsidR="00603EEE" w:rsidRPr="00603EEE" w:rsidRDefault="00603EEE" w:rsidP="00603EEE">
      <w:pPr>
        <w:ind w:firstLine="709"/>
        <w:jc w:val="both"/>
      </w:pPr>
      <w:r w:rsidRPr="00603EEE">
        <w:t>Контроль за правильным ведением кассовой книги возлагается на главного бухгалтера. С этой целью главный бухгалтер систематически анализирует записи в журнале регистрации приходных и расходных кассовых документов и проверяет соблюдение установленного лимита остатка наличных денег в кассе, использование полученных в банке наличных денег по целевому назначению; своевременность и полноту возврата в банк неиспользованных денежных средств, а также кассовой выручки. Ответственность за соблюдением правил ведения кассовых операций несут руководитель организации, главный бухгалтер и кассир [1].</w:t>
      </w:r>
    </w:p>
    <w:p w:rsidR="00603EEE" w:rsidRPr="00603EEE" w:rsidRDefault="00603EEE" w:rsidP="00603EEE">
      <w:pPr>
        <w:jc w:val="center"/>
      </w:pPr>
      <w:r w:rsidRPr="00603EEE">
        <w:rPr>
          <w:b/>
        </w:rPr>
        <w:br/>
        <w:t>2.3. Отражение кассовых операций в регистрах бухгалтерского учета</w:t>
      </w:r>
      <w:r w:rsidRPr="00603EEE">
        <w:t xml:space="preserve"> </w:t>
      </w:r>
      <w:r w:rsidRPr="00603EEE">
        <w:br/>
      </w:r>
    </w:p>
    <w:p w:rsidR="00603EEE" w:rsidRPr="00603EEE" w:rsidRDefault="00603EEE" w:rsidP="00603EEE">
      <w:pPr>
        <w:ind w:firstLine="709"/>
        <w:jc w:val="both"/>
      </w:pPr>
      <w:r w:rsidRPr="00603EEE">
        <w:t xml:space="preserve">После проверки всех записей в кассовом отчете и приложенных к нему приходных и расходных документов произведенные кассовые операции отражаются на счетах бухгалтерского учета. Для учета поступления наличных денег в кассу и выдачи из кассы применяется активный синтетический счет 50 «Касса». Все поступления денежных средств в кассу организации отражаются по дебету счета 50 «Касса», а выдача денег из кассы — по кредиту счета. Сальдо счета </w:t>
      </w:r>
      <w:r w:rsidRPr="00603EEE">
        <w:lastRenderedPageBreak/>
        <w:t xml:space="preserve">указывает на наличие суммы свободных денег в кассе предприятия на начало месяца. К счету 50 «Касса» могут открываться следующие субсчета [3] : </w:t>
      </w:r>
    </w:p>
    <w:p w:rsidR="00603EEE" w:rsidRPr="00603EEE" w:rsidRDefault="00603EEE" w:rsidP="00603EEE">
      <w:pPr>
        <w:ind w:firstLine="709"/>
        <w:jc w:val="both"/>
      </w:pPr>
      <w:r w:rsidRPr="00603EEE">
        <w:t xml:space="preserve">50-1 «Касса организации», </w:t>
      </w:r>
    </w:p>
    <w:p w:rsidR="00603EEE" w:rsidRPr="00603EEE" w:rsidRDefault="00603EEE" w:rsidP="00603EEE">
      <w:pPr>
        <w:ind w:firstLine="709"/>
        <w:jc w:val="both"/>
      </w:pPr>
      <w:r w:rsidRPr="00603EEE">
        <w:t xml:space="preserve">50-2 «Операционная касса», </w:t>
      </w:r>
    </w:p>
    <w:p w:rsidR="00603EEE" w:rsidRPr="00603EEE" w:rsidRDefault="00603EEE" w:rsidP="00603EEE">
      <w:pPr>
        <w:ind w:firstLine="709"/>
        <w:jc w:val="both"/>
      </w:pPr>
      <w:r w:rsidRPr="00603EEE">
        <w:t xml:space="preserve">50-3 «Денежные документы», </w:t>
      </w:r>
    </w:p>
    <w:p w:rsidR="00603EEE" w:rsidRPr="00603EEE" w:rsidRDefault="00603EEE" w:rsidP="00603EEE">
      <w:pPr>
        <w:ind w:firstLine="709"/>
        <w:jc w:val="both"/>
      </w:pPr>
      <w:r w:rsidRPr="00603EEE">
        <w:t xml:space="preserve">50-4 «Валютная касса». </w:t>
      </w:r>
    </w:p>
    <w:p w:rsidR="00603EEE" w:rsidRPr="00603EEE" w:rsidRDefault="00603EEE" w:rsidP="00603EEE">
      <w:pPr>
        <w:ind w:firstLine="709"/>
        <w:jc w:val="both"/>
      </w:pPr>
      <w:r w:rsidRPr="00603EEE">
        <w:t xml:space="preserve">Субсчет 50-1 «Касса организации» предназначен для учета денежных средств в головной кассе организации. </w:t>
      </w:r>
    </w:p>
    <w:p w:rsidR="00603EEE" w:rsidRPr="00603EEE" w:rsidRDefault="00603EEE" w:rsidP="00603EEE">
      <w:pPr>
        <w:ind w:firstLine="709"/>
        <w:jc w:val="both"/>
      </w:pPr>
      <w:r w:rsidRPr="00603EEE">
        <w:t xml:space="preserve">Субсчет 50-2 «Операционная касса» открывается при наличии у организации подразделений, расположенных вне места ее расположения, не являющихся обособленными подразделениями (магазины, эксплуатационные участки и др.). </w:t>
      </w:r>
    </w:p>
    <w:p w:rsidR="00603EEE" w:rsidRPr="00603EEE" w:rsidRDefault="00603EEE" w:rsidP="00603EEE">
      <w:pPr>
        <w:ind w:firstLine="709"/>
        <w:jc w:val="both"/>
      </w:pPr>
      <w:r w:rsidRPr="00603EEE">
        <w:t xml:space="preserve">Субсчет 50-3 «Денежные документы» используется для отражения операций, связанных с приобретением и использованием денежных документов: почтовые марки, проездные билеты, путевки в санатории, дома отдыха, оплаченные авиабилеты. </w:t>
      </w:r>
    </w:p>
    <w:p w:rsidR="00603EEE" w:rsidRPr="00603EEE" w:rsidRDefault="00603EEE" w:rsidP="00603EEE">
      <w:pPr>
        <w:ind w:firstLine="709"/>
        <w:jc w:val="both"/>
      </w:pPr>
      <w:r w:rsidRPr="00603EEE">
        <w:t xml:space="preserve">Субсчет 50-4 «Валютная касса» используется организацией при работе с наличной иностранной валютой, например, при направлении работников организации в загранкомандировки. </w:t>
      </w:r>
    </w:p>
    <w:p w:rsidR="00603EEE" w:rsidRPr="00603EEE" w:rsidRDefault="00603EEE" w:rsidP="00603EEE">
      <w:pPr>
        <w:ind w:firstLine="709"/>
        <w:jc w:val="both"/>
      </w:pPr>
      <w:r w:rsidRPr="00603EEE">
        <w:t>Кассовые операции должны быть оформлены соответствующими первичными документами:</w:t>
      </w:r>
    </w:p>
    <w:p w:rsidR="00603EEE" w:rsidRPr="00603EEE" w:rsidRDefault="00603EEE" w:rsidP="00603EEE">
      <w:pPr>
        <w:ind w:firstLine="709"/>
        <w:jc w:val="both"/>
      </w:pPr>
      <w:r w:rsidRPr="00603EEE">
        <w:t>1) Приходно-кассовый ордер КО-1; талон формы № 20 ИС</w:t>
      </w:r>
    </w:p>
    <w:p w:rsidR="00603EEE" w:rsidRPr="00603EEE" w:rsidRDefault="00603EEE" w:rsidP="00603EEE">
      <w:pPr>
        <w:ind w:firstLine="709"/>
        <w:jc w:val="both"/>
      </w:pPr>
      <w:r w:rsidRPr="00603EEE">
        <w:t>2) Квитанция КВ-1</w:t>
      </w:r>
    </w:p>
    <w:p w:rsidR="00603EEE" w:rsidRPr="00603EEE" w:rsidRDefault="00603EEE" w:rsidP="00603EEE">
      <w:pPr>
        <w:ind w:firstLine="709"/>
        <w:jc w:val="both"/>
      </w:pPr>
      <w:r w:rsidRPr="00603EEE">
        <w:t>3) Накладная приходного ордера РП-4</w:t>
      </w:r>
    </w:p>
    <w:p w:rsidR="00603EEE" w:rsidRPr="00603EEE" w:rsidRDefault="00603EEE" w:rsidP="00603EEE">
      <w:pPr>
        <w:ind w:firstLine="709"/>
        <w:jc w:val="both"/>
      </w:pPr>
      <w:r w:rsidRPr="00603EEE">
        <w:t>Эти документы используются для оприходования в кассу наличных денег. Оприходование выполняется кассиром, который несет материальную ответственность за законность осуществления кассовых операций.</w:t>
      </w:r>
    </w:p>
    <w:p w:rsidR="00603EEE" w:rsidRPr="00603EEE" w:rsidRDefault="00603EEE" w:rsidP="00603EEE">
      <w:pPr>
        <w:ind w:firstLine="709"/>
        <w:jc w:val="both"/>
      </w:pPr>
      <w:r w:rsidRPr="00603EEE">
        <w:t>Выдача из кассы наличных денег осуществляется по расходным кассовым ордерам КО-2.</w:t>
      </w:r>
    </w:p>
    <w:p w:rsidR="00603EEE" w:rsidRPr="00603EEE" w:rsidRDefault="00603EEE" w:rsidP="00603EEE">
      <w:pPr>
        <w:ind w:firstLine="709"/>
        <w:jc w:val="both"/>
      </w:pPr>
      <w:r w:rsidRPr="00603EEE">
        <w:t>Массовые выплаты денежных средств из кассы оформляются платежными ведомостями. На общую сумму платежных ведомостей выписывается расходный кассовый ордер.</w:t>
      </w:r>
    </w:p>
    <w:p w:rsidR="00603EEE" w:rsidRPr="00603EEE" w:rsidRDefault="00603EEE" w:rsidP="00603EEE">
      <w:pPr>
        <w:ind w:firstLine="709"/>
        <w:jc w:val="both"/>
      </w:pPr>
      <w:r w:rsidRPr="00603EEE">
        <w:t>Документы на выдачу из кассы наличных денег подписывает кассир, главный бухгалтер и руководитель организации. Для контроля за осуществлением кассовых операций в бухгалтерии ведется два журнала регистрации приходных и расходных кассовых ордеров.</w:t>
      </w:r>
    </w:p>
    <w:p w:rsidR="00603EEE" w:rsidRPr="00603EEE" w:rsidRDefault="00603EEE" w:rsidP="00603EEE">
      <w:pPr>
        <w:ind w:firstLine="709"/>
        <w:jc w:val="both"/>
      </w:pPr>
      <w:r w:rsidRPr="00603EEE">
        <w:t>Приходный кассовый ордер КО-1 является бланком строгой отчетности и регистрируется в органе налоговой инспекции по месту регистрации организации в качестве налогоплательщика.</w:t>
      </w:r>
    </w:p>
    <w:p w:rsidR="00603EEE" w:rsidRPr="00603EEE" w:rsidRDefault="00603EEE" w:rsidP="00603EEE">
      <w:pPr>
        <w:ind w:firstLine="709"/>
        <w:jc w:val="both"/>
      </w:pPr>
      <w:r w:rsidRPr="00603EEE">
        <w:t>Исправления, подчистки в кассовых документах запрещены.</w:t>
      </w:r>
      <w:r w:rsidRPr="00603EEE">
        <w:br/>
        <w:t>После оформления кассовых документов и записи из них данных в кассовой книге, они гасятся «Получено».</w:t>
      </w:r>
    </w:p>
    <w:p w:rsidR="00603EEE" w:rsidRPr="00603EEE" w:rsidRDefault="00603EEE" w:rsidP="00603EEE">
      <w:pPr>
        <w:ind w:firstLine="709"/>
        <w:jc w:val="both"/>
      </w:pPr>
      <w:r w:rsidRPr="00603EEE">
        <w:t>Регистром аналитического учета кассовых операций является кассовая книга. Ее листы должны быть пронумерованы, прошиты, на последнем листе опечатаны печатью организации со следующей записью: «В данной книге пронумеровано и прошнуровано n-ое количество листов». Обязательно ставятся подписи руководителя организации, главного бухгалтера и кассира.</w:t>
      </w:r>
    </w:p>
    <w:p w:rsidR="00603EEE" w:rsidRPr="00603EEE" w:rsidRDefault="00603EEE" w:rsidP="00603EEE">
      <w:pPr>
        <w:ind w:firstLine="709"/>
        <w:jc w:val="both"/>
      </w:pPr>
      <w:r w:rsidRPr="00603EEE">
        <w:t>Записи в кассовой книге ежедневно осуществляет кассир. В начале рабочего дня он отражает в кассовой книге остаток наличных денег. Затем в течение рабочего дня на основании приходных и расходных кассовых документов записывает номер документа, от кого получено или кому выдано. В конце рабочего дня кассир подсчитывает итоги по приходу и расходу, и выводит остаток наличных денег в кассе на конец дня.</w:t>
      </w:r>
      <w:r w:rsidRPr="00603EEE">
        <w:br/>
        <w:t>Записи в кассовой книге осуществляются в двух экземплярах под копирку. В конце одна часть листа отрывается и вместе с приколотыми кассовыми документами под расписку сдается в бухгалтерию в качестве отчета кассира.</w:t>
      </w:r>
    </w:p>
    <w:p w:rsidR="00603EEE" w:rsidRPr="00603EEE" w:rsidRDefault="00603EEE" w:rsidP="00603EEE">
      <w:pPr>
        <w:ind w:firstLine="709"/>
        <w:jc w:val="both"/>
      </w:pPr>
      <w:r w:rsidRPr="00603EEE">
        <w:t>Допускается ведение кассовой книги с использованием средств автоматизации, но только с письменного согласия кассира. В случае ведения кассовой книги с помощью технических средств, оформляются машинограммы «вкладной лист кассовой книги».</w:t>
      </w:r>
    </w:p>
    <w:p w:rsidR="00603EEE" w:rsidRPr="00603EEE" w:rsidRDefault="00603EEE" w:rsidP="00603EEE">
      <w:pPr>
        <w:ind w:firstLine="709"/>
        <w:jc w:val="both"/>
      </w:pPr>
      <w:r w:rsidRPr="00603EEE">
        <w:t>Таблица 2.3.1.Корреспонденция счетов на поступление денежных средств в кассу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26"/>
        <w:gridCol w:w="1417"/>
        <w:gridCol w:w="6345"/>
      </w:tblGrid>
      <w:tr w:rsidR="00603EEE" w:rsidRPr="00603EEE" w:rsidTr="002A301E">
        <w:tc>
          <w:tcPr>
            <w:tcW w:w="1526" w:type="dxa"/>
            <w:vAlign w:val="center"/>
          </w:tcPr>
          <w:p w:rsidR="00603EEE" w:rsidRPr="00603EEE" w:rsidRDefault="00603EEE" w:rsidP="002A301E">
            <w:pPr>
              <w:jc w:val="center"/>
            </w:pPr>
            <w:r w:rsidRPr="00603EEE">
              <w:t>Дебет</w:t>
            </w:r>
          </w:p>
        </w:tc>
        <w:tc>
          <w:tcPr>
            <w:tcW w:w="1417" w:type="dxa"/>
            <w:vAlign w:val="center"/>
          </w:tcPr>
          <w:p w:rsidR="00603EEE" w:rsidRPr="00603EEE" w:rsidRDefault="00603EEE" w:rsidP="002A301E">
            <w:pPr>
              <w:jc w:val="center"/>
            </w:pPr>
            <w:r w:rsidRPr="00603EEE">
              <w:t>Кредит</w:t>
            </w:r>
          </w:p>
        </w:tc>
        <w:tc>
          <w:tcPr>
            <w:tcW w:w="6345" w:type="dxa"/>
            <w:vAlign w:val="center"/>
          </w:tcPr>
          <w:p w:rsidR="00603EEE" w:rsidRPr="00603EEE" w:rsidRDefault="00603EEE" w:rsidP="002A301E">
            <w:pPr>
              <w:jc w:val="center"/>
            </w:pPr>
            <w:r w:rsidRPr="00603EEE">
              <w:t>Содержание операции</w:t>
            </w:r>
          </w:p>
        </w:tc>
      </w:tr>
      <w:tr w:rsidR="00603EEE" w:rsidRPr="00603EEE" w:rsidTr="002A301E">
        <w:tc>
          <w:tcPr>
            <w:tcW w:w="1526" w:type="dxa"/>
            <w:vAlign w:val="center"/>
          </w:tcPr>
          <w:p w:rsidR="00603EEE" w:rsidRPr="00603EEE" w:rsidRDefault="00603EEE" w:rsidP="002A301E">
            <w:pPr>
              <w:jc w:val="center"/>
            </w:pPr>
            <w:r w:rsidRPr="00603EEE">
              <w:t>50</w:t>
            </w:r>
          </w:p>
        </w:tc>
        <w:tc>
          <w:tcPr>
            <w:tcW w:w="1417" w:type="dxa"/>
            <w:vAlign w:val="center"/>
          </w:tcPr>
          <w:p w:rsidR="00603EEE" w:rsidRPr="00603EEE" w:rsidRDefault="00603EEE" w:rsidP="002A301E">
            <w:pPr>
              <w:jc w:val="center"/>
            </w:pPr>
            <w:r w:rsidRPr="00603EEE">
              <w:t>51</w:t>
            </w:r>
          </w:p>
        </w:tc>
        <w:tc>
          <w:tcPr>
            <w:tcW w:w="6345" w:type="dxa"/>
            <w:vAlign w:val="center"/>
          </w:tcPr>
          <w:p w:rsidR="00603EEE" w:rsidRPr="00603EEE" w:rsidRDefault="00603EEE" w:rsidP="002A301E">
            <w:pPr>
              <w:jc w:val="center"/>
            </w:pPr>
            <w:r w:rsidRPr="00603EEE">
              <w:t>Оприходованы наличные деньги в кассу, полученные с расчетного счета</w:t>
            </w:r>
          </w:p>
        </w:tc>
      </w:tr>
      <w:tr w:rsidR="00603EEE" w:rsidRPr="00603EEE" w:rsidTr="002A301E">
        <w:tc>
          <w:tcPr>
            <w:tcW w:w="1526" w:type="dxa"/>
            <w:vAlign w:val="center"/>
          </w:tcPr>
          <w:p w:rsidR="00603EEE" w:rsidRPr="00603EEE" w:rsidRDefault="00603EEE" w:rsidP="002A301E">
            <w:pPr>
              <w:jc w:val="center"/>
            </w:pPr>
            <w:r w:rsidRPr="00603EEE">
              <w:t>50</w:t>
            </w:r>
          </w:p>
        </w:tc>
        <w:tc>
          <w:tcPr>
            <w:tcW w:w="1417" w:type="dxa"/>
            <w:vAlign w:val="center"/>
          </w:tcPr>
          <w:p w:rsidR="00603EEE" w:rsidRPr="00603EEE" w:rsidRDefault="00603EEE" w:rsidP="002A301E">
            <w:pPr>
              <w:jc w:val="center"/>
            </w:pPr>
            <w:r w:rsidRPr="00603EEE">
              <w:t>91</w:t>
            </w:r>
          </w:p>
        </w:tc>
        <w:tc>
          <w:tcPr>
            <w:tcW w:w="6345" w:type="dxa"/>
            <w:vAlign w:val="center"/>
          </w:tcPr>
          <w:p w:rsidR="00603EEE" w:rsidRPr="00603EEE" w:rsidRDefault="00603EEE" w:rsidP="002A301E">
            <w:pPr>
              <w:jc w:val="center"/>
            </w:pPr>
            <w:r w:rsidRPr="00603EEE">
              <w:t>Потупила арендная плата</w:t>
            </w:r>
          </w:p>
        </w:tc>
      </w:tr>
      <w:tr w:rsidR="00603EEE" w:rsidRPr="00603EEE" w:rsidTr="002A301E">
        <w:tc>
          <w:tcPr>
            <w:tcW w:w="1526" w:type="dxa"/>
            <w:vAlign w:val="center"/>
          </w:tcPr>
          <w:p w:rsidR="00603EEE" w:rsidRPr="00603EEE" w:rsidRDefault="00603EEE" w:rsidP="002A301E">
            <w:pPr>
              <w:jc w:val="center"/>
            </w:pPr>
            <w:r w:rsidRPr="00603EEE">
              <w:lastRenderedPageBreak/>
              <w:t>50</w:t>
            </w:r>
          </w:p>
        </w:tc>
        <w:tc>
          <w:tcPr>
            <w:tcW w:w="1417" w:type="dxa"/>
            <w:vAlign w:val="center"/>
          </w:tcPr>
          <w:p w:rsidR="00603EEE" w:rsidRPr="00603EEE" w:rsidRDefault="00603EEE" w:rsidP="002A301E">
            <w:pPr>
              <w:jc w:val="center"/>
            </w:pPr>
            <w:r w:rsidRPr="00603EEE">
              <w:t>52</w:t>
            </w:r>
          </w:p>
        </w:tc>
        <w:tc>
          <w:tcPr>
            <w:tcW w:w="6345" w:type="dxa"/>
            <w:vAlign w:val="center"/>
          </w:tcPr>
          <w:p w:rsidR="00603EEE" w:rsidRPr="00603EEE" w:rsidRDefault="00603EEE" w:rsidP="002A301E">
            <w:pPr>
              <w:jc w:val="center"/>
            </w:pPr>
            <w:r w:rsidRPr="00603EEE">
              <w:t>Оприходована наличная валюта в кассе</w:t>
            </w:r>
          </w:p>
        </w:tc>
      </w:tr>
      <w:tr w:rsidR="00603EEE" w:rsidRPr="00603EEE" w:rsidTr="002A301E">
        <w:tc>
          <w:tcPr>
            <w:tcW w:w="1526" w:type="dxa"/>
            <w:vAlign w:val="center"/>
          </w:tcPr>
          <w:p w:rsidR="00603EEE" w:rsidRPr="00603EEE" w:rsidRDefault="00603EEE" w:rsidP="002A301E">
            <w:pPr>
              <w:jc w:val="center"/>
            </w:pPr>
            <w:r w:rsidRPr="00603EEE">
              <w:t>50</w:t>
            </w:r>
          </w:p>
        </w:tc>
        <w:tc>
          <w:tcPr>
            <w:tcW w:w="1417" w:type="dxa"/>
            <w:vAlign w:val="center"/>
          </w:tcPr>
          <w:p w:rsidR="00603EEE" w:rsidRPr="00603EEE" w:rsidRDefault="00603EEE" w:rsidP="002A301E">
            <w:pPr>
              <w:jc w:val="center"/>
            </w:pPr>
            <w:r w:rsidRPr="00603EEE">
              <w:t>62,76</w:t>
            </w:r>
          </w:p>
        </w:tc>
        <w:tc>
          <w:tcPr>
            <w:tcW w:w="6345" w:type="dxa"/>
            <w:vAlign w:val="center"/>
          </w:tcPr>
          <w:p w:rsidR="00603EEE" w:rsidRPr="00603EEE" w:rsidRDefault="00603EEE" w:rsidP="002A301E">
            <w:pPr>
              <w:jc w:val="center"/>
            </w:pPr>
            <w:r w:rsidRPr="00603EEE">
              <w:t xml:space="preserve">Получена выручка за реализацию продукции, оказанные услуги </w:t>
            </w:r>
          </w:p>
        </w:tc>
      </w:tr>
      <w:tr w:rsidR="00603EEE" w:rsidRPr="00603EEE" w:rsidTr="002A301E">
        <w:tc>
          <w:tcPr>
            <w:tcW w:w="1526" w:type="dxa"/>
            <w:vAlign w:val="center"/>
          </w:tcPr>
          <w:p w:rsidR="00603EEE" w:rsidRPr="00603EEE" w:rsidRDefault="00603EEE" w:rsidP="002A301E">
            <w:pPr>
              <w:jc w:val="center"/>
            </w:pPr>
            <w:r w:rsidRPr="00603EEE">
              <w:t>50</w:t>
            </w:r>
          </w:p>
        </w:tc>
        <w:tc>
          <w:tcPr>
            <w:tcW w:w="1417" w:type="dxa"/>
            <w:vAlign w:val="center"/>
          </w:tcPr>
          <w:p w:rsidR="00603EEE" w:rsidRPr="00603EEE" w:rsidRDefault="00603EEE" w:rsidP="002A301E">
            <w:pPr>
              <w:jc w:val="center"/>
            </w:pPr>
            <w:r w:rsidRPr="00603EEE">
              <w:t>62</w:t>
            </w:r>
          </w:p>
        </w:tc>
        <w:tc>
          <w:tcPr>
            <w:tcW w:w="6345" w:type="dxa"/>
            <w:vAlign w:val="center"/>
          </w:tcPr>
          <w:p w:rsidR="00603EEE" w:rsidRPr="00603EEE" w:rsidRDefault="00603EEE" w:rsidP="002A301E">
            <w:pPr>
              <w:jc w:val="center"/>
            </w:pPr>
            <w:r w:rsidRPr="00603EEE">
              <w:t>Получен аванс от заказчика</w:t>
            </w:r>
          </w:p>
        </w:tc>
      </w:tr>
      <w:tr w:rsidR="00603EEE" w:rsidRPr="00603EEE" w:rsidTr="002A301E">
        <w:tc>
          <w:tcPr>
            <w:tcW w:w="1526" w:type="dxa"/>
            <w:vAlign w:val="center"/>
          </w:tcPr>
          <w:p w:rsidR="00603EEE" w:rsidRPr="00603EEE" w:rsidRDefault="00603EEE" w:rsidP="002A301E">
            <w:pPr>
              <w:jc w:val="center"/>
            </w:pPr>
            <w:r w:rsidRPr="00603EEE">
              <w:t>50</w:t>
            </w:r>
          </w:p>
        </w:tc>
        <w:tc>
          <w:tcPr>
            <w:tcW w:w="1417" w:type="dxa"/>
            <w:vAlign w:val="center"/>
          </w:tcPr>
          <w:p w:rsidR="00603EEE" w:rsidRPr="00603EEE" w:rsidRDefault="00603EEE" w:rsidP="002A301E">
            <w:pPr>
              <w:jc w:val="center"/>
            </w:pPr>
            <w:r w:rsidRPr="00603EEE">
              <w:t>76</w:t>
            </w:r>
          </w:p>
        </w:tc>
        <w:tc>
          <w:tcPr>
            <w:tcW w:w="6345" w:type="dxa"/>
            <w:vAlign w:val="center"/>
          </w:tcPr>
          <w:p w:rsidR="00603EEE" w:rsidRPr="00603EEE" w:rsidRDefault="00603EEE" w:rsidP="002A301E">
            <w:pPr>
              <w:jc w:val="center"/>
            </w:pPr>
            <w:r w:rsidRPr="00603EEE">
              <w:t xml:space="preserve">Поступила выручка за реализованные основные средства и иное имущество </w:t>
            </w:r>
          </w:p>
        </w:tc>
      </w:tr>
      <w:tr w:rsidR="00603EEE" w:rsidRPr="00603EEE" w:rsidTr="002A301E">
        <w:tc>
          <w:tcPr>
            <w:tcW w:w="1526" w:type="dxa"/>
            <w:vAlign w:val="center"/>
          </w:tcPr>
          <w:p w:rsidR="00603EEE" w:rsidRPr="00603EEE" w:rsidRDefault="00603EEE" w:rsidP="002A301E">
            <w:pPr>
              <w:jc w:val="center"/>
            </w:pPr>
            <w:r w:rsidRPr="00603EEE">
              <w:t>50</w:t>
            </w:r>
          </w:p>
        </w:tc>
        <w:tc>
          <w:tcPr>
            <w:tcW w:w="1417" w:type="dxa"/>
            <w:vAlign w:val="center"/>
          </w:tcPr>
          <w:p w:rsidR="00603EEE" w:rsidRPr="00603EEE" w:rsidRDefault="00603EEE" w:rsidP="002A301E">
            <w:pPr>
              <w:jc w:val="center"/>
            </w:pPr>
            <w:r w:rsidRPr="00603EEE">
              <w:t>71</w:t>
            </w:r>
          </w:p>
        </w:tc>
        <w:tc>
          <w:tcPr>
            <w:tcW w:w="6345" w:type="dxa"/>
            <w:vAlign w:val="center"/>
          </w:tcPr>
          <w:p w:rsidR="00603EEE" w:rsidRPr="00603EEE" w:rsidRDefault="00603EEE" w:rsidP="002A301E">
            <w:pPr>
              <w:jc w:val="center"/>
            </w:pPr>
            <w:r w:rsidRPr="00603EEE">
              <w:t>Оприходованы в кассу остатки подотчетных сумм</w:t>
            </w:r>
          </w:p>
        </w:tc>
      </w:tr>
      <w:tr w:rsidR="00603EEE" w:rsidRPr="00603EEE" w:rsidTr="002A301E">
        <w:tc>
          <w:tcPr>
            <w:tcW w:w="1526" w:type="dxa"/>
            <w:vAlign w:val="center"/>
          </w:tcPr>
          <w:p w:rsidR="00603EEE" w:rsidRPr="00603EEE" w:rsidRDefault="00603EEE" w:rsidP="002A301E">
            <w:pPr>
              <w:jc w:val="center"/>
            </w:pPr>
            <w:r w:rsidRPr="00603EEE">
              <w:t>50</w:t>
            </w:r>
          </w:p>
        </w:tc>
        <w:tc>
          <w:tcPr>
            <w:tcW w:w="1417" w:type="dxa"/>
            <w:vAlign w:val="center"/>
          </w:tcPr>
          <w:p w:rsidR="00603EEE" w:rsidRPr="00603EEE" w:rsidRDefault="00603EEE" w:rsidP="002A301E">
            <w:pPr>
              <w:jc w:val="center"/>
            </w:pPr>
            <w:r w:rsidRPr="00603EEE">
              <w:t>73</w:t>
            </w:r>
          </w:p>
        </w:tc>
        <w:tc>
          <w:tcPr>
            <w:tcW w:w="6345" w:type="dxa"/>
            <w:vAlign w:val="center"/>
          </w:tcPr>
          <w:p w:rsidR="00603EEE" w:rsidRPr="00603EEE" w:rsidRDefault="00603EEE" w:rsidP="002A301E">
            <w:pPr>
              <w:jc w:val="center"/>
            </w:pPr>
            <w:r w:rsidRPr="00603EEE">
              <w:t>Поступили в кассу денежные средства в качестве возмещения причиненного материально вреда</w:t>
            </w:r>
          </w:p>
        </w:tc>
      </w:tr>
      <w:tr w:rsidR="00603EEE" w:rsidRPr="00603EEE" w:rsidTr="002A301E">
        <w:tc>
          <w:tcPr>
            <w:tcW w:w="1526" w:type="dxa"/>
            <w:vAlign w:val="center"/>
          </w:tcPr>
          <w:p w:rsidR="00603EEE" w:rsidRPr="00603EEE" w:rsidRDefault="00603EEE" w:rsidP="002A301E">
            <w:pPr>
              <w:jc w:val="center"/>
            </w:pPr>
            <w:r w:rsidRPr="00603EEE">
              <w:t>50</w:t>
            </w:r>
          </w:p>
        </w:tc>
        <w:tc>
          <w:tcPr>
            <w:tcW w:w="1417" w:type="dxa"/>
            <w:vAlign w:val="center"/>
          </w:tcPr>
          <w:p w:rsidR="00603EEE" w:rsidRPr="00603EEE" w:rsidRDefault="00603EEE" w:rsidP="002A301E">
            <w:pPr>
              <w:jc w:val="center"/>
            </w:pPr>
            <w:r w:rsidRPr="00603EEE">
              <w:t>90</w:t>
            </w:r>
          </w:p>
        </w:tc>
        <w:tc>
          <w:tcPr>
            <w:tcW w:w="6345" w:type="dxa"/>
            <w:vAlign w:val="center"/>
          </w:tcPr>
          <w:p w:rsidR="00603EEE" w:rsidRPr="00603EEE" w:rsidRDefault="00603EEE" w:rsidP="002A301E">
            <w:pPr>
              <w:jc w:val="center"/>
            </w:pPr>
            <w:r w:rsidRPr="00603EEE">
              <w:t>Определена выручка от реализации продукции за наличный расчет</w:t>
            </w:r>
          </w:p>
        </w:tc>
      </w:tr>
      <w:tr w:rsidR="00603EEE" w:rsidRPr="00603EEE" w:rsidTr="002A301E">
        <w:tc>
          <w:tcPr>
            <w:tcW w:w="1526" w:type="dxa"/>
            <w:vAlign w:val="center"/>
          </w:tcPr>
          <w:p w:rsidR="00603EEE" w:rsidRPr="00603EEE" w:rsidRDefault="00603EEE" w:rsidP="002A301E">
            <w:pPr>
              <w:jc w:val="center"/>
            </w:pPr>
            <w:r w:rsidRPr="00603EEE">
              <w:t>50</w:t>
            </w:r>
          </w:p>
        </w:tc>
        <w:tc>
          <w:tcPr>
            <w:tcW w:w="1417" w:type="dxa"/>
            <w:vAlign w:val="center"/>
          </w:tcPr>
          <w:p w:rsidR="00603EEE" w:rsidRPr="00603EEE" w:rsidRDefault="00603EEE" w:rsidP="002A301E">
            <w:pPr>
              <w:jc w:val="center"/>
            </w:pPr>
            <w:r w:rsidRPr="00603EEE">
              <w:t>62</w:t>
            </w:r>
          </w:p>
        </w:tc>
        <w:tc>
          <w:tcPr>
            <w:tcW w:w="6345" w:type="dxa"/>
            <w:vAlign w:val="center"/>
          </w:tcPr>
          <w:p w:rsidR="00603EEE" w:rsidRPr="00603EEE" w:rsidRDefault="00603EEE" w:rsidP="002A301E">
            <w:pPr>
              <w:jc w:val="center"/>
            </w:pPr>
            <w:r w:rsidRPr="00603EEE">
              <w:t>Оприходованы в кассе наличные деньги, полученные от покупателя за реализацию</w:t>
            </w:r>
          </w:p>
        </w:tc>
      </w:tr>
      <w:tr w:rsidR="00603EEE" w:rsidRPr="00603EEE" w:rsidTr="002A301E">
        <w:tc>
          <w:tcPr>
            <w:tcW w:w="1526" w:type="dxa"/>
            <w:vAlign w:val="center"/>
          </w:tcPr>
          <w:p w:rsidR="00603EEE" w:rsidRPr="00603EEE" w:rsidRDefault="00603EEE" w:rsidP="002A301E">
            <w:pPr>
              <w:jc w:val="center"/>
            </w:pPr>
            <w:r w:rsidRPr="00603EEE">
              <w:t>50</w:t>
            </w:r>
          </w:p>
        </w:tc>
        <w:tc>
          <w:tcPr>
            <w:tcW w:w="1417" w:type="dxa"/>
            <w:vAlign w:val="center"/>
          </w:tcPr>
          <w:p w:rsidR="00603EEE" w:rsidRPr="00603EEE" w:rsidRDefault="00603EEE" w:rsidP="002A301E">
            <w:pPr>
              <w:jc w:val="center"/>
            </w:pPr>
            <w:r w:rsidRPr="00603EEE">
              <w:t>90</w:t>
            </w:r>
          </w:p>
        </w:tc>
        <w:tc>
          <w:tcPr>
            <w:tcW w:w="6345" w:type="dxa"/>
            <w:vAlign w:val="center"/>
          </w:tcPr>
          <w:p w:rsidR="00603EEE" w:rsidRPr="00603EEE" w:rsidRDefault="00603EEE" w:rsidP="002A301E">
            <w:pPr>
              <w:jc w:val="center"/>
            </w:pPr>
            <w:r w:rsidRPr="00603EEE">
              <w:t>Оприходованы излишки денежных средств в кассе, выявленные инвентаризацией</w:t>
            </w:r>
          </w:p>
        </w:tc>
      </w:tr>
      <w:tr w:rsidR="00603EEE" w:rsidRPr="00603EEE" w:rsidTr="002A301E">
        <w:tc>
          <w:tcPr>
            <w:tcW w:w="1526" w:type="dxa"/>
            <w:vAlign w:val="center"/>
          </w:tcPr>
          <w:p w:rsidR="00603EEE" w:rsidRPr="00603EEE" w:rsidRDefault="00603EEE" w:rsidP="002A301E">
            <w:pPr>
              <w:jc w:val="center"/>
            </w:pPr>
            <w:r w:rsidRPr="00603EEE">
              <w:t>50</w:t>
            </w:r>
          </w:p>
        </w:tc>
        <w:tc>
          <w:tcPr>
            <w:tcW w:w="1417" w:type="dxa"/>
            <w:vAlign w:val="center"/>
          </w:tcPr>
          <w:p w:rsidR="00603EEE" w:rsidRPr="00603EEE" w:rsidRDefault="00603EEE" w:rsidP="002A301E">
            <w:pPr>
              <w:jc w:val="center"/>
            </w:pPr>
            <w:r w:rsidRPr="00603EEE">
              <w:t>90</w:t>
            </w:r>
          </w:p>
        </w:tc>
        <w:tc>
          <w:tcPr>
            <w:tcW w:w="6345" w:type="dxa"/>
            <w:vAlign w:val="center"/>
          </w:tcPr>
          <w:p w:rsidR="00603EEE" w:rsidRPr="00603EEE" w:rsidRDefault="00603EEE" w:rsidP="002A301E">
            <w:pPr>
              <w:jc w:val="center"/>
            </w:pPr>
            <w:r w:rsidRPr="00603EEE">
              <w:t>Отражается положительная курсовая разница при переоценке валютных средств</w:t>
            </w:r>
          </w:p>
        </w:tc>
      </w:tr>
      <w:tr w:rsidR="00603EEE" w:rsidRPr="00603EEE" w:rsidTr="002A301E">
        <w:tc>
          <w:tcPr>
            <w:tcW w:w="1526" w:type="dxa"/>
            <w:vAlign w:val="center"/>
          </w:tcPr>
          <w:p w:rsidR="00603EEE" w:rsidRPr="00603EEE" w:rsidRDefault="00603EEE" w:rsidP="002A301E">
            <w:pPr>
              <w:jc w:val="center"/>
            </w:pPr>
            <w:r w:rsidRPr="00603EEE">
              <w:t>50</w:t>
            </w:r>
          </w:p>
        </w:tc>
        <w:tc>
          <w:tcPr>
            <w:tcW w:w="1417" w:type="dxa"/>
            <w:vAlign w:val="center"/>
          </w:tcPr>
          <w:p w:rsidR="00603EEE" w:rsidRPr="00603EEE" w:rsidRDefault="00603EEE" w:rsidP="002A301E">
            <w:pPr>
              <w:jc w:val="center"/>
            </w:pPr>
            <w:r w:rsidRPr="00603EEE">
              <w:t>60</w:t>
            </w:r>
          </w:p>
        </w:tc>
        <w:tc>
          <w:tcPr>
            <w:tcW w:w="6345" w:type="dxa"/>
            <w:vAlign w:val="center"/>
          </w:tcPr>
          <w:p w:rsidR="00603EEE" w:rsidRPr="00603EEE" w:rsidRDefault="00603EEE" w:rsidP="002A301E">
            <w:pPr>
              <w:jc w:val="center"/>
            </w:pPr>
            <w:r w:rsidRPr="00603EEE">
              <w:t>Возврат авансов, ранее перечисленных поставщикам</w:t>
            </w:r>
          </w:p>
        </w:tc>
      </w:tr>
      <w:tr w:rsidR="00603EEE" w:rsidRPr="00603EEE" w:rsidTr="002A301E">
        <w:tc>
          <w:tcPr>
            <w:tcW w:w="1526" w:type="dxa"/>
            <w:vAlign w:val="center"/>
          </w:tcPr>
          <w:p w:rsidR="00603EEE" w:rsidRPr="00603EEE" w:rsidRDefault="00603EEE" w:rsidP="002A301E">
            <w:pPr>
              <w:jc w:val="center"/>
            </w:pPr>
            <w:r w:rsidRPr="00603EEE">
              <w:t>50</w:t>
            </w:r>
          </w:p>
        </w:tc>
        <w:tc>
          <w:tcPr>
            <w:tcW w:w="1417" w:type="dxa"/>
            <w:vAlign w:val="center"/>
          </w:tcPr>
          <w:p w:rsidR="00603EEE" w:rsidRPr="00603EEE" w:rsidRDefault="00603EEE" w:rsidP="002A301E">
            <w:pPr>
              <w:jc w:val="center"/>
            </w:pPr>
            <w:r w:rsidRPr="00603EEE">
              <w:t>70</w:t>
            </w:r>
          </w:p>
        </w:tc>
        <w:tc>
          <w:tcPr>
            <w:tcW w:w="6345" w:type="dxa"/>
            <w:vAlign w:val="center"/>
          </w:tcPr>
          <w:p w:rsidR="00603EEE" w:rsidRPr="00603EEE" w:rsidRDefault="00603EEE" w:rsidP="002A301E">
            <w:pPr>
              <w:jc w:val="center"/>
            </w:pPr>
            <w:r w:rsidRPr="00603EEE">
              <w:t>Возврат излишне выплаченной заработной платы</w:t>
            </w:r>
          </w:p>
        </w:tc>
      </w:tr>
      <w:tr w:rsidR="00603EEE" w:rsidRPr="00603EEE" w:rsidTr="002A301E">
        <w:tc>
          <w:tcPr>
            <w:tcW w:w="1526" w:type="dxa"/>
            <w:vAlign w:val="center"/>
          </w:tcPr>
          <w:p w:rsidR="00603EEE" w:rsidRPr="00603EEE" w:rsidRDefault="00603EEE" w:rsidP="002A301E">
            <w:pPr>
              <w:jc w:val="center"/>
            </w:pPr>
            <w:r w:rsidRPr="00603EEE">
              <w:t>50</w:t>
            </w:r>
          </w:p>
        </w:tc>
        <w:tc>
          <w:tcPr>
            <w:tcW w:w="1417" w:type="dxa"/>
            <w:vAlign w:val="center"/>
          </w:tcPr>
          <w:p w:rsidR="00603EEE" w:rsidRPr="00603EEE" w:rsidRDefault="00603EEE" w:rsidP="002A301E">
            <w:pPr>
              <w:jc w:val="center"/>
            </w:pPr>
            <w:r w:rsidRPr="00603EEE">
              <w:t>92</w:t>
            </w:r>
          </w:p>
        </w:tc>
        <w:tc>
          <w:tcPr>
            <w:tcW w:w="6345" w:type="dxa"/>
            <w:vAlign w:val="center"/>
          </w:tcPr>
          <w:p w:rsidR="00603EEE" w:rsidRPr="00603EEE" w:rsidRDefault="00603EEE" w:rsidP="002A301E">
            <w:pPr>
              <w:jc w:val="center"/>
            </w:pPr>
            <w:r w:rsidRPr="00603EEE">
              <w:t>Поступление штрафов и других внереализационных доходов</w:t>
            </w:r>
          </w:p>
        </w:tc>
      </w:tr>
      <w:tr w:rsidR="00603EEE" w:rsidRPr="00603EEE" w:rsidTr="002A301E">
        <w:tc>
          <w:tcPr>
            <w:tcW w:w="1526" w:type="dxa"/>
            <w:vAlign w:val="center"/>
          </w:tcPr>
          <w:p w:rsidR="00603EEE" w:rsidRPr="00603EEE" w:rsidRDefault="00603EEE" w:rsidP="002A301E">
            <w:pPr>
              <w:jc w:val="center"/>
            </w:pPr>
            <w:r w:rsidRPr="00603EEE">
              <w:t>50</w:t>
            </w:r>
          </w:p>
        </w:tc>
        <w:tc>
          <w:tcPr>
            <w:tcW w:w="1417" w:type="dxa"/>
            <w:vAlign w:val="center"/>
          </w:tcPr>
          <w:p w:rsidR="00603EEE" w:rsidRPr="00603EEE" w:rsidRDefault="00603EEE" w:rsidP="002A301E">
            <w:pPr>
              <w:jc w:val="center"/>
            </w:pPr>
            <w:r w:rsidRPr="00603EEE">
              <w:t>86</w:t>
            </w:r>
          </w:p>
        </w:tc>
        <w:tc>
          <w:tcPr>
            <w:tcW w:w="6345" w:type="dxa"/>
            <w:vAlign w:val="center"/>
          </w:tcPr>
          <w:p w:rsidR="00603EEE" w:rsidRPr="00603EEE" w:rsidRDefault="00603EEE" w:rsidP="002A301E">
            <w:pPr>
              <w:jc w:val="center"/>
            </w:pPr>
            <w:r w:rsidRPr="00603EEE">
              <w:t>Поступление денежных средств целевого характера</w:t>
            </w:r>
          </w:p>
        </w:tc>
      </w:tr>
    </w:tbl>
    <w:p w:rsidR="00603EEE" w:rsidRPr="00603EEE" w:rsidRDefault="00603EEE" w:rsidP="00603EEE">
      <w:pPr>
        <w:ind w:firstLine="709"/>
        <w:jc w:val="both"/>
      </w:pPr>
      <w:r w:rsidRPr="00603EEE">
        <w:br/>
        <w:t>Таблица 2.3.2. Корреспонденция счетов на выдачу наличных денег из кассы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26"/>
        <w:gridCol w:w="1417"/>
        <w:gridCol w:w="6345"/>
      </w:tblGrid>
      <w:tr w:rsidR="00603EEE" w:rsidRPr="00603EEE" w:rsidTr="002A301E">
        <w:tc>
          <w:tcPr>
            <w:tcW w:w="1526" w:type="dxa"/>
            <w:vAlign w:val="center"/>
          </w:tcPr>
          <w:p w:rsidR="00603EEE" w:rsidRPr="00603EEE" w:rsidRDefault="00603EEE" w:rsidP="002A301E">
            <w:pPr>
              <w:jc w:val="center"/>
            </w:pPr>
            <w:r w:rsidRPr="00603EEE">
              <w:t>Дебет</w:t>
            </w:r>
          </w:p>
        </w:tc>
        <w:tc>
          <w:tcPr>
            <w:tcW w:w="1417" w:type="dxa"/>
            <w:vAlign w:val="center"/>
          </w:tcPr>
          <w:p w:rsidR="00603EEE" w:rsidRPr="00603EEE" w:rsidRDefault="00603EEE" w:rsidP="002A301E">
            <w:pPr>
              <w:jc w:val="center"/>
            </w:pPr>
            <w:r w:rsidRPr="00603EEE">
              <w:t>Кредит</w:t>
            </w:r>
          </w:p>
        </w:tc>
        <w:tc>
          <w:tcPr>
            <w:tcW w:w="6345" w:type="dxa"/>
            <w:vAlign w:val="center"/>
          </w:tcPr>
          <w:p w:rsidR="00603EEE" w:rsidRPr="00603EEE" w:rsidRDefault="00603EEE" w:rsidP="002A301E">
            <w:pPr>
              <w:jc w:val="center"/>
            </w:pPr>
            <w:r w:rsidRPr="00603EEE">
              <w:t>Содержание операции</w:t>
            </w:r>
          </w:p>
        </w:tc>
      </w:tr>
      <w:tr w:rsidR="00603EEE" w:rsidRPr="00603EEE" w:rsidTr="002A301E">
        <w:tc>
          <w:tcPr>
            <w:tcW w:w="1526" w:type="dxa"/>
            <w:vAlign w:val="center"/>
          </w:tcPr>
          <w:p w:rsidR="00603EEE" w:rsidRPr="00603EEE" w:rsidRDefault="00603EEE" w:rsidP="002A301E">
            <w:pPr>
              <w:jc w:val="center"/>
            </w:pPr>
            <w:r w:rsidRPr="00603EEE">
              <w:t>60</w:t>
            </w:r>
          </w:p>
        </w:tc>
        <w:tc>
          <w:tcPr>
            <w:tcW w:w="1417" w:type="dxa"/>
            <w:vAlign w:val="center"/>
          </w:tcPr>
          <w:p w:rsidR="00603EEE" w:rsidRPr="00603EEE" w:rsidRDefault="00603EEE" w:rsidP="002A301E">
            <w:pPr>
              <w:jc w:val="center"/>
            </w:pPr>
            <w:r w:rsidRPr="00603EEE">
              <w:t>50</w:t>
            </w:r>
          </w:p>
        </w:tc>
        <w:tc>
          <w:tcPr>
            <w:tcW w:w="6345" w:type="dxa"/>
            <w:vAlign w:val="center"/>
          </w:tcPr>
          <w:p w:rsidR="00603EEE" w:rsidRPr="00603EEE" w:rsidRDefault="00603EEE" w:rsidP="002A301E">
            <w:pPr>
              <w:jc w:val="center"/>
            </w:pPr>
            <w:r w:rsidRPr="00603EEE">
              <w:t>Оплата счетов поставщиков</w:t>
            </w:r>
          </w:p>
        </w:tc>
      </w:tr>
      <w:tr w:rsidR="00603EEE" w:rsidRPr="00603EEE" w:rsidTr="002A301E">
        <w:tc>
          <w:tcPr>
            <w:tcW w:w="1526" w:type="dxa"/>
            <w:vAlign w:val="center"/>
          </w:tcPr>
          <w:p w:rsidR="00603EEE" w:rsidRPr="00603EEE" w:rsidRDefault="00603EEE" w:rsidP="002A301E">
            <w:pPr>
              <w:jc w:val="center"/>
            </w:pPr>
            <w:r w:rsidRPr="00603EEE">
              <w:t>84</w:t>
            </w:r>
          </w:p>
        </w:tc>
        <w:tc>
          <w:tcPr>
            <w:tcW w:w="1417" w:type="dxa"/>
            <w:vAlign w:val="center"/>
          </w:tcPr>
          <w:p w:rsidR="00603EEE" w:rsidRPr="00603EEE" w:rsidRDefault="00603EEE" w:rsidP="002A301E">
            <w:pPr>
              <w:jc w:val="center"/>
            </w:pPr>
            <w:r w:rsidRPr="00603EEE">
              <w:t>50</w:t>
            </w:r>
          </w:p>
        </w:tc>
        <w:tc>
          <w:tcPr>
            <w:tcW w:w="6345" w:type="dxa"/>
            <w:vAlign w:val="center"/>
          </w:tcPr>
          <w:p w:rsidR="00603EEE" w:rsidRPr="00603EEE" w:rsidRDefault="00603EEE" w:rsidP="002A301E">
            <w:pPr>
              <w:jc w:val="center"/>
            </w:pPr>
            <w:r w:rsidRPr="00603EEE">
              <w:t>Выдача материальной помощи</w:t>
            </w:r>
          </w:p>
        </w:tc>
      </w:tr>
      <w:tr w:rsidR="00603EEE" w:rsidRPr="00603EEE" w:rsidTr="002A301E">
        <w:tc>
          <w:tcPr>
            <w:tcW w:w="1526" w:type="dxa"/>
            <w:vAlign w:val="center"/>
          </w:tcPr>
          <w:p w:rsidR="00603EEE" w:rsidRPr="00603EEE" w:rsidRDefault="00603EEE" w:rsidP="002A301E">
            <w:pPr>
              <w:jc w:val="center"/>
            </w:pPr>
            <w:r w:rsidRPr="00603EEE">
              <w:t>04, 07, 08, 10, 41, 58, 60, 67, 76</w:t>
            </w:r>
          </w:p>
        </w:tc>
        <w:tc>
          <w:tcPr>
            <w:tcW w:w="1417" w:type="dxa"/>
            <w:vAlign w:val="center"/>
          </w:tcPr>
          <w:p w:rsidR="00603EEE" w:rsidRPr="00603EEE" w:rsidRDefault="00603EEE" w:rsidP="002A301E">
            <w:pPr>
              <w:jc w:val="center"/>
            </w:pPr>
            <w:r w:rsidRPr="00603EEE">
              <w:t>60, 76, 50</w:t>
            </w:r>
          </w:p>
        </w:tc>
        <w:tc>
          <w:tcPr>
            <w:tcW w:w="6345" w:type="dxa"/>
            <w:vAlign w:val="center"/>
          </w:tcPr>
          <w:p w:rsidR="00603EEE" w:rsidRPr="00603EEE" w:rsidRDefault="00603EEE" w:rsidP="002A301E">
            <w:pPr>
              <w:jc w:val="center"/>
            </w:pPr>
            <w:r w:rsidRPr="00603EEE">
              <w:t>Приобретение нематериальных активов, ценных бумаг, оборудования, материалов, товаров</w:t>
            </w:r>
          </w:p>
        </w:tc>
      </w:tr>
      <w:tr w:rsidR="00603EEE" w:rsidRPr="00603EEE" w:rsidTr="002A301E">
        <w:tc>
          <w:tcPr>
            <w:tcW w:w="1526" w:type="dxa"/>
            <w:vAlign w:val="center"/>
          </w:tcPr>
          <w:p w:rsidR="00603EEE" w:rsidRPr="00603EEE" w:rsidRDefault="00603EEE" w:rsidP="002A301E">
            <w:pPr>
              <w:jc w:val="center"/>
            </w:pPr>
            <w:r w:rsidRPr="00603EEE">
              <w:t>51</w:t>
            </w:r>
          </w:p>
        </w:tc>
        <w:tc>
          <w:tcPr>
            <w:tcW w:w="1417" w:type="dxa"/>
            <w:vAlign w:val="center"/>
          </w:tcPr>
          <w:p w:rsidR="00603EEE" w:rsidRPr="00603EEE" w:rsidRDefault="00603EEE" w:rsidP="002A301E">
            <w:pPr>
              <w:jc w:val="center"/>
            </w:pPr>
            <w:r w:rsidRPr="00603EEE">
              <w:t>50</w:t>
            </w:r>
          </w:p>
        </w:tc>
        <w:tc>
          <w:tcPr>
            <w:tcW w:w="6345" w:type="dxa"/>
            <w:vAlign w:val="center"/>
          </w:tcPr>
          <w:p w:rsidR="00603EEE" w:rsidRPr="00603EEE" w:rsidRDefault="00603EEE" w:rsidP="002A301E">
            <w:pPr>
              <w:jc w:val="center"/>
            </w:pPr>
            <w:r w:rsidRPr="00603EEE">
              <w:t>Внесены наличные деньги из кассы на расчетный счет</w:t>
            </w:r>
          </w:p>
        </w:tc>
      </w:tr>
      <w:tr w:rsidR="00603EEE" w:rsidRPr="00603EEE" w:rsidTr="002A301E">
        <w:tc>
          <w:tcPr>
            <w:tcW w:w="1526" w:type="dxa"/>
            <w:vAlign w:val="center"/>
          </w:tcPr>
          <w:p w:rsidR="00603EEE" w:rsidRPr="00603EEE" w:rsidRDefault="00603EEE" w:rsidP="002A301E">
            <w:pPr>
              <w:jc w:val="center"/>
            </w:pPr>
            <w:r w:rsidRPr="00603EEE">
              <w:t>52</w:t>
            </w:r>
          </w:p>
        </w:tc>
        <w:tc>
          <w:tcPr>
            <w:tcW w:w="1417" w:type="dxa"/>
            <w:vAlign w:val="center"/>
          </w:tcPr>
          <w:p w:rsidR="00603EEE" w:rsidRPr="00603EEE" w:rsidRDefault="00603EEE" w:rsidP="002A301E">
            <w:pPr>
              <w:jc w:val="center"/>
            </w:pPr>
            <w:r w:rsidRPr="00603EEE">
              <w:t>50</w:t>
            </w:r>
          </w:p>
        </w:tc>
        <w:tc>
          <w:tcPr>
            <w:tcW w:w="6345" w:type="dxa"/>
            <w:vAlign w:val="center"/>
          </w:tcPr>
          <w:p w:rsidR="00603EEE" w:rsidRPr="00603EEE" w:rsidRDefault="00603EEE" w:rsidP="002A301E">
            <w:pPr>
              <w:jc w:val="center"/>
            </w:pPr>
            <w:r w:rsidRPr="00603EEE">
              <w:t>Внесена из кассы наличная валюта на валютный счет</w:t>
            </w:r>
          </w:p>
        </w:tc>
      </w:tr>
      <w:tr w:rsidR="00603EEE" w:rsidRPr="00603EEE" w:rsidTr="002A301E">
        <w:tc>
          <w:tcPr>
            <w:tcW w:w="1526" w:type="dxa"/>
            <w:vAlign w:val="center"/>
          </w:tcPr>
          <w:p w:rsidR="00603EEE" w:rsidRPr="00603EEE" w:rsidRDefault="00603EEE" w:rsidP="002A301E">
            <w:pPr>
              <w:jc w:val="center"/>
            </w:pPr>
            <w:r w:rsidRPr="00603EEE">
              <w:t>70</w:t>
            </w:r>
          </w:p>
        </w:tc>
        <w:tc>
          <w:tcPr>
            <w:tcW w:w="1417" w:type="dxa"/>
            <w:vAlign w:val="center"/>
          </w:tcPr>
          <w:p w:rsidR="00603EEE" w:rsidRPr="00603EEE" w:rsidRDefault="00603EEE" w:rsidP="002A301E">
            <w:pPr>
              <w:jc w:val="center"/>
            </w:pPr>
            <w:r w:rsidRPr="00603EEE">
              <w:t>50</w:t>
            </w:r>
          </w:p>
        </w:tc>
        <w:tc>
          <w:tcPr>
            <w:tcW w:w="6345" w:type="dxa"/>
            <w:vAlign w:val="center"/>
          </w:tcPr>
          <w:p w:rsidR="00603EEE" w:rsidRPr="00603EEE" w:rsidRDefault="00603EEE" w:rsidP="002A301E">
            <w:pPr>
              <w:jc w:val="center"/>
            </w:pPr>
            <w:r w:rsidRPr="00603EEE">
              <w:t>Выдана из кассы заработная плата, премии, вознаграждения</w:t>
            </w:r>
          </w:p>
        </w:tc>
      </w:tr>
      <w:tr w:rsidR="00603EEE" w:rsidRPr="00603EEE" w:rsidTr="002A301E">
        <w:tc>
          <w:tcPr>
            <w:tcW w:w="1526" w:type="dxa"/>
            <w:vAlign w:val="center"/>
          </w:tcPr>
          <w:p w:rsidR="00603EEE" w:rsidRPr="00603EEE" w:rsidRDefault="00603EEE" w:rsidP="002A301E">
            <w:pPr>
              <w:jc w:val="center"/>
            </w:pPr>
            <w:r w:rsidRPr="00603EEE">
              <w:t>71</w:t>
            </w:r>
          </w:p>
        </w:tc>
        <w:tc>
          <w:tcPr>
            <w:tcW w:w="1417" w:type="dxa"/>
            <w:vAlign w:val="center"/>
          </w:tcPr>
          <w:p w:rsidR="00603EEE" w:rsidRPr="00603EEE" w:rsidRDefault="00603EEE" w:rsidP="002A301E">
            <w:pPr>
              <w:jc w:val="center"/>
            </w:pPr>
            <w:r w:rsidRPr="00603EEE">
              <w:t>50</w:t>
            </w:r>
          </w:p>
        </w:tc>
        <w:tc>
          <w:tcPr>
            <w:tcW w:w="6345" w:type="dxa"/>
            <w:vAlign w:val="center"/>
          </w:tcPr>
          <w:p w:rsidR="00603EEE" w:rsidRPr="00603EEE" w:rsidRDefault="00603EEE" w:rsidP="002A301E">
            <w:pPr>
              <w:jc w:val="center"/>
            </w:pPr>
            <w:r w:rsidRPr="00603EEE">
              <w:t>Выданы из кассы денежные средства под отчет на командировочные и хозяйственные расходы</w:t>
            </w:r>
          </w:p>
        </w:tc>
      </w:tr>
      <w:tr w:rsidR="00603EEE" w:rsidRPr="00603EEE" w:rsidTr="002A301E">
        <w:tc>
          <w:tcPr>
            <w:tcW w:w="1526" w:type="dxa"/>
            <w:vAlign w:val="center"/>
          </w:tcPr>
          <w:p w:rsidR="00603EEE" w:rsidRPr="00603EEE" w:rsidRDefault="00603EEE" w:rsidP="002A301E">
            <w:pPr>
              <w:jc w:val="center"/>
            </w:pPr>
            <w:r w:rsidRPr="00603EEE">
              <w:t>76</w:t>
            </w:r>
          </w:p>
        </w:tc>
        <w:tc>
          <w:tcPr>
            <w:tcW w:w="1417" w:type="dxa"/>
            <w:vAlign w:val="center"/>
          </w:tcPr>
          <w:p w:rsidR="00603EEE" w:rsidRPr="00603EEE" w:rsidRDefault="00603EEE" w:rsidP="002A301E">
            <w:pPr>
              <w:jc w:val="center"/>
            </w:pPr>
            <w:r w:rsidRPr="00603EEE">
              <w:t>50</w:t>
            </w:r>
          </w:p>
        </w:tc>
        <w:tc>
          <w:tcPr>
            <w:tcW w:w="6345" w:type="dxa"/>
            <w:vAlign w:val="center"/>
          </w:tcPr>
          <w:p w:rsidR="00603EEE" w:rsidRPr="00603EEE" w:rsidRDefault="00603EEE" w:rsidP="002A301E">
            <w:pPr>
              <w:jc w:val="center"/>
            </w:pPr>
            <w:r w:rsidRPr="00603EEE">
              <w:t>Выпущены из кассы наличные деньги сдатчикам сельскохозяйственной продукции</w:t>
            </w:r>
          </w:p>
        </w:tc>
      </w:tr>
      <w:tr w:rsidR="00603EEE" w:rsidRPr="00603EEE" w:rsidTr="002A301E">
        <w:tc>
          <w:tcPr>
            <w:tcW w:w="1526" w:type="dxa"/>
            <w:vAlign w:val="center"/>
          </w:tcPr>
          <w:p w:rsidR="00603EEE" w:rsidRPr="00603EEE" w:rsidRDefault="00603EEE" w:rsidP="002A301E">
            <w:pPr>
              <w:jc w:val="center"/>
            </w:pPr>
            <w:r w:rsidRPr="00603EEE">
              <w:t>70</w:t>
            </w:r>
          </w:p>
        </w:tc>
        <w:tc>
          <w:tcPr>
            <w:tcW w:w="1417" w:type="dxa"/>
            <w:vAlign w:val="center"/>
          </w:tcPr>
          <w:p w:rsidR="00603EEE" w:rsidRPr="00603EEE" w:rsidRDefault="00603EEE" w:rsidP="002A301E">
            <w:pPr>
              <w:jc w:val="center"/>
            </w:pPr>
            <w:r w:rsidRPr="00603EEE">
              <w:t>50</w:t>
            </w:r>
          </w:p>
        </w:tc>
        <w:tc>
          <w:tcPr>
            <w:tcW w:w="6345" w:type="dxa"/>
            <w:vAlign w:val="center"/>
          </w:tcPr>
          <w:p w:rsidR="00603EEE" w:rsidRPr="00603EEE" w:rsidRDefault="00603EEE" w:rsidP="002A301E">
            <w:pPr>
              <w:jc w:val="center"/>
            </w:pPr>
            <w:r w:rsidRPr="00603EEE">
              <w:t>Выплата из кассы материальной помощи</w:t>
            </w:r>
          </w:p>
        </w:tc>
      </w:tr>
      <w:tr w:rsidR="00603EEE" w:rsidRPr="00603EEE" w:rsidTr="002A301E">
        <w:tc>
          <w:tcPr>
            <w:tcW w:w="1526" w:type="dxa"/>
            <w:vAlign w:val="center"/>
          </w:tcPr>
          <w:p w:rsidR="00603EEE" w:rsidRPr="00603EEE" w:rsidRDefault="00603EEE" w:rsidP="002A301E">
            <w:pPr>
              <w:jc w:val="center"/>
            </w:pPr>
            <w:r w:rsidRPr="00603EEE">
              <w:t>94</w:t>
            </w:r>
          </w:p>
        </w:tc>
        <w:tc>
          <w:tcPr>
            <w:tcW w:w="1417" w:type="dxa"/>
            <w:vAlign w:val="center"/>
          </w:tcPr>
          <w:p w:rsidR="00603EEE" w:rsidRPr="00603EEE" w:rsidRDefault="00603EEE" w:rsidP="002A301E">
            <w:pPr>
              <w:jc w:val="center"/>
            </w:pPr>
            <w:r w:rsidRPr="00603EEE">
              <w:t>50</w:t>
            </w:r>
          </w:p>
        </w:tc>
        <w:tc>
          <w:tcPr>
            <w:tcW w:w="6345" w:type="dxa"/>
            <w:vAlign w:val="center"/>
          </w:tcPr>
          <w:p w:rsidR="00603EEE" w:rsidRPr="00603EEE" w:rsidRDefault="00603EEE" w:rsidP="002A301E">
            <w:pPr>
              <w:jc w:val="center"/>
            </w:pPr>
            <w:r w:rsidRPr="00603EEE">
              <w:t>Отражается сумма недостачи наличных денежных средств, выявленная инвентаризацией кассы</w:t>
            </w:r>
          </w:p>
        </w:tc>
      </w:tr>
      <w:tr w:rsidR="00603EEE" w:rsidRPr="00603EEE" w:rsidTr="002A301E">
        <w:tc>
          <w:tcPr>
            <w:tcW w:w="1526" w:type="dxa"/>
            <w:vAlign w:val="center"/>
          </w:tcPr>
          <w:p w:rsidR="00603EEE" w:rsidRPr="00603EEE" w:rsidRDefault="00603EEE" w:rsidP="002A301E">
            <w:pPr>
              <w:jc w:val="center"/>
            </w:pPr>
            <w:r w:rsidRPr="00603EEE">
              <w:t>90</w:t>
            </w:r>
          </w:p>
        </w:tc>
        <w:tc>
          <w:tcPr>
            <w:tcW w:w="1417" w:type="dxa"/>
            <w:vAlign w:val="center"/>
          </w:tcPr>
          <w:p w:rsidR="00603EEE" w:rsidRPr="00603EEE" w:rsidRDefault="00603EEE" w:rsidP="002A301E">
            <w:pPr>
              <w:jc w:val="center"/>
            </w:pPr>
            <w:r w:rsidRPr="00603EEE">
              <w:t>50</w:t>
            </w:r>
          </w:p>
        </w:tc>
        <w:tc>
          <w:tcPr>
            <w:tcW w:w="6345" w:type="dxa"/>
            <w:vAlign w:val="center"/>
          </w:tcPr>
          <w:p w:rsidR="00603EEE" w:rsidRPr="00603EEE" w:rsidRDefault="00603EEE" w:rsidP="002A301E">
            <w:pPr>
              <w:jc w:val="center"/>
            </w:pPr>
            <w:r w:rsidRPr="00603EEE">
              <w:t>Отражается отрицательная курсовая разница, возникшая при переоценке валютных средств в кассе</w:t>
            </w:r>
          </w:p>
        </w:tc>
      </w:tr>
      <w:tr w:rsidR="00603EEE" w:rsidRPr="00603EEE" w:rsidTr="002A301E">
        <w:tc>
          <w:tcPr>
            <w:tcW w:w="1526" w:type="dxa"/>
            <w:vAlign w:val="center"/>
          </w:tcPr>
          <w:p w:rsidR="00603EEE" w:rsidRPr="00603EEE" w:rsidRDefault="00603EEE" w:rsidP="002A301E">
            <w:pPr>
              <w:jc w:val="center"/>
            </w:pPr>
            <w:r w:rsidRPr="00603EEE">
              <w:t>50</w:t>
            </w:r>
          </w:p>
        </w:tc>
        <w:tc>
          <w:tcPr>
            <w:tcW w:w="1417" w:type="dxa"/>
            <w:vAlign w:val="center"/>
          </w:tcPr>
          <w:p w:rsidR="00603EEE" w:rsidRPr="00603EEE" w:rsidRDefault="00603EEE" w:rsidP="002A301E">
            <w:pPr>
              <w:jc w:val="center"/>
            </w:pPr>
            <w:r w:rsidRPr="00603EEE">
              <w:t>50, 51, 52, 71, 76</w:t>
            </w:r>
          </w:p>
        </w:tc>
        <w:tc>
          <w:tcPr>
            <w:tcW w:w="6345" w:type="dxa"/>
            <w:vAlign w:val="center"/>
          </w:tcPr>
          <w:p w:rsidR="00603EEE" w:rsidRPr="00603EEE" w:rsidRDefault="00603EEE" w:rsidP="002A301E">
            <w:pPr>
              <w:jc w:val="center"/>
            </w:pPr>
            <w:r w:rsidRPr="00603EEE">
              <w:t>Оприходованы поступления в кассу денежных документов</w:t>
            </w:r>
          </w:p>
        </w:tc>
      </w:tr>
    </w:tbl>
    <w:p w:rsidR="00603EEE" w:rsidRPr="00603EEE" w:rsidRDefault="00603EEE" w:rsidP="00603EEE">
      <w:pPr>
        <w:ind w:firstLine="709"/>
        <w:jc w:val="both"/>
      </w:pPr>
    </w:p>
    <w:p w:rsidR="00603EEE" w:rsidRPr="00603EEE" w:rsidRDefault="00603EEE" w:rsidP="00603EEE">
      <w:pPr>
        <w:ind w:firstLine="709"/>
        <w:jc w:val="both"/>
      </w:pPr>
      <w:r w:rsidRPr="00603EEE">
        <w:t xml:space="preserve">Регистром бухгалтерского учета, в котором на основании отчетов кассира и прилагаемых к ним первичных документов отражают кассовые операции, является журнал-ордер № 1-АПК. На его лицевой стороне фиксируются кредитовые обороты по счету 50 «Касса» в корреспонденции с соответствующими дебетуемыми счетами. На оборотной стороне журнала-ордера формы № 1-АПК накапливаются в разрезе корреспондирующих счетов дебетовые обороты по счету 50 «Касса». Здесь также отражают остаток в кассе на начало и конец месяца. </w:t>
      </w:r>
    </w:p>
    <w:p w:rsidR="00603EEE" w:rsidRPr="00603EEE" w:rsidRDefault="00603EEE" w:rsidP="00603EEE">
      <w:pPr>
        <w:ind w:firstLine="709"/>
        <w:jc w:val="both"/>
      </w:pPr>
      <w:r w:rsidRPr="00603EEE">
        <w:t xml:space="preserve">Записи в журнале-ордере формы № 1-АПК производятся итогами за день на основании отчетов кассира. В отчетах кассира на основании приложенных первичных документов бухгалтером проставляется корреспонденция счетов. </w:t>
      </w:r>
    </w:p>
    <w:p w:rsidR="00603EEE" w:rsidRPr="00603EEE" w:rsidRDefault="00603EEE" w:rsidP="00603EEE">
      <w:pPr>
        <w:ind w:firstLine="709"/>
        <w:jc w:val="both"/>
      </w:pPr>
      <w:r w:rsidRPr="00603EEE">
        <w:lastRenderedPageBreak/>
        <w:t xml:space="preserve">Подсчитываются суммы однородных операций и полученные за день итоги в разрезе корреспондирующих счетов записываются в журнал-ордер формы № 1-АПК по лицевой стороне и оборотной. В графе «Дата (период)» указывают дату составления отчета кассира, на основании которого производятся записи по соответствующей строке журнала-ордера [приложение 6]. </w:t>
      </w:r>
    </w:p>
    <w:p w:rsidR="00603EEE" w:rsidRPr="00603EEE" w:rsidRDefault="00603EEE" w:rsidP="00603EEE">
      <w:pPr>
        <w:ind w:firstLine="709"/>
        <w:jc w:val="both"/>
      </w:pPr>
      <w:r w:rsidRPr="00603EEE">
        <w:t xml:space="preserve">В конце месяца в журнале-ордере формы № 1-АПК подсчитываются обороты за отчетный период по кредиту и дебету счета 50 в разрезе корреспондирующих счетов, производится взаимная сверка показателей, отраженных в других журналах-ордерах форм № 2-АПК «Журнал-ордер по кредиту счета 51 «Расчетный счет», 3-АПК «Журнал-ордер по кредиту счета 57 «Переводы в пути», 7-АПК «Журнал-ордер по счету 71 «Расчеты с подотчетными лицами», 11-АПК «Журнал-ордер по кредиту счетов 62 «Расчеты с покупателями и заказчиками», 90 «Реализация», 92 «Внереализационные доходы и расходы» и ведомости формы № 25-АПК «Ведомость аналитического учета по счету 57 «Переводы в пути» и др. </w:t>
      </w:r>
      <w:r w:rsidRPr="00603EEE">
        <w:br/>
        <w:t xml:space="preserve">Остаток на конец месяца определяют следующим образом: к остатку на начало месяца прибавляют итог дебетового оборота за месяц и вычитают итог кредитового оборота за этот же период. Полученный остаток сверяют с остатком кассы, отраженным в последнем отчете кассира. </w:t>
      </w:r>
      <w:r w:rsidRPr="00603EEE">
        <w:br/>
        <w:t xml:space="preserve">После взаимной проверки показателей журнала-ордера формы № 1-АПК итоги кредитовых оборотов по счету 50 «Касса» переносят с лицевой стороны журнала-ордера в Главную книгу, а составляющие их суммы по дебетуемым счетам — в дебет соответствующих корреспондирующих счетов. </w:t>
      </w:r>
      <w:r w:rsidRPr="00603EEE">
        <w:br/>
      </w:r>
    </w:p>
    <w:p w:rsidR="00603EEE" w:rsidRPr="00603EEE" w:rsidRDefault="00603EEE" w:rsidP="00603EEE">
      <w:pPr>
        <w:ind w:firstLine="709"/>
        <w:jc w:val="center"/>
      </w:pPr>
      <w:r w:rsidRPr="00603EEE">
        <w:rPr>
          <w:b/>
        </w:rPr>
        <w:t xml:space="preserve">2.4. Учет денежных документов </w:t>
      </w:r>
      <w:r w:rsidRPr="00603EEE">
        <w:br/>
      </w:r>
    </w:p>
    <w:p w:rsidR="00603EEE" w:rsidRPr="00603EEE" w:rsidRDefault="00603EEE" w:rsidP="00603EEE">
      <w:pPr>
        <w:ind w:firstLine="709"/>
        <w:jc w:val="both"/>
      </w:pPr>
      <w:r w:rsidRPr="00603EEE">
        <w:t xml:space="preserve">На счете 50 «Касса», субсчете 3 «Денежные документы» учитывают средства, вложенные в денежные документы, а именно почтовые марки, оплаченные, но не выданные путевки в дома отдыха и санатории и др. Денежные документы хранятся в кассе организации, их учет ведется по сумме фактических затрат на их приобретение. </w:t>
      </w:r>
    </w:p>
    <w:p w:rsidR="00603EEE" w:rsidRPr="00603EEE" w:rsidRDefault="00603EEE" w:rsidP="00603EEE">
      <w:pPr>
        <w:ind w:firstLine="709"/>
        <w:jc w:val="both"/>
      </w:pPr>
      <w:r w:rsidRPr="00603EEE">
        <w:t xml:space="preserve">На сумму оплаченных денежных документов составляют бухгалтерскую проводку: дебет счета 60 «Расчеты с поставщиками и подрядчиками», кредит счета 51 «Расчетный счет», 50 «Касса», субсчет 1 «Касса организации». При покупке денежных документов составляется запись по дебету субсчета 50-3 «Денежные документы» с кредита счетов 60 «Расчеты с поставщиками и подрядчиками», 71 «Расчеты с подотчетными лицами», 76 «Расчеты с разными дебиторами и кредиторами» и др. При получении денежных средств от работников организации за выданные им путевки составляется корреспонденция счетов по дебету субсчета 50-1 «Касса организации» и кредиту субсчета 50-3 «Денежные документы». При частичной оплате стоимости путевки за счет средств организации следует составить запись по дебету счета 92 «Внереализационные доходы и расходы» и кредиту субсчета 50-3 «Денежные документы». При использовании денежных документов для осуществления хозяйственной деятельности: почтовые марки, проездные билеты, может составляться запись на их списание по дебету счетов учета затрат на производство (25, 26 и др.) и кредиту субсчета 50-3 «Денежные документы». </w:t>
      </w:r>
    </w:p>
    <w:p w:rsidR="00603EEE" w:rsidRPr="00603EEE" w:rsidRDefault="00603EEE" w:rsidP="00603EEE">
      <w:pPr>
        <w:ind w:firstLine="709"/>
        <w:jc w:val="both"/>
      </w:pPr>
      <w:r w:rsidRPr="00603EEE">
        <w:t xml:space="preserve">На сумму поступивших и списанных, выданных денежных документов в составляются приходные и расходные кассовые ордера. Аналитический учет ведется в отдельном разделе кассовой книги, где на каждый вид денежных документов открывается разворот книги. </w:t>
      </w:r>
    </w:p>
    <w:p w:rsidR="00603EEE" w:rsidRPr="00603EEE" w:rsidRDefault="00603EEE" w:rsidP="00603EEE">
      <w:pPr>
        <w:ind w:firstLine="709"/>
        <w:jc w:val="center"/>
        <w:rPr>
          <w:b/>
        </w:rPr>
      </w:pPr>
    </w:p>
    <w:p w:rsidR="00603EEE" w:rsidRPr="00603EEE" w:rsidRDefault="00603EEE" w:rsidP="00603EEE">
      <w:pPr>
        <w:ind w:firstLine="709"/>
        <w:jc w:val="center"/>
        <w:rPr>
          <w:b/>
        </w:rPr>
      </w:pPr>
      <w:r w:rsidRPr="00603EEE">
        <w:rPr>
          <w:b/>
        </w:rPr>
        <w:t>2.5.Учёт иностранной валюты</w:t>
      </w:r>
    </w:p>
    <w:p w:rsidR="00603EEE" w:rsidRPr="00603EEE" w:rsidRDefault="00603EEE" w:rsidP="00603EEE">
      <w:pPr>
        <w:ind w:firstLine="709"/>
        <w:jc w:val="center"/>
        <w:rPr>
          <w:b/>
        </w:rPr>
      </w:pPr>
    </w:p>
    <w:p w:rsidR="00603EEE" w:rsidRPr="00603EEE" w:rsidRDefault="00603EEE" w:rsidP="00603EEE">
      <w:pPr>
        <w:ind w:firstLine="709"/>
        <w:jc w:val="both"/>
      </w:pPr>
      <w:r w:rsidRPr="00603EEE">
        <w:t xml:space="preserve">Организации АПК могут осуществлять прием в кассу и выдачу из нее наличную иностранную валюту, которая должна использоваться на строго определенные цели, как правило, на заграничные командировки. </w:t>
      </w:r>
    </w:p>
    <w:p w:rsidR="00603EEE" w:rsidRPr="00603EEE" w:rsidRDefault="00603EEE" w:rsidP="00603EEE">
      <w:pPr>
        <w:ind w:firstLine="709"/>
        <w:jc w:val="both"/>
      </w:pPr>
      <w:r w:rsidRPr="00603EEE">
        <w:t xml:space="preserve">При приеме в кассу наличной иностранной валюты, кассиром выписывается приходной кассовый ордер КО-1в. Особенностью данного документа является то, что в нем отражается номинал валюты и рублевый эквивалент по официальному курсу Национального банка РБ на дату оприходования. </w:t>
      </w:r>
    </w:p>
    <w:p w:rsidR="00603EEE" w:rsidRPr="00603EEE" w:rsidRDefault="00603EEE" w:rsidP="00603EEE">
      <w:pPr>
        <w:ind w:firstLine="709"/>
        <w:jc w:val="both"/>
      </w:pPr>
      <w:r w:rsidRPr="00603EEE">
        <w:t xml:space="preserve">Выдача из кассы наличной иностранной валюты оформляется расходным кассовым ордером КО-2в. В этом документе отражается номинал выданной валюты и рублевый эквивалент по официальному курсу Национального банка РБ. В случае использования организацией наличной </w:t>
      </w:r>
      <w:r w:rsidRPr="00603EEE">
        <w:lastRenderedPageBreak/>
        <w:t>иностранной валюты, кассиром ведется отдельная кассовая книга формы КО-4в. Заполняется она на основании приходных и расходных кассовых ордеров по валюте.</w:t>
      </w:r>
    </w:p>
    <w:p w:rsidR="00603EEE" w:rsidRPr="00603EEE" w:rsidRDefault="00603EEE" w:rsidP="00603EEE">
      <w:pPr>
        <w:ind w:firstLine="709"/>
        <w:jc w:val="both"/>
      </w:pPr>
      <w:r w:rsidRPr="00603EEE">
        <w:t>Операции отражаются по номиналу валюты и по официальному курсу Национального банка РБ [2].</w:t>
      </w:r>
    </w:p>
    <w:p w:rsidR="00603EEE" w:rsidRPr="00603EEE" w:rsidRDefault="00603EEE" w:rsidP="00603EEE">
      <w:pPr>
        <w:ind w:firstLine="709"/>
        <w:jc w:val="both"/>
      </w:pPr>
      <w:r w:rsidRPr="00603EEE">
        <w:t>В конце рабочего дня кассир подсчитывает итоги по приходам и расходам, и выводит остаток. После этого рассчитывает эквивалент в белорусских рублях оборота по кассе за день.</w:t>
      </w:r>
    </w:p>
    <w:p w:rsidR="00603EEE" w:rsidRPr="00603EEE" w:rsidRDefault="00603EEE" w:rsidP="00603EEE">
      <w:pPr>
        <w:ind w:firstLine="709"/>
        <w:jc w:val="both"/>
      </w:pPr>
      <w:r w:rsidRPr="00603EEE">
        <w:t>Отрывная часть листа валютной кассовой книги вместе с валютно-кассовыми документами сдается в бухгалтерию под расписку в кассовой книге.</w:t>
      </w:r>
    </w:p>
    <w:p w:rsidR="00603EEE" w:rsidRPr="00603EEE" w:rsidRDefault="00603EEE" w:rsidP="00603EEE">
      <w:pPr>
        <w:ind w:firstLine="709"/>
        <w:jc w:val="both"/>
      </w:pPr>
      <w:r w:rsidRPr="00603EEE">
        <w:t>Данные отчетов в кассовой книге переносят в журнал-ордер 1АПК, записи которого отдельной строкой отражаются по номиналам валюты и в рублевом эквиваленте.</w:t>
      </w:r>
    </w:p>
    <w:p w:rsidR="00603EEE" w:rsidRPr="00603EEE" w:rsidRDefault="00603EEE" w:rsidP="00603EEE">
      <w:pPr>
        <w:ind w:firstLine="709"/>
        <w:jc w:val="both"/>
      </w:pPr>
      <w:r w:rsidRPr="00603EEE">
        <w:t>При осуществлении операций с наличной иностранной валютой могут возникать курсовые разницы в случае изменения официального курса белорусского рубля по отношению к иностранной валюте.</w:t>
      </w:r>
      <w:r w:rsidRPr="00603EEE">
        <w:br/>
        <w:t>Разницы могут быть положительными и отрицательными. Положительные разницы возникают по снижению курса рубля по отношению к иностранной валюте, отрицательные же при росте курса рубля по отношению к иностранной валюте.</w:t>
      </w:r>
    </w:p>
    <w:p w:rsidR="00603EEE" w:rsidRPr="00603EEE" w:rsidRDefault="00603EEE" w:rsidP="00603EEE">
      <w:pPr>
        <w:ind w:firstLine="709"/>
        <w:jc w:val="both"/>
      </w:pPr>
      <w:r w:rsidRPr="00603EEE">
        <w:t>Возникновение валютной разницы по переоценке валютных средств</w:t>
      </w:r>
    </w:p>
    <w:p w:rsidR="00603EEE" w:rsidRPr="00603EEE" w:rsidRDefault="00603EEE" w:rsidP="00603EEE">
      <w:pPr>
        <w:jc w:val="both"/>
      </w:pPr>
      <w:r w:rsidRPr="00603EEE">
        <w:t>учитывается на счёте 98.</w:t>
      </w:r>
    </w:p>
    <w:p w:rsidR="00603EEE" w:rsidRPr="00603EEE" w:rsidRDefault="00603EEE" w:rsidP="00603EEE">
      <w:pPr>
        <w:jc w:val="center"/>
      </w:pPr>
    </w:p>
    <w:p w:rsidR="00603EEE" w:rsidRPr="00603EEE" w:rsidRDefault="00603EEE" w:rsidP="00603EEE">
      <w:pPr>
        <w:jc w:val="center"/>
      </w:pPr>
      <w:r w:rsidRPr="00603EEE">
        <w:rPr>
          <w:b/>
        </w:rPr>
        <w:t>2.6. Инвентаризация кассы и контроль за соблюдением правил ведения кассовых операций</w:t>
      </w:r>
      <w:r w:rsidRPr="00603EEE">
        <w:rPr>
          <w:b/>
        </w:rPr>
        <w:br/>
      </w:r>
    </w:p>
    <w:p w:rsidR="00603EEE" w:rsidRPr="00603EEE" w:rsidRDefault="00603EEE" w:rsidP="00603EEE">
      <w:pPr>
        <w:ind w:firstLine="709"/>
        <w:jc w:val="both"/>
      </w:pPr>
      <w:r w:rsidRPr="00603EEE">
        <w:t xml:space="preserve">По итогам инвентаризации наличных денежных средств комиссия составляет акт инвентаризации наличных денежных средств. </w:t>
      </w:r>
    </w:p>
    <w:p w:rsidR="00603EEE" w:rsidRPr="00603EEE" w:rsidRDefault="00603EEE" w:rsidP="00603EEE">
      <w:pPr>
        <w:ind w:firstLine="709"/>
        <w:jc w:val="both"/>
      </w:pPr>
      <w:r w:rsidRPr="00603EEE">
        <w:t xml:space="preserve">Не реже 1 раза в квартал в сроки, установленные руководителем ОАО «Жабинковская сельхозтехника», в кассе предприятия проводиться инвентаризация. </w:t>
      </w:r>
    </w:p>
    <w:p w:rsidR="00603EEE" w:rsidRPr="00603EEE" w:rsidRDefault="00603EEE" w:rsidP="00603EEE">
      <w:pPr>
        <w:ind w:firstLine="709"/>
        <w:jc w:val="both"/>
      </w:pPr>
      <w:r w:rsidRPr="00603EEE">
        <w:t xml:space="preserve">Для проведения инвентаризации кассы приказом руководителя предприятия назначается комиссия. </w:t>
      </w:r>
    </w:p>
    <w:p w:rsidR="00603EEE" w:rsidRPr="00603EEE" w:rsidRDefault="00603EEE" w:rsidP="00603EEE">
      <w:pPr>
        <w:ind w:firstLine="709"/>
        <w:jc w:val="both"/>
      </w:pPr>
      <w:r w:rsidRPr="00603EEE">
        <w:t xml:space="preserve">Комиссия проверяет достоверность данных бухгалтерского учета и фактического наличия денежных средств, разных ценностей и документов, находящихся в кассе, путем полного пересчета денежной наличности и проверки других ценностей, проверяет соблюдение кассовой дисциплины, уделяет внимание обеспечению сохранности денег и ценностей в кассе. </w:t>
      </w:r>
    </w:p>
    <w:p w:rsidR="00603EEE" w:rsidRPr="00603EEE" w:rsidRDefault="00603EEE" w:rsidP="00603EEE">
      <w:pPr>
        <w:ind w:firstLine="709"/>
        <w:jc w:val="both"/>
      </w:pPr>
      <w:r w:rsidRPr="00603EEE">
        <w:t xml:space="preserve">Во время инвентаризации операции по приему и выдаче денежных средств, разных ценностей не производятся. </w:t>
      </w:r>
    </w:p>
    <w:p w:rsidR="00603EEE" w:rsidRPr="00603EEE" w:rsidRDefault="00603EEE" w:rsidP="00603EEE">
      <w:pPr>
        <w:ind w:firstLine="709"/>
        <w:jc w:val="both"/>
      </w:pPr>
      <w:r w:rsidRPr="00603EEE">
        <w:t xml:space="preserve">Комиссия ходе ревизии составляет акт по форме № инв-15 [приложение 7]. Форма № инв-15 применяется для отражения результатов инвентаризации фактического наличия денежных средств, разных ценностей и документов, находящихся в кассе организации. </w:t>
      </w:r>
    </w:p>
    <w:p w:rsidR="00603EEE" w:rsidRPr="00603EEE" w:rsidRDefault="00603EEE" w:rsidP="00603EEE">
      <w:pPr>
        <w:ind w:firstLine="709"/>
        <w:jc w:val="both"/>
      </w:pPr>
      <w:r w:rsidRPr="00603EEE">
        <w:t xml:space="preserve">Результаты инвентаризации оформляются и подписываются всеми членами комиссии и лицами, ответственными за сохранность ценностей, и доводятся до сведения руководителя организации. </w:t>
      </w:r>
    </w:p>
    <w:p w:rsidR="00603EEE" w:rsidRPr="00603EEE" w:rsidRDefault="00603EEE" w:rsidP="00603EEE">
      <w:pPr>
        <w:ind w:firstLine="709"/>
        <w:jc w:val="both"/>
      </w:pPr>
      <w:r w:rsidRPr="00603EEE">
        <w:t xml:space="preserve">Предложения и рекомендации по устранению выявленных в ходе проверки кассовой дисциплины недостатков, а также причин и условий, способствующих совершению хищений, обязательны к выполнению. </w:t>
      </w:r>
    </w:p>
    <w:p w:rsidR="00603EEE" w:rsidRPr="00603EEE" w:rsidRDefault="00603EEE" w:rsidP="00603EEE">
      <w:pPr>
        <w:ind w:firstLine="709"/>
        <w:jc w:val="both"/>
      </w:pPr>
      <w:r w:rsidRPr="00603EEE">
        <w:t xml:space="preserve">При этом ответственность за соблюдение Правил ведения кассовых операций возлагается на руководителей предприятий, главных бухгалтеров, и кассиров. Один экземпляр акта передается в бухгалтерию организации, второй - остается у материально ответственного лица - кассира. </w:t>
      </w:r>
    </w:p>
    <w:p w:rsidR="00603EEE" w:rsidRPr="00603EEE" w:rsidRDefault="00603EEE" w:rsidP="00603EEE">
      <w:pPr>
        <w:ind w:firstLine="709"/>
        <w:jc w:val="both"/>
      </w:pPr>
      <w:r w:rsidRPr="00603EEE">
        <w:t xml:space="preserve">При смене материально ответственных лиц акт составляется в трех экземплярах. Один экземпляр передается материально ответственному лицу, сдавшему ценности, второй - материально ответственному лицу, принявшему ценности, и третий - в бухгалтерию. </w:t>
      </w:r>
    </w:p>
    <w:p w:rsidR="00603EEE" w:rsidRPr="00603EEE" w:rsidRDefault="00603EEE" w:rsidP="00603EEE">
      <w:pPr>
        <w:ind w:firstLine="709"/>
        <w:jc w:val="both"/>
      </w:pPr>
      <w:r w:rsidRPr="00603EEE">
        <w:t xml:space="preserve">Не допускается проведение инвентаризации при неполном составе инвентаризационной комиссии. Никаких подчисток и помарок в описях не допускается. Исправления оговариваются и подписываются членами комиссии и материально ответственным лицом. При обнаружении ревизией недостачи или излишка ценностей в кассе в акте указывается их сумма и обстоятельства возникновения. </w:t>
      </w:r>
    </w:p>
    <w:p w:rsidR="00603EEE" w:rsidRPr="00603EEE" w:rsidRDefault="00603EEE" w:rsidP="00603EEE">
      <w:pPr>
        <w:ind w:firstLine="709"/>
        <w:jc w:val="both"/>
      </w:pPr>
      <w:r w:rsidRPr="00603EEE">
        <w:t xml:space="preserve">Кассир в соответствии с действующим законодательством о материальной ответственности рабочих и служащих несет полную ответственность за сохранность всех принятых им ценностей и </w:t>
      </w:r>
      <w:r w:rsidRPr="00603EEE">
        <w:lastRenderedPageBreak/>
        <w:t xml:space="preserve">за ущерб, причиненный предприятию как в результате умышленных действий, так и в результате небрежного или недобросовестного отношения к своим обязанностям. </w:t>
      </w:r>
    </w:p>
    <w:p w:rsidR="00603EEE" w:rsidRPr="00603EEE" w:rsidRDefault="00603EEE" w:rsidP="00603EEE">
      <w:pPr>
        <w:ind w:firstLine="709"/>
        <w:jc w:val="both"/>
      </w:pPr>
      <w:r w:rsidRPr="00603EEE">
        <w:t xml:space="preserve">При отсутствии конкретного виновного лица сумма недостачи денежных средств, ранее отраженная по дебету счета 94, включается в состав внереализационных расходов организации и списывается следующей проводкой: дебет счета 92 «Внереализационные доходы и расходы», субсчет 2 «Внереализационные расходы» — кредит счета 94 «Недостачи и потери от порчи ценностей» </w:t>
      </w:r>
    </w:p>
    <w:p w:rsidR="00603EEE" w:rsidRPr="00603EEE" w:rsidRDefault="00603EEE" w:rsidP="00603EEE">
      <w:pPr>
        <w:ind w:firstLine="709"/>
        <w:jc w:val="both"/>
      </w:pPr>
      <w:r w:rsidRPr="00603EEE">
        <w:t xml:space="preserve">Если обнаруживаются наличные деньги, не подтвержденные приходными кассовыми ордерами, то они считаются излишком кассы и зачисляются по дебету счета 50 «Касса», субсчет 1 «Касса организации» и кредиту счета 92 «Внереализационные доходы и расходы», субсчет 2 «Внереализационные доходы» </w:t>
      </w:r>
    </w:p>
    <w:p w:rsidR="00603EEE" w:rsidRPr="00603EEE" w:rsidRDefault="00603EEE" w:rsidP="00603EEE">
      <w:pPr>
        <w:ind w:firstLine="709"/>
        <w:jc w:val="both"/>
      </w:pPr>
      <w:r w:rsidRPr="00603EEE">
        <w:t xml:space="preserve">Ответственность за соблюдение кассовой дисциплины ведет руководитель предприятия, главный бухгалтер. </w:t>
      </w:r>
    </w:p>
    <w:p w:rsidR="00125CC3" w:rsidRPr="00603EEE" w:rsidRDefault="00603EEE" w:rsidP="00603EEE">
      <w:r w:rsidRPr="00603EEE">
        <w:t>Проверки соблюдения кассой дисциплины субъектами хозяйствования могут осуществлять: налоговые, финансовые и другие государственные контролирующие организации, а так же банки и их филиалы, в которых открыты счета данных субъектов хозяйствования. Периодичность проверок банками устанавливается самостоятельно, но не ранее одного раза в два года. При этом, в период, за который проверяется кассовая дисциплина, должен быть не менее 3-х месяцев, а при установлении грубых нарушений, за более длительный период. О систематических нарушениях кассовой дисциплины, банки информируют Национальный банк Республики Беларусь, его главное управление, комитет государственного контроля, налоговые дисциплины.</w:t>
      </w:r>
    </w:p>
    <w:p w:rsidR="00125CC3" w:rsidRPr="00603EEE" w:rsidRDefault="00125CC3" w:rsidP="00125CC3"/>
    <w:p w:rsidR="00945C34" w:rsidRPr="00792E71" w:rsidRDefault="00945C34" w:rsidP="00945C34">
      <w:pPr>
        <w:tabs>
          <w:tab w:val="left" w:pos="6327"/>
        </w:tabs>
        <w:ind w:firstLine="2268"/>
        <w:jc w:val="right"/>
        <w:outlineLvl w:val="0"/>
        <w:rPr>
          <w:sz w:val="16"/>
          <w:szCs w:val="16"/>
        </w:rPr>
      </w:pPr>
      <w:r w:rsidRPr="00792E71">
        <w:rPr>
          <w:sz w:val="16"/>
          <w:szCs w:val="16"/>
        </w:rPr>
        <w:t>Унифицированная форма № КО-4</w:t>
      </w:r>
    </w:p>
    <w:p w:rsidR="00945C34" w:rsidRPr="00792E71" w:rsidRDefault="00945C34" w:rsidP="00945C34">
      <w:pPr>
        <w:ind w:firstLine="6946"/>
        <w:jc w:val="right"/>
        <w:rPr>
          <w:sz w:val="16"/>
          <w:szCs w:val="16"/>
        </w:rPr>
      </w:pPr>
      <w:r w:rsidRPr="00792E71">
        <w:rPr>
          <w:sz w:val="16"/>
          <w:szCs w:val="16"/>
        </w:rPr>
        <w:t>Утверждена постановлением Госкомстата</w:t>
      </w:r>
    </w:p>
    <w:p w:rsidR="00945C34" w:rsidRPr="00792E71" w:rsidRDefault="00945C34" w:rsidP="00945C34">
      <w:pPr>
        <w:ind w:firstLine="6946"/>
        <w:jc w:val="right"/>
        <w:rPr>
          <w:sz w:val="16"/>
          <w:szCs w:val="16"/>
        </w:rPr>
      </w:pPr>
      <w:r w:rsidRPr="00792E71">
        <w:rPr>
          <w:sz w:val="16"/>
          <w:szCs w:val="16"/>
        </w:rPr>
        <w:t>России от 18.08.98 г. №</w:t>
      </w:r>
      <w:r w:rsidRPr="00945C34">
        <w:rPr>
          <w:sz w:val="16"/>
          <w:szCs w:val="16"/>
        </w:rPr>
        <w:t xml:space="preserve"> </w:t>
      </w:r>
      <w:r w:rsidRPr="00792E71">
        <w:rPr>
          <w:sz w:val="16"/>
          <w:szCs w:val="16"/>
        </w:rPr>
        <w:t>88</w:t>
      </w:r>
    </w:p>
    <w:p w:rsidR="00945C34" w:rsidRPr="005711FD" w:rsidRDefault="00945C34" w:rsidP="00945C34">
      <w:pPr>
        <w:rPr>
          <w:sz w:val="22"/>
          <w:szCs w:val="22"/>
        </w:rPr>
      </w:pPr>
    </w:p>
    <w:p w:rsidR="00945C34" w:rsidRPr="005711FD" w:rsidRDefault="00945C34" w:rsidP="00945C34">
      <w:pPr>
        <w:rPr>
          <w:sz w:val="22"/>
          <w:szCs w:val="22"/>
        </w:rPr>
      </w:pPr>
    </w:p>
    <w:tbl>
      <w:tblPr>
        <w:tblStyle w:val="a7"/>
        <w:tblW w:w="10186" w:type="dxa"/>
        <w:tblInd w:w="19" w:type="dxa"/>
        <w:tblLayout w:type="fixed"/>
        <w:tblCellMar>
          <w:left w:w="0" w:type="dxa"/>
          <w:right w:w="0" w:type="dxa"/>
        </w:tblCellMar>
        <w:tblLook w:val="01E0" w:firstRow="1" w:lastRow="1" w:firstColumn="1" w:lastColumn="1" w:noHBand="0" w:noVBand="0"/>
      </w:tblPr>
      <w:tblGrid>
        <w:gridCol w:w="6927"/>
        <w:gridCol w:w="893"/>
        <w:gridCol w:w="168"/>
        <w:gridCol w:w="2198"/>
      </w:tblGrid>
      <w:tr w:rsidR="00945C34" w:rsidRPr="00E012C4" w:rsidTr="009523FE">
        <w:trPr>
          <w:trHeight w:val="284"/>
        </w:trPr>
        <w:tc>
          <w:tcPr>
            <w:tcW w:w="7988" w:type="dxa"/>
            <w:gridSpan w:val="3"/>
            <w:tcBorders>
              <w:top w:val="nil"/>
              <w:left w:val="nil"/>
              <w:bottom w:val="nil"/>
            </w:tcBorders>
            <w:vAlign w:val="bottom"/>
          </w:tcPr>
          <w:p w:rsidR="00945C34" w:rsidRPr="00E012C4" w:rsidRDefault="00945C34" w:rsidP="009523FE">
            <w:pPr>
              <w:jc w:val="center"/>
              <w:rPr>
                <w:sz w:val="22"/>
                <w:szCs w:val="22"/>
              </w:rPr>
            </w:pPr>
          </w:p>
        </w:tc>
        <w:tc>
          <w:tcPr>
            <w:tcW w:w="2198" w:type="dxa"/>
            <w:tcBorders>
              <w:bottom w:val="single" w:sz="12" w:space="0" w:color="auto"/>
            </w:tcBorders>
            <w:vAlign w:val="bottom"/>
          </w:tcPr>
          <w:p w:rsidR="00945C34" w:rsidRPr="00E012C4" w:rsidRDefault="00945C34" w:rsidP="009523FE">
            <w:pPr>
              <w:jc w:val="center"/>
              <w:rPr>
                <w:sz w:val="22"/>
                <w:szCs w:val="22"/>
              </w:rPr>
            </w:pPr>
            <w:r>
              <w:rPr>
                <w:sz w:val="22"/>
                <w:szCs w:val="22"/>
              </w:rPr>
              <w:t>Код</w:t>
            </w:r>
          </w:p>
        </w:tc>
      </w:tr>
      <w:tr w:rsidR="00945C34" w:rsidRPr="00E012C4" w:rsidTr="009523FE">
        <w:trPr>
          <w:trHeight w:val="284"/>
        </w:trPr>
        <w:tc>
          <w:tcPr>
            <w:tcW w:w="7988" w:type="dxa"/>
            <w:gridSpan w:val="3"/>
            <w:tcBorders>
              <w:top w:val="nil"/>
              <w:left w:val="nil"/>
              <w:bottom w:val="nil"/>
              <w:right w:val="single" w:sz="12" w:space="0" w:color="auto"/>
            </w:tcBorders>
            <w:vAlign w:val="bottom"/>
          </w:tcPr>
          <w:p w:rsidR="00945C34" w:rsidRPr="00E012C4" w:rsidRDefault="00945C34" w:rsidP="009523FE">
            <w:pPr>
              <w:ind w:right="57"/>
              <w:jc w:val="right"/>
              <w:rPr>
                <w:sz w:val="22"/>
                <w:szCs w:val="22"/>
              </w:rPr>
            </w:pPr>
            <w:r>
              <w:rPr>
                <w:sz w:val="22"/>
                <w:szCs w:val="22"/>
              </w:rPr>
              <w:t>Форма по ОКУД</w:t>
            </w:r>
          </w:p>
        </w:tc>
        <w:tc>
          <w:tcPr>
            <w:tcW w:w="2198" w:type="dxa"/>
            <w:tcBorders>
              <w:top w:val="single" w:sz="12" w:space="0" w:color="auto"/>
              <w:left w:val="single" w:sz="12" w:space="0" w:color="auto"/>
              <w:right w:val="single" w:sz="12" w:space="0" w:color="auto"/>
            </w:tcBorders>
            <w:vAlign w:val="bottom"/>
          </w:tcPr>
          <w:p w:rsidR="00945C34" w:rsidRPr="00E012C4" w:rsidRDefault="00945C34" w:rsidP="009523FE">
            <w:pPr>
              <w:jc w:val="center"/>
              <w:rPr>
                <w:sz w:val="22"/>
                <w:szCs w:val="22"/>
              </w:rPr>
            </w:pPr>
            <w:r>
              <w:rPr>
                <w:sz w:val="22"/>
                <w:szCs w:val="22"/>
              </w:rPr>
              <w:t>0310004</w:t>
            </w:r>
          </w:p>
        </w:tc>
      </w:tr>
      <w:tr w:rsidR="00945C34" w:rsidRPr="00E012C4" w:rsidTr="009523FE">
        <w:trPr>
          <w:trHeight w:val="284"/>
        </w:trPr>
        <w:tc>
          <w:tcPr>
            <w:tcW w:w="6927" w:type="dxa"/>
            <w:tcBorders>
              <w:top w:val="nil"/>
              <w:left w:val="nil"/>
              <w:right w:val="nil"/>
            </w:tcBorders>
            <w:vAlign w:val="bottom"/>
          </w:tcPr>
          <w:p w:rsidR="00945C34" w:rsidRPr="00E012C4" w:rsidRDefault="00945C34" w:rsidP="009523FE">
            <w:pPr>
              <w:jc w:val="center"/>
              <w:rPr>
                <w:sz w:val="22"/>
                <w:szCs w:val="22"/>
              </w:rPr>
            </w:pPr>
          </w:p>
        </w:tc>
        <w:tc>
          <w:tcPr>
            <w:tcW w:w="1061" w:type="dxa"/>
            <w:gridSpan w:val="2"/>
            <w:tcBorders>
              <w:top w:val="nil"/>
              <w:left w:val="nil"/>
              <w:bottom w:val="nil"/>
              <w:right w:val="single" w:sz="12" w:space="0" w:color="auto"/>
            </w:tcBorders>
            <w:vAlign w:val="bottom"/>
          </w:tcPr>
          <w:p w:rsidR="00945C34" w:rsidRPr="00E012C4" w:rsidRDefault="00945C34" w:rsidP="009523FE">
            <w:pPr>
              <w:ind w:right="57"/>
              <w:jc w:val="right"/>
              <w:rPr>
                <w:sz w:val="22"/>
                <w:szCs w:val="22"/>
              </w:rPr>
            </w:pPr>
            <w:r>
              <w:rPr>
                <w:sz w:val="22"/>
                <w:szCs w:val="22"/>
              </w:rPr>
              <w:t>по ОКПО</w:t>
            </w:r>
          </w:p>
        </w:tc>
        <w:tc>
          <w:tcPr>
            <w:tcW w:w="2198" w:type="dxa"/>
            <w:tcBorders>
              <w:left w:val="single" w:sz="12" w:space="0" w:color="auto"/>
              <w:right w:val="single" w:sz="12" w:space="0" w:color="auto"/>
            </w:tcBorders>
            <w:vAlign w:val="bottom"/>
          </w:tcPr>
          <w:p w:rsidR="00945C34" w:rsidRPr="00E012C4" w:rsidRDefault="00945C34" w:rsidP="009523FE">
            <w:pPr>
              <w:jc w:val="center"/>
              <w:rPr>
                <w:sz w:val="22"/>
                <w:szCs w:val="22"/>
              </w:rPr>
            </w:pPr>
          </w:p>
        </w:tc>
      </w:tr>
      <w:tr w:rsidR="00945C34" w:rsidRPr="004D0A32" w:rsidTr="009523FE">
        <w:tc>
          <w:tcPr>
            <w:tcW w:w="6927" w:type="dxa"/>
            <w:tcBorders>
              <w:left w:val="nil"/>
              <w:bottom w:val="nil"/>
              <w:right w:val="nil"/>
            </w:tcBorders>
          </w:tcPr>
          <w:p w:rsidR="00945C34" w:rsidRPr="004D0A32" w:rsidRDefault="00945C34" w:rsidP="009523FE">
            <w:pPr>
              <w:jc w:val="center"/>
              <w:rPr>
                <w:sz w:val="14"/>
                <w:szCs w:val="14"/>
              </w:rPr>
            </w:pPr>
            <w:r>
              <w:rPr>
                <w:sz w:val="14"/>
                <w:szCs w:val="14"/>
              </w:rPr>
              <w:t>организация</w:t>
            </w:r>
          </w:p>
        </w:tc>
        <w:tc>
          <w:tcPr>
            <w:tcW w:w="1061" w:type="dxa"/>
            <w:gridSpan w:val="2"/>
            <w:tcBorders>
              <w:top w:val="nil"/>
              <w:left w:val="nil"/>
              <w:bottom w:val="nil"/>
              <w:right w:val="single" w:sz="12" w:space="0" w:color="auto"/>
            </w:tcBorders>
          </w:tcPr>
          <w:p w:rsidR="00945C34" w:rsidRPr="004D0A32" w:rsidRDefault="00945C34" w:rsidP="009523FE">
            <w:pPr>
              <w:ind w:right="57"/>
              <w:jc w:val="right"/>
              <w:rPr>
                <w:sz w:val="14"/>
                <w:szCs w:val="14"/>
              </w:rPr>
            </w:pPr>
          </w:p>
        </w:tc>
        <w:tc>
          <w:tcPr>
            <w:tcW w:w="2198" w:type="dxa"/>
            <w:vMerge w:val="restart"/>
            <w:tcBorders>
              <w:left w:val="single" w:sz="12" w:space="0" w:color="auto"/>
              <w:right w:val="single" w:sz="12" w:space="0" w:color="auto"/>
            </w:tcBorders>
            <w:vAlign w:val="bottom"/>
          </w:tcPr>
          <w:p w:rsidR="00945C34" w:rsidRPr="004D0A32" w:rsidRDefault="00945C34" w:rsidP="009523FE">
            <w:pPr>
              <w:jc w:val="center"/>
              <w:rPr>
                <w:sz w:val="22"/>
                <w:szCs w:val="22"/>
              </w:rPr>
            </w:pPr>
          </w:p>
        </w:tc>
      </w:tr>
      <w:tr w:rsidR="00945C34" w:rsidRPr="00E012C4" w:rsidTr="009523FE">
        <w:trPr>
          <w:trHeight w:val="284"/>
        </w:trPr>
        <w:tc>
          <w:tcPr>
            <w:tcW w:w="7820" w:type="dxa"/>
            <w:gridSpan w:val="2"/>
            <w:tcBorders>
              <w:top w:val="nil"/>
              <w:left w:val="nil"/>
              <w:right w:val="nil"/>
            </w:tcBorders>
            <w:vAlign w:val="bottom"/>
          </w:tcPr>
          <w:p w:rsidR="00945C34" w:rsidRPr="00E012C4" w:rsidRDefault="00945C34" w:rsidP="009523FE">
            <w:pPr>
              <w:jc w:val="center"/>
              <w:rPr>
                <w:sz w:val="22"/>
                <w:szCs w:val="22"/>
              </w:rPr>
            </w:pPr>
          </w:p>
        </w:tc>
        <w:tc>
          <w:tcPr>
            <w:tcW w:w="168" w:type="dxa"/>
            <w:tcBorders>
              <w:top w:val="nil"/>
              <w:left w:val="nil"/>
              <w:bottom w:val="nil"/>
              <w:right w:val="single" w:sz="12" w:space="0" w:color="auto"/>
            </w:tcBorders>
            <w:vAlign w:val="bottom"/>
          </w:tcPr>
          <w:p w:rsidR="00945C34" w:rsidRPr="00E012C4" w:rsidRDefault="00945C34" w:rsidP="009523FE">
            <w:pPr>
              <w:jc w:val="center"/>
              <w:rPr>
                <w:sz w:val="22"/>
                <w:szCs w:val="22"/>
              </w:rPr>
            </w:pPr>
          </w:p>
        </w:tc>
        <w:tc>
          <w:tcPr>
            <w:tcW w:w="2198" w:type="dxa"/>
            <w:vMerge/>
            <w:tcBorders>
              <w:left w:val="single" w:sz="12" w:space="0" w:color="auto"/>
              <w:bottom w:val="single" w:sz="12" w:space="0" w:color="auto"/>
              <w:right w:val="single" w:sz="12" w:space="0" w:color="auto"/>
            </w:tcBorders>
            <w:vAlign w:val="bottom"/>
          </w:tcPr>
          <w:p w:rsidR="00945C34" w:rsidRPr="00E012C4" w:rsidRDefault="00945C34" w:rsidP="009523FE">
            <w:pPr>
              <w:jc w:val="center"/>
              <w:rPr>
                <w:sz w:val="22"/>
                <w:szCs w:val="22"/>
              </w:rPr>
            </w:pPr>
          </w:p>
        </w:tc>
      </w:tr>
      <w:tr w:rsidR="00945C34" w:rsidRPr="00A94C9C" w:rsidTr="009523FE">
        <w:tc>
          <w:tcPr>
            <w:tcW w:w="7820" w:type="dxa"/>
            <w:gridSpan w:val="2"/>
            <w:tcBorders>
              <w:left w:val="nil"/>
              <w:bottom w:val="nil"/>
              <w:right w:val="nil"/>
            </w:tcBorders>
          </w:tcPr>
          <w:p w:rsidR="00945C34" w:rsidRPr="00A94C9C" w:rsidRDefault="00945C34" w:rsidP="009523FE">
            <w:pPr>
              <w:jc w:val="center"/>
              <w:rPr>
                <w:sz w:val="14"/>
                <w:szCs w:val="14"/>
              </w:rPr>
            </w:pPr>
            <w:r>
              <w:rPr>
                <w:sz w:val="14"/>
                <w:szCs w:val="14"/>
              </w:rPr>
              <w:t>структурное подразделение</w:t>
            </w:r>
          </w:p>
        </w:tc>
        <w:tc>
          <w:tcPr>
            <w:tcW w:w="168" w:type="dxa"/>
            <w:tcBorders>
              <w:top w:val="nil"/>
              <w:left w:val="nil"/>
              <w:bottom w:val="nil"/>
              <w:right w:val="nil"/>
            </w:tcBorders>
          </w:tcPr>
          <w:p w:rsidR="00945C34" w:rsidRPr="00A94C9C" w:rsidRDefault="00945C34" w:rsidP="009523FE">
            <w:pPr>
              <w:jc w:val="center"/>
              <w:rPr>
                <w:sz w:val="14"/>
                <w:szCs w:val="14"/>
              </w:rPr>
            </w:pPr>
          </w:p>
        </w:tc>
        <w:tc>
          <w:tcPr>
            <w:tcW w:w="2198" w:type="dxa"/>
            <w:tcBorders>
              <w:top w:val="single" w:sz="12" w:space="0" w:color="auto"/>
              <w:left w:val="nil"/>
              <w:bottom w:val="nil"/>
              <w:right w:val="nil"/>
            </w:tcBorders>
          </w:tcPr>
          <w:p w:rsidR="00945C34" w:rsidRPr="00A94C9C" w:rsidRDefault="00945C34" w:rsidP="009523FE">
            <w:pPr>
              <w:jc w:val="center"/>
              <w:rPr>
                <w:sz w:val="14"/>
                <w:szCs w:val="14"/>
              </w:rPr>
            </w:pPr>
          </w:p>
        </w:tc>
      </w:tr>
    </w:tbl>
    <w:p w:rsidR="00945C34" w:rsidRPr="005711FD" w:rsidRDefault="00945C34" w:rsidP="00945C34">
      <w:pPr>
        <w:rPr>
          <w:sz w:val="22"/>
          <w:szCs w:val="22"/>
        </w:rPr>
      </w:pPr>
    </w:p>
    <w:p w:rsidR="00945C34" w:rsidRPr="005711FD" w:rsidRDefault="00945C34" w:rsidP="00945C34">
      <w:pPr>
        <w:rPr>
          <w:sz w:val="22"/>
          <w:szCs w:val="22"/>
        </w:rPr>
      </w:pPr>
    </w:p>
    <w:p w:rsidR="00945C34" w:rsidRDefault="00945C34" w:rsidP="00945C34">
      <w:pPr>
        <w:rPr>
          <w:sz w:val="22"/>
          <w:szCs w:val="22"/>
        </w:rPr>
      </w:pPr>
    </w:p>
    <w:p w:rsidR="00945C34" w:rsidRDefault="00945C34" w:rsidP="00945C34">
      <w:pPr>
        <w:rPr>
          <w:sz w:val="22"/>
          <w:szCs w:val="22"/>
        </w:rPr>
      </w:pPr>
    </w:p>
    <w:p w:rsidR="00945C34" w:rsidRDefault="00945C34" w:rsidP="00945C34">
      <w:pPr>
        <w:rPr>
          <w:sz w:val="22"/>
          <w:szCs w:val="22"/>
        </w:rPr>
      </w:pPr>
    </w:p>
    <w:p w:rsidR="00945C34" w:rsidRDefault="00945C34" w:rsidP="00945C34">
      <w:pPr>
        <w:rPr>
          <w:sz w:val="22"/>
          <w:szCs w:val="22"/>
        </w:rPr>
      </w:pPr>
    </w:p>
    <w:p w:rsidR="00945C34" w:rsidRDefault="00945C34" w:rsidP="00945C34">
      <w:pPr>
        <w:rPr>
          <w:sz w:val="22"/>
          <w:szCs w:val="22"/>
        </w:rPr>
      </w:pPr>
    </w:p>
    <w:p w:rsidR="00945C34" w:rsidRDefault="00945C34" w:rsidP="00945C34">
      <w:pPr>
        <w:rPr>
          <w:sz w:val="22"/>
          <w:szCs w:val="22"/>
        </w:rPr>
      </w:pPr>
    </w:p>
    <w:p w:rsidR="00945C34" w:rsidRDefault="00945C34" w:rsidP="00945C34">
      <w:pPr>
        <w:rPr>
          <w:sz w:val="22"/>
          <w:szCs w:val="22"/>
        </w:rPr>
      </w:pPr>
    </w:p>
    <w:p w:rsidR="00945C34" w:rsidRDefault="00945C34" w:rsidP="00945C34">
      <w:pPr>
        <w:rPr>
          <w:sz w:val="22"/>
          <w:szCs w:val="22"/>
        </w:rPr>
      </w:pPr>
    </w:p>
    <w:p w:rsidR="00945C34" w:rsidRDefault="00945C34" w:rsidP="00945C34">
      <w:pPr>
        <w:rPr>
          <w:sz w:val="22"/>
          <w:szCs w:val="22"/>
        </w:rPr>
      </w:pPr>
    </w:p>
    <w:p w:rsidR="00945C34" w:rsidRPr="005711FD" w:rsidRDefault="00945C34" w:rsidP="00945C34">
      <w:pPr>
        <w:rPr>
          <w:sz w:val="22"/>
          <w:szCs w:val="22"/>
        </w:rPr>
      </w:pPr>
    </w:p>
    <w:p w:rsidR="00945C34" w:rsidRPr="005711FD" w:rsidRDefault="00945C34" w:rsidP="00945C34">
      <w:pPr>
        <w:rPr>
          <w:sz w:val="22"/>
          <w:szCs w:val="22"/>
        </w:rPr>
      </w:pPr>
    </w:p>
    <w:p w:rsidR="00945C34" w:rsidRPr="00947205" w:rsidRDefault="001C1DAF" w:rsidP="00945C34">
      <w:pPr>
        <w:jc w:val="center"/>
        <w:outlineLvl w:val="0"/>
        <w:rPr>
          <w:b/>
          <w:bCs/>
          <w:sz w:val="28"/>
          <w:szCs w:val="28"/>
        </w:rPr>
      </w:pPr>
      <w:hyperlink r:id="rId55" w:history="1">
        <w:r w:rsidR="00945C34" w:rsidRPr="00947205">
          <w:rPr>
            <w:rStyle w:val="a3"/>
            <w:b/>
            <w:bCs/>
            <w:sz w:val="28"/>
            <w:szCs w:val="28"/>
          </w:rPr>
          <w:t>КАССОВАЯ КНИГА</w:t>
        </w:r>
      </w:hyperlink>
    </w:p>
    <w:p w:rsidR="00945C34" w:rsidRDefault="00945C34" w:rsidP="00945C34">
      <w:pPr>
        <w:rPr>
          <w:sz w:val="22"/>
          <w:szCs w:val="22"/>
        </w:rPr>
      </w:pPr>
    </w:p>
    <w:tbl>
      <w:tblPr>
        <w:tblStyle w:val="a7"/>
        <w:tblW w:w="314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336"/>
        <w:gridCol w:w="1426"/>
        <w:gridCol w:w="145"/>
        <w:gridCol w:w="952"/>
        <w:gridCol w:w="288"/>
      </w:tblGrid>
      <w:tr w:rsidR="00945C34" w:rsidRPr="00745C52" w:rsidTr="009523FE">
        <w:trPr>
          <w:trHeight w:val="284"/>
          <w:jc w:val="center"/>
        </w:trPr>
        <w:tc>
          <w:tcPr>
            <w:tcW w:w="397" w:type="dxa"/>
            <w:vAlign w:val="bottom"/>
          </w:tcPr>
          <w:p w:rsidR="00945C34" w:rsidRPr="00745C52" w:rsidRDefault="00945C34" w:rsidP="009523FE">
            <w:pPr>
              <w:rPr>
                <w:sz w:val="28"/>
                <w:szCs w:val="28"/>
              </w:rPr>
            </w:pPr>
            <w:r w:rsidRPr="00745C52">
              <w:rPr>
                <w:sz w:val="28"/>
                <w:szCs w:val="28"/>
              </w:rPr>
              <w:t>на</w:t>
            </w:r>
          </w:p>
        </w:tc>
        <w:tc>
          <w:tcPr>
            <w:tcW w:w="1701" w:type="dxa"/>
            <w:tcBorders>
              <w:bottom w:val="single" w:sz="4" w:space="0" w:color="auto"/>
            </w:tcBorders>
            <w:vAlign w:val="bottom"/>
          </w:tcPr>
          <w:p w:rsidR="00945C34" w:rsidRPr="00745C52" w:rsidRDefault="00945C34" w:rsidP="009523FE">
            <w:pPr>
              <w:jc w:val="center"/>
              <w:rPr>
                <w:sz w:val="28"/>
                <w:szCs w:val="28"/>
              </w:rPr>
            </w:pPr>
          </w:p>
        </w:tc>
        <w:tc>
          <w:tcPr>
            <w:tcW w:w="170" w:type="dxa"/>
            <w:vAlign w:val="bottom"/>
          </w:tcPr>
          <w:p w:rsidR="00945C34" w:rsidRPr="00745C52" w:rsidRDefault="00945C34" w:rsidP="009523FE">
            <w:pPr>
              <w:jc w:val="center"/>
              <w:rPr>
                <w:sz w:val="28"/>
                <w:szCs w:val="28"/>
              </w:rPr>
            </w:pPr>
          </w:p>
        </w:tc>
        <w:tc>
          <w:tcPr>
            <w:tcW w:w="1134" w:type="dxa"/>
            <w:tcBorders>
              <w:bottom w:val="single" w:sz="4" w:space="0" w:color="auto"/>
            </w:tcBorders>
            <w:vAlign w:val="bottom"/>
          </w:tcPr>
          <w:p w:rsidR="00945C34" w:rsidRPr="00745C52" w:rsidRDefault="00945C34" w:rsidP="009523FE">
            <w:pPr>
              <w:jc w:val="center"/>
              <w:rPr>
                <w:sz w:val="28"/>
                <w:szCs w:val="28"/>
              </w:rPr>
            </w:pPr>
          </w:p>
        </w:tc>
        <w:tc>
          <w:tcPr>
            <w:tcW w:w="340" w:type="dxa"/>
            <w:vAlign w:val="bottom"/>
          </w:tcPr>
          <w:p w:rsidR="00945C34" w:rsidRPr="00745C52" w:rsidRDefault="00945C34" w:rsidP="009523FE">
            <w:pPr>
              <w:jc w:val="right"/>
              <w:rPr>
                <w:sz w:val="28"/>
                <w:szCs w:val="28"/>
              </w:rPr>
            </w:pPr>
            <w:r w:rsidRPr="00745C52">
              <w:rPr>
                <w:sz w:val="28"/>
                <w:szCs w:val="28"/>
              </w:rPr>
              <w:t xml:space="preserve"> г.</w:t>
            </w:r>
          </w:p>
        </w:tc>
      </w:tr>
    </w:tbl>
    <w:p w:rsidR="00945C34" w:rsidRDefault="00945C34" w:rsidP="00945C34">
      <w:pPr>
        <w:jc w:val="right"/>
        <w:rPr>
          <w:sz w:val="18"/>
          <w:szCs w:val="18"/>
        </w:rPr>
      </w:pPr>
    </w:p>
    <w:p w:rsidR="00945C34" w:rsidRPr="00792E71" w:rsidRDefault="00945C34" w:rsidP="00945C34">
      <w:pPr>
        <w:tabs>
          <w:tab w:val="left" w:pos="6327"/>
        </w:tabs>
        <w:ind w:firstLine="1701"/>
        <w:jc w:val="right"/>
        <w:outlineLvl w:val="0"/>
        <w:rPr>
          <w:sz w:val="16"/>
          <w:szCs w:val="16"/>
        </w:rPr>
      </w:pPr>
      <w:r>
        <w:rPr>
          <w:sz w:val="18"/>
          <w:szCs w:val="18"/>
        </w:rPr>
        <w:br w:type="page"/>
      </w:r>
      <w:r w:rsidRPr="00792E71">
        <w:rPr>
          <w:sz w:val="16"/>
          <w:szCs w:val="16"/>
        </w:rPr>
        <w:lastRenderedPageBreak/>
        <w:t>Унифицированная форма № КО-4</w:t>
      </w:r>
    </w:p>
    <w:p w:rsidR="00945C34" w:rsidRPr="00792E71" w:rsidRDefault="00945C34" w:rsidP="00945C34">
      <w:pPr>
        <w:ind w:firstLine="6946"/>
        <w:jc w:val="right"/>
        <w:rPr>
          <w:sz w:val="16"/>
          <w:szCs w:val="16"/>
        </w:rPr>
      </w:pPr>
      <w:r w:rsidRPr="00792E71">
        <w:rPr>
          <w:sz w:val="16"/>
          <w:szCs w:val="16"/>
        </w:rPr>
        <w:t>Утверждена постановлением Госкомстата</w:t>
      </w:r>
    </w:p>
    <w:p w:rsidR="00945C34" w:rsidRPr="00792E71" w:rsidRDefault="00945C34" w:rsidP="00945C34">
      <w:pPr>
        <w:ind w:firstLine="6946"/>
        <w:jc w:val="right"/>
        <w:rPr>
          <w:sz w:val="16"/>
          <w:szCs w:val="16"/>
        </w:rPr>
      </w:pPr>
      <w:r w:rsidRPr="00792E71">
        <w:rPr>
          <w:sz w:val="16"/>
          <w:szCs w:val="16"/>
        </w:rPr>
        <w:t>России от 18.08.98 г. №</w:t>
      </w:r>
      <w:r>
        <w:rPr>
          <w:sz w:val="16"/>
          <w:szCs w:val="16"/>
          <w:lang w:val="en-US"/>
        </w:rPr>
        <w:t xml:space="preserve"> </w:t>
      </w:r>
      <w:r w:rsidRPr="00792E71">
        <w:rPr>
          <w:sz w:val="16"/>
          <w:szCs w:val="16"/>
        </w:rPr>
        <w:t>88</w:t>
      </w:r>
    </w:p>
    <w:p w:rsidR="00945C34" w:rsidRPr="005711FD" w:rsidRDefault="00945C34" w:rsidP="00945C34">
      <w:pPr>
        <w:rPr>
          <w:sz w:val="22"/>
          <w:szCs w:val="22"/>
        </w:rPr>
      </w:pPr>
    </w:p>
    <w:p w:rsidR="00945C34" w:rsidRPr="005711FD" w:rsidRDefault="00945C34" w:rsidP="00945C34">
      <w:pPr>
        <w:rPr>
          <w:sz w:val="22"/>
          <w:szCs w:val="22"/>
        </w:rPr>
      </w:pPr>
    </w:p>
    <w:tbl>
      <w:tblPr>
        <w:tblStyle w:val="a7"/>
        <w:tblW w:w="10186" w:type="dxa"/>
        <w:tblInd w:w="19" w:type="dxa"/>
        <w:tblLayout w:type="fixed"/>
        <w:tblCellMar>
          <w:left w:w="0" w:type="dxa"/>
          <w:right w:w="0" w:type="dxa"/>
        </w:tblCellMar>
        <w:tblLook w:val="01E0" w:firstRow="1" w:lastRow="1" w:firstColumn="1" w:lastColumn="1" w:noHBand="0" w:noVBand="0"/>
      </w:tblPr>
      <w:tblGrid>
        <w:gridCol w:w="6927"/>
        <w:gridCol w:w="893"/>
        <w:gridCol w:w="168"/>
        <w:gridCol w:w="2198"/>
      </w:tblGrid>
      <w:tr w:rsidR="00945C34" w:rsidRPr="00E012C4" w:rsidTr="009523FE">
        <w:tc>
          <w:tcPr>
            <w:tcW w:w="7988" w:type="dxa"/>
            <w:gridSpan w:val="3"/>
            <w:tcBorders>
              <w:top w:val="nil"/>
              <w:left w:val="nil"/>
              <w:bottom w:val="nil"/>
            </w:tcBorders>
            <w:vAlign w:val="bottom"/>
          </w:tcPr>
          <w:p w:rsidR="00945C34" w:rsidRPr="00E012C4" w:rsidRDefault="00945C34" w:rsidP="009523FE">
            <w:pPr>
              <w:jc w:val="center"/>
              <w:rPr>
                <w:sz w:val="22"/>
                <w:szCs w:val="22"/>
              </w:rPr>
            </w:pPr>
          </w:p>
        </w:tc>
        <w:tc>
          <w:tcPr>
            <w:tcW w:w="2198" w:type="dxa"/>
            <w:tcBorders>
              <w:bottom w:val="single" w:sz="12" w:space="0" w:color="auto"/>
            </w:tcBorders>
            <w:vAlign w:val="bottom"/>
          </w:tcPr>
          <w:p w:rsidR="00945C34" w:rsidRPr="00E012C4" w:rsidRDefault="00945C34" w:rsidP="009523FE">
            <w:pPr>
              <w:jc w:val="center"/>
              <w:rPr>
                <w:sz w:val="22"/>
                <w:szCs w:val="22"/>
              </w:rPr>
            </w:pPr>
            <w:r>
              <w:rPr>
                <w:sz w:val="22"/>
                <w:szCs w:val="22"/>
              </w:rPr>
              <w:t>Код</w:t>
            </w:r>
          </w:p>
        </w:tc>
      </w:tr>
      <w:tr w:rsidR="00945C34" w:rsidRPr="00E012C4" w:rsidTr="009523FE">
        <w:trPr>
          <w:trHeight w:val="284"/>
        </w:trPr>
        <w:tc>
          <w:tcPr>
            <w:tcW w:w="7988" w:type="dxa"/>
            <w:gridSpan w:val="3"/>
            <w:tcBorders>
              <w:top w:val="nil"/>
              <w:left w:val="nil"/>
              <w:bottom w:val="nil"/>
              <w:right w:val="single" w:sz="12" w:space="0" w:color="auto"/>
            </w:tcBorders>
            <w:vAlign w:val="bottom"/>
          </w:tcPr>
          <w:p w:rsidR="00945C34" w:rsidRPr="00E012C4" w:rsidRDefault="00945C34" w:rsidP="009523FE">
            <w:pPr>
              <w:ind w:right="57"/>
              <w:jc w:val="right"/>
              <w:rPr>
                <w:sz w:val="22"/>
                <w:szCs w:val="22"/>
              </w:rPr>
            </w:pPr>
            <w:r>
              <w:rPr>
                <w:sz w:val="22"/>
                <w:szCs w:val="22"/>
              </w:rPr>
              <w:t>Форма по ОКУД</w:t>
            </w:r>
          </w:p>
        </w:tc>
        <w:tc>
          <w:tcPr>
            <w:tcW w:w="2198" w:type="dxa"/>
            <w:tcBorders>
              <w:top w:val="single" w:sz="12" w:space="0" w:color="auto"/>
              <w:left w:val="single" w:sz="12" w:space="0" w:color="auto"/>
              <w:right w:val="single" w:sz="12" w:space="0" w:color="auto"/>
            </w:tcBorders>
            <w:vAlign w:val="bottom"/>
          </w:tcPr>
          <w:p w:rsidR="00945C34" w:rsidRPr="00E012C4" w:rsidRDefault="00945C34" w:rsidP="009523FE">
            <w:pPr>
              <w:jc w:val="center"/>
              <w:rPr>
                <w:sz w:val="22"/>
                <w:szCs w:val="22"/>
              </w:rPr>
            </w:pPr>
            <w:r>
              <w:rPr>
                <w:sz w:val="22"/>
                <w:szCs w:val="22"/>
              </w:rPr>
              <w:t>0310004</w:t>
            </w:r>
          </w:p>
        </w:tc>
      </w:tr>
      <w:tr w:rsidR="00945C34" w:rsidRPr="00E012C4" w:rsidTr="009523FE">
        <w:trPr>
          <w:trHeight w:val="284"/>
        </w:trPr>
        <w:tc>
          <w:tcPr>
            <w:tcW w:w="6927" w:type="dxa"/>
            <w:tcBorders>
              <w:top w:val="nil"/>
              <w:left w:val="nil"/>
              <w:right w:val="nil"/>
            </w:tcBorders>
            <w:vAlign w:val="bottom"/>
          </w:tcPr>
          <w:p w:rsidR="00945C34" w:rsidRPr="00E012C4" w:rsidRDefault="00945C34" w:rsidP="009523FE">
            <w:pPr>
              <w:jc w:val="center"/>
              <w:rPr>
                <w:sz w:val="22"/>
                <w:szCs w:val="22"/>
              </w:rPr>
            </w:pPr>
          </w:p>
        </w:tc>
        <w:tc>
          <w:tcPr>
            <w:tcW w:w="1061" w:type="dxa"/>
            <w:gridSpan w:val="2"/>
            <w:tcBorders>
              <w:top w:val="nil"/>
              <w:left w:val="nil"/>
              <w:bottom w:val="nil"/>
              <w:right w:val="single" w:sz="12" w:space="0" w:color="auto"/>
            </w:tcBorders>
            <w:vAlign w:val="bottom"/>
          </w:tcPr>
          <w:p w:rsidR="00945C34" w:rsidRPr="00E012C4" w:rsidRDefault="00945C34" w:rsidP="009523FE">
            <w:pPr>
              <w:ind w:right="57"/>
              <w:jc w:val="right"/>
              <w:rPr>
                <w:sz w:val="22"/>
                <w:szCs w:val="22"/>
              </w:rPr>
            </w:pPr>
            <w:r>
              <w:rPr>
                <w:sz w:val="22"/>
                <w:szCs w:val="22"/>
              </w:rPr>
              <w:t>по ОКПО</w:t>
            </w:r>
          </w:p>
        </w:tc>
        <w:tc>
          <w:tcPr>
            <w:tcW w:w="2198" w:type="dxa"/>
            <w:tcBorders>
              <w:left w:val="single" w:sz="12" w:space="0" w:color="auto"/>
              <w:right w:val="single" w:sz="12" w:space="0" w:color="auto"/>
            </w:tcBorders>
            <w:vAlign w:val="bottom"/>
          </w:tcPr>
          <w:p w:rsidR="00945C34" w:rsidRPr="00E012C4" w:rsidRDefault="00945C34" w:rsidP="009523FE">
            <w:pPr>
              <w:jc w:val="center"/>
              <w:rPr>
                <w:sz w:val="22"/>
                <w:szCs w:val="22"/>
              </w:rPr>
            </w:pPr>
          </w:p>
        </w:tc>
      </w:tr>
      <w:tr w:rsidR="00945C34" w:rsidRPr="004D0A32" w:rsidTr="009523FE">
        <w:tc>
          <w:tcPr>
            <w:tcW w:w="6927" w:type="dxa"/>
            <w:tcBorders>
              <w:left w:val="nil"/>
              <w:bottom w:val="nil"/>
              <w:right w:val="nil"/>
            </w:tcBorders>
          </w:tcPr>
          <w:p w:rsidR="00945C34" w:rsidRPr="004D0A32" w:rsidRDefault="00945C34" w:rsidP="009523FE">
            <w:pPr>
              <w:jc w:val="center"/>
              <w:rPr>
                <w:sz w:val="14"/>
                <w:szCs w:val="14"/>
              </w:rPr>
            </w:pPr>
            <w:r>
              <w:rPr>
                <w:sz w:val="14"/>
                <w:szCs w:val="14"/>
              </w:rPr>
              <w:t>организация</w:t>
            </w:r>
          </w:p>
        </w:tc>
        <w:tc>
          <w:tcPr>
            <w:tcW w:w="1061" w:type="dxa"/>
            <w:gridSpan w:val="2"/>
            <w:tcBorders>
              <w:top w:val="nil"/>
              <w:left w:val="nil"/>
              <w:bottom w:val="nil"/>
              <w:right w:val="single" w:sz="12" w:space="0" w:color="auto"/>
            </w:tcBorders>
          </w:tcPr>
          <w:p w:rsidR="00945C34" w:rsidRPr="004D0A32" w:rsidRDefault="00945C34" w:rsidP="009523FE">
            <w:pPr>
              <w:ind w:right="57"/>
              <w:jc w:val="right"/>
              <w:rPr>
                <w:sz w:val="14"/>
                <w:szCs w:val="14"/>
              </w:rPr>
            </w:pPr>
          </w:p>
        </w:tc>
        <w:tc>
          <w:tcPr>
            <w:tcW w:w="2198" w:type="dxa"/>
            <w:vMerge w:val="restart"/>
            <w:tcBorders>
              <w:left w:val="single" w:sz="12" w:space="0" w:color="auto"/>
              <w:right w:val="single" w:sz="12" w:space="0" w:color="auto"/>
            </w:tcBorders>
            <w:vAlign w:val="bottom"/>
          </w:tcPr>
          <w:p w:rsidR="00945C34" w:rsidRPr="004D0A32" w:rsidRDefault="00945C34" w:rsidP="009523FE">
            <w:pPr>
              <w:jc w:val="center"/>
              <w:rPr>
                <w:sz w:val="22"/>
                <w:szCs w:val="22"/>
              </w:rPr>
            </w:pPr>
          </w:p>
        </w:tc>
      </w:tr>
      <w:tr w:rsidR="00945C34" w:rsidRPr="00E012C4" w:rsidTr="009523FE">
        <w:trPr>
          <w:trHeight w:val="284"/>
        </w:trPr>
        <w:tc>
          <w:tcPr>
            <w:tcW w:w="7820" w:type="dxa"/>
            <w:gridSpan w:val="2"/>
            <w:tcBorders>
              <w:top w:val="nil"/>
              <w:left w:val="nil"/>
              <w:right w:val="nil"/>
            </w:tcBorders>
            <w:vAlign w:val="bottom"/>
          </w:tcPr>
          <w:p w:rsidR="00945C34" w:rsidRPr="00E012C4" w:rsidRDefault="00945C34" w:rsidP="009523FE">
            <w:pPr>
              <w:jc w:val="center"/>
              <w:rPr>
                <w:sz w:val="22"/>
                <w:szCs w:val="22"/>
              </w:rPr>
            </w:pPr>
          </w:p>
        </w:tc>
        <w:tc>
          <w:tcPr>
            <w:tcW w:w="168" w:type="dxa"/>
            <w:tcBorders>
              <w:top w:val="nil"/>
              <w:left w:val="nil"/>
              <w:bottom w:val="nil"/>
              <w:right w:val="single" w:sz="12" w:space="0" w:color="auto"/>
            </w:tcBorders>
            <w:vAlign w:val="bottom"/>
          </w:tcPr>
          <w:p w:rsidR="00945C34" w:rsidRPr="00E012C4" w:rsidRDefault="00945C34" w:rsidP="009523FE">
            <w:pPr>
              <w:jc w:val="center"/>
              <w:rPr>
                <w:sz w:val="22"/>
                <w:szCs w:val="22"/>
              </w:rPr>
            </w:pPr>
          </w:p>
        </w:tc>
        <w:tc>
          <w:tcPr>
            <w:tcW w:w="2198" w:type="dxa"/>
            <w:vMerge/>
            <w:tcBorders>
              <w:left w:val="single" w:sz="12" w:space="0" w:color="auto"/>
              <w:bottom w:val="single" w:sz="12" w:space="0" w:color="auto"/>
              <w:right w:val="single" w:sz="12" w:space="0" w:color="auto"/>
            </w:tcBorders>
            <w:vAlign w:val="bottom"/>
          </w:tcPr>
          <w:p w:rsidR="00945C34" w:rsidRPr="00E012C4" w:rsidRDefault="00945C34" w:rsidP="009523FE">
            <w:pPr>
              <w:jc w:val="center"/>
              <w:rPr>
                <w:sz w:val="22"/>
                <w:szCs w:val="22"/>
              </w:rPr>
            </w:pPr>
          </w:p>
        </w:tc>
      </w:tr>
      <w:tr w:rsidR="00945C34" w:rsidRPr="00A94C9C" w:rsidTr="009523FE">
        <w:tc>
          <w:tcPr>
            <w:tcW w:w="7820" w:type="dxa"/>
            <w:gridSpan w:val="2"/>
            <w:tcBorders>
              <w:left w:val="nil"/>
              <w:bottom w:val="nil"/>
              <w:right w:val="nil"/>
            </w:tcBorders>
          </w:tcPr>
          <w:p w:rsidR="00945C34" w:rsidRPr="00A94C9C" w:rsidRDefault="00945C34" w:rsidP="009523FE">
            <w:pPr>
              <w:jc w:val="center"/>
              <w:rPr>
                <w:sz w:val="14"/>
                <w:szCs w:val="14"/>
              </w:rPr>
            </w:pPr>
            <w:r>
              <w:rPr>
                <w:sz w:val="14"/>
                <w:szCs w:val="14"/>
              </w:rPr>
              <w:t>структурное подразделение</w:t>
            </w:r>
          </w:p>
        </w:tc>
        <w:tc>
          <w:tcPr>
            <w:tcW w:w="168" w:type="dxa"/>
            <w:tcBorders>
              <w:top w:val="nil"/>
              <w:left w:val="nil"/>
              <w:bottom w:val="nil"/>
              <w:right w:val="nil"/>
            </w:tcBorders>
          </w:tcPr>
          <w:p w:rsidR="00945C34" w:rsidRPr="00A94C9C" w:rsidRDefault="00945C34" w:rsidP="009523FE">
            <w:pPr>
              <w:jc w:val="center"/>
              <w:rPr>
                <w:sz w:val="14"/>
                <w:szCs w:val="14"/>
              </w:rPr>
            </w:pPr>
          </w:p>
        </w:tc>
        <w:tc>
          <w:tcPr>
            <w:tcW w:w="2198" w:type="dxa"/>
            <w:tcBorders>
              <w:top w:val="single" w:sz="12" w:space="0" w:color="auto"/>
              <w:left w:val="nil"/>
              <w:bottom w:val="nil"/>
              <w:right w:val="nil"/>
            </w:tcBorders>
          </w:tcPr>
          <w:p w:rsidR="00945C34" w:rsidRPr="00A94C9C" w:rsidRDefault="00945C34" w:rsidP="009523FE">
            <w:pPr>
              <w:jc w:val="center"/>
              <w:rPr>
                <w:sz w:val="14"/>
                <w:szCs w:val="14"/>
              </w:rPr>
            </w:pPr>
          </w:p>
        </w:tc>
      </w:tr>
    </w:tbl>
    <w:p w:rsidR="00945C34" w:rsidRPr="005711FD" w:rsidRDefault="00945C34" w:rsidP="00945C34">
      <w:pPr>
        <w:rPr>
          <w:sz w:val="22"/>
          <w:szCs w:val="22"/>
        </w:rPr>
      </w:pPr>
    </w:p>
    <w:p w:rsidR="00945C34" w:rsidRPr="005711FD" w:rsidRDefault="00945C34" w:rsidP="00945C34">
      <w:pPr>
        <w:rPr>
          <w:sz w:val="22"/>
          <w:szCs w:val="22"/>
        </w:rPr>
      </w:pPr>
    </w:p>
    <w:p w:rsidR="00945C34" w:rsidRDefault="00945C34" w:rsidP="00945C34">
      <w:pPr>
        <w:rPr>
          <w:sz w:val="22"/>
          <w:szCs w:val="22"/>
        </w:rPr>
      </w:pPr>
    </w:p>
    <w:p w:rsidR="00945C34" w:rsidRDefault="00945C34" w:rsidP="00945C34">
      <w:pPr>
        <w:rPr>
          <w:sz w:val="22"/>
          <w:szCs w:val="22"/>
        </w:rPr>
      </w:pPr>
    </w:p>
    <w:p w:rsidR="00945C34" w:rsidRDefault="00945C34" w:rsidP="00945C34">
      <w:pPr>
        <w:rPr>
          <w:sz w:val="22"/>
          <w:szCs w:val="22"/>
        </w:rPr>
      </w:pPr>
    </w:p>
    <w:p w:rsidR="00945C34" w:rsidRDefault="00945C34" w:rsidP="00945C34">
      <w:pPr>
        <w:rPr>
          <w:sz w:val="22"/>
          <w:szCs w:val="22"/>
        </w:rPr>
      </w:pPr>
    </w:p>
    <w:p w:rsidR="00945C34" w:rsidRDefault="00945C34" w:rsidP="00945C34">
      <w:pPr>
        <w:rPr>
          <w:sz w:val="22"/>
          <w:szCs w:val="22"/>
        </w:rPr>
      </w:pPr>
    </w:p>
    <w:p w:rsidR="00945C34" w:rsidRDefault="00945C34" w:rsidP="00945C34">
      <w:pPr>
        <w:rPr>
          <w:sz w:val="22"/>
          <w:szCs w:val="22"/>
        </w:rPr>
      </w:pPr>
    </w:p>
    <w:p w:rsidR="00945C34" w:rsidRDefault="00945C34" w:rsidP="00945C34">
      <w:pPr>
        <w:rPr>
          <w:sz w:val="22"/>
          <w:szCs w:val="22"/>
        </w:rPr>
      </w:pPr>
    </w:p>
    <w:p w:rsidR="00945C34" w:rsidRDefault="00945C34" w:rsidP="00945C34">
      <w:pPr>
        <w:rPr>
          <w:sz w:val="22"/>
          <w:szCs w:val="22"/>
        </w:rPr>
      </w:pPr>
    </w:p>
    <w:p w:rsidR="00945C34" w:rsidRDefault="00945C34" w:rsidP="00945C34">
      <w:pPr>
        <w:rPr>
          <w:sz w:val="22"/>
          <w:szCs w:val="22"/>
        </w:rPr>
      </w:pPr>
    </w:p>
    <w:p w:rsidR="00945C34" w:rsidRPr="005711FD" w:rsidRDefault="00945C34" w:rsidP="00945C34">
      <w:pPr>
        <w:rPr>
          <w:sz w:val="22"/>
          <w:szCs w:val="22"/>
        </w:rPr>
      </w:pPr>
    </w:p>
    <w:p w:rsidR="00945C34" w:rsidRPr="005711FD" w:rsidRDefault="00945C34" w:rsidP="00945C34">
      <w:pPr>
        <w:rPr>
          <w:sz w:val="22"/>
          <w:szCs w:val="22"/>
        </w:rPr>
      </w:pPr>
    </w:p>
    <w:p w:rsidR="00945C34" w:rsidRPr="00947205" w:rsidRDefault="001C1DAF" w:rsidP="00945C34">
      <w:pPr>
        <w:jc w:val="center"/>
        <w:outlineLvl w:val="0"/>
        <w:rPr>
          <w:b/>
          <w:bCs/>
          <w:sz w:val="28"/>
          <w:szCs w:val="28"/>
          <w:lang w:val="en-US"/>
        </w:rPr>
      </w:pPr>
      <w:hyperlink r:id="rId56" w:history="1">
        <w:r w:rsidR="00945C34" w:rsidRPr="00947205">
          <w:rPr>
            <w:rStyle w:val="a3"/>
            <w:b/>
            <w:bCs/>
            <w:sz w:val="28"/>
            <w:szCs w:val="28"/>
          </w:rPr>
          <w:t>КАССОВАЯ КНИГА</w:t>
        </w:r>
      </w:hyperlink>
    </w:p>
    <w:p w:rsidR="00945C34" w:rsidRPr="00745C52" w:rsidRDefault="00945C34" w:rsidP="00945C34">
      <w:pPr>
        <w:jc w:val="center"/>
        <w:rPr>
          <w:b/>
          <w:bCs/>
          <w:sz w:val="28"/>
          <w:szCs w:val="28"/>
          <w:lang w:val="en-US"/>
        </w:rPr>
      </w:pPr>
    </w:p>
    <w:tbl>
      <w:tblPr>
        <w:tblStyle w:val="a7"/>
        <w:tblW w:w="314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336"/>
        <w:gridCol w:w="1426"/>
        <w:gridCol w:w="145"/>
        <w:gridCol w:w="952"/>
        <w:gridCol w:w="288"/>
      </w:tblGrid>
      <w:tr w:rsidR="00945C34" w:rsidRPr="00745C52" w:rsidTr="009523FE">
        <w:trPr>
          <w:trHeight w:val="284"/>
          <w:jc w:val="center"/>
        </w:trPr>
        <w:tc>
          <w:tcPr>
            <w:tcW w:w="397" w:type="dxa"/>
            <w:vAlign w:val="bottom"/>
          </w:tcPr>
          <w:p w:rsidR="00945C34" w:rsidRPr="00745C52" w:rsidRDefault="00945C34" w:rsidP="009523FE">
            <w:pPr>
              <w:rPr>
                <w:sz w:val="28"/>
                <w:szCs w:val="28"/>
              </w:rPr>
            </w:pPr>
            <w:r w:rsidRPr="00745C52">
              <w:rPr>
                <w:sz w:val="28"/>
                <w:szCs w:val="28"/>
              </w:rPr>
              <w:t>на</w:t>
            </w:r>
          </w:p>
        </w:tc>
        <w:tc>
          <w:tcPr>
            <w:tcW w:w="1701" w:type="dxa"/>
            <w:tcBorders>
              <w:bottom w:val="single" w:sz="4" w:space="0" w:color="auto"/>
            </w:tcBorders>
            <w:vAlign w:val="bottom"/>
          </w:tcPr>
          <w:p w:rsidR="00945C34" w:rsidRPr="00745C52" w:rsidRDefault="00945C34" w:rsidP="009523FE">
            <w:pPr>
              <w:jc w:val="center"/>
              <w:rPr>
                <w:sz w:val="28"/>
                <w:szCs w:val="28"/>
              </w:rPr>
            </w:pPr>
          </w:p>
        </w:tc>
        <w:tc>
          <w:tcPr>
            <w:tcW w:w="170" w:type="dxa"/>
            <w:vAlign w:val="bottom"/>
          </w:tcPr>
          <w:p w:rsidR="00945C34" w:rsidRPr="00745C52" w:rsidRDefault="00945C34" w:rsidP="009523FE">
            <w:pPr>
              <w:jc w:val="center"/>
              <w:rPr>
                <w:sz w:val="28"/>
                <w:szCs w:val="28"/>
              </w:rPr>
            </w:pPr>
          </w:p>
        </w:tc>
        <w:tc>
          <w:tcPr>
            <w:tcW w:w="1134" w:type="dxa"/>
            <w:tcBorders>
              <w:bottom w:val="single" w:sz="4" w:space="0" w:color="auto"/>
            </w:tcBorders>
            <w:vAlign w:val="bottom"/>
          </w:tcPr>
          <w:p w:rsidR="00945C34" w:rsidRPr="00745C52" w:rsidRDefault="00945C34" w:rsidP="009523FE">
            <w:pPr>
              <w:jc w:val="center"/>
              <w:rPr>
                <w:sz w:val="28"/>
                <w:szCs w:val="28"/>
              </w:rPr>
            </w:pPr>
          </w:p>
        </w:tc>
        <w:tc>
          <w:tcPr>
            <w:tcW w:w="340" w:type="dxa"/>
            <w:vAlign w:val="bottom"/>
          </w:tcPr>
          <w:p w:rsidR="00945C34" w:rsidRPr="00745C52" w:rsidRDefault="00945C34" w:rsidP="009523FE">
            <w:pPr>
              <w:jc w:val="right"/>
              <w:rPr>
                <w:sz w:val="28"/>
                <w:szCs w:val="28"/>
              </w:rPr>
            </w:pPr>
            <w:r w:rsidRPr="00745C52">
              <w:rPr>
                <w:sz w:val="28"/>
                <w:szCs w:val="28"/>
              </w:rPr>
              <w:t xml:space="preserve"> г.</w:t>
            </w:r>
          </w:p>
        </w:tc>
      </w:tr>
    </w:tbl>
    <w:p w:rsidR="00945C34" w:rsidRDefault="00945C34" w:rsidP="00945C34"/>
    <w:p w:rsidR="00945C34" w:rsidRDefault="00945C34" w:rsidP="00945C34">
      <w:pPr>
        <w:rPr>
          <w:sz w:val="22"/>
          <w:szCs w:val="22"/>
        </w:rPr>
      </w:pPr>
    </w:p>
    <w:p w:rsidR="00945C34" w:rsidRPr="00B709F7" w:rsidRDefault="00945C34" w:rsidP="00945C34">
      <w:pPr>
        <w:rPr>
          <w:sz w:val="22"/>
          <w:szCs w:val="22"/>
        </w:rPr>
        <w:sectPr w:rsidR="00945C34" w:rsidRPr="00B709F7" w:rsidSect="00FC45EB">
          <w:pgSz w:w="11907" w:h="16840" w:code="9"/>
          <w:pgMar w:top="567" w:right="567" w:bottom="567" w:left="1134" w:header="397" w:footer="709" w:gutter="0"/>
          <w:cols w:space="709"/>
        </w:sectPr>
      </w:pPr>
    </w:p>
    <w:p w:rsidR="00945C34" w:rsidRDefault="00945C34" w:rsidP="00945C34">
      <w:pPr>
        <w:jc w:val="right"/>
        <w:rPr>
          <w:sz w:val="16"/>
          <w:szCs w:val="16"/>
        </w:rPr>
      </w:pPr>
      <w:r>
        <w:rPr>
          <w:sz w:val="16"/>
          <w:szCs w:val="16"/>
        </w:rPr>
        <w:lastRenderedPageBreak/>
        <w:t xml:space="preserve">Образец </w:t>
      </w:r>
      <w:r w:rsidRPr="00D336FC">
        <w:rPr>
          <w:sz w:val="16"/>
          <w:szCs w:val="16"/>
        </w:rPr>
        <w:t xml:space="preserve">3, 5, 7, 9 и т. д. </w:t>
      </w:r>
      <w:r>
        <w:rPr>
          <w:sz w:val="16"/>
          <w:szCs w:val="16"/>
        </w:rPr>
        <w:t>страниц ф</w:t>
      </w:r>
      <w:r w:rsidRPr="00D336FC">
        <w:rPr>
          <w:sz w:val="16"/>
          <w:szCs w:val="16"/>
        </w:rPr>
        <w:t>ормы № КО-4</w:t>
      </w:r>
    </w:p>
    <w:p w:rsidR="00945C34" w:rsidRPr="00D336FC" w:rsidRDefault="00945C34" w:rsidP="00945C34">
      <w:pPr>
        <w:rPr>
          <w:sz w:val="22"/>
          <w:szCs w:val="22"/>
        </w:rPr>
      </w:pPr>
    </w:p>
    <w:tbl>
      <w:tblPr>
        <w:tblStyle w:val="a7"/>
        <w:tblW w:w="7099" w:type="dxa"/>
        <w:tblInd w:w="4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288"/>
        <w:gridCol w:w="448"/>
        <w:gridCol w:w="210"/>
        <w:gridCol w:w="1470"/>
        <w:gridCol w:w="252"/>
        <w:gridCol w:w="658"/>
        <w:gridCol w:w="1293"/>
        <w:gridCol w:w="1480"/>
      </w:tblGrid>
      <w:tr w:rsidR="00945C34" w:rsidRPr="00E012C4" w:rsidTr="009523FE">
        <w:trPr>
          <w:trHeight w:val="284"/>
        </w:trPr>
        <w:tc>
          <w:tcPr>
            <w:tcW w:w="1288" w:type="dxa"/>
            <w:vAlign w:val="bottom"/>
          </w:tcPr>
          <w:p w:rsidR="00945C34" w:rsidRPr="00E012C4" w:rsidRDefault="00945C34" w:rsidP="009523FE">
            <w:pPr>
              <w:tabs>
                <w:tab w:val="right" w:pos="1276"/>
              </w:tabs>
              <w:rPr>
                <w:sz w:val="22"/>
                <w:szCs w:val="22"/>
              </w:rPr>
            </w:pPr>
            <w:r>
              <w:rPr>
                <w:sz w:val="22"/>
                <w:szCs w:val="22"/>
              </w:rPr>
              <w:t xml:space="preserve">Касса за </w:t>
            </w:r>
            <w:r>
              <w:rPr>
                <w:sz w:val="22"/>
                <w:szCs w:val="22"/>
              </w:rPr>
              <w:tab/>
              <w:t>«</w:t>
            </w:r>
          </w:p>
        </w:tc>
        <w:tc>
          <w:tcPr>
            <w:tcW w:w="448" w:type="dxa"/>
            <w:tcBorders>
              <w:bottom w:val="single" w:sz="4" w:space="0" w:color="auto"/>
            </w:tcBorders>
            <w:vAlign w:val="bottom"/>
          </w:tcPr>
          <w:p w:rsidR="00945C34" w:rsidRPr="00E012C4" w:rsidRDefault="00945C34" w:rsidP="009523FE">
            <w:pPr>
              <w:jc w:val="center"/>
              <w:rPr>
                <w:sz w:val="22"/>
                <w:szCs w:val="22"/>
              </w:rPr>
            </w:pPr>
          </w:p>
        </w:tc>
        <w:tc>
          <w:tcPr>
            <w:tcW w:w="210" w:type="dxa"/>
            <w:vAlign w:val="bottom"/>
          </w:tcPr>
          <w:p w:rsidR="00945C34" w:rsidRPr="00E012C4" w:rsidRDefault="00945C34" w:rsidP="009523FE">
            <w:pPr>
              <w:rPr>
                <w:sz w:val="22"/>
                <w:szCs w:val="22"/>
              </w:rPr>
            </w:pPr>
            <w:r>
              <w:rPr>
                <w:sz w:val="22"/>
                <w:szCs w:val="22"/>
              </w:rPr>
              <w:t>»</w:t>
            </w:r>
          </w:p>
        </w:tc>
        <w:tc>
          <w:tcPr>
            <w:tcW w:w="1470" w:type="dxa"/>
            <w:tcBorders>
              <w:bottom w:val="single" w:sz="4" w:space="0" w:color="auto"/>
            </w:tcBorders>
            <w:vAlign w:val="bottom"/>
          </w:tcPr>
          <w:p w:rsidR="00945C34" w:rsidRPr="00E012C4" w:rsidRDefault="00945C34" w:rsidP="009523FE">
            <w:pPr>
              <w:jc w:val="center"/>
              <w:rPr>
                <w:sz w:val="22"/>
                <w:szCs w:val="22"/>
              </w:rPr>
            </w:pPr>
          </w:p>
        </w:tc>
        <w:tc>
          <w:tcPr>
            <w:tcW w:w="252" w:type="dxa"/>
            <w:vAlign w:val="bottom"/>
          </w:tcPr>
          <w:p w:rsidR="00945C34" w:rsidRPr="00E012C4" w:rsidRDefault="00945C34" w:rsidP="009523FE">
            <w:pPr>
              <w:jc w:val="center"/>
              <w:rPr>
                <w:sz w:val="22"/>
                <w:szCs w:val="22"/>
              </w:rPr>
            </w:pPr>
          </w:p>
        </w:tc>
        <w:tc>
          <w:tcPr>
            <w:tcW w:w="658" w:type="dxa"/>
            <w:tcBorders>
              <w:bottom w:val="single" w:sz="4" w:space="0" w:color="auto"/>
            </w:tcBorders>
            <w:vAlign w:val="bottom"/>
          </w:tcPr>
          <w:p w:rsidR="00945C34" w:rsidRPr="00E012C4" w:rsidRDefault="00945C34" w:rsidP="009523FE">
            <w:pPr>
              <w:jc w:val="center"/>
              <w:rPr>
                <w:sz w:val="22"/>
                <w:szCs w:val="22"/>
              </w:rPr>
            </w:pPr>
          </w:p>
        </w:tc>
        <w:tc>
          <w:tcPr>
            <w:tcW w:w="1293" w:type="dxa"/>
            <w:vAlign w:val="bottom"/>
          </w:tcPr>
          <w:p w:rsidR="00945C34" w:rsidRPr="00E012C4" w:rsidRDefault="00945C34" w:rsidP="009523FE">
            <w:pPr>
              <w:tabs>
                <w:tab w:val="right" w:pos="1214"/>
              </w:tabs>
              <w:ind w:right="79"/>
              <w:rPr>
                <w:sz w:val="22"/>
                <w:szCs w:val="22"/>
              </w:rPr>
            </w:pPr>
            <w:r>
              <w:rPr>
                <w:sz w:val="22"/>
                <w:szCs w:val="22"/>
              </w:rPr>
              <w:t xml:space="preserve"> г.</w:t>
            </w:r>
            <w:r>
              <w:rPr>
                <w:sz w:val="22"/>
                <w:szCs w:val="22"/>
              </w:rPr>
              <w:tab/>
              <w:t>Лист</w:t>
            </w:r>
          </w:p>
        </w:tc>
        <w:tc>
          <w:tcPr>
            <w:tcW w:w="1480" w:type="dxa"/>
            <w:tcBorders>
              <w:bottom w:val="single" w:sz="4" w:space="0" w:color="auto"/>
            </w:tcBorders>
            <w:vAlign w:val="bottom"/>
          </w:tcPr>
          <w:p w:rsidR="00945C34" w:rsidRPr="00E012C4" w:rsidRDefault="00945C34" w:rsidP="009523FE">
            <w:pPr>
              <w:rPr>
                <w:sz w:val="22"/>
                <w:szCs w:val="22"/>
              </w:rPr>
            </w:pPr>
          </w:p>
        </w:tc>
      </w:tr>
    </w:tbl>
    <w:p w:rsidR="00945C34" w:rsidRDefault="00945C34" w:rsidP="00945C34">
      <w:pPr>
        <w:rPr>
          <w:sz w:val="22"/>
          <w:szCs w:val="22"/>
        </w:rPr>
      </w:pPr>
    </w:p>
    <w:tbl>
      <w:tblPr>
        <w:tblStyle w:val="a7"/>
        <w:tblW w:w="15687" w:type="dxa"/>
        <w:tblInd w:w="19" w:type="dxa"/>
        <w:tblLayout w:type="fixed"/>
        <w:tblCellMar>
          <w:left w:w="0" w:type="dxa"/>
          <w:right w:w="0" w:type="dxa"/>
        </w:tblCellMar>
        <w:tblLook w:val="01E0" w:firstRow="1" w:lastRow="1" w:firstColumn="1" w:lastColumn="1" w:noHBand="0" w:noVBand="0"/>
      </w:tblPr>
      <w:tblGrid>
        <w:gridCol w:w="330"/>
        <w:gridCol w:w="741"/>
        <w:gridCol w:w="1956"/>
        <w:gridCol w:w="1558"/>
        <w:gridCol w:w="1557"/>
        <w:gridCol w:w="1557"/>
        <w:gridCol w:w="280"/>
        <w:gridCol w:w="280"/>
        <w:gridCol w:w="149"/>
        <w:gridCol w:w="705"/>
        <w:gridCol w:w="238"/>
        <w:gridCol w:w="1778"/>
        <w:gridCol w:w="951"/>
        <w:gridCol w:w="476"/>
        <w:gridCol w:w="92"/>
        <w:gridCol w:w="1519"/>
        <w:gridCol w:w="1385"/>
        <w:gridCol w:w="28"/>
        <w:gridCol w:w="107"/>
      </w:tblGrid>
      <w:tr w:rsidR="00945C34" w:rsidRPr="00E012C4" w:rsidTr="009523FE">
        <w:tc>
          <w:tcPr>
            <w:tcW w:w="330" w:type="dxa"/>
            <w:vMerge w:val="restart"/>
            <w:tcBorders>
              <w:top w:val="nil"/>
              <w:left w:val="nil"/>
            </w:tcBorders>
            <w:textDirection w:val="btLr"/>
            <w:vAlign w:val="center"/>
          </w:tcPr>
          <w:p w:rsidR="00945C34" w:rsidRPr="00E012C4" w:rsidRDefault="00945C34" w:rsidP="009523FE">
            <w:pPr>
              <w:ind w:left="113" w:right="113"/>
              <w:jc w:val="center"/>
              <w:rPr>
                <w:sz w:val="22"/>
                <w:szCs w:val="22"/>
              </w:rPr>
            </w:pPr>
            <w:r>
              <w:rPr>
                <w:sz w:val="22"/>
                <w:szCs w:val="22"/>
              </w:rPr>
              <w:t>ПОЛЕ ДЛЯ ПОДШИВКИ</w:t>
            </w:r>
          </w:p>
        </w:tc>
        <w:tc>
          <w:tcPr>
            <w:tcW w:w="741" w:type="dxa"/>
          </w:tcPr>
          <w:p w:rsidR="00945C34" w:rsidRPr="00E012C4" w:rsidRDefault="00945C34" w:rsidP="009523FE">
            <w:pPr>
              <w:jc w:val="center"/>
              <w:rPr>
                <w:sz w:val="22"/>
                <w:szCs w:val="22"/>
              </w:rPr>
            </w:pPr>
            <w:r>
              <w:rPr>
                <w:sz w:val="22"/>
                <w:szCs w:val="22"/>
              </w:rPr>
              <w:t>Номер доку-</w:t>
            </w:r>
            <w:r>
              <w:rPr>
                <w:sz w:val="22"/>
                <w:szCs w:val="22"/>
              </w:rPr>
              <w:br/>
              <w:t>мента</w:t>
            </w:r>
          </w:p>
        </w:tc>
        <w:tc>
          <w:tcPr>
            <w:tcW w:w="1956" w:type="dxa"/>
          </w:tcPr>
          <w:p w:rsidR="00945C34" w:rsidRPr="00E012C4" w:rsidRDefault="00945C34" w:rsidP="009523FE">
            <w:pPr>
              <w:jc w:val="center"/>
              <w:rPr>
                <w:sz w:val="22"/>
                <w:szCs w:val="22"/>
              </w:rPr>
            </w:pPr>
            <w:r>
              <w:rPr>
                <w:sz w:val="22"/>
                <w:szCs w:val="22"/>
              </w:rPr>
              <w:t>От кого получено или кому выдано</w:t>
            </w:r>
          </w:p>
        </w:tc>
        <w:tc>
          <w:tcPr>
            <w:tcW w:w="1558" w:type="dxa"/>
          </w:tcPr>
          <w:p w:rsidR="00945C34" w:rsidRPr="00E012C4" w:rsidRDefault="00945C34" w:rsidP="009523FE">
            <w:pPr>
              <w:jc w:val="center"/>
              <w:rPr>
                <w:sz w:val="22"/>
                <w:szCs w:val="22"/>
              </w:rPr>
            </w:pPr>
            <w:r>
              <w:rPr>
                <w:sz w:val="22"/>
                <w:szCs w:val="22"/>
              </w:rPr>
              <w:t>Номер корреспонди-</w:t>
            </w:r>
            <w:r>
              <w:rPr>
                <w:sz w:val="22"/>
                <w:szCs w:val="22"/>
              </w:rPr>
              <w:br/>
              <w:t>рующего счета, субсчета</w:t>
            </w:r>
          </w:p>
        </w:tc>
        <w:tc>
          <w:tcPr>
            <w:tcW w:w="1557" w:type="dxa"/>
          </w:tcPr>
          <w:p w:rsidR="00945C34" w:rsidRPr="00E012C4" w:rsidRDefault="00945C34" w:rsidP="009523FE">
            <w:pPr>
              <w:jc w:val="center"/>
              <w:rPr>
                <w:sz w:val="22"/>
                <w:szCs w:val="22"/>
              </w:rPr>
            </w:pPr>
            <w:r>
              <w:rPr>
                <w:sz w:val="22"/>
                <w:szCs w:val="22"/>
              </w:rPr>
              <w:t xml:space="preserve">Приход, </w:t>
            </w:r>
            <w:r>
              <w:rPr>
                <w:sz w:val="22"/>
                <w:szCs w:val="22"/>
              </w:rPr>
              <w:br/>
              <w:t>руб. коп.</w:t>
            </w:r>
          </w:p>
        </w:tc>
        <w:tc>
          <w:tcPr>
            <w:tcW w:w="1557" w:type="dxa"/>
          </w:tcPr>
          <w:p w:rsidR="00945C34" w:rsidRPr="00E012C4" w:rsidRDefault="00945C34" w:rsidP="009523FE">
            <w:pPr>
              <w:jc w:val="center"/>
              <w:rPr>
                <w:sz w:val="22"/>
                <w:szCs w:val="22"/>
              </w:rPr>
            </w:pPr>
            <w:r>
              <w:rPr>
                <w:sz w:val="22"/>
                <w:szCs w:val="22"/>
              </w:rPr>
              <w:t xml:space="preserve">Расход, </w:t>
            </w:r>
            <w:r>
              <w:rPr>
                <w:sz w:val="22"/>
                <w:szCs w:val="22"/>
              </w:rPr>
              <w:br/>
              <w:t>руб. коп.</w:t>
            </w:r>
          </w:p>
        </w:tc>
        <w:tc>
          <w:tcPr>
            <w:tcW w:w="280" w:type="dxa"/>
            <w:vMerge w:val="restart"/>
            <w:tcBorders>
              <w:top w:val="nil"/>
              <w:bottom w:val="nil"/>
              <w:right w:val="dashed" w:sz="4" w:space="0" w:color="auto"/>
            </w:tcBorders>
            <w:textDirection w:val="btLr"/>
            <w:vAlign w:val="center"/>
          </w:tcPr>
          <w:p w:rsidR="00945C34" w:rsidRPr="00E012C4" w:rsidRDefault="00945C34" w:rsidP="009523FE">
            <w:pPr>
              <w:ind w:left="113" w:right="113"/>
              <w:jc w:val="center"/>
              <w:rPr>
                <w:sz w:val="22"/>
                <w:szCs w:val="22"/>
              </w:rPr>
            </w:pPr>
            <w:r>
              <w:rPr>
                <w:sz w:val="22"/>
                <w:szCs w:val="22"/>
              </w:rPr>
              <w:t>Линия отреза</w:t>
            </w:r>
          </w:p>
        </w:tc>
        <w:tc>
          <w:tcPr>
            <w:tcW w:w="280" w:type="dxa"/>
            <w:tcBorders>
              <w:top w:val="nil"/>
              <w:left w:val="dashed" w:sz="4" w:space="0" w:color="auto"/>
              <w:bottom w:val="nil"/>
            </w:tcBorders>
          </w:tcPr>
          <w:p w:rsidR="00945C34" w:rsidRPr="00E012C4" w:rsidRDefault="00945C34" w:rsidP="009523FE">
            <w:pPr>
              <w:jc w:val="center"/>
              <w:rPr>
                <w:sz w:val="22"/>
                <w:szCs w:val="22"/>
              </w:rPr>
            </w:pPr>
          </w:p>
        </w:tc>
        <w:tc>
          <w:tcPr>
            <w:tcW w:w="854" w:type="dxa"/>
            <w:gridSpan w:val="2"/>
          </w:tcPr>
          <w:p w:rsidR="00945C34" w:rsidRPr="00E012C4" w:rsidRDefault="00945C34" w:rsidP="009523FE">
            <w:pPr>
              <w:jc w:val="center"/>
              <w:rPr>
                <w:sz w:val="22"/>
                <w:szCs w:val="22"/>
              </w:rPr>
            </w:pPr>
            <w:r>
              <w:rPr>
                <w:sz w:val="22"/>
                <w:szCs w:val="22"/>
              </w:rPr>
              <w:t>Номер доку-</w:t>
            </w:r>
            <w:r>
              <w:rPr>
                <w:sz w:val="22"/>
                <w:szCs w:val="22"/>
              </w:rPr>
              <w:br/>
              <w:t>мента</w:t>
            </w:r>
          </w:p>
        </w:tc>
        <w:tc>
          <w:tcPr>
            <w:tcW w:w="2016" w:type="dxa"/>
            <w:gridSpan w:val="2"/>
          </w:tcPr>
          <w:p w:rsidR="00945C34" w:rsidRPr="00E012C4" w:rsidRDefault="00945C34" w:rsidP="009523FE">
            <w:pPr>
              <w:jc w:val="center"/>
              <w:rPr>
                <w:sz w:val="22"/>
                <w:szCs w:val="22"/>
              </w:rPr>
            </w:pPr>
            <w:r>
              <w:rPr>
                <w:sz w:val="22"/>
                <w:szCs w:val="22"/>
              </w:rPr>
              <w:t>От кого получено или кому выдано</w:t>
            </w:r>
          </w:p>
        </w:tc>
        <w:tc>
          <w:tcPr>
            <w:tcW w:w="1519" w:type="dxa"/>
            <w:gridSpan w:val="3"/>
          </w:tcPr>
          <w:p w:rsidR="00945C34" w:rsidRPr="00E012C4" w:rsidRDefault="00945C34" w:rsidP="009523FE">
            <w:pPr>
              <w:jc w:val="center"/>
              <w:rPr>
                <w:sz w:val="22"/>
                <w:szCs w:val="22"/>
              </w:rPr>
            </w:pPr>
            <w:r>
              <w:rPr>
                <w:sz w:val="22"/>
                <w:szCs w:val="22"/>
              </w:rPr>
              <w:t>Номер корреспонди-</w:t>
            </w:r>
            <w:r>
              <w:rPr>
                <w:sz w:val="22"/>
                <w:szCs w:val="22"/>
              </w:rPr>
              <w:br/>
              <w:t>рующего счета, субсчета</w:t>
            </w:r>
          </w:p>
        </w:tc>
        <w:tc>
          <w:tcPr>
            <w:tcW w:w="1519" w:type="dxa"/>
          </w:tcPr>
          <w:p w:rsidR="00945C34" w:rsidRPr="00E012C4" w:rsidRDefault="00945C34" w:rsidP="009523FE">
            <w:pPr>
              <w:jc w:val="center"/>
              <w:rPr>
                <w:sz w:val="22"/>
                <w:szCs w:val="22"/>
              </w:rPr>
            </w:pPr>
            <w:r>
              <w:rPr>
                <w:sz w:val="22"/>
                <w:szCs w:val="22"/>
              </w:rPr>
              <w:t xml:space="preserve">Приход, </w:t>
            </w:r>
            <w:r>
              <w:rPr>
                <w:sz w:val="22"/>
                <w:szCs w:val="22"/>
              </w:rPr>
              <w:br/>
              <w:t>руб. коп.</w:t>
            </w:r>
          </w:p>
        </w:tc>
        <w:tc>
          <w:tcPr>
            <w:tcW w:w="1520" w:type="dxa"/>
            <w:gridSpan w:val="3"/>
          </w:tcPr>
          <w:p w:rsidR="00945C34" w:rsidRPr="00E012C4" w:rsidRDefault="00945C34" w:rsidP="009523FE">
            <w:pPr>
              <w:jc w:val="center"/>
              <w:rPr>
                <w:sz w:val="22"/>
                <w:szCs w:val="22"/>
              </w:rPr>
            </w:pPr>
            <w:r>
              <w:rPr>
                <w:sz w:val="22"/>
                <w:szCs w:val="22"/>
              </w:rPr>
              <w:t xml:space="preserve">Расход, </w:t>
            </w:r>
            <w:r>
              <w:rPr>
                <w:sz w:val="22"/>
                <w:szCs w:val="22"/>
              </w:rPr>
              <w:br/>
              <w:t>руб. коп.</w:t>
            </w:r>
          </w:p>
        </w:tc>
      </w:tr>
      <w:tr w:rsidR="00945C34" w:rsidRPr="00E012C4" w:rsidTr="009523FE">
        <w:tc>
          <w:tcPr>
            <w:tcW w:w="330" w:type="dxa"/>
            <w:vMerge/>
            <w:tcBorders>
              <w:left w:val="nil"/>
            </w:tcBorders>
            <w:vAlign w:val="center"/>
          </w:tcPr>
          <w:p w:rsidR="00945C34" w:rsidRDefault="00945C34" w:rsidP="009523FE">
            <w:pPr>
              <w:jc w:val="center"/>
              <w:rPr>
                <w:sz w:val="22"/>
                <w:szCs w:val="22"/>
              </w:rPr>
            </w:pPr>
          </w:p>
        </w:tc>
        <w:tc>
          <w:tcPr>
            <w:tcW w:w="741" w:type="dxa"/>
            <w:vAlign w:val="center"/>
          </w:tcPr>
          <w:p w:rsidR="00945C34" w:rsidRDefault="00945C34" w:rsidP="009523FE">
            <w:pPr>
              <w:jc w:val="center"/>
              <w:rPr>
                <w:sz w:val="22"/>
                <w:szCs w:val="22"/>
              </w:rPr>
            </w:pPr>
            <w:r>
              <w:rPr>
                <w:sz w:val="22"/>
                <w:szCs w:val="22"/>
              </w:rPr>
              <w:t>1</w:t>
            </w:r>
          </w:p>
        </w:tc>
        <w:tc>
          <w:tcPr>
            <w:tcW w:w="1956" w:type="dxa"/>
            <w:vAlign w:val="center"/>
          </w:tcPr>
          <w:p w:rsidR="00945C34" w:rsidRDefault="00945C34" w:rsidP="009523FE">
            <w:pPr>
              <w:jc w:val="center"/>
              <w:rPr>
                <w:sz w:val="22"/>
                <w:szCs w:val="22"/>
              </w:rPr>
            </w:pPr>
            <w:r>
              <w:rPr>
                <w:sz w:val="22"/>
                <w:szCs w:val="22"/>
              </w:rPr>
              <w:t>2</w:t>
            </w:r>
          </w:p>
        </w:tc>
        <w:tc>
          <w:tcPr>
            <w:tcW w:w="1558" w:type="dxa"/>
            <w:vAlign w:val="center"/>
          </w:tcPr>
          <w:p w:rsidR="00945C34" w:rsidRDefault="00945C34" w:rsidP="009523FE">
            <w:pPr>
              <w:jc w:val="center"/>
              <w:rPr>
                <w:sz w:val="22"/>
                <w:szCs w:val="22"/>
              </w:rPr>
            </w:pPr>
            <w:r>
              <w:rPr>
                <w:sz w:val="22"/>
                <w:szCs w:val="22"/>
              </w:rPr>
              <w:t>3</w:t>
            </w:r>
          </w:p>
        </w:tc>
        <w:tc>
          <w:tcPr>
            <w:tcW w:w="1557" w:type="dxa"/>
            <w:vAlign w:val="center"/>
          </w:tcPr>
          <w:p w:rsidR="00945C34" w:rsidRDefault="00945C34" w:rsidP="009523FE">
            <w:pPr>
              <w:jc w:val="center"/>
              <w:rPr>
                <w:sz w:val="22"/>
                <w:szCs w:val="22"/>
              </w:rPr>
            </w:pPr>
            <w:r>
              <w:rPr>
                <w:sz w:val="22"/>
                <w:szCs w:val="22"/>
              </w:rPr>
              <w:t>4</w:t>
            </w:r>
          </w:p>
        </w:tc>
        <w:tc>
          <w:tcPr>
            <w:tcW w:w="1557" w:type="dxa"/>
            <w:vAlign w:val="center"/>
          </w:tcPr>
          <w:p w:rsidR="00945C34" w:rsidRDefault="00945C34" w:rsidP="009523FE">
            <w:pPr>
              <w:jc w:val="center"/>
              <w:rPr>
                <w:sz w:val="22"/>
                <w:szCs w:val="22"/>
              </w:rPr>
            </w:pPr>
            <w:r>
              <w:rPr>
                <w:sz w:val="22"/>
                <w:szCs w:val="22"/>
              </w:rPr>
              <w:t>5</w:t>
            </w:r>
          </w:p>
        </w:tc>
        <w:tc>
          <w:tcPr>
            <w:tcW w:w="280" w:type="dxa"/>
            <w:vMerge/>
            <w:tcBorders>
              <w:bottom w:val="nil"/>
              <w:right w:val="dashed" w:sz="4" w:space="0" w:color="auto"/>
            </w:tcBorders>
            <w:vAlign w:val="center"/>
          </w:tcPr>
          <w:p w:rsidR="00945C34" w:rsidRPr="00E012C4" w:rsidRDefault="00945C34" w:rsidP="009523FE">
            <w:pPr>
              <w:jc w:val="center"/>
              <w:rPr>
                <w:sz w:val="22"/>
                <w:szCs w:val="22"/>
              </w:rPr>
            </w:pPr>
          </w:p>
        </w:tc>
        <w:tc>
          <w:tcPr>
            <w:tcW w:w="280" w:type="dxa"/>
            <w:tcBorders>
              <w:top w:val="nil"/>
              <w:left w:val="dashed" w:sz="4" w:space="0" w:color="auto"/>
              <w:bottom w:val="nil"/>
            </w:tcBorders>
            <w:vAlign w:val="center"/>
          </w:tcPr>
          <w:p w:rsidR="00945C34" w:rsidRPr="00E012C4" w:rsidRDefault="00945C34" w:rsidP="009523FE">
            <w:pPr>
              <w:jc w:val="center"/>
              <w:rPr>
                <w:sz w:val="22"/>
                <w:szCs w:val="22"/>
              </w:rPr>
            </w:pPr>
          </w:p>
        </w:tc>
        <w:tc>
          <w:tcPr>
            <w:tcW w:w="854" w:type="dxa"/>
            <w:gridSpan w:val="2"/>
            <w:vAlign w:val="center"/>
          </w:tcPr>
          <w:p w:rsidR="00945C34" w:rsidRDefault="00945C34" w:rsidP="009523FE">
            <w:pPr>
              <w:jc w:val="center"/>
              <w:rPr>
                <w:sz w:val="22"/>
                <w:szCs w:val="22"/>
              </w:rPr>
            </w:pPr>
            <w:r>
              <w:rPr>
                <w:sz w:val="22"/>
                <w:szCs w:val="22"/>
              </w:rPr>
              <w:t>1</w:t>
            </w:r>
          </w:p>
        </w:tc>
        <w:tc>
          <w:tcPr>
            <w:tcW w:w="2016" w:type="dxa"/>
            <w:gridSpan w:val="2"/>
            <w:vAlign w:val="center"/>
          </w:tcPr>
          <w:p w:rsidR="00945C34" w:rsidRDefault="00945C34" w:rsidP="009523FE">
            <w:pPr>
              <w:jc w:val="center"/>
              <w:rPr>
                <w:sz w:val="22"/>
                <w:szCs w:val="22"/>
              </w:rPr>
            </w:pPr>
            <w:r>
              <w:rPr>
                <w:sz w:val="22"/>
                <w:szCs w:val="22"/>
              </w:rPr>
              <w:t>2</w:t>
            </w:r>
          </w:p>
        </w:tc>
        <w:tc>
          <w:tcPr>
            <w:tcW w:w="1519" w:type="dxa"/>
            <w:gridSpan w:val="3"/>
            <w:vAlign w:val="center"/>
          </w:tcPr>
          <w:p w:rsidR="00945C34" w:rsidRDefault="00945C34" w:rsidP="009523FE">
            <w:pPr>
              <w:jc w:val="center"/>
              <w:rPr>
                <w:sz w:val="22"/>
                <w:szCs w:val="22"/>
              </w:rPr>
            </w:pPr>
            <w:r>
              <w:rPr>
                <w:sz w:val="22"/>
                <w:szCs w:val="22"/>
              </w:rPr>
              <w:t>3</w:t>
            </w:r>
          </w:p>
        </w:tc>
        <w:tc>
          <w:tcPr>
            <w:tcW w:w="1519" w:type="dxa"/>
            <w:vAlign w:val="center"/>
          </w:tcPr>
          <w:p w:rsidR="00945C34" w:rsidRDefault="00945C34" w:rsidP="009523FE">
            <w:pPr>
              <w:jc w:val="center"/>
              <w:rPr>
                <w:sz w:val="22"/>
                <w:szCs w:val="22"/>
              </w:rPr>
            </w:pPr>
            <w:r>
              <w:rPr>
                <w:sz w:val="22"/>
                <w:szCs w:val="22"/>
              </w:rPr>
              <w:t>4</w:t>
            </w:r>
          </w:p>
        </w:tc>
        <w:tc>
          <w:tcPr>
            <w:tcW w:w="1520" w:type="dxa"/>
            <w:gridSpan w:val="3"/>
            <w:vAlign w:val="center"/>
          </w:tcPr>
          <w:p w:rsidR="00945C34" w:rsidRDefault="00945C34" w:rsidP="009523FE">
            <w:pPr>
              <w:jc w:val="center"/>
              <w:rPr>
                <w:sz w:val="22"/>
                <w:szCs w:val="22"/>
              </w:rPr>
            </w:pPr>
            <w:r>
              <w:rPr>
                <w:sz w:val="22"/>
                <w:szCs w:val="22"/>
              </w:rPr>
              <w:t>5</w:t>
            </w:r>
          </w:p>
        </w:tc>
      </w:tr>
      <w:tr w:rsidR="00945C34" w:rsidRPr="00E012C4" w:rsidTr="009523FE">
        <w:trPr>
          <w:trHeight w:val="284"/>
        </w:trPr>
        <w:tc>
          <w:tcPr>
            <w:tcW w:w="330" w:type="dxa"/>
            <w:vMerge/>
            <w:tcBorders>
              <w:left w:val="nil"/>
            </w:tcBorders>
            <w:vAlign w:val="bottom"/>
          </w:tcPr>
          <w:p w:rsidR="00945C34" w:rsidRDefault="00945C34" w:rsidP="009523FE">
            <w:pPr>
              <w:ind w:right="57"/>
              <w:jc w:val="center"/>
              <w:rPr>
                <w:sz w:val="22"/>
                <w:szCs w:val="22"/>
              </w:rPr>
            </w:pPr>
          </w:p>
        </w:tc>
        <w:tc>
          <w:tcPr>
            <w:tcW w:w="4255" w:type="dxa"/>
            <w:gridSpan w:val="3"/>
            <w:vAlign w:val="bottom"/>
          </w:tcPr>
          <w:p w:rsidR="00945C34" w:rsidRDefault="00945C34" w:rsidP="009523FE">
            <w:pPr>
              <w:ind w:right="57"/>
              <w:jc w:val="right"/>
              <w:rPr>
                <w:sz w:val="22"/>
                <w:szCs w:val="22"/>
              </w:rPr>
            </w:pPr>
            <w:r>
              <w:rPr>
                <w:sz w:val="22"/>
                <w:szCs w:val="22"/>
              </w:rPr>
              <w:t>Остаток на начало дня</w:t>
            </w:r>
          </w:p>
        </w:tc>
        <w:tc>
          <w:tcPr>
            <w:tcW w:w="1557"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r>
              <w:rPr>
                <w:sz w:val="22"/>
                <w:szCs w:val="22"/>
              </w:rPr>
              <w:t>Х</w:t>
            </w:r>
          </w:p>
        </w:tc>
        <w:tc>
          <w:tcPr>
            <w:tcW w:w="280" w:type="dxa"/>
            <w:vMerge/>
            <w:tcBorders>
              <w:bottom w:val="nil"/>
              <w:right w:val="dashed" w:sz="4" w:space="0" w:color="auto"/>
            </w:tcBorders>
            <w:vAlign w:val="bottom"/>
          </w:tcPr>
          <w:p w:rsidR="00945C34" w:rsidRPr="00E012C4" w:rsidRDefault="00945C34" w:rsidP="009523FE">
            <w:pPr>
              <w:jc w:val="center"/>
              <w:rPr>
                <w:sz w:val="22"/>
                <w:szCs w:val="22"/>
              </w:rPr>
            </w:pPr>
          </w:p>
        </w:tc>
        <w:tc>
          <w:tcPr>
            <w:tcW w:w="280" w:type="dxa"/>
            <w:tcBorders>
              <w:top w:val="nil"/>
              <w:left w:val="dashed" w:sz="4" w:space="0" w:color="auto"/>
              <w:bottom w:val="nil"/>
            </w:tcBorders>
            <w:vAlign w:val="bottom"/>
          </w:tcPr>
          <w:p w:rsidR="00945C34" w:rsidRPr="00E012C4" w:rsidRDefault="00945C34" w:rsidP="009523FE">
            <w:pPr>
              <w:jc w:val="center"/>
              <w:rPr>
                <w:sz w:val="22"/>
                <w:szCs w:val="22"/>
              </w:rPr>
            </w:pPr>
          </w:p>
        </w:tc>
        <w:tc>
          <w:tcPr>
            <w:tcW w:w="854" w:type="dxa"/>
            <w:gridSpan w:val="2"/>
            <w:vAlign w:val="bottom"/>
          </w:tcPr>
          <w:p w:rsidR="00945C34" w:rsidRPr="00E012C4" w:rsidRDefault="00945C34" w:rsidP="009523FE">
            <w:pPr>
              <w:jc w:val="center"/>
              <w:rPr>
                <w:sz w:val="22"/>
                <w:szCs w:val="22"/>
              </w:rPr>
            </w:pPr>
          </w:p>
        </w:tc>
        <w:tc>
          <w:tcPr>
            <w:tcW w:w="2016" w:type="dxa"/>
            <w:gridSpan w:val="2"/>
            <w:vAlign w:val="bottom"/>
          </w:tcPr>
          <w:p w:rsidR="00945C34" w:rsidRPr="00E012C4" w:rsidRDefault="00945C34" w:rsidP="009523FE">
            <w:pPr>
              <w:jc w:val="center"/>
              <w:rPr>
                <w:sz w:val="22"/>
                <w:szCs w:val="22"/>
              </w:rPr>
            </w:pPr>
          </w:p>
        </w:tc>
        <w:tc>
          <w:tcPr>
            <w:tcW w:w="1519" w:type="dxa"/>
            <w:gridSpan w:val="3"/>
            <w:vAlign w:val="bottom"/>
          </w:tcPr>
          <w:p w:rsidR="00945C34" w:rsidRPr="00E012C4" w:rsidRDefault="00945C34" w:rsidP="009523FE">
            <w:pPr>
              <w:jc w:val="center"/>
              <w:rPr>
                <w:sz w:val="22"/>
                <w:szCs w:val="22"/>
              </w:rPr>
            </w:pPr>
          </w:p>
        </w:tc>
        <w:tc>
          <w:tcPr>
            <w:tcW w:w="1519" w:type="dxa"/>
            <w:vAlign w:val="bottom"/>
          </w:tcPr>
          <w:p w:rsidR="00945C34" w:rsidRPr="00E012C4" w:rsidRDefault="00945C34" w:rsidP="009523FE">
            <w:pPr>
              <w:jc w:val="center"/>
              <w:rPr>
                <w:sz w:val="22"/>
                <w:szCs w:val="22"/>
              </w:rPr>
            </w:pPr>
          </w:p>
        </w:tc>
        <w:tc>
          <w:tcPr>
            <w:tcW w:w="1520" w:type="dxa"/>
            <w:gridSpan w:val="3"/>
            <w:vAlign w:val="bottom"/>
          </w:tcPr>
          <w:p w:rsidR="00945C34" w:rsidRPr="00E012C4" w:rsidRDefault="00945C34" w:rsidP="009523FE">
            <w:pPr>
              <w:jc w:val="center"/>
              <w:rPr>
                <w:sz w:val="22"/>
                <w:szCs w:val="22"/>
              </w:rPr>
            </w:pPr>
          </w:p>
        </w:tc>
      </w:tr>
      <w:tr w:rsidR="00945C34" w:rsidRPr="00E012C4" w:rsidTr="009523FE">
        <w:trPr>
          <w:trHeight w:val="284"/>
        </w:trPr>
        <w:tc>
          <w:tcPr>
            <w:tcW w:w="330" w:type="dxa"/>
            <w:vMerge/>
            <w:tcBorders>
              <w:left w:val="nil"/>
            </w:tcBorders>
            <w:vAlign w:val="bottom"/>
          </w:tcPr>
          <w:p w:rsidR="00945C34" w:rsidRDefault="00945C34" w:rsidP="009523FE">
            <w:pPr>
              <w:jc w:val="center"/>
              <w:rPr>
                <w:sz w:val="22"/>
                <w:szCs w:val="22"/>
              </w:rPr>
            </w:pPr>
          </w:p>
        </w:tc>
        <w:tc>
          <w:tcPr>
            <w:tcW w:w="741" w:type="dxa"/>
            <w:vAlign w:val="bottom"/>
          </w:tcPr>
          <w:p w:rsidR="00945C34" w:rsidRDefault="00945C34" w:rsidP="009523FE">
            <w:pPr>
              <w:jc w:val="center"/>
              <w:rPr>
                <w:sz w:val="22"/>
                <w:szCs w:val="22"/>
              </w:rPr>
            </w:pPr>
          </w:p>
        </w:tc>
        <w:tc>
          <w:tcPr>
            <w:tcW w:w="1956" w:type="dxa"/>
            <w:vAlign w:val="bottom"/>
          </w:tcPr>
          <w:p w:rsidR="00945C34" w:rsidRDefault="00945C34" w:rsidP="009523FE">
            <w:pPr>
              <w:jc w:val="center"/>
              <w:rPr>
                <w:sz w:val="22"/>
                <w:szCs w:val="22"/>
              </w:rPr>
            </w:pPr>
          </w:p>
        </w:tc>
        <w:tc>
          <w:tcPr>
            <w:tcW w:w="1558"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280" w:type="dxa"/>
            <w:vMerge/>
            <w:tcBorders>
              <w:bottom w:val="nil"/>
              <w:right w:val="dashed" w:sz="4" w:space="0" w:color="auto"/>
            </w:tcBorders>
            <w:vAlign w:val="bottom"/>
          </w:tcPr>
          <w:p w:rsidR="00945C34" w:rsidRPr="00E012C4" w:rsidRDefault="00945C34" w:rsidP="009523FE">
            <w:pPr>
              <w:jc w:val="center"/>
              <w:rPr>
                <w:sz w:val="22"/>
                <w:szCs w:val="22"/>
              </w:rPr>
            </w:pPr>
          </w:p>
        </w:tc>
        <w:tc>
          <w:tcPr>
            <w:tcW w:w="280" w:type="dxa"/>
            <w:tcBorders>
              <w:top w:val="nil"/>
              <w:left w:val="dashed" w:sz="4" w:space="0" w:color="auto"/>
              <w:bottom w:val="nil"/>
            </w:tcBorders>
            <w:vAlign w:val="bottom"/>
          </w:tcPr>
          <w:p w:rsidR="00945C34" w:rsidRPr="00E012C4" w:rsidRDefault="00945C34" w:rsidP="009523FE">
            <w:pPr>
              <w:jc w:val="center"/>
              <w:rPr>
                <w:sz w:val="22"/>
                <w:szCs w:val="22"/>
              </w:rPr>
            </w:pPr>
          </w:p>
        </w:tc>
        <w:tc>
          <w:tcPr>
            <w:tcW w:w="854" w:type="dxa"/>
            <w:gridSpan w:val="2"/>
            <w:vAlign w:val="bottom"/>
          </w:tcPr>
          <w:p w:rsidR="00945C34" w:rsidRPr="00E012C4" w:rsidRDefault="00945C34" w:rsidP="009523FE">
            <w:pPr>
              <w:jc w:val="center"/>
              <w:rPr>
                <w:sz w:val="22"/>
                <w:szCs w:val="22"/>
              </w:rPr>
            </w:pPr>
          </w:p>
        </w:tc>
        <w:tc>
          <w:tcPr>
            <w:tcW w:w="2016" w:type="dxa"/>
            <w:gridSpan w:val="2"/>
            <w:vAlign w:val="bottom"/>
          </w:tcPr>
          <w:p w:rsidR="00945C34" w:rsidRPr="00E012C4" w:rsidRDefault="00945C34" w:rsidP="009523FE">
            <w:pPr>
              <w:jc w:val="center"/>
              <w:rPr>
                <w:sz w:val="22"/>
                <w:szCs w:val="22"/>
              </w:rPr>
            </w:pPr>
          </w:p>
        </w:tc>
        <w:tc>
          <w:tcPr>
            <w:tcW w:w="1519" w:type="dxa"/>
            <w:gridSpan w:val="3"/>
            <w:vAlign w:val="bottom"/>
          </w:tcPr>
          <w:p w:rsidR="00945C34" w:rsidRPr="00E012C4" w:rsidRDefault="00945C34" w:rsidP="009523FE">
            <w:pPr>
              <w:jc w:val="center"/>
              <w:rPr>
                <w:sz w:val="22"/>
                <w:szCs w:val="22"/>
              </w:rPr>
            </w:pPr>
          </w:p>
        </w:tc>
        <w:tc>
          <w:tcPr>
            <w:tcW w:w="1519" w:type="dxa"/>
            <w:vAlign w:val="bottom"/>
          </w:tcPr>
          <w:p w:rsidR="00945C34" w:rsidRPr="00E012C4" w:rsidRDefault="00945C34" w:rsidP="009523FE">
            <w:pPr>
              <w:jc w:val="center"/>
              <w:rPr>
                <w:sz w:val="22"/>
                <w:szCs w:val="22"/>
              </w:rPr>
            </w:pPr>
          </w:p>
        </w:tc>
        <w:tc>
          <w:tcPr>
            <w:tcW w:w="1520" w:type="dxa"/>
            <w:gridSpan w:val="3"/>
            <w:vAlign w:val="bottom"/>
          </w:tcPr>
          <w:p w:rsidR="00945C34" w:rsidRPr="00E012C4" w:rsidRDefault="00945C34" w:rsidP="009523FE">
            <w:pPr>
              <w:jc w:val="center"/>
              <w:rPr>
                <w:sz w:val="22"/>
                <w:szCs w:val="22"/>
              </w:rPr>
            </w:pPr>
          </w:p>
        </w:tc>
      </w:tr>
      <w:tr w:rsidR="00945C34" w:rsidRPr="00E012C4" w:rsidTr="009523FE">
        <w:trPr>
          <w:trHeight w:val="284"/>
        </w:trPr>
        <w:tc>
          <w:tcPr>
            <w:tcW w:w="330" w:type="dxa"/>
            <w:vMerge/>
            <w:tcBorders>
              <w:left w:val="nil"/>
            </w:tcBorders>
            <w:vAlign w:val="bottom"/>
          </w:tcPr>
          <w:p w:rsidR="00945C34" w:rsidRDefault="00945C34" w:rsidP="009523FE">
            <w:pPr>
              <w:jc w:val="center"/>
              <w:rPr>
                <w:sz w:val="22"/>
                <w:szCs w:val="22"/>
              </w:rPr>
            </w:pPr>
          </w:p>
        </w:tc>
        <w:tc>
          <w:tcPr>
            <w:tcW w:w="741" w:type="dxa"/>
            <w:vAlign w:val="bottom"/>
          </w:tcPr>
          <w:p w:rsidR="00945C34" w:rsidRDefault="00945C34" w:rsidP="009523FE">
            <w:pPr>
              <w:jc w:val="center"/>
              <w:rPr>
                <w:sz w:val="22"/>
                <w:szCs w:val="22"/>
              </w:rPr>
            </w:pPr>
          </w:p>
        </w:tc>
        <w:tc>
          <w:tcPr>
            <w:tcW w:w="1956" w:type="dxa"/>
            <w:vAlign w:val="bottom"/>
          </w:tcPr>
          <w:p w:rsidR="00945C34" w:rsidRDefault="00945C34" w:rsidP="009523FE">
            <w:pPr>
              <w:jc w:val="center"/>
              <w:rPr>
                <w:sz w:val="22"/>
                <w:szCs w:val="22"/>
              </w:rPr>
            </w:pPr>
          </w:p>
        </w:tc>
        <w:tc>
          <w:tcPr>
            <w:tcW w:w="1558"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280" w:type="dxa"/>
            <w:vMerge/>
            <w:tcBorders>
              <w:bottom w:val="nil"/>
              <w:right w:val="dashed" w:sz="4" w:space="0" w:color="auto"/>
            </w:tcBorders>
            <w:vAlign w:val="bottom"/>
          </w:tcPr>
          <w:p w:rsidR="00945C34" w:rsidRPr="00E012C4" w:rsidRDefault="00945C34" w:rsidP="009523FE">
            <w:pPr>
              <w:jc w:val="center"/>
              <w:rPr>
                <w:sz w:val="22"/>
                <w:szCs w:val="22"/>
              </w:rPr>
            </w:pPr>
          </w:p>
        </w:tc>
        <w:tc>
          <w:tcPr>
            <w:tcW w:w="280" w:type="dxa"/>
            <w:tcBorders>
              <w:top w:val="nil"/>
              <w:left w:val="dashed" w:sz="4" w:space="0" w:color="auto"/>
              <w:bottom w:val="nil"/>
            </w:tcBorders>
            <w:vAlign w:val="bottom"/>
          </w:tcPr>
          <w:p w:rsidR="00945C34" w:rsidRPr="00E012C4" w:rsidRDefault="00945C34" w:rsidP="009523FE">
            <w:pPr>
              <w:jc w:val="center"/>
              <w:rPr>
                <w:sz w:val="22"/>
                <w:szCs w:val="22"/>
              </w:rPr>
            </w:pPr>
          </w:p>
        </w:tc>
        <w:tc>
          <w:tcPr>
            <w:tcW w:w="854" w:type="dxa"/>
            <w:gridSpan w:val="2"/>
            <w:vAlign w:val="bottom"/>
          </w:tcPr>
          <w:p w:rsidR="00945C34" w:rsidRPr="00E012C4" w:rsidRDefault="00945C34" w:rsidP="009523FE">
            <w:pPr>
              <w:jc w:val="center"/>
              <w:rPr>
                <w:sz w:val="22"/>
                <w:szCs w:val="22"/>
              </w:rPr>
            </w:pPr>
          </w:p>
        </w:tc>
        <w:tc>
          <w:tcPr>
            <w:tcW w:w="2016" w:type="dxa"/>
            <w:gridSpan w:val="2"/>
            <w:vAlign w:val="bottom"/>
          </w:tcPr>
          <w:p w:rsidR="00945C34" w:rsidRPr="00E012C4" w:rsidRDefault="00945C34" w:rsidP="009523FE">
            <w:pPr>
              <w:jc w:val="center"/>
              <w:rPr>
                <w:sz w:val="22"/>
                <w:szCs w:val="22"/>
              </w:rPr>
            </w:pPr>
          </w:p>
        </w:tc>
        <w:tc>
          <w:tcPr>
            <w:tcW w:w="1519" w:type="dxa"/>
            <w:gridSpan w:val="3"/>
            <w:vAlign w:val="bottom"/>
          </w:tcPr>
          <w:p w:rsidR="00945C34" w:rsidRPr="00E012C4" w:rsidRDefault="00945C34" w:rsidP="009523FE">
            <w:pPr>
              <w:jc w:val="center"/>
              <w:rPr>
                <w:sz w:val="22"/>
                <w:szCs w:val="22"/>
              </w:rPr>
            </w:pPr>
          </w:p>
        </w:tc>
        <w:tc>
          <w:tcPr>
            <w:tcW w:w="1519" w:type="dxa"/>
            <w:vAlign w:val="bottom"/>
          </w:tcPr>
          <w:p w:rsidR="00945C34" w:rsidRPr="00E012C4" w:rsidRDefault="00945C34" w:rsidP="009523FE">
            <w:pPr>
              <w:jc w:val="center"/>
              <w:rPr>
                <w:sz w:val="22"/>
                <w:szCs w:val="22"/>
              </w:rPr>
            </w:pPr>
          </w:p>
        </w:tc>
        <w:tc>
          <w:tcPr>
            <w:tcW w:w="1520" w:type="dxa"/>
            <w:gridSpan w:val="3"/>
            <w:vAlign w:val="bottom"/>
          </w:tcPr>
          <w:p w:rsidR="00945C34" w:rsidRPr="00E012C4" w:rsidRDefault="00945C34" w:rsidP="009523FE">
            <w:pPr>
              <w:jc w:val="center"/>
              <w:rPr>
                <w:sz w:val="22"/>
                <w:szCs w:val="22"/>
              </w:rPr>
            </w:pPr>
          </w:p>
        </w:tc>
      </w:tr>
      <w:tr w:rsidR="00945C34" w:rsidRPr="00E012C4" w:rsidTr="009523FE">
        <w:trPr>
          <w:trHeight w:val="284"/>
        </w:trPr>
        <w:tc>
          <w:tcPr>
            <w:tcW w:w="330" w:type="dxa"/>
            <w:vMerge/>
            <w:tcBorders>
              <w:left w:val="nil"/>
            </w:tcBorders>
            <w:vAlign w:val="bottom"/>
          </w:tcPr>
          <w:p w:rsidR="00945C34" w:rsidRDefault="00945C34" w:rsidP="009523FE">
            <w:pPr>
              <w:jc w:val="center"/>
              <w:rPr>
                <w:sz w:val="22"/>
                <w:szCs w:val="22"/>
              </w:rPr>
            </w:pPr>
          </w:p>
        </w:tc>
        <w:tc>
          <w:tcPr>
            <w:tcW w:w="741" w:type="dxa"/>
            <w:vAlign w:val="bottom"/>
          </w:tcPr>
          <w:p w:rsidR="00945C34" w:rsidRDefault="00945C34" w:rsidP="009523FE">
            <w:pPr>
              <w:jc w:val="center"/>
              <w:rPr>
                <w:sz w:val="22"/>
                <w:szCs w:val="22"/>
              </w:rPr>
            </w:pPr>
          </w:p>
        </w:tc>
        <w:tc>
          <w:tcPr>
            <w:tcW w:w="1956" w:type="dxa"/>
            <w:vAlign w:val="bottom"/>
          </w:tcPr>
          <w:p w:rsidR="00945C34" w:rsidRDefault="00945C34" w:rsidP="009523FE">
            <w:pPr>
              <w:jc w:val="center"/>
              <w:rPr>
                <w:sz w:val="22"/>
                <w:szCs w:val="22"/>
              </w:rPr>
            </w:pPr>
          </w:p>
        </w:tc>
        <w:tc>
          <w:tcPr>
            <w:tcW w:w="1558"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280" w:type="dxa"/>
            <w:vMerge/>
            <w:tcBorders>
              <w:bottom w:val="nil"/>
              <w:right w:val="dashed" w:sz="4" w:space="0" w:color="auto"/>
            </w:tcBorders>
            <w:vAlign w:val="bottom"/>
          </w:tcPr>
          <w:p w:rsidR="00945C34" w:rsidRPr="00E012C4" w:rsidRDefault="00945C34" w:rsidP="009523FE">
            <w:pPr>
              <w:jc w:val="center"/>
              <w:rPr>
                <w:sz w:val="22"/>
                <w:szCs w:val="22"/>
              </w:rPr>
            </w:pPr>
          </w:p>
        </w:tc>
        <w:tc>
          <w:tcPr>
            <w:tcW w:w="280" w:type="dxa"/>
            <w:tcBorders>
              <w:top w:val="nil"/>
              <w:left w:val="dashed" w:sz="4" w:space="0" w:color="auto"/>
              <w:bottom w:val="nil"/>
            </w:tcBorders>
            <w:vAlign w:val="bottom"/>
          </w:tcPr>
          <w:p w:rsidR="00945C34" w:rsidRPr="00E012C4" w:rsidRDefault="00945C34" w:rsidP="009523FE">
            <w:pPr>
              <w:jc w:val="center"/>
              <w:rPr>
                <w:sz w:val="22"/>
                <w:szCs w:val="22"/>
              </w:rPr>
            </w:pPr>
          </w:p>
        </w:tc>
        <w:tc>
          <w:tcPr>
            <w:tcW w:w="854" w:type="dxa"/>
            <w:gridSpan w:val="2"/>
            <w:vAlign w:val="bottom"/>
          </w:tcPr>
          <w:p w:rsidR="00945C34" w:rsidRPr="00E012C4" w:rsidRDefault="00945C34" w:rsidP="009523FE">
            <w:pPr>
              <w:jc w:val="center"/>
              <w:rPr>
                <w:sz w:val="22"/>
                <w:szCs w:val="22"/>
              </w:rPr>
            </w:pPr>
          </w:p>
        </w:tc>
        <w:tc>
          <w:tcPr>
            <w:tcW w:w="2016" w:type="dxa"/>
            <w:gridSpan w:val="2"/>
            <w:vAlign w:val="bottom"/>
          </w:tcPr>
          <w:p w:rsidR="00945C34" w:rsidRPr="00E012C4" w:rsidRDefault="00945C34" w:rsidP="009523FE">
            <w:pPr>
              <w:jc w:val="center"/>
              <w:rPr>
                <w:sz w:val="22"/>
                <w:szCs w:val="22"/>
              </w:rPr>
            </w:pPr>
          </w:p>
        </w:tc>
        <w:tc>
          <w:tcPr>
            <w:tcW w:w="1519" w:type="dxa"/>
            <w:gridSpan w:val="3"/>
            <w:vAlign w:val="bottom"/>
          </w:tcPr>
          <w:p w:rsidR="00945C34" w:rsidRPr="00E012C4" w:rsidRDefault="00945C34" w:rsidP="009523FE">
            <w:pPr>
              <w:jc w:val="center"/>
              <w:rPr>
                <w:sz w:val="22"/>
                <w:szCs w:val="22"/>
              </w:rPr>
            </w:pPr>
          </w:p>
        </w:tc>
        <w:tc>
          <w:tcPr>
            <w:tcW w:w="1519" w:type="dxa"/>
            <w:vAlign w:val="bottom"/>
          </w:tcPr>
          <w:p w:rsidR="00945C34" w:rsidRPr="00E012C4" w:rsidRDefault="00945C34" w:rsidP="009523FE">
            <w:pPr>
              <w:jc w:val="center"/>
              <w:rPr>
                <w:sz w:val="22"/>
                <w:szCs w:val="22"/>
              </w:rPr>
            </w:pPr>
          </w:p>
        </w:tc>
        <w:tc>
          <w:tcPr>
            <w:tcW w:w="1520" w:type="dxa"/>
            <w:gridSpan w:val="3"/>
            <w:vAlign w:val="bottom"/>
          </w:tcPr>
          <w:p w:rsidR="00945C34" w:rsidRPr="00E012C4" w:rsidRDefault="00945C34" w:rsidP="009523FE">
            <w:pPr>
              <w:jc w:val="center"/>
              <w:rPr>
                <w:sz w:val="22"/>
                <w:szCs w:val="22"/>
              </w:rPr>
            </w:pPr>
          </w:p>
        </w:tc>
      </w:tr>
      <w:tr w:rsidR="00945C34" w:rsidRPr="00E012C4" w:rsidTr="009523FE">
        <w:trPr>
          <w:trHeight w:val="284"/>
        </w:trPr>
        <w:tc>
          <w:tcPr>
            <w:tcW w:w="330" w:type="dxa"/>
            <w:vMerge/>
            <w:tcBorders>
              <w:left w:val="nil"/>
            </w:tcBorders>
            <w:vAlign w:val="bottom"/>
          </w:tcPr>
          <w:p w:rsidR="00945C34" w:rsidRDefault="00945C34" w:rsidP="009523FE">
            <w:pPr>
              <w:jc w:val="center"/>
              <w:rPr>
                <w:sz w:val="22"/>
                <w:szCs w:val="22"/>
              </w:rPr>
            </w:pPr>
          </w:p>
        </w:tc>
        <w:tc>
          <w:tcPr>
            <w:tcW w:w="741" w:type="dxa"/>
            <w:vAlign w:val="bottom"/>
          </w:tcPr>
          <w:p w:rsidR="00945C34" w:rsidRDefault="00945C34" w:rsidP="009523FE">
            <w:pPr>
              <w:jc w:val="center"/>
              <w:rPr>
                <w:sz w:val="22"/>
                <w:szCs w:val="22"/>
              </w:rPr>
            </w:pPr>
          </w:p>
        </w:tc>
        <w:tc>
          <w:tcPr>
            <w:tcW w:w="1956" w:type="dxa"/>
            <w:vAlign w:val="bottom"/>
          </w:tcPr>
          <w:p w:rsidR="00945C34" w:rsidRDefault="00945C34" w:rsidP="009523FE">
            <w:pPr>
              <w:jc w:val="center"/>
              <w:rPr>
                <w:sz w:val="22"/>
                <w:szCs w:val="22"/>
              </w:rPr>
            </w:pPr>
          </w:p>
        </w:tc>
        <w:tc>
          <w:tcPr>
            <w:tcW w:w="1558"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280" w:type="dxa"/>
            <w:vMerge/>
            <w:tcBorders>
              <w:bottom w:val="nil"/>
              <w:right w:val="dashed" w:sz="4" w:space="0" w:color="auto"/>
            </w:tcBorders>
            <w:vAlign w:val="bottom"/>
          </w:tcPr>
          <w:p w:rsidR="00945C34" w:rsidRPr="00E012C4" w:rsidRDefault="00945C34" w:rsidP="009523FE">
            <w:pPr>
              <w:jc w:val="center"/>
              <w:rPr>
                <w:sz w:val="22"/>
                <w:szCs w:val="22"/>
              </w:rPr>
            </w:pPr>
          </w:p>
        </w:tc>
        <w:tc>
          <w:tcPr>
            <w:tcW w:w="280" w:type="dxa"/>
            <w:tcBorders>
              <w:top w:val="nil"/>
              <w:left w:val="dashed" w:sz="4" w:space="0" w:color="auto"/>
              <w:bottom w:val="nil"/>
            </w:tcBorders>
            <w:vAlign w:val="bottom"/>
          </w:tcPr>
          <w:p w:rsidR="00945C34" w:rsidRPr="00E012C4" w:rsidRDefault="00945C34" w:rsidP="009523FE">
            <w:pPr>
              <w:jc w:val="center"/>
              <w:rPr>
                <w:sz w:val="22"/>
                <w:szCs w:val="22"/>
              </w:rPr>
            </w:pPr>
          </w:p>
        </w:tc>
        <w:tc>
          <w:tcPr>
            <w:tcW w:w="854" w:type="dxa"/>
            <w:gridSpan w:val="2"/>
            <w:vAlign w:val="bottom"/>
          </w:tcPr>
          <w:p w:rsidR="00945C34" w:rsidRPr="00E012C4" w:rsidRDefault="00945C34" w:rsidP="009523FE">
            <w:pPr>
              <w:jc w:val="center"/>
              <w:rPr>
                <w:sz w:val="22"/>
                <w:szCs w:val="22"/>
              </w:rPr>
            </w:pPr>
          </w:p>
        </w:tc>
        <w:tc>
          <w:tcPr>
            <w:tcW w:w="2016" w:type="dxa"/>
            <w:gridSpan w:val="2"/>
            <w:vAlign w:val="bottom"/>
          </w:tcPr>
          <w:p w:rsidR="00945C34" w:rsidRPr="00E012C4" w:rsidRDefault="00945C34" w:rsidP="009523FE">
            <w:pPr>
              <w:jc w:val="center"/>
              <w:rPr>
                <w:sz w:val="22"/>
                <w:szCs w:val="22"/>
              </w:rPr>
            </w:pPr>
          </w:p>
        </w:tc>
        <w:tc>
          <w:tcPr>
            <w:tcW w:w="1519" w:type="dxa"/>
            <w:gridSpan w:val="3"/>
            <w:vAlign w:val="bottom"/>
          </w:tcPr>
          <w:p w:rsidR="00945C34" w:rsidRPr="00E012C4" w:rsidRDefault="00945C34" w:rsidP="009523FE">
            <w:pPr>
              <w:jc w:val="center"/>
              <w:rPr>
                <w:sz w:val="22"/>
                <w:szCs w:val="22"/>
              </w:rPr>
            </w:pPr>
          </w:p>
        </w:tc>
        <w:tc>
          <w:tcPr>
            <w:tcW w:w="1519" w:type="dxa"/>
            <w:vAlign w:val="bottom"/>
          </w:tcPr>
          <w:p w:rsidR="00945C34" w:rsidRPr="00E012C4" w:rsidRDefault="00945C34" w:rsidP="009523FE">
            <w:pPr>
              <w:jc w:val="center"/>
              <w:rPr>
                <w:sz w:val="22"/>
                <w:szCs w:val="22"/>
              </w:rPr>
            </w:pPr>
          </w:p>
        </w:tc>
        <w:tc>
          <w:tcPr>
            <w:tcW w:w="1520" w:type="dxa"/>
            <w:gridSpan w:val="3"/>
            <w:vAlign w:val="bottom"/>
          </w:tcPr>
          <w:p w:rsidR="00945C34" w:rsidRPr="00E012C4" w:rsidRDefault="00945C34" w:rsidP="009523FE">
            <w:pPr>
              <w:jc w:val="center"/>
              <w:rPr>
                <w:sz w:val="22"/>
                <w:szCs w:val="22"/>
              </w:rPr>
            </w:pPr>
          </w:p>
        </w:tc>
      </w:tr>
      <w:tr w:rsidR="00945C34" w:rsidRPr="00E012C4" w:rsidTr="009523FE">
        <w:trPr>
          <w:trHeight w:val="284"/>
        </w:trPr>
        <w:tc>
          <w:tcPr>
            <w:tcW w:w="330" w:type="dxa"/>
            <w:vMerge/>
            <w:tcBorders>
              <w:left w:val="nil"/>
            </w:tcBorders>
            <w:vAlign w:val="bottom"/>
          </w:tcPr>
          <w:p w:rsidR="00945C34" w:rsidRDefault="00945C34" w:rsidP="009523FE">
            <w:pPr>
              <w:jc w:val="center"/>
              <w:rPr>
                <w:sz w:val="22"/>
                <w:szCs w:val="22"/>
              </w:rPr>
            </w:pPr>
          </w:p>
        </w:tc>
        <w:tc>
          <w:tcPr>
            <w:tcW w:w="741" w:type="dxa"/>
            <w:vAlign w:val="bottom"/>
          </w:tcPr>
          <w:p w:rsidR="00945C34" w:rsidRDefault="00945C34" w:rsidP="009523FE">
            <w:pPr>
              <w:jc w:val="center"/>
              <w:rPr>
                <w:sz w:val="22"/>
                <w:szCs w:val="22"/>
              </w:rPr>
            </w:pPr>
          </w:p>
        </w:tc>
        <w:tc>
          <w:tcPr>
            <w:tcW w:w="1956" w:type="dxa"/>
            <w:vAlign w:val="bottom"/>
          </w:tcPr>
          <w:p w:rsidR="00945C34" w:rsidRDefault="00945C34" w:rsidP="009523FE">
            <w:pPr>
              <w:jc w:val="center"/>
              <w:rPr>
                <w:sz w:val="22"/>
                <w:szCs w:val="22"/>
              </w:rPr>
            </w:pPr>
          </w:p>
        </w:tc>
        <w:tc>
          <w:tcPr>
            <w:tcW w:w="1558"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280" w:type="dxa"/>
            <w:vMerge/>
            <w:tcBorders>
              <w:bottom w:val="nil"/>
              <w:right w:val="dashed" w:sz="4" w:space="0" w:color="auto"/>
            </w:tcBorders>
            <w:vAlign w:val="bottom"/>
          </w:tcPr>
          <w:p w:rsidR="00945C34" w:rsidRPr="00E012C4" w:rsidRDefault="00945C34" w:rsidP="009523FE">
            <w:pPr>
              <w:jc w:val="center"/>
              <w:rPr>
                <w:sz w:val="22"/>
                <w:szCs w:val="22"/>
              </w:rPr>
            </w:pPr>
          </w:p>
        </w:tc>
        <w:tc>
          <w:tcPr>
            <w:tcW w:w="280" w:type="dxa"/>
            <w:tcBorders>
              <w:top w:val="nil"/>
              <w:left w:val="dashed" w:sz="4" w:space="0" w:color="auto"/>
              <w:bottom w:val="nil"/>
            </w:tcBorders>
            <w:vAlign w:val="bottom"/>
          </w:tcPr>
          <w:p w:rsidR="00945C34" w:rsidRPr="00E012C4" w:rsidRDefault="00945C34" w:rsidP="009523FE">
            <w:pPr>
              <w:jc w:val="center"/>
              <w:rPr>
                <w:sz w:val="22"/>
                <w:szCs w:val="22"/>
              </w:rPr>
            </w:pPr>
          </w:p>
        </w:tc>
        <w:tc>
          <w:tcPr>
            <w:tcW w:w="854" w:type="dxa"/>
            <w:gridSpan w:val="2"/>
            <w:vAlign w:val="bottom"/>
          </w:tcPr>
          <w:p w:rsidR="00945C34" w:rsidRPr="00E012C4" w:rsidRDefault="00945C34" w:rsidP="009523FE">
            <w:pPr>
              <w:jc w:val="center"/>
              <w:rPr>
                <w:sz w:val="22"/>
                <w:szCs w:val="22"/>
              </w:rPr>
            </w:pPr>
          </w:p>
        </w:tc>
        <w:tc>
          <w:tcPr>
            <w:tcW w:w="2016" w:type="dxa"/>
            <w:gridSpan w:val="2"/>
            <w:vAlign w:val="bottom"/>
          </w:tcPr>
          <w:p w:rsidR="00945C34" w:rsidRPr="00E012C4" w:rsidRDefault="00945C34" w:rsidP="009523FE">
            <w:pPr>
              <w:jc w:val="center"/>
              <w:rPr>
                <w:sz w:val="22"/>
                <w:szCs w:val="22"/>
              </w:rPr>
            </w:pPr>
          </w:p>
        </w:tc>
        <w:tc>
          <w:tcPr>
            <w:tcW w:w="1519" w:type="dxa"/>
            <w:gridSpan w:val="3"/>
            <w:vAlign w:val="bottom"/>
          </w:tcPr>
          <w:p w:rsidR="00945C34" w:rsidRPr="00E012C4" w:rsidRDefault="00945C34" w:rsidP="009523FE">
            <w:pPr>
              <w:jc w:val="center"/>
              <w:rPr>
                <w:sz w:val="22"/>
                <w:szCs w:val="22"/>
              </w:rPr>
            </w:pPr>
          </w:p>
        </w:tc>
        <w:tc>
          <w:tcPr>
            <w:tcW w:w="1519" w:type="dxa"/>
            <w:vAlign w:val="bottom"/>
          </w:tcPr>
          <w:p w:rsidR="00945C34" w:rsidRPr="00E012C4" w:rsidRDefault="00945C34" w:rsidP="009523FE">
            <w:pPr>
              <w:jc w:val="center"/>
              <w:rPr>
                <w:sz w:val="22"/>
                <w:szCs w:val="22"/>
              </w:rPr>
            </w:pPr>
          </w:p>
        </w:tc>
        <w:tc>
          <w:tcPr>
            <w:tcW w:w="1520" w:type="dxa"/>
            <w:gridSpan w:val="3"/>
            <w:vAlign w:val="bottom"/>
          </w:tcPr>
          <w:p w:rsidR="00945C34" w:rsidRPr="00E012C4" w:rsidRDefault="00945C34" w:rsidP="009523FE">
            <w:pPr>
              <w:jc w:val="center"/>
              <w:rPr>
                <w:sz w:val="22"/>
                <w:szCs w:val="22"/>
              </w:rPr>
            </w:pPr>
          </w:p>
        </w:tc>
      </w:tr>
      <w:tr w:rsidR="00945C34" w:rsidRPr="00E012C4" w:rsidTr="009523FE">
        <w:trPr>
          <w:trHeight w:val="284"/>
        </w:trPr>
        <w:tc>
          <w:tcPr>
            <w:tcW w:w="330" w:type="dxa"/>
            <w:vMerge/>
            <w:tcBorders>
              <w:left w:val="nil"/>
            </w:tcBorders>
            <w:vAlign w:val="bottom"/>
          </w:tcPr>
          <w:p w:rsidR="00945C34" w:rsidRDefault="00945C34" w:rsidP="009523FE">
            <w:pPr>
              <w:jc w:val="center"/>
              <w:rPr>
                <w:sz w:val="22"/>
                <w:szCs w:val="22"/>
              </w:rPr>
            </w:pPr>
          </w:p>
        </w:tc>
        <w:tc>
          <w:tcPr>
            <w:tcW w:w="741" w:type="dxa"/>
            <w:vAlign w:val="bottom"/>
          </w:tcPr>
          <w:p w:rsidR="00945C34" w:rsidRDefault="00945C34" w:rsidP="009523FE">
            <w:pPr>
              <w:jc w:val="center"/>
              <w:rPr>
                <w:sz w:val="22"/>
                <w:szCs w:val="22"/>
              </w:rPr>
            </w:pPr>
          </w:p>
        </w:tc>
        <w:tc>
          <w:tcPr>
            <w:tcW w:w="1956" w:type="dxa"/>
            <w:vAlign w:val="bottom"/>
          </w:tcPr>
          <w:p w:rsidR="00945C34" w:rsidRDefault="00945C34" w:rsidP="009523FE">
            <w:pPr>
              <w:jc w:val="center"/>
              <w:rPr>
                <w:sz w:val="22"/>
                <w:szCs w:val="22"/>
              </w:rPr>
            </w:pPr>
          </w:p>
        </w:tc>
        <w:tc>
          <w:tcPr>
            <w:tcW w:w="1558"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280" w:type="dxa"/>
            <w:vMerge/>
            <w:tcBorders>
              <w:bottom w:val="nil"/>
              <w:right w:val="dashed" w:sz="4" w:space="0" w:color="auto"/>
            </w:tcBorders>
            <w:vAlign w:val="bottom"/>
          </w:tcPr>
          <w:p w:rsidR="00945C34" w:rsidRPr="00E012C4" w:rsidRDefault="00945C34" w:rsidP="009523FE">
            <w:pPr>
              <w:jc w:val="center"/>
              <w:rPr>
                <w:sz w:val="22"/>
                <w:szCs w:val="22"/>
              </w:rPr>
            </w:pPr>
          </w:p>
        </w:tc>
        <w:tc>
          <w:tcPr>
            <w:tcW w:w="280" w:type="dxa"/>
            <w:tcBorders>
              <w:top w:val="nil"/>
              <w:left w:val="dashed" w:sz="4" w:space="0" w:color="auto"/>
              <w:bottom w:val="nil"/>
            </w:tcBorders>
            <w:vAlign w:val="bottom"/>
          </w:tcPr>
          <w:p w:rsidR="00945C34" w:rsidRPr="00E012C4" w:rsidRDefault="00945C34" w:rsidP="009523FE">
            <w:pPr>
              <w:jc w:val="center"/>
              <w:rPr>
                <w:sz w:val="22"/>
                <w:szCs w:val="22"/>
              </w:rPr>
            </w:pPr>
          </w:p>
        </w:tc>
        <w:tc>
          <w:tcPr>
            <w:tcW w:w="854" w:type="dxa"/>
            <w:gridSpan w:val="2"/>
            <w:vAlign w:val="bottom"/>
          </w:tcPr>
          <w:p w:rsidR="00945C34" w:rsidRPr="00E012C4" w:rsidRDefault="00945C34" w:rsidP="009523FE">
            <w:pPr>
              <w:jc w:val="center"/>
              <w:rPr>
                <w:sz w:val="22"/>
                <w:szCs w:val="22"/>
              </w:rPr>
            </w:pPr>
          </w:p>
        </w:tc>
        <w:tc>
          <w:tcPr>
            <w:tcW w:w="2016" w:type="dxa"/>
            <w:gridSpan w:val="2"/>
            <w:vAlign w:val="bottom"/>
          </w:tcPr>
          <w:p w:rsidR="00945C34" w:rsidRPr="00E012C4" w:rsidRDefault="00945C34" w:rsidP="009523FE">
            <w:pPr>
              <w:jc w:val="center"/>
              <w:rPr>
                <w:sz w:val="22"/>
                <w:szCs w:val="22"/>
              </w:rPr>
            </w:pPr>
          </w:p>
        </w:tc>
        <w:tc>
          <w:tcPr>
            <w:tcW w:w="1519" w:type="dxa"/>
            <w:gridSpan w:val="3"/>
            <w:vAlign w:val="bottom"/>
          </w:tcPr>
          <w:p w:rsidR="00945C34" w:rsidRPr="00E012C4" w:rsidRDefault="00945C34" w:rsidP="009523FE">
            <w:pPr>
              <w:jc w:val="center"/>
              <w:rPr>
                <w:sz w:val="22"/>
                <w:szCs w:val="22"/>
              </w:rPr>
            </w:pPr>
          </w:p>
        </w:tc>
        <w:tc>
          <w:tcPr>
            <w:tcW w:w="1519" w:type="dxa"/>
            <w:vAlign w:val="bottom"/>
          </w:tcPr>
          <w:p w:rsidR="00945C34" w:rsidRPr="00E012C4" w:rsidRDefault="00945C34" w:rsidP="009523FE">
            <w:pPr>
              <w:jc w:val="center"/>
              <w:rPr>
                <w:sz w:val="22"/>
                <w:szCs w:val="22"/>
              </w:rPr>
            </w:pPr>
          </w:p>
        </w:tc>
        <w:tc>
          <w:tcPr>
            <w:tcW w:w="1520" w:type="dxa"/>
            <w:gridSpan w:val="3"/>
            <w:vAlign w:val="bottom"/>
          </w:tcPr>
          <w:p w:rsidR="00945C34" w:rsidRPr="00E012C4" w:rsidRDefault="00945C34" w:rsidP="009523FE">
            <w:pPr>
              <w:jc w:val="center"/>
              <w:rPr>
                <w:sz w:val="22"/>
                <w:szCs w:val="22"/>
              </w:rPr>
            </w:pPr>
          </w:p>
        </w:tc>
      </w:tr>
      <w:tr w:rsidR="00945C34" w:rsidRPr="00E012C4" w:rsidTr="009523FE">
        <w:trPr>
          <w:trHeight w:val="284"/>
        </w:trPr>
        <w:tc>
          <w:tcPr>
            <w:tcW w:w="330" w:type="dxa"/>
            <w:vMerge/>
            <w:tcBorders>
              <w:left w:val="nil"/>
            </w:tcBorders>
            <w:vAlign w:val="bottom"/>
          </w:tcPr>
          <w:p w:rsidR="00945C34" w:rsidRDefault="00945C34" w:rsidP="009523FE">
            <w:pPr>
              <w:jc w:val="center"/>
              <w:rPr>
                <w:sz w:val="22"/>
                <w:szCs w:val="22"/>
              </w:rPr>
            </w:pPr>
          </w:p>
        </w:tc>
        <w:tc>
          <w:tcPr>
            <w:tcW w:w="741" w:type="dxa"/>
            <w:vAlign w:val="bottom"/>
          </w:tcPr>
          <w:p w:rsidR="00945C34" w:rsidRDefault="00945C34" w:rsidP="009523FE">
            <w:pPr>
              <w:jc w:val="center"/>
              <w:rPr>
                <w:sz w:val="22"/>
                <w:szCs w:val="22"/>
              </w:rPr>
            </w:pPr>
          </w:p>
        </w:tc>
        <w:tc>
          <w:tcPr>
            <w:tcW w:w="1956" w:type="dxa"/>
            <w:vAlign w:val="bottom"/>
          </w:tcPr>
          <w:p w:rsidR="00945C34" w:rsidRDefault="00945C34" w:rsidP="009523FE">
            <w:pPr>
              <w:jc w:val="center"/>
              <w:rPr>
                <w:sz w:val="22"/>
                <w:szCs w:val="22"/>
              </w:rPr>
            </w:pPr>
          </w:p>
        </w:tc>
        <w:tc>
          <w:tcPr>
            <w:tcW w:w="1558"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280" w:type="dxa"/>
            <w:vMerge/>
            <w:tcBorders>
              <w:bottom w:val="nil"/>
              <w:right w:val="dashed" w:sz="4" w:space="0" w:color="auto"/>
            </w:tcBorders>
            <w:vAlign w:val="bottom"/>
          </w:tcPr>
          <w:p w:rsidR="00945C34" w:rsidRPr="00E012C4" w:rsidRDefault="00945C34" w:rsidP="009523FE">
            <w:pPr>
              <w:jc w:val="center"/>
              <w:rPr>
                <w:sz w:val="22"/>
                <w:szCs w:val="22"/>
              </w:rPr>
            </w:pPr>
          </w:p>
        </w:tc>
        <w:tc>
          <w:tcPr>
            <w:tcW w:w="280" w:type="dxa"/>
            <w:tcBorders>
              <w:top w:val="nil"/>
              <w:left w:val="dashed" w:sz="4" w:space="0" w:color="auto"/>
              <w:bottom w:val="nil"/>
            </w:tcBorders>
            <w:vAlign w:val="bottom"/>
          </w:tcPr>
          <w:p w:rsidR="00945C34" w:rsidRPr="00E012C4" w:rsidRDefault="00945C34" w:rsidP="009523FE">
            <w:pPr>
              <w:jc w:val="center"/>
              <w:rPr>
                <w:sz w:val="22"/>
                <w:szCs w:val="22"/>
              </w:rPr>
            </w:pPr>
          </w:p>
        </w:tc>
        <w:tc>
          <w:tcPr>
            <w:tcW w:w="854" w:type="dxa"/>
            <w:gridSpan w:val="2"/>
            <w:vAlign w:val="bottom"/>
          </w:tcPr>
          <w:p w:rsidR="00945C34" w:rsidRPr="00E012C4" w:rsidRDefault="00945C34" w:rsidP="009523FE">
            <w:pPr>
              <w:jc w:val="center"/>
              <w:rPr>
                <w:sz w:val="22"/>
                <w:szCs w:val="22"/>
              </w:rPr>
            </w:pPr>
          </w:p>
        </w:tc>
        <w:tc>
          <w:tcPr>
            <w:tcW w:w="2016" w:type="dxa"/>
            <w:gridSpan w:val="2"/>
            <w:vAlign w:val="bottom"/>
          </w:tcPr>
          <w:p w:rsidR="00945C34" w:rsidRPr="00E012C4" w:rsidRDefault="00945C34" w:rsidP="009523FE">
            <w:pPr>
              <w:jc w:val="center"/>
              <w:rPr>
                <w:sz w:val="22"/>
                <w:szCs w:val="22"/>
              </w:rPr>
            </w:pPr>
          </w:p>
        </w:tc>
        <w:tc>
          <w:tcPr>
            <w:tcW w:w="1519" w:type="dxa"/>
            <w:gridSpan w:val="3"/>
            <w:vAlign w:val="bottom"/>
          </w:tcPr>
          <w:p w:rsidR="00945C34" w:rsidRPr="00E012C4" w:rsidRDefault="00945C34" w:rsidP="009523FE">
            <w:pPr>
              <w:jc w:val="center"/>
              <w:rPr>
                <w:sz w:val="22"/>
                <w:szCs w:val="22"/>
              </w:rPr>
            </w:pPr>
          </w:p>
        </w:tc>
        <w:tc>
          <w:tcPr>
            <w:tcW w:w="1519" w:type="dxa"/>
            <w:vAlign w:val="bottom"/>
          </w:tcPr>
          <w:p w:rsidR="00945C34" w:rsidRPr="00E012C4" w:rsidRDefault="00945C34" w:rsidP="009523FE">
            <w:pPr>
              <w:jc w:val="center"/>
              <w:rPr>
                <w:sz w:val="22"/>
                <w:szCs w:val="22"/>
              </w:rPr>
            </w:pPr>
          </w:p>
        </w:tc>
        <w:tc>
          <w:tcPr>
            <w:tcW w:w="1520" w:type="dxa"/>
            <w:gridSpan w:val="3"/>
            <w:vAlign w:val="bottom"/>
          </w:tcPr>
          <w:p w:rsidR="00945C34" w:rsidRPr="00E012C4" w:rsidRDefault="00945C34" w:rsidP="009523FE">
            <w:pPr>
              <w:jc w:val="center"/>
              <w:rPr>
                <w:sz w:val="22"/>
                <w:szCs w:val="22"/>
              </w:rPr>
            </w:pPr>
          </w:p>
        </w:tc>
      </w:tr>
      <w:tr w:rsidR="00945C34" w:rsidRPr="00E012C4" w:rsidTr="009523FE">
        <w:trPr>
          <w:trHeight w:val="284"/>
        </w:trPr>
        <w:tc>
          <w:tcPr>
            <w:tcW w:w="330" w:type="dxa"/>
            <w:vMerge/>
            <w:tcBorders>
              <w:left w:val="nil"/>
            </w:tcBorders>
            <w:vAlign w:val="bottom"/>
          </w:tcPr>
          <w:p w:rsidR="00945C34" w:rsidRDefault="00945C34" w:rsidP="009523FE">
            <w:pPr>
              <w:jc w:val="center"/>
              <w:rPr>
                <w:sz w:val="22"/>
                <w:szCs w:val="22"/>
              </w:rPr>
            </w:pPr>
          </w:p>
        </w:tc>
        <w:tc>
          <w:tcPr>
            <w:tcW w:w="741" w:type="dxa"/>
            <w:vAlign w:val="bottom"/>
          </w:tcPr>
          <w:p w:rsidR="00945C34" w:rsidRDefault="00945C34" w:rsidP="009523FE">
            <w:pPr>
              <w:jc w:val="center"/>
              <w:rPr>
                <w:sz w:val="22"/>
                <w:szCs w:val="22"/>
              </w:rPr>
            </w:pPr>
          </w:p>
        </w:tc>
        <w:tc>
          <w:tcPr>
            <w:tcW w:w="1956" w:type="dxa"/>
            <w:vAlign w:val="bottom"/>
          </w:tcPr>
          <w:p w:rsidR="00945C34" w:rsidRDefault="00945C34" w:rsidP="009523FE">
            <w:pPr>
              <w:jc w:val="center"/>
              <w:rPr>
                <w:sz w:val="22"/>
                <w:szCs w:val="22"/>
              </w:rPr>
            </w:pPr>
          </w:p>
        </w:tc>
        <w:tc>
          <w:tcPr>
            <w:tcW w:w="1558"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280" w:type="dxa"/>
            <w:vMerge/>
            <w:tcBorders>
              <w:bottom w:val="nil"/>
              <w:right w:val="dashed" w:sz="4" w:space="0" w:color="auto"/>
            </w:tcBorders>
            <w:vAlign w:val="bottom"/>
          </w:tcPr>
          <w:p w:rsidR="00945C34" w:rsidRPr="00E012C4" w:rsidRDefault="00945C34" w:rsidP="009523FE">
            <w:pPr>
              <w:jc w:val="center"/>
              <w:rPr>
                <w:sz w:val="22"/>
                <w:szCs w:val="22"/>
              </w:rPr>
            </w:pPr>
          </w:p>
        </w:tc>
        <w:tc>
          <w:tcPr>
            <w:tcW w:w="280" w:type="dxa"/>
            <w:tcBorders>
              <w:top w:val="nil"/>
              <w:left w:val="dashed" w:sz="4" w:space="0" w:color="auto"/>
              <w:bottom w:val="nil"/>
            </w:tcBorders>
            <w:vAlign w:val="bottom"/>
          </w:tcPr>
          <w:p w:rsidR="00945C34" w:rsidRPr="00E012C4" w:rsidRDefault="00945C34" w:rsidP="009523FE">
            <w:pPr>
              <w:jc w:val="center"/>
              <w:rPr>
                <w:sz w:val="22"/>
                <w:szCs w:val="22"/>
              </w:rPr>
            </w:pPr>
          </w:p>
        </w:tc>
        <w:tc>
          <w:tcPr>
            <w:tcW w:w="4389" w:type="dxa"/>
            <w:gridSpan w:val="7"/>
            <w:vMerge w:val="restart"/>
            <w:tcBorders>
              <w:bottom w:val="nil"/>
            </w:tcBorders>
            <w:vAlign w:val="bottom"/>
          </w:tcPr>
          <w:p w:rsidR="00945C34" w:rsidRPr="00E012C4" w:rsidRDefault="00945C34" w:rsidP="009523FE">
            <w:pPr>
              <w:ind w:right="57"/>
              <w:jc w:val="right"/>
              <w:rPr>
                <w:sz w:val="22"/>
                <w:szCs w:val="22"/>
              </w:rPr>
            </w:pPr>
            <w:r>
              <w:rPr>
                <w:sz w:val="22"/>
                <w:szCs w:val="22"/>
              </w:rPr>
              <w:t>Итого за день</w:t>
            </w:r>
          </w:p>
        </w:tc>
        <w:tc>
          <w:tcPr>
            <w:tcW w:w="1519" w:type="dxa"/>
            <w:vMerge w:val="restart"/>
            <w:vAlign w:val="bottom"/>
          </w:tcPr>
          <w:p w:rsidR="00945C34" w:rsidRPr="00E012C4" w:rsidRDefault="00945C34" w:rsidP="009523FE">
            <w:pPr>
              <w:jc w:val="center"/>
              <w:rPr>
                <w:sz w:val="22"/>
                <w:szCs w:val="22"/>
              </w:rPr>
            </w:pPr>
          </w:p>
        </w:tc>
        <w:tc>
          <w:tcPr>
            <w:tcW w:w="1520" w:type="dxa"/>
            <w:gridSpan w:val="3"/>
            <w:vMerge w:val="restart"/>
            <w:vAlign w:val="bottom"/>
          </w:tcPr>
          <w:p w:rsidR="00945C34" w:rsidRPr="00E012C4" w:rsidRDefault="00945C34" w:rsidP="009523FE">
            <w:pPr>
              <w:jc w:val="center"/>
              <w:rPr>
                <w:sz w:val="22"/>
                <w:szCs w:val="22"/>
              </w:rPr>
            </w:pPr>
          </w:p>
        </w:tc>
      </w:tr>
      <w:tr w:rsidR="00945C34" w:rsidRPr="00E012C4" w:rsidTr="009523FE">
        <w:trPr>
          <w:trHeight w:val="284"/>
        </w:trPr>
        <w:tc>
          <w:tcPr>
            <w:tcW w:w="330" w:type="dxa"/>
            <w:vMerge/>
            <w:tcBorders>
              <w:left w:val="nil"/>
            </w:tcBorders>
            <w:vAlign w:val="bottom"/>
          </w:tcPr>
          <w:p w:rsidR="00945C34" w:rsidRDefault="00945C34" w:rsidP="009523FE">
            <w:pPr>
              <w:jc w:val="center"/>
              <w:rPr>
                <w:sz w:val="22"/>
                <w:szCs w:val="22"/>
              </w:rPr>
            </w:pPr>
          </w:p>
        </w:tc>
        <w:tc>
          <w:tcPr>
            <w:tcW w:w="741" w:type="dxa"/>
            <w:vAlign w:val="bottom"/>
          </w:tcPr>
          <w:p w:rsidR="00945C34" w:rsidRDefault="00945C34" w:rsidP="009523FE">
            <w:pPr>
              <w:jc w:val="center"/>
              <w:rPr>
                <w:sz w:val="22"/>
                <w:szCs w:val="22"/>
              </w:rPr>
            </w:pPr>
          </w:p>
        </w:tc>
        <w:tc>
          <w:tcPr>
            <w:tcW w:w="1956" w:type="dxa"/>
            <w:vAlign w:val="bottom"/>
          </w:tcPr>
          <w:p w:rsidR="00945C34" w:rsidRDefault="00945C34" w:rsidP="009523FE">
            <w:pPr>
              <w:jc w:val="center"/>
              <w:rPr>
                <w:sz w:val="22"/>
                <w:szCs w:val="22"/>
              </w:rPr>
            </w:pPr>
          </w:p>
        </w:tc>
        <w:tc>
          <w:tcPr>
            <w:tcW w:w="1558"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280" w:type="dxa"/>
            <w:vMerge/>
            <w:tcBorders>
              <w:bottom w:val="nil"/>
              <w:right w:val="dashed" w:sz="4" w:space="0" w:color="auto"/>
            </w:tcBorders>
            <w:vAlign w:val="bottom"/>
          </w:tcPr>
          <w:p w:rsidR="00945C34" w:rsidRPr="00E012C4" w:rsidRDefault="00945C34" w:rsidP="009523FE">
            <w:pPr>
              <w:jc w:val="center"/>
              <w:rPr>
                <w:sz w:val="22"/>
                <w:szCs w:val="22"/>
              </w:rPr>
            </w:pPr>
          </w:p>
        </w:tc>
        <w:tc>
          <w:tcPr>
            <w:tcW w:w="280" w:type="dxa"/>
            <w:tcBorders>
              <w:top w:val="nil"/>
              <w:left w:val="dashed" w:sz="4" w:space="0" w:color="auto"/>
              <w:bottom w:val="nil"/>
            </w:tcBorders>
            <w:vAlign w:val="bottom"/>
          </w:tcPr>
          <w:p w:rsidR="00945C34" w:rsidRPr="00E012C4" w:rsidRDefault="00945C34" w:rsidP="009523FE">
            <w:pPr>
              <w:jc w:val="center"/>
              <w:rPr>
                <w:sz w:val="22"/>
                <w:szCs w:val="22"/>
              </w:rPr>
            </w:pPr>
          </w:p>
        </w:tc>
        <w:tc>
          <w:tcPr>
            <w:tcW w:w="4389" w:type="dxa"/>
            <w:gridSpan w:val="7"/>
            <w:vMerge/>
            <w:tcBorders>
              <w:top w:val="nil"/>
              <w:bottom w:val="nil"/>
            </w:tcBorders>
            <w:vAlign w:val="bottom"/>
          </w:tcPr>
          <w:p w:rsidR="00945C34" w:rsidRPr="00E012C4" w:rsidRDefault="00945C34" w:rsidP="009523FE">
            <w:pPr>
              <w:ind w:right="57"/>
              <w:jc w:val="right"/>
              <w:rPr>
                <w:sz w:val="22"/>
                <w:szCs w:val="22"/>
              </w:rPr>
            </w:pPr>
          </w:p>
        </w:tc>
        <w:tc>
          <w:tcPr>
            <w:tcW w:w="1519" w:type="dxa"/>
            <w:vMerge/>
            <w:vAlign w:val="bottom"/>
          </w:tcPr>
          <w:p w:rsidR="00945C34" w:rsidRPr="00E012C4" w:rsidRDefault="00945C34" w:rsidP="009523FE">
            <w:pPr>
              <w:jc w:val="center"/>
              <w:rPr>
                <w:sz w:val="22"/>
                <w:szCs w:val="22"/>
              </w:rPr>
            </w:pPr>
          </w:p>
        </w:tc>
        <w:tc>
          <w:tcPr>
            <w:tcW w:w="1520" w:type="dxa"/>
            <w:gridSpan w:val="3"/>
            <w:vMerge/>
            <w:vAlign w:val="bottom"/>
          </w:tcPr>
          <w:p w:rsidR="00945C34" w:rsidRPr="00E012C4" w:rsidRDefault="00945C34" w:rsidP="009523FE">
            <w:pPr>
              <w:jc w:val="center"/>
              <w:rPr>
                <w:sz w:val="22"/>
                <w:szCs w:val="22"/>
              </w:rPr>
            </w:pPr>
          </w:p>
        </w:tc>
      </w:tr>
      <w:tr w:rsidR="00945C34" w:rsidRPr="00E012C4" w:rsidTr="009523FE">
        <w:trPr>
          <w:trHeight w:val="284"/>
        </w:trPr>
        <w:tc>
          <w:tcPr>
            <w:tcW w:w="330" w:type="dxa"/>
            <w:vMerge/>
            <w:tcBorders>
              <w:left w:val="nil"/>
            </w:tcBorders>
            <w:vAlign w:val="bottom"/>
          </w:tcPr>
          <w:p w:rsidR="00945C34" w:rsidRDefault="00945C34" w:rsidP="009523FE">
            <w:pPr>
              <w:jc w:val="center"/>
              <w:rPr>
                <w:sz w:val="22"/>
                <w:szCs w:val="22"/>
              </w:rPr>
            </w:pPr>
          </w:p>
        </w:tc>
        <w:tc>
          <w:tcPr>
            <w:tcW w:w="741" w:type="dxa"/>
            <w:vAlign w:val="bottom"/>
          </w:tcPr>
          <w:p w:rsidR="00945C34" w:rsidRDefault="00945C34" w:rsidP="009523FE">
            <w:pPr>
              <w:jc w:val="center"/>
              <w:rPr>
                <w:sz w:val="22"/>
                <w:szCs w:val="22"/>
              </w:rPr>
            </w:pPr>
          </w:p>
        </w:tc>
        <w:tc>
          <w:tcPr>
            <w:tcW w:w="1956" w:type="dxa"/>
            <w:vAlign w:val="bottom"/>
          </w:tcPr>
          <w:p w:rsidR="00945C34" w:rsidRDefault="00945C34" w:rsidP="009523FE">
            <w:pPr>
              <w:jc w:val="center"/>
              <w:rPr>
                <w:sz w:val="22"/>
                <w:szCs w:val="22"/>
              </w:rPr>
            </w:pPr>
          </w:p>
        </w:tc>
        <w:tc>
          <w:tcPr>
            <w:tcW w:w="1558"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280" w:type="dxa"/>
            <w:vMerge/>
            <w:tcBorders>
              <w:bottom w:val="nil"/>
              <w:right w:val="dashed" w:sz="4" w:space="0" w:color="auto"/>
            </w:tcBorders>
            <w:vAlign w:val="bottom"/>
          </w:tcPr>
          <w:p w:rsidR="00945C34" w:rsidRPr="00E012C4" w:rsidRDefault="00945C34" w:rsidP="009523FE">
            <w:pPr>
              <w:jc w:val="center"/>
              <w:rPr>
                <w:sz w:val="22"/>
                <w:szCs w:val="22"/>
              </w:rPr>
            </w:pPr>
          </w:p>
        </w:tc>
        <w:tc>
          <w:tcPr>
            <w:tcW w:w="280" w:type="dxa"/>
            <w:tcBorders>
              <w:top w:val="nil"/>
              <w:left w:val="dashed" w:sz="4" w:space="0" w:color="auto"/>
              <w:bottom w:val="nil"/>
            </w:tcBorders>
            <w:vAlign w:val="bottom"/>
          </w:tcPr>
          <w:p w:rsidR="00945C34" w:rsidRPr="00E012C4" w:rsidRDefault="00945C34" w:rsidP="009523FE">
            <w:pPr>
              <w:jc w:val="center"/>
              <w:rPr>
                <w:sz w:val="22"/>
                <w:szCs w:val="22"/>
              </w:rPr>
            </w:pPr>
          </w:p>
        </w:tc>
        <w:tc>
          <w:tcPr>
            <w:tcW w:w="4389" w:type="dxa"/>
            <w:gridSpan w:val="7"/>
            <w:vMerge w:val="restart"/>
            <w:tcBorders>
              <w:top w:val="nil"/>
              <w:bottom w:val="nil"/>
            </w:tcBorders>
            <w:vAlign w:val="bottom"/>
          </w:tcPr>
          <w:p w:rsidR="00945C34" w:rsidRPr="00E012C4" w:rsidRDefault="00945C34" w:rsidP="009523FE">
            <w:pPr>
              <w:ind w:right="57"/>
              <w:jc w:val="right"/>
              <w:rPr>
                <w:sz w:val="22"/>
                <w:szCs w:val="22"/>
              </w:rPr>
            </w:pPr>
            <w:r>
              <w:rPr>
                <w:sz w:val="22"/>
                <w:szCs w:val="22"/>
              </w:rPr>
              <w:t>Остаток на конец дня</w:t>
            </w:r>
          </w:p>
        </w:tc>
        <w:tc>
          <w:tcPr>
            <w:tcW w:w="1519" w:type="dxa"/>
            <w:vMerge w:val="restart"/>
            <w:vAlign w:val="bottom"/>
          </w:tcPr>
          <w:p w:rsidR="00945C34" w:rsidRPr="00E012C4" w:rsidRDefault="00945C34" w:rsidP="009523FE">
            <w:pPr>
              <w:jc w:val="center"/>
              <w:rPr>
                <w:sz w:val="22"/>
                <w:szCs w:val="22"/>
              </w:rPr>
            </w:pPr>
          </w:p>
        </w:tc>
        <w:tc>
          <w:tcPr>
            <w:tcW w:w="1520" w:type="dxa"/>
            <w:gridSpan w:val="3"/>
            <w:vMerge w:val="restart"/>
            <w:vAlign w:val="bottom"/>
          </w:tcPr>
          <w:p w:rsidR="00945C34" w:rsidRPr="00E012C4" w:rsidRDefault="00945C34" w:rsidP="009523FE">
            <w:pPr>
              <w:jc w:val="center"/>
              <w:rPr>
                <w:sz w:val="22"/>
                <w:szCs w:val="22"/>
              </w:rPr>
            </w:pPr>
            <w:r>
              <w:rPr>
                <w:sz w:val="22"/>
                <w:szCs w:val="22"/>
              </w:rPr>
              <w:t>Х</w:t>
            </w:r>
          </w:p>
        </w:tc>
      </w:tr>
      <w:tr w:rsidR="00945C34" w:rsidRPr="00E012C4" w:rsidTr="009523FE">
        <w:trPr>
          <w:trHeight w:val="284"/>
        </w:trPr>
        <w:tc>
          <w:tcPr>
            <w:tcW w:w="330" w:type="dxa"/>
            <w:vMerge/>
            <w:tcBorders>
              <w:left w:val="nil"/>
            </w:tcBorders>
            <w:vAlign w:val="bottom"/>
          </w:tcPr>
          <w:p w:rsidR="00945C34" w:rsidRDefault="00945C34" w:rsidP="009523FE">
            <w:pPr>
              <w:jc w:val="center"/>
              <w:rPr>
                <w:sz w:val="22"/>
                <w:szCs w:val="22"/>
              </w:rPr>
            </w:pPr>
          </w:p>
        </w:tc>
        <w:tc>
          <w:tcPr>
            <w:tcW w:w="741" w:type="dxa"/>
            <w:vAlign w:val="bottom"/>
          </w:tcPr>
          <w:p w:rsidR="00945C34" w:rsidRDefault="00945C34" w:rsidP="009523FE">
            <w:pPr>
              <w:jc w:val="center"/>
              <w:rPr>
                <w:sz w:val="22"/>
                <w:szCs w:val="22"/>
              </w:rPr>
            </w:pPr>
          </w:p>
        </w:tc>
        <w:tc>
          <w:tcPr>
            <w:tcW w:w="1956" w:type="dxa"/>
            <w:vAlign w:val="bottom"/>
          </w:tcPr>
          <w:p w:rsidR="00945C34" w:rsidRDefault="00945C34" w:rsidP="009523FE">
            <w:pPr>
              <w:jc w:val="center"/>
              <w:rPr>
                <w:sz w:val="22"/>
                <w:szCs w:val="22"/>
              </w:rPr>
            </w:pPr>
          </w:p>
        </w:tc>
        <w:tc>
          <w:tcPr>
            <w:tcW w:w="1558"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280" w:type="dxa"/>
            <w:vMerge/>
            <w:tcBorders>
              <w:bottom w:val="nil"/>
              <w:right w:val="dashed" w:sz="4" w:space="0" w:color="auto"/>
            </w:tcBorders>
            <w:vAlign w:val="bottom"/>
          </w:tcPr>
          <w:p w:rsidR="00945C34" w:rsidRPr="00E012C4" w:rsidRDefault="00945C34" w:rsidP="009523FE">
            <w:pPr>
              <w:jc w:val="center"/>
              <w:rPr>
                <w:sz w:val="22"/>
                <w:szCs w:val="22"/>
              </w:rPr>
            </w:pPr>
          </w:p>
        </w:tc>
        <w:tc>
          <w:tcPr>
            <w:tcW w:w="280" w:type="dxa"/>
            <w:tcBorders>
              <w:top w:val="nil"/>
              <w:left w:val="dashed" w:sz="4" w:space="0" w:color="auto"/>
              <w:bottom w:val="nil"/>
            </w:tcBorders>
            <w:vAlign w:val="bottom"/>
          </w:tcPr>
          <w:p w:rsidR="00945C34" w:rsidRPr="00E012C4" w:rsidRDefault="00945C34" w:rsidP="009523FE">
            <w:pPr>
              <w:jc w:val="center"/>
              <w:rPr>
                <w:sz w:val="22"/>
                <w:szCs w:val="22"/>
              </w:rPr>
            </w:pPr>
          </w:p>
        </w:tc>
        <w:tc>
          <w:tcPr>
            <w:tcW w:w="4389" w:type="dxa"/>
            <w:gridSpan w:val="7"/>
            <w:vMerge/>
            <w:tcBorders>
              <w:top w:val="nil"/>
              <w:bottom w:val="nil"/>
            </w:tcBorders>
            <w:vAlign w:val="bottom"/>
          </w:tcPr>
          <w:p w:rsidR="00945C34" w:rsidRPr="00E012C4" w:rsidRDefault="00945C34" w:rsidP="009523FE">
            <w:pPr>
              <w:ind w:right="57"/>
              <w:jc w:val="right"/>
              <w:rPr>
                <w:sz w:val="22"/>
                <w:szCs w:val="22"/>
              </w:rPr>
            </w:pPr>
          </w:p>
        </w:tc>
        <w:tc>
          <w:tcPr>
            <w:tcW w:w="1519" w:type="dxa"/>
            <w:vMerge/>
            <w:vAlign w:val="bottom"/>
          </w:tcPr>
          <w:p w:rsidR="00945C34" w:rsidRPr="00E012C4" w:rsidRDefault="00945C34" w:rsidP="009523FE">
            <w:pPr>
              <w:jc w:val="center"/>
              <w:rPr>
                <w:sz w:val="22"/>
                <w:szCs w:val="22"/>
              </w:rPr>
            </w:pPr>
          </w:p>
        </w:tc>
        <w:tc>
          <w:tcPr>
            <w:tcW w:w="1520" w:type="dxa"/>
            <w:gridSpan w:val="3"/>
            <w:vMerge/>
            <w:vAlign w:val="bottom"/>
          </w:tcPr>
          <w:p w:rsidR="00945C34" w:rsidRPr="00E012C4" w:rsidRDefault="00945C34" w:rsidP="009523FE">
            <w:pPr>
              <w:jc w:val="center"/>
              <w:rPr>
                <w:sz w:val="22"/>
                <w:szCs w:val="22"/>
              </w:rPr>
            </w:pPr>
          </w:p>
        </w:tc>
      </w:tr>
      <w:tr w:rsidR="00945C34" w:rsidRPr="00E012C4" w:rsidTr="009523FE">
        <w:trPr>
          <w:trHeight w:val="284"/>
        </w:trPr>
        <w:tc>
          <w:tcPr>
            <w:tcW w:w="330" w:type="dxa"/>
            <w:vMerge/>
            <w:tcBorders>
              <w:left w:val="nil"/>
            </w:tcBorders>
            <w:vAlign w:val="bottom"/>
          </w:tcPr>
          <w:p w:rsidR="00945C34" w:rsidRDefault="00945C34" w:rsidP="009523FE">
            <w:pPr>
              <w:jc w:val="center"/>
              <w:rPr>
                <w:sz w:val="22"/>
                <w:szCs w:val="22"/>
              </w:rPr>
            </w:pPr>
          </w:p>
        </w:tc>
        <w:tc>
          <w:tcPr>
            <w:tcW w:w="741" w:type="dxa"/>
            <w:vAlign w:val="bottom"/>
          </w:tcPr>
          <w:p w:rsidR="00945C34" w:rsidRDefault="00945C34" w:rsidP="009523FE">
            <w:pPr>
              <w:jc w:val="center"/>
              <w:rPr>
                <w:sz w:val="22"/>
                <w:szCs w:val="22"/>
              </w:rPr>
            </w:pPr>
          </w:p>
        </w:tc>
        <w:tc>
          <w:tcPr>
            <w:tcW w:w="1956" w:type="dxa"/>
            <w:vAlign w:val="bottom"/>
          </w:tcPr>
          <w:p w:rsidR="00945C34" w:rsidRDefault="00945C34" w:rsidP="009523FE">
            <w:pPr>
              <w:jc w:val="center"/>
              <w:rPr>
                <w:sz w:val="22"/>
                <w:szCs w:val="22"/>
              </w:rPr>
            </w:pPr>
          </w:p>
        </w:tc>
        <w:tc>
          <w:tcPr>
            <w:tcW w:w="1558"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280" w:type="dxa"/>
            <w:vMerge/>
            <w:tcBorders>
              <w:bottom w:val="nil"/>
              <w:right w:val="dashed" w:sz="4" w:space="0" w:color="auto"/>
            </w:tcBorders>
            <w:vAlign w:val="bottom"/>
          </w:tcPr>
          <w:p w:rsidR="00945C34" w:rsidRPr="00E012C4" w:rsidRDefault="00945C34" w:rsidP="009523FE">
            <w:pPr>
              <w:jc w:val="center"/>
              <w:rPr>
                <w:sz w:val="22"/>
                <w:szCs w:val="22"/>
              </w:rPr>
            </w:pPr>
          </w:p>
        </w:tc>
        <w:tc>
          <w:tcPr>
            <w:tcW w:w="280" w:type="dxa"/>
            <w:tcBorders>
              <w:top w:val="nil"/>
              <w:left w:val="dashed" w:sz="4" w:space="0" w:color="auto"/>
              <w:bottom w:val="nil"/>
            </w:tcBorders>
            <w:vAlign w:val="bottom"/>
          </w:tcPr>
          <w:p w:rsidR="00945C34" w:rsidRPr="00E012C4" w:rsidRDefault="00945C34" w:rsidP="009523FE">
            <w:pPr>
              <w:jc w:val="center"/>
              <w:rPr>
                <w:sz w:val="22"/>
                <w:szCs w:val="22"/>
              </w:rPr>
            </w:pPr>
          </w:p>
        </w:tc>
        <w:tc>
          <w:tcPr>
            <w:tcW w:w="4389" w:type="dxa"/>
            <w:gridSpan w:val="7"/>
            <w:vMerge w:val="restart"/>
            <w:tcBorders>
              <w:top w:val="nil"/>
              <w:bottom w:val="nil"/>
            </w:tcBorders>
            <w:vAlign w:val="bottom"/>
          </w:tcPr>
          <w:p w:rsidR="00945C34" w:rsidRPr="00E012C4" w:rsidRDefault="00945C34" w:rsidP="009523FE">
            <w:pPr>
              <w:ind w:right="57"/>
              <w:jc w:val="right"/>
              <w:rPr>
                <w:sz w:val="22"/>
                <w:szCs w:val="22"/>
              </w:rPr>
            </w:pPr>
            <w:r>
              <w:rPr>
                <w:sz w:val="22"/>
                <w:szCs w:val="22"/>
              </w:rPr>
              <w:t>в том числе на заработную плату, выплаты социального характера и стипендии</w:t>
            </w:r>
          </w:p>
        </w:tc>
        <w:tc>
          <w:tcPr>
            <w:tcW w:w="1519" w:type="dxa"/>
            <w:vMerge w:val="restart"/>
            <w:vAlign w:val="bottom"/>
          </w:tcPr>
          <w:p w:rsidR="00945C34" w:rsidRPr="00E012C4" w:rsidRDefault="00945C34" w:rsidP="009523FE">
            <w:pPr>
              <w:jc w:val="center"/>
              <w:rPr>
                <w:sz w:val="22"/>
                <w:szCs w:val="22"/>
              </w:rPr>
            </w:pPr>
          </w:p>
        </w:tc>
        <w:tc>
          <w:tcPr>
            <w:tcW w:w="1520" w:type="dxa"/>
            <w:gridSpan w:val="3"/>
            <w:vMerge w:val="restart"/>
            <w:vAlign w:val="bottom"/>
          </w:tcPr>
          <w:p w:rsidR="00945C34" w:rsidRPr="00E012C4" w:rsidRDefault="00945C34" w:rsidP="009523FE">
            <w:pPr>
              <w:jc w:val="center"/>
              <w:rPr>
                <w:sz w:val="22"/>
                <w:szCs w:val="22"/>
              </w:rPr>
            </w:pPr>
            <w:r>
              <w:rPr>
                <w:sz w:val="22"/>
                <w:szCs w:val="22"/>
              </w:rPr>
              <w:t>Х</w:t>
            </w:r>
          </w:p>
        </w:tc>
      </w:tr>
      <w:tr w:rsidR="00945C34" w:rsidRPr="00E012C4" w:rsidTr="009523FE">
        <w:trPr>
          <w:trHeight w:val="284"/>
        </w:trPr>
        <w:tc>
          <w:tcPr>
            <w:tcW w:w="330" w:type="dxa"/>
            <w:vMerge/>
            <w:tcBorders>
              <w:left w:val="nil"/>
            </w:tcBorders>
            <w:vAlign w:val="bottom"/>
          </w:tcPr>
          <w:p w:rsidR="00945C34" w:rsidRDefault="00945C34" w:rsidP="009523FE">
            <w:pPr>
              <w:jc w:val="center"/>
              <w:rPr>
                <w:sz w:val="22"/>
                <w:szCs w:val="22"/>
              </w:rPr>
            </w:pPr>
          </w:p>
        </w:tc>
        <w:tc>
          <w:tcPr>
            <w:tcW w:w="741" w:type="dxa"/>
            <w:vAlign w:val="bottom"/>
          </w:tcPr>
          <w:p w:rsidR="00945C34" w:rsidRDefault="00945C34" w:rsidP="009523FE">
            <w:pPr>
              <w:jc w:val="center"/>
              <w:rPr>
                <w:sz w:val="22"/>
                <w:szCs w:val="22"/>
              </w:rPr>
            </w:pPr>
          </w:p>
        </w:tc>
        <w:tc>
          <w:tcPr>
            <w:tcW w:w="1956" w:type="dxa"/>
            <w:vAlign w:val="bottom"/>
          </w:tcPr>
          <w:p w:rsidR="00945C34" w:rsidRDefault="00945C34" w:rsidP="009523FE">
            <w:pPr>
              <w:jc w:val="center"/>
              <w:rPr>
                <w:sz w:val="22"/>
                <w:szCs w:val="22"/>
              </w:rPr>
            </w:pPr>
          </w:p>
        </w:tc>
        <w:tc>
          <w:tcPr>
            <w:tcW w:w="1558"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280" w:type="dxa"/>
            <w:vMerge/>
            <w:tcBorders>
              <w:bottom w:val="nil"/>
              <w:right w:val="dashed" w:sz="4" w:space="0" w:color="auto"/>
            </w:tcBorders>
            <w:vAlign w:val="bottom"/>
          </w:tcPr>
          <w:p w:rsidR="00945C34" w:rsidRPr="00E012C4" w:rsidRDefault="00945C34" w:rsidP="009523FE">
            <w:pPr>
              <w:jc w:val="center"/>
              <w:rPr>
                <w:sz w:val="22"/>
                <w:szCs w:val="22"/>
              </w:rPr>
            </w:pPr>
          </w:p>
        </w:tc>
        <w:tc>
          <w:tcPr>
            <w:tcW w:w="280" w:type="dxa"/>
            <w:tcBorders>
              <w:top w:val="nil"/>
              <w:left w:val="dashed" w:sz="4" w:space="0" w:color="auto"/>
              <w:bottom w:val="nil"/>
            </w:tcBorders>
            <w:vAlign w:val="bottom"/>
          </w:tcPr>
          <w:p w:rsidR="00945C34" w:rsidRPr="00E012C4" w:rsidRDefault="00945C34" w:rsidP="009523FE">
            <w:pPr>
              <w:jc w:val="center"/>
              <w:rPr>
                <w:sz w:val="22"/>
                <w:szCs w:val="22"/>
              </w:rPr>
            </w:pPr>
          </w:p>
        </w:tc>
        <w:tc>
          <w:tcPr>
            <w:tcW w:w="4389" w:type="dxa"/>
            <w:gridSpan w:val="7"/>
            <w:vMerge/>
            <w:tcBorders>
              <w:top w:val="nil"/>
              <w:bottom w:val="nil"/>
            </w:tcBorders>
            <w:vAlign w:val="bottom"/>
          </w:tcPr>
          <w:p w:rsidR="00945C34" w:rsidRPr="00E012C4" w:rsidRDefault="00945C34" w:rsidP="009523FE">
            <w:pPr>
              <w:jc w:val="center"/>
              <w:rPr>
                <w:sz w:val="22"/>
                <w:szCs w:val="22"/>
              </w:rPr>
            </w:pPr>
          </w:p>
        </w:tc>
        <w:tc>
          <w:tcPr>
            <w:tcW w:w="1519" w:type="dxa"/>
            <w:vMerge/>
            <w:vAlign w:val="bottom"/>
          </w:tcPr>
          <w:p w:rsidR="00945C34" w:rsidRPr="00E012C4" w:rsidRDefault="00945C34" w:rsidP="009523FE">
            <w:pPr>
              <w:jc w:val="center"/>
              <w:rPr>
                <w:sz w:val="22"/>
                <w:szCs w:val="22"/>
              </w:rPr>
            </w:pPr>
          </w:p>
        </w:tc>
        <w:tc>
          <w:tcPr>
            <w:tcW w:w="1520" w:type="dxa"/>
            <w:gridSpan w:val="3"/>
            <w:vMerge/>
            <w:vAlign w:val="bottom"/>
          </w:tcPr>
          <w:p w:rsidR="00945C34" w:rsidRPr="00E012C4" w:rsidRDefault="00945C34" w:rsidP="009523FE">
            <w:pPr>
              <w:jc w:val="center"/>
              <w:rPr>
                <w:sz w:val="22"/>
                <w:szCs w:val="22"/>
              </w:rPr>
            </w:pPr>
          </w:p>
        </w:tc>
      </w:tr>
      <w:tr w:rsidR="00945C34" w:rsidRPr="00E012C4" w:rsidTr="009523FE">
        <w:trPr>
          <w:trHeight w:val="284"/>
        </w:trPr>
        <w:tc>
          <w:tcPr>
            <w:tcW w:w="330" w:type="dxa"/>
            <w:vMerge/>
            <w:tcBorders>
              <w:left w:val="nil"/>
            </w:tcBorders>
            <w:vAlign w:val="bottom"/>
          </w:tcPr>
          <w:p w:rsidR="00945C34" w:rsidRDefault="00945C34" w:rsidP="009523FE">
            <w:pPr>
              <w:jc w:val="center"/>
              <w:rPr>
                <w:sz w:val="22"/>
                <w:szCs w:val="22"/>
              </w:rPr>
            </w:pPr>
          </w:p>
        </w:tc>
        <w:tc>
          <w:tcPr>
            <w:tcW w:w="741" w:type="dxa"/>
            <w:vAlign w:val="bottom"/>
          </w:tcPr>
          <w:p w:rsidR="00945C34" w:rsidRDefault="00945C34" w:rsidP="009523FE">
            <w:pPr>
              <w:jc w:val="center"/>
              <w:rPr>
                <w:sz w:val="22"/>
                <w:szCs w:val="22"/>
              </w:rPr>
            </w:pPr>
          </w:p>
        </w:tc>
        <w:tc>
          <w:tcPr>
            <w:tcW w:w="1956" w:type="dxa"/>
            <w:vAlign w:val="bottom"/>
          </w:tcPr>
          <w:p w:rsidR="00945C34" w:rsidRDefault="00945C34" w:rsidP="009523FE">
            <w:pPr>
              <w:jc w:val="center"/>
              <w:rPr>
                <w:sz w:val="22"/>
                <w:szCs w:val="22"/>
              </w:rPr>
            </w:pPr>
          </w:p>
        </w:tc>
        <w:tc>
          <w:tcPr>
            <w:tcW w:w="1558"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280" w:type="dxa"/>
            <w:vMerge/>
            <w:tcBorders>
              <w:bottom w:val="nil"/>
              <w:right w:val="dashed" w:sz="4" w:space="0" w:color="auto"/>
            </w:tcBorders>
            <w:vAlign w:val="bottom"/>
          </w:tcPr>
          <w:p w:rsidR="00945C34" w:rsidRPr="00E012C4" w:rsidRDefault="00945C34" w:rsidP="009523FE">
            <w:pPr>
              <w:jc w:val="center"/>
              <w:rPr>
                <w:sz w:val="22"/>
                <w:szCs w:val="22"/>
              </w:rPr>
            </w:pPr>
          </w:p>
        </w:tc>
        <w:tc>
          <w:tcPr>
            <w:tcW w:w="280" w:type="dxa"/>
            <w:tcBorders>
              <w:top w:val="nil"/>
              <w:left w:val="dashed" w:sz="4" w:space="0" w:color="auto"/>
              <w:bottom w:val="nil"/>
            </w:tcBorders>
            <w:vAlign w:val="bottom"/>
          </w:tcPr>
          <w:p w:rsidR="00945C34" w:rsidRPr="00E012C4" w:rsidRDefault="00945C34" w:rsidP="009523FE">
            <w:pPr>
              <w:jc w:val="center"/>
              <w:rPr>
                <w:sz w:val="22"/>
                <w:szCs w:val="22"/>
              </w:rPr>
            </w:pPr>
          </w:p>
        </w:tc>
        <w:tc>
          <w:tcPr>
            <w:tcW w:w="7428" w:type="dxa"/>
            <w:gridSpan w:val="11"/>
            <w:vMerge w:val="restart"/>
            <w:tcBorders>
              <w:top w:val="nil"/>
              <w:bottom w:val="nil"/>
            </w:tcBorders>
            <w:vAlign w:val="bottom"/>
          </w:tcPr>
          <w:p w:rsidR="00945C34" w:rsidRPr="00E012C4" w:rsidRDefault="00945C34" w:rsidP="009523FE">
            <w:pPr>
              <w:jc w:val="center"/>
              <w:rPr>
                <w:sz w:val="22"/>
                <w:szCs w:val="22"/>
              </w:rPr>
            </w:pPr>
          </w:p>
        </w:tc>
      </w:tr>
      <w:tr w:rsidR="00945C34" w:rsidRPr="00E012C4" w:rsidTr="009523FE">
        <w:trPr>
          <w:trHeight w:val="284"/>
        </w:trPr>
        <w:tc>
          <w:tcPr>
            <w:tcW w:w="330" w:type="dxa"/>
            <w:vMerge/>
            <w:tcBorders>
              <w:left w:val="nil"/>
            </w:tcBorders>
            <w:vAlign w:val="bottom"/>
          </w:tcPr>
          <w:p w:rsidR="00945C34" w:rsidRDefault="00945C34" w:rsidP="009523FE">
            <w:pPr>
              <w:jc w:val="center"/>
              <w:rPr>
                <w:sz w:val="22"/>
                <w:szCs w:val="22"/>
              </w:rPr>
            </w:pPr>
          </w:p>
        </w:tc>
        <w:tc>
          <w:tcPr>
            <w:tcW w:w="741" w:type="dxa"/>
            <w:vAlign w:val="bottom"/>
          </w:tcPr>
          <w:p w:rsidR="00945C34" w:rsidRDefault="00945C34" w:rsidP="009523FE">
            <w:pPr>
              <w:jc w:val="center"/>
              <w:rPr>
                <w:sz w:val="22"/>
                <w:szCs w:val="22"/>
              </w:rPr>
            </w:pPr>
          </w:p>
        </w:tc>
        <w:tc>
          <w:tcPr>
            <w:tcW w:w="1956" w:type="dxa"/>
            <w:vAlign w:val="bottom"/>
          </w:tcPr>
          <w:p w:rsidR="00945C34" w:rsidRDefault="00945C34" w:rsidP="009523FE">
            <w:pPr>
              <w:jc w:val="center"/>
              <w:rPr>
                <w:sz w:val="22"/>
                <w:szCs w:val="22"/>
              </w:rPr>
            </w:pPr>
          </w:p>
        </w:tc>
        <w:tc>
          <w:tcPr>
            <w:tcW w:w="1558"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280" w:type="dxa"/>
            <w:vMerge/>
            <w:tcBorders>
              <w:bottom w:val="nil"/>
              <w:right w:val="dashed" w:sz="4" w:space="0" w:color="auto"/>
            </w:tcBorders>
            <w:vAlign w:val="bottom"/>
          </w:tcPr>
          <w:p w:rsidR="00945C34" w:rsidRPr="00E012C4" w:rsidRDefault="00945C34" w:rsidP="009523FE">
            <w:pPr>
              <w:jc w:val="center"/>
              <w:rPr>
                <w:sz w:val="22"/>
                <w:szCs w:val="22"/>
              </w:rPr>
            </w:pPr>
          </w:p>
        </w:tc>
        <w:tc>
          <w:tcPr>
            <w:tcW w:w="280" w:type="dxa"/>
            <w:tcBorders>
              <w:top w:val="nil"/>
              <w:left w:val="dashed" w:sz="4" w:space="0" w:color="auto"/>
              <w:bottom w:val="nil"/>
            </w:tcBorders>
            <w:vAlign w:val="bottom"/>
          </w:tcPr>
          <w:p w:rsidR="00945C34" w:rsidRPr="00E012C4" w:rsidRDefault="00945C34" w:rsidP="009523FE">
            <w:pPr>
              <w:jc w:val="center"/>
              <w:rPr>
                <w:sz w:val="22"/>
                <w:szCs w:val="22"/>
              </w:rPr>
            </w:pPr>
          </w:p>
        </w:tc>
        <w:tc>
          <w:tcPr>
            <w:tcW w:w="7428" w:type="dxa"/>
            <w:gridSpan w:val="11"/>
            <w:vMerge/>
            <w:tcBorders>
              <w:bottom w:val="nil"/>
            </w:tcBorders>
            <w:vAlign w:val="bottom"/>
          </w:tcPr>
          <w:p w:rsidR="00945C34" w:rsidRPr="00E012C4" w:rsidRDefault="00945C34" w:rsidP="009523FE">
            <w:pPr>
              <w:jc w:val="center"/>
              <w:rPr>
                <w:sz w:val="22"/>
                <w:szCs w:val="22"/>
              </w:rPr>
            </w:pPr>
          </w:p>
        </w:tc>
      </w:tr>
      <w:tr w:rsidR="00945C34" w:rsidRPr="00E012C4" w:rsidTr="009523FE">
        <w:trPr>
          <w:trHeight w:val="284"/>
        </w:trPr>
        <w:tc>
          <w:tcPr>
            <w:tcW w:w="330" w:type="dxa"/>
            <w:vMerge/>
            <w:tcBorders>
              <w:left w:val="nil"/>
            </w:tcBorders>
            <w:vAlign w:val="bottom"/>
          </w:tcPr>
          <w:p w:rsidR="00945C34" w:rsidRDefault="00945C34" w:rsidP="009523FE">
            <w:pPr>
              <w:jc w:val="center"/>
              <w:rPr>
                <w:sz w:val="22"/>
                <w:szCs w:val="22"/>
              </w:rPr>
            </w:pPr>
          </w:p>
        </w:tc>
        <w:tc>
          <w:tcPr>
            <w:tcW w:w="741" w:type="dxa"/>
            <w:vAlign w:val="bottom"/>
          </w:tcPr>
          <w:p w:rsidR="00945C34" w:rsidRDefault="00945C34" w:rsidP="009523FE">
            <w:pPr>
              <w:jc w:val="center"/>
              <w:rPr>
                <w:sz w:val="22"/>
                <w:szCs w:val="22"/>
              </w:rPr>
            </w:pPr>
          </w:p>
        </w:tc>
        <w:tc>
          <w:tcPr>
            <w:tcW w:w="1956" w:type="dxa"/>
            <w:vAlign w:val="bottom"/>
          </w:tcPr>
          <w:p w:rsidR="00945C34" w:rsidRDefault="00945C34" w:rsidP="009523FE">
            <w:pPr>
              <w:jc w:val="center"/>
              <w:rPr>
                <w:sz w:val="22"/>
                <w:szCs w:val="22"/>
              </w:rPr>
            </w:pPr>
          </w:p>
        </w:tc>
        <w:tc>
          <w:tcPr>
            <w:tcW w:w="1558"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280" w:type="dxa"/>
            <w:vMerge/>
            <w:tcBorders>
              <w:bottom w:val="nil"/>
              <w:right w:val="dashed" w:sz="4" w:space="0" w:color="auto"/>
            </w:tcBorders>
            <w:vAlign w:val="bottom"/>
          </w:tcPr>
          <w:p w:rsidR="00945C34" w:rsidRPr="00E012C4" w:rsidRDefault="00945C34" w:rsidP="009523FE">
            <w:pPr>
              <w:jc w:val="center"/>
              <w:rPr>
                <w:sz w:val="22"/>
                <w:szCs w:val="22"/>
              </w:rPr>
            </w:pPr>
          </w:p>
        </w:tc>
        <w:tc>
          <w:tcPr>
            <w:tcW w:w="280" w:type="dxa"/>
            <w:tcBorders>
              <w:top w:val="nil"/>
              <w:left w:val="dashed" w:sz="4" w:space="0" w:color="auto"/>
              <w:bottom w:val="nil"/>
            </w:tcBorders>
            <w:vAlign w:val="bottom"/>
          </w:tcPr>
          <w:p w:rsidR="00945C34" w:rsidRPr="00E012C4" w:rsidRDefault="00945C34" w:rsidP="009523FE">
            <w:pPr>
              <w:jc w:val="center"/>
              <w:rPr>
                <w:sz w:val="22"/>
                <w:szCs w:val="22"/>
              </w:rPr>
            </w:pPr>
          </w:p>
        </w:tc>
        <w:tc>
          <w:tcPr>
            <w:tcW w:w="1092" w:type="dxa"/>
            <w:gridSpan w:val="3"/>
            <w:tcBorders>
              <w:top w:val="nil"/>
              <w:bottom w:val="nil"/>
              <w:right w:val="nil"/>
            </w:tcBorders>
            <w:vAlign w:val="bottom"/>
          </w:tcPr>
          <w:p w:rsidR="00945C34" w:rsidRPr="00E012C4" w:rsidRDefault="00945C34" w:rsidP="009523FE">
            <w:pPr>
              <w:ind w:firstLine="400"/>
              <w:rPr>
                <w:sz w:val="22"/>
                <w:szCs w:val="22"/>
              </w:rPr>
            </w:pPr>
            <w:r>
              <w:rPr>
                <w:sz w:val="22"/>
                <w:szCs w:val="22"/>
              </w:rPr>
              <w:t>Кассир</w:t>
            </w:r>
          </w:p>
        </w:tc>
        <w:tc>
          <w:tcPr>
            <w:tcW w:w="2729" w:type="dxa"/>
            <w:gridSpan w:val="2"/>
            <w:tcBorders>
              <w:top w:val="nil"/>
              <w:left w:val="nil"/>
              <w:right w:val="nil"/>
            </w:tcBorders>
            <w:vAlign w:val="bottom"/>
          </w:tcPr>
          <w:p w:rsidR="00945C34" w:rsidRPr="00E012C4" w:rsidRDefault="00945C34" w:rsidP="009523FE">
            <w:pPr>
              <w:jc w:val="center"/>
              <w:rPr>
                <w:sz w:val="22"/>
                <w:szCs w:val="22"/>
              </w:rPr>
            </w:pPr>
          </w:p>
        </w:tc>
        <w:tc>
          <w:tcPr>
            <w:tcW w:w="476" w:type="dxa"/>
            <w:tcBorders>
              <w:top w:val="nil"/>
              <w:left w:val="nil"/>
              <w:bottom w:val="nil"/>
              <w:right w:val="nil"/>
            </w:tcBorders>
            <w:vAlign w:val="bottom"/>
          </w:tcPr>
          <w:p w:rsidR="00945C34" w:rsidRPr="00E012C4" w:rsidRDefault="00945C34" w:rsidP="009523FE">
            <w:pPr>
              <w:jc w:val="center"/>
              <w:rPr>
                <w:sz w:val="22"/>
                <w:szCs w:val="22"/>
              </w:rPr>
            </w:pPr>
          </w:p>
        </w:tc>
        <w:tc>
          <w:tcPr>
            <w:tcW w:w="3024" w:type="dxa"/>
            <w:gridSpan w:val="4"/>
            <w:tcBorders>
              <w:top w:val="nil"/>
              <w:left w:val="nil"/>
              <w:right w:val="nil"/>
            </w:tcBorders>
            <w:vAlign w:val="bottom"/>
          </w:tcPr>
          <w:p w:rsidR="00945C34" w:rsidRPr="00E012C4" w:rsidRDefault="00945C34" w:rsidP="009523FE">
            <w:pPr>
              <w:jc w:val="center"/>
              <w:rPr>
                <w:sz w:val="22"/>
                <w:szCs w:val="22"/>
              </w:rPr>
            </w:pPr>
          </w:p>
        </w:tc>
        <w:tc>
          <w:tcPr>
            <w:tcW w:w="107" w:type="dxa"/>
            <w:tcBorders>
              <w:top w:val="nil"/>
              <w:left w:val="nil"/>
              <w:bottom w:val="nil"/>
            </w:tcBorders>
            <w:vAlign w:val="bottom"/>
          </w:tcPr>
          <w:p w:rsidR="00945C34" w:rsidRPr="00E012C4" w:rsidRDefault="00945C34" w:rsidP="009523FE">
            <w:pPr>
              <w:jc w:val="center"/>
              <w:rPr>
                <w:sz w:val="22"/>
                <w:szCs w:val="22"/>
              </w:rPr>
            </w:pPr>
          </w:p>
        </w:tc>
      </w:tr>
      <w:tr w:rsidR="00945C34" w:rsidRPr="00E012C4" w:rsidTr="009523FE">
        <w:trPr>
          <w:trHeight w:val="323"/>
        </w:trPr>
        <w:tc>
          <w:tcPr>
            <w:tcW w:w="330" w:type="dxa"/>
            <w:vMerge/>
            <w:tcBorders>
              <w:left w:val="nil"/>
            </w:tcBorders>
            <w:vAlign w:val="bottom"/>
          </w:tcPr>
          <w:p w:rsidR="00945C34" w:rsidRDefault="00945C34" w:rsidP="009523FE">
            <w:pPr>
              <w:jc w:val="center"/>
              <w:rPr>
                <w:sz w:val="22"/>
                <w:szCs w:val="22"/>
              </w:rPr>
            </w:pPr>
          </w:p>
        </w:tc>
        <w:tc>
          <w:tcPr>
            <w:tcW w:w="741" w:type="dxa"/>
            <w:vAlign w:val="bottom"/>
          </w:tcPr>
          <w:p w:rsidR="00945C34" w:rsidRDefault="00945C34" w:rsidP="009523FE">
            <w:pPr>
              <w:jc w:val="center"/>
              <w:rPr>
                <w:sz w:val="22"/>
                <w:szCs w:val="22"/>
              </w:rPr>
            </w:pPr>
          </w:p>
        </w:tc>
        <w:tc>
          <w:tcPr>
            <w:tcW w:w="1956" w:type="dxa"/>
            <w:vAlign w:val="bottom"/>
          </w:tcPr>
          <w:p w:rsidR="00945C34" w:rsidRDefault="00945C34" w:rsidP="009523FE">
            <w:pPr>
              <w:jc w:val="center"/>
              <w:rPr>
                <w:sz w:val="22"/>
                <w:szCs w:val="22"/>
              </w:rPr>
            </w:pPr>
          </w:p>
        </w:tc>
        <w:tc>
          <w:tcPr>
            <w:tcW w:w="1558"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280" w:type="dxa"/>
            <w:vMerge/>
            <w:tcBorders>
              <w:bottom w:val="nil"/>
              <w:right w:val="dashed" w:sz="4" w:space="0" w:color="auto"/>
            </w:tcBorders>
            <w:vAlign w:val="bottom"/>
          </w:tcPr>
          <w:p w:rsidR="00945C34" w:rsidRPr="00E012C4" w:rsidRDefault="00945C34" w:rsidP="009523FE">
            <w:pPr>
              <w:jc w:val="center"/>
              <w:rPr>
                <w:sz w:val="22"/>
                <w:szCs w:val="22"/>
              </w:rPr>
            </w:pPr>
          </w:p>
        </w:tc>
        <w:tc>
          <w:tcPr>
            <w:tcW w:w="280" w:type="dxa"/>
            <w:tcBorders>
              <w:top w:val="nil"/>
              <w:left w:val="dashed" w:sz="4" w:space="0" w:color="auto"/>
              <w:bottom w:val="nil"/>
            </w:tcBorders>
            <w:vAlign w:val="bottom"/>
          </w:tcPr>
          <w:p w:rsidR="00945C34" w:rsidRPr="00E012C4" w:rsidRDefault="00945C34" w:rsidP="009523FE">
            <w:pPr>
              <w:jc w:val="center"/>
              <w:rPr>
                <w:sz w:val="22"/>
                <w:szCs w:val="22"/>
              </w:rPr>
            </w:pPr>
          </w:p>
        </w:tc>
        <w:tc>
          <w:tcPr>
            <w:tcW w:w="1092" w:type="dxa"/>
            <w:gridSpan w:val="3"/>
            <w:tcBorders>
              <w:top w:val="nil"/>
              <w:bottom w:val="nil"/>
              <w:right w:val="nil"/>
            </w:tcBorders>
          </w:tcPr>
          <w:p w:rsidR="00945C34" w:rsidRPr="002A3058" w:rsidRDefault="00945C34" w:rsidP="009523FE">
            <w:pPr>
              <w:jc w:val="center"/>
              <w:rPr>
                <w:sz w:val="14"/>
                <w:szCs w:val="14"/>
              </w:rPr>
            </w:pPr>
          </w:p>
        </w:tc>
        <w:tc>
          <w:tcPr>
            <w:tcW w:w="2729" w:type="dxa"/>
            <w:gridSpan w:val="2"/>
            <w:tcBorders>
              <w:top w:val="nil"/>
              <w:left w:val="nil"/>
              <w:bottom w:val="nil"/>
              <w:right w:val="nil"/>
            </w:tcBorders>
          </w:tcPr>
          <w:p w:rsidR="00945C34" w:rsidRPr="002A3058" w:rsidRDefault="00945C34" w:rsidP="009523FE">
            <w:pPr>
              <w:jc w:val="center"/>
              <w:rPr>
                <w:sz w:val="14"/>
                <w:szCs w:val="14"/>
              </w:rPr>
            </w:pPr>
            <w:r>
              <w:rPr>
                <w:sz w:val="14"/>
                <w:szCs w:val="14"/>
              </w:rPr>
              <w:t>подпись</w:t>
            </w:r>
          </w:p>
        </w:tc>
        <w:tc>
          <w:tcPr>
            <w:tcW w:w="476" w:type="dxa"/>
            <w:tcBorders>
              <w:top w:val="nil"/>
              <w:left w:val="nil"/>
              <w:bottom w:val="nil"/>
              <w:right w:val="nil"/>
            </w:tcBorders>
          </w:tcPr>
          <w:p w:rsidR="00945C34" w:rsidRPr="002A3058" w:rsidRDefault="00945C34" w:rsidP="009523FE">
            <w:pPr>
              <w:jc w:val="center"/>
              <w:rPr>
                <w:sz w:val="14"/>
                <w:szCs w:val="14"/>
              </w:rPr>
            </w:pPr>
          </w:p>
        </w:tc>
        <w:tc>
          <w:tcPr>
            <w:tcW w:w="3024" w:type="dxa"/>
            <w:gridSpan w:val="4"/>
            <w:tcBorders>
              <w:top w:val="nil"/>
              <w:left w:val="nil"/>
              <w:bottom w:val="nil"/>
              <w:right w:val="nil"/>
            </w:tcBorders>
          </w:tcPr>
          <w:p w:rsidR="00945C34" w:rsidRPr="002A3058" w:rsidRDefault="00945C34" w:rsidP="009523FE">
            <w:pPr>
              <w:jc w:val="center"/>
              <w:rPr>
                <w:sz w:val="14"/>
                <w:szCs w:val="14"/>
              </w:rPr>
            </w:pPr>
            <w:r>
              <w:rPr>
                <w:sz w:val="14"/>
                <w:szCs w:val="14"/>
              </w:rPr>
              <w:t>расшифровка подписи</w:t>
            </w:r>
          </w:p>
        </w:tc>
        <w:tc>
          <w:tcPr>
            <w:tcW w:w="107" w:type="dxa"/>
            <w:tcBorders>
              <w:top w:val="nil"/>
              <w:left w:val="nil"/>
              <w:bottom w:val="nil"/>
            </w:tcBorders>
          </w:tcPr>
          <w:p w:rsidR="00945C34" w:rsidRPr="002A3058" w:rsidRDefault="00945C34" w:rsidP="009523FE">
            <w:pPr>
              <w:jc w:val="center"/>
              <w:rPr>
                <w:sz w:val="14"/>
                <w:szCs w:val="14"/>
              </w:rPr>
            </w:pPr>
          </w:p>
        </w:tc>
      </w:tr>
      <w:tr w:rsidR="00945C34" w:rsidRPr="00E012C4" w:rsidTr="009523FE">
        <w:trPr>
          <w:trHeight w:val="284"/>
        </w:trPr>
        <w:tc>
          <w:tcPr>
            <w:tcW w:w="330" w:type="dxa"/>
            <w:vMerge/>
            <w:tcBorders>
              <w:left w:val="nil"/>
            </w:tcBorders>
            <w:vAlign w:val="bottom"/>
          </w:tcPr>
          <w:p w:rsidR="00945C34" w:rsidRDefault="00945C34" w:rsidP="009523FE">
            <w:pPr>
              <w:jc w:val="center"/>
              <w:rPr>
                <w:sz w:val="22"/>
                <w:szCs w:val="22"/>
              </w:rPr>
            </w:pPr>
          </w:p>
        </w:tc>
        <w:tc>
          <w:tcPr>
            <w:tcW w:w="741" w:type="dxa"/>
            <w:vAlign w:val="bottom"/>
          </w:tcPr>
          <w:p w:rsidR="00945C34" w:rsidRDefault="00945C34" w:rsidP="009523FE">
            <w:pPr>
              <w:jc w:val="center"/>
              <w:rPr>
                <w:sz w:val="22"/>
                <w:szCs w:val="22"/>
              </w:rPr>
            </w:pPr>
          </w:p>
        </w:tc>
        <w:tc>
          <w:tcPr>
            <w:tcW w:w="1956" w:type="dxa"/>
            <w:vAlign w:val="bottom"/>
          </w:tcPr>
          <w:p w:rsidR="00945C34" w:rsidRDefault="00945C34" w:rsidP="009523FE">
            <w:pPr>
              <w:jc w:val="center"/>
              <w:rPr>
                <w:sz w:val="22"/>
                <w:szCs w:val="22"/>
              </w:rPr>
            </w:pPr>
          </w:p>
        </w:tc>
        <w:tc>
          <w:tcPr>
            <w:tcW w:w="1558"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280" w:type="dxa"/>
            <w:vMerge/>
            <w:tcBorders>
              <w:bottom w:val="nil"/>
              <w:right w:val="dashed" w:sz="4" w:space="0" w:color="auto"/>
            </w:tcBorders>
            <w:vAlign w:val="bottom"/>
          </w:tcPr>
          <w:p w:rsidR="00945C34" w:rsidRPr="00E012C4" w:rsidRDefault="00945C34" w:rsidP="009523FE">
            <w:pPr>
              <w:jc w:val="center"/>
              <w:rPr>
                <w:sz w:val="22"/>
                <w:szCs w:val="22"/>
              </w:rPr>
            </w:pPr>
          </w:p>
        </w:tc>
        <w:tc>
          <w:tcPr>
            <w:tcW w:w="280" w:type="dxa"/>
            <w:tcBorders>
              <w:top w:val="nil"/>
              <w:left w:val="dashed" w:sz="4" w:space="0" w:color="auto"/>
              <w:bottom w:val="nil"/>
            </w:tcBorders>
            <w:vAlign w:val="bottom"/>
          </w:tcPr>
          <w:p w:rsidR="00945C34" w:rsidRPr="00E012C4" w:rsidRDefault="00945C34" w:rsidP="009523FE">
            <w:pPr>
              <w:jc w:val="center"/>
              <w:rPr>
                <w:sz w:val="22"/>
                <w:szCs w:val="22"/>
              </w:rPr>
            </w:pPr>
          </w:p>
        </w:tc>
        <w:tc>
          <w:tcPr>
            <w:tcW w:w="7428" w:type="dxa"/>
            <w:gridSpan w:val="11"/>
            <w:tcBorders>
              <w:top w:val="nil"/>
              <w:bottom w:val="nil"/>
            </w:tcBorders>
            <w:vAlign w:val="bottom"/>
          </w:tcPr>
          <w:p w:rsidR="00945C34" w:rsidRPr="00E012C4" w:rsidRDefault="00945C34" w:rsidP="009523FE">
            <w:pPr>
              <w:ind w:left="57"/>
              <w:rPr>
                <w:sz w:val="22"/>
                <w:szCs w:val="22"/>
              </w:rPr>
            </w:pPr>
            <w:r>
              <w:rPr>
                <w:sz w:val="22"/>
                <w:szCs w:val="22"/>
              </w:rPr>
              <w:t>Записи в кассовой книге проверил и документы в количестве</w:t>
            </w:r>
          </w:p>
        </w:tc>
      </w:tr>
      <w:tr w:rsidR="00945C34" w:rsidRPr="00E012C4" w:rsidTr="009523FE">
        <w:trPr>
          <w:trHeight w:val="284"/>
        </w:trPr>
        <w:tc>
          <w:tcPr>
            <w:tcW w:w="330" w:type="dxa"/>
            <w:vMerge/>
            <w:tcBorders>
              <w:left w:val="nil"/>
            </w:tcBorders>
            <w:vAlign w:val="bottom"/>
          </w:tcPr>
          <w:p w:rsidR="00945C34" w:rsidRDefault="00945C34" w:rsidP="009523FE">
            <w:pPr>
              <w:jc w:val="center"/>
              <w:rPr>
                <w:sz w:val="22"/>
                <w:szCs w:val="22"/>
              </w:rPr>
            </w:pPr>
          </w:p>
        </w:tc>
        <w:tc>
          <w:tcPr>
            <w:tcW w:w="741" w:type="dxa"/>
            <w:vAlign w:val="bottom"/>
          </w:tcPr>
          <w:p w:rsidR="00945C34" w:rsidRDefault="00945C34" w:rsidP="009523FE">
            <w:pPr>
              <w:jc w:val="center"/>
              <w:rPr>
                <w:sz w:val="22"/>
                <w:szCs w:val="22"/>
              </w:rPr>
            </w:pPr>
          </w:p>
        </w:tc>
        <w:tc>
          <w:tcPr>
            <w:tcW w:w="1956" w:type="dxa"/>
            <w:vAlign w:val="bottom"/>
          </w:tcPr>
          <w:p w:rsidR="00945C34" w:rsidRDefault="00945C34" w:rsidP="009523FE">
            <w:pPr>
              <w:jc w:val="center"/>
              <w:rPr>
                <w:sz w:val="22"/>
                <w:szCs w:val="22"/>
              </w:rPr>
            </w:pPr>
          </w:p>
        </w:tc>
        <w:tc>
          <w:tcPr>
            <w:tcW w:w="1558"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280" w:type="dxa"/>
            <w:vMerge/>
            <w:tcBorders>
              <w:bottom w:val="nil"/>
              <w:right w:val="dashed" w:sz="4" w:space="0" w:color="auto"/>
            </w:tcBorders>
            <w:vAlign w:val="bottom"/>
          </w:tcPr>
          <w:p w:rsidR="00945C34" w:rsidRPr="00E012C4" w:rsidRDefault="00945C34" w:rsidP="009523FE">
            <w:pPr>
              <w:jc w:val="center"/>
              <w:rPr>
                <w:sz w:val="22"/>
                <w:szCs w:val="22"/>
              </w:rPr>
            </w:pPr>
          </w:p>
        </w:tc>
        <w:tc>
          <w:tcPr>
            <w:tcW w:w="280" w:type="dxa"/>
            <w:tcBorders>
              <w:top w:val="nil"/>
              <w:left w:val="dashed" w:sz="4" w:space="0" w:color="auto"/>
              <w:bottom w:val="nil"/>
            </w:tcBorders>
            <w:vAlign w:val="bottom"/>
          </w:tcPr>
          <w:p w:rsidR="00945C34" w:rsidRPr="00E012C4" w:rsidRDefault="00945C34" w:rsidP="009523FE">
            <w:pPr>
              <w:jc w:val="center"/>
              <w:rPr>
                <w:sz w:val="22"/>
                <w:szCs w:val="22"/>
              </w:rPr>
            </w:pPr>
          </w:p>
        </w:tc>
        <w:tc>
          <w:tcPr>
            <w:tcW w:w="149" w:type="dxa"/>
            <w:tcBorders>
              <w:top w:val="nil"/>
              <w:bottom w:val="nil"/>
              <w:right w:val="nil"/>
            </w:tcBorders>
            <w:vAlign w:val="bottom"/>
          </w:tcPr>
          <w:p w:rsidR="00945C34" w:rsidRPr="005B33CD" w:rsidRDefault="00945C34" w:rsidP="009523FE">
            <w:pPr>
              <w:jc w:val="center"/>
              <w:rPr>
                <w:sz w:val="14"/>
                <w:szCs w:val="14"/>
              </w:rPr>
            </w:pPr>
          </w:p>
        </w:tc>
        <w:tc>
          <w:tcPr>
            <w:tcW w:w="5759" w:type="dxa"/>
            <w:gridSpan w:val="7"/>
            <w:tcBorders>
              <w:top w:val="nil"/>
              <w:left w:val="nil"/>
              <w:right w:val="nil"/>
            </w:tcBorders>
            <w:vAlign w:val="bottom"/>
          </w:tcPr>
          <w:p w:rsidR="00945C34" w:rsidRPr="00E012C4" w:rsidRDefault="00945C34" w:rsidP="009523FE">
            <w:pPr>
              <w:jc w:val="center"/>
              <w:rPr>
                <w:sz w:val="22"/>
                <w:szCs w:val="22"/>
              </w:rPr>
            </w:pPr>
          </w:p>
        </w:tc>
        <w:tc>
          <w:tcPr>
            <w:tcW w:w="1520" w:type="dxa"/>
            <w:gridSpan w:val="3"/>
            <w:tcBorders>
              <w:top w:val="nil"/>
              <w:left w:val="nil"/>
              <w:bottom w:val="nil"/>
            </w:tcBorders>
            <w:vAlign w:val="bottom"/>
          </w:tcPr>
          <w:p w:rsidR="00945C34" w:rsidRPr="00E012C4" w:rsidRDefault="00945C34" w:rsidP="009523FE">
            <w:pPr>
              <w:ind w:left="57"/>
              <w:rPr>
                <w:sz w:val="22"/>
                <w:szCs w:val="22"/>
              </w:rPr>
            </w:pPr>
            <w:r>
              <w:rPr>
                <w:sz w:val="22"/>
                <w:szCs w:val="22"/>
              </w:rPr>
              <w:t>приходных и</w:t>
            </w:r>
          </w:p>
        </w:tc>
      </w:tr>
      <w:tr w:rsidR="00945C34" w:rsidRPr="00E012C4" w:rsidTr="009523FE">
        <w:trPr>
          <w:trHeight w:val="284"/>
        </w:trPr>
        <w:tc>
          <w:tcPr>
            <w:tcW w:w="330" w:type="dxa"/>
            <w:vMerge/>
            <w:tcBorders>
              <w:left w:val="nil"/>
            </w:tcBorders>
            <w:vAlign w:val="bottom"/>
          </w:tcPr>
          <w:p w:rsidR="00945C34" w:rsidRDefault="00945C34" w:rsidP="009523FE">
            <w:pPr>
              <w:jc w:val="center"/>
              <w:rPr>
                <w:sz w:val="22"/>
                <w:szCs w:val="22"/>
              </w:rPr>
            </w:pPr>
          </w:p>
        </w:tc>
        <w:tc>
          <w:tcPr>
            <w:tcW w:w="741" w:type="dxa"/>
            <w:vAlign w:val="bottom"/>
          </w:tcPr>
          <w:p w:rsidR="00945C34" w:rsidRDefault="00945C34" w:rsidP="009523FE">
            <w:pPr>
              <w:jc w:val="center"/>
              <w:rPr>
                <w:sz w:val="22"/>
                <w:szCs w:val="22"/>
              </w:rPr>
            </w:pPr>
          </w:p>
        </w:tc>
        <w:tc>
          <w:tcPr>
            <w:tcW w:w="1956" w:type="dxa"/>
            <w:vAlign w:val="bottom"/>
          </w:tcPr>
          <w:p w:rsidR="00945C34" w:rsidRDefault="00945C34" w:rsidP="009523FE">
            <w:pPr>
              <w:jc w:val="center"/>
              <w:rPr>
                <w:sz w:val="22"/>
                <w:szCs w:val="22"/>
              </w:rPr>
            </w:pPr>
          </w:p>
        </w:tc>
        <w:tc>
          <w:tcPr>
            <w:tcW w:w="1558"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280" w:type="dxa"/>
            <w:vMerge/>
            <w:tcBorders>
              <w:bottom w:val="nil"/>
              <w:right w:val="dashed" w:sz="4" w:space="0" w:color="auto"/>
            </w:tcBorders>
            <w:vAlign w:val="bottom"/>
          </w:tcPr>
          <w:p w:rsidR="00945C34" w:rsidRPr="00E012C4" w:rsidRDefault="00945C34" w:rsidP="009523FE">
            <w:pPr>
              <w:jc w:val="center"/>
              <w:rPr>
                <w:sz w:val="22"/>
                <w:szCs w:val="22"/>
              </w:rPr>
            </w:pPr>
          </w:p>
        </w:tc>
        <w:tc>
          <w:tcPr>
            <w:tcW w:w="280" w:type="dxa"/>
            <w:tcBorders>
              <w:top w:val="nil"/>
              <w:left w:val="dashed" w:sz="4" w:space="0" w:color="auto"/>
              <w:bottom w:val="nil"/>
            </w:tcBorders>
            <w:vAlign w:val="bottom"/>
          </w:tcPr>
          <w:p w:rsidR="00945C34" w:rsidRPr="00E012C4" w:rsidRDefault="00945C34" w:rsidP="009523FE">
            <w:pPr>
              <w:jc w:val="center"/>
              <w:rPr>
                <w:sz w:val="22"/>
                <w:szCs w:val="22"/>
              </w:rPr>
            </w:pPr>
          </w:p>
        </w:tc>
        <w:tc>
          <w:tcPr>
            <w:tcW w:w="149" w:type="dxa"/>
            <w:tcBorders>
              <w:top w:val="nil"/>
              <w:bottom w:val="nil"/>
              <w:right w:val="nil"/>
            </w:tcBorders>
          </w:tcPr>
          <w:p w:rsidR="00945C34" w:rsidRPr="005B33CD" w:rsidRDefault="00945C34" w:rsidP="009523FE">
            <w:pPr>
              <w:jc w:val="center"/>
              <w:rPr>
                <w:sz w:val="14"/>
                <w:szCs w:val="14"/>
              </w:rPr>
            </w:pPr>
          </w:p>
        </w:tc>
        <w:tc>
          <w:tcPr>
            <w:tcW w:w="5759" w:type="dxa"/>
            <w:gridSpan w:val="7"/>
            <w:tcBorders>
              <w:left w:val="nil"/>
              <w:bottom w:val="nil"/>
              <w:right w:val="nil"/>
            </w:tcBorders>
          </w:tcPr>
          <w:p w:rsidR="00945C34" w:rsidRPr="005B33CD" w:rsidRDefault="00945C34" w:rsidP="009523FE">
            <w:pPr>
              <w:jc w:val="center"/>
              <w:rPr>
                <w:sz w:val="14"/>
                <w:szCs w:val="14"/>
              </w:rPr>
            </w:pPr>
            <w:r>
              <w:rPr>
                <w:sz w:val="14"/>
                <w:szCs w:val="14"/>
              </w:rPr>
              <w:t>прописью</w:t>
            </w:r>
          </w:p>
        </w:tc>
        <w:tc>
          <w:tcPr>
            <w:tcW w:w="1520" w:type="dxa"/>
            <w:gridSpan w:val="3"/>
            <w:tcBorders>
              <w:top w:val="nil"/>
              <w:left w:val="nil"/>
              <w:bottom w:val="nil"/>
            </w:tcBorders>
            <w:vAlign w:val="bottom"/>
          </w:tcPr>
          <w:p w:rsidR="00945C34" w:rsidRPr="00E012C4" w:rsidRDefault="00945C34" w:rsidP="009523FE">
            <w:pPr>
              <w:jc w:val="center"/>
              <w:rPr>
                <w:sz w:val="22"/>
                <w:szCs w:val="22"/>
              </w:rPr>
            </w:pPr>
          </w:p>
        </w:tc>
      </w:tr>
      <w:tr w:rsidR="00945C34" w:rsidRPr="00E012C4" w:rsidTr="009523FE">
        <w:trPr>
          <w:trHeight w:val="284"/>
        </w:trPr>
        <w:tc>
          <w:tcPr>
            <w:tcW w:w="330" w:type="dxa"/>
            <w:vMerge/>
            <w:tcBorders>
              <w:left w:val="nil"/>
            </w:tcBorders>
            <w:vAlign w:val="bottom"/>
          </w:tcPr>
          <w:p w:rsidR="00945C34" w:rsidRDefault="00945C34" w:rsidP="009523FE">
            <w:pPr>
              <w:jc w:val="center"/>
              <w:rPr>
                <w:sz w:val="22"/>
                <w:szCs w:val="22"/>
              </w:rPr>
            </w:pPr>
          </w:p>
        </w:tc>
        <w:tc>
          <w:tcPr>
            <w:tcW w:w="741" w:type="dxa"/>
            <w:vAlign w:val="bottom"/>
          </w:tcPr>
          <w:p w:rsidR="00945C34" w:rsidRDefault="00945C34" w:rsidP="009523FE">
            <w:pPr>
              <w:jc w:val="center"/>
              <w:rPr>
                <w:sz w:val="22"/>
                <w:szCs w:val="22"/>
              </w:rPr>
            </w:pPr>
          </w:p>
        </w:tc>
        <w:tc>
          <w:tcPr>
            <w:tcW w:w="1956" w:type="dxa"/>
            <w:vAlign w:val="bottom"/>
          </w:tcPr>
          <w:p w:rsidR="00945C34" w:rsidRDefault="00945C34" w:rsidP="009523FE">
            <w:pPr>
              <w:jc w:val="center"/>
              <w:rPr>
                <w:sz w:val="22"/>
                <w:szCs w:val="22"/>
              </w:rPr>
            </w:pPr>
          </w:p>
        </w:tc>
        <w:tc>
          <w:tcPr>
            <w:tcW w:w="1558"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280" w:type="dxa"/>
            <w:vMerge/>
            <w:tcBorders>
              <w:bottom w:val="nil"/>
              <w:right w:val="dashed" w:sz="4" w:space="0" w:color="auto"/>
            </w:tcBorders>
            <w:vAlign w:val="bottom"/>
          </w:tcPr>
          <w:p w:rsidR="00945C34" w:rsidRPr="00E012C4" w:rsidRDefault="00945C34" w:rsidP="009523FE">
            <w:pPr>
              <w:jc w:val="center"/>
              <w:rPr>
                <w:sz w:val="22"/>
                <w:szCs w:val="22"/>
              </w:rPr>
            </w:pPr>
          </w:p>
        </w:tc>
        <w:tc>
          <w:tcPr>
            <w:tcW w:w="280" w:type="dxa"/>
            <w:tcBorders>
              <w:top w:val="nil"/>
              <w:left w:val="dashed" w:sz="4" w:space="0" w:color="auto"/>
              <w:bottom w:val="nil"/>
            </w:tcBorders>
            <w:vAlign w:val="bottom"/>
          </w:tcPr>
          <w:p w:rsidR="00945C34" w:rsidRPr="00E012C4" w:rsidRDefault="00945C34" w:rsidP="009523FE">
            <w:pPr>
              <w:jc w:val="center"/>
              <w:rPr>
                <w:sz w:val="22"/>
                <w:szCs w:val="22"/>
              </w:rPr>
            </w:pPr>
          </w:p>
        </w:tc>
        <w:tc>
          <w:tcPr>
            <w:tcW w:w="149" w:type="dxa"/>
            <w:tcBorders>
              <w:top w:val="nil"/>
              <w:bottom w:val="nil"/>
              <w:right w:val="nil"/>
            </w:tcBorders>
            <w:vAlign w:val="bottom"/>
          </w:tcPr>
          <w:p w:rsidR="00945C34" w:rsidRPr="00E012C4" w:rsidRDefault="00945C34" w:rsidP="009523FE">
            <w:pPr>
              <w:jc w:val="center"/>
              <w:rPr>
                <w:sz w:val="22"/>
                <w:szCs w:val="22"/>
              </w:rPr>
            </w:pPr>
          </w:p>
        </w:tc>
        <w:tc>
          <w:tcPr>
            <w:tcW w:w="5759" w:type="dxa"/>
            <w:gridSpan w:val="7"/>
            <w:tcBorders>
              <w:top w:val="nil"/>
              <w:left w:val="nil"/>
              <w:right w:val="nil"/>
            </w:tcBorders>
            <w:vAlign w:val="bottom"/>
          </w:tcPr>
          <w:p w:rsidR="00945C34" w:rsidRPr="00E012C4" w:rsidRDefault="00945C34" w:rsidP="009523FE">
            <w:pPr>
              <w:jc w:val="center"/>
              <w:rPr>
                <w:sz w:val="22"/>
                <w:szCs w:val="22"/>
              </w:rPr>
            </w:pPr>
          </w:p>
        </w:tc>
        <w:tc>
          <w:tcPr>
            <w:tcW w:w="1520" w:type="dxa"/>
            <w:gridSpan w:val="3"/>
            <w:tcBorders>
              <w:top w:val="nil"/>
              <w:left w:val="nil"/>
              <w:bottom w:val="nil"/>
            </w:tcBorders>
            <w:vAlign w:val="bottom"/>
          </w:tcPr>
          <w:p w:rsidR="00945C34" w:rsidRPr="00E012C4" w:rsidRDefault="00945C34" w:rsidP="009523FE">
            <w:pPr>
              <w:ind w:left="57"/>
              <w:rPr>
                <w:sz w:val="22"/>
                <w:szCs w:val="22"/>
              </w:rPr>
            </w:pPr>
            <w:r>
              <w:rPr>
                <w:sz w:val="22"/>
                <w:szCs w:val="22"/>
              </w:rPr>
              <w:t>расходных</w:t>
            </w:r>
          </w:p>
        </w:tc>
      </w:tr>
      <w:tr w:rsidR="00945C34" w:rsidRPr="00E012C4" w:rsidTr="009523FE">
        <w:trPr>
          <w:trHeight w:val="284"/>
        </w:trPr>
        <w:tc>
          <w:tcPr>
            <w:tcW w:w="330" w:type="dxa"/>
            <w:vMerge/>
            <w:tcBorders>
              <w:left w:val="nil"/>
            </w:tcBorders>
            <w:vAlign w:val="bottom"/>
          </w:tcPr>
          <w:p w:rsidR="00945C34" w:rsidRDefault="00945C34" w:rsidP="009523FE">
            <w:pPr>
              <w:jc w:val="center"/>
              <w:rPr>
                <w:sz w:val="22"/>
                <w:szCs w:val="22"/>
              </w:rPr>
            </w:pPr>
          </w:p>
        </w:tc>
        <w:tc>
          <w:tcPr>
            <w:tcW w:w="741" w:type="dxa"/>
            <w:vAlign w:val="bottom"/>
          </w:tcPr>
          <w:p w:rsidR="00945C34" w:rsidRDefault="00945C34" w:rsidP="009523FE">
            <w:pPr>
              <w:jc w:val="center"/>
              <w:rPr>
                <w:sz w:val="22"/>
                <w:szCs w:val="22"/>
              </w:rPr>
            </w:pPr>
          </w:p>
        </w:tc>
        <w:tc>
          <w:tcPr>
            <w:tcW w:w="1956" w:type="dxa"/>
            <w:vAlign w:val="bottom"/>
          </w:tcPr>
          <w:p w:rsidR="00945C34" w:rsidRDefault="00945C34" w:rsidP="009523FE">
            <w:pPr>
              <w:jc w:val="center"/>
              <w:rPr>
                <w:sz w:val="22"/>
                <w:szCs w:val="22"/>
              </w:rPr>
            </w:pPr>
          </w:p>
        </w:tc>
        <w:tc>
          <w:tcPr>
            <w:tcW w:w="1558"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280" w:type="dxa"/>
            <w:vMerge/>
            <w:tcBorders>
              <w:bottom w:val="nil"/>
              <w:right w:val="dashed" w:sz="4" w:space="0" w:color="auto"/>
            </w:tcBorders>
            <w:vAlign w:val="bottom"/>
          </w:tcPr>
          <w:p w:rsidR="00945C34" w:rsidRPr="00E012C4" w:rsidRDefault="00945C34" w:rsidP="009523FE">
            <w:pPr>
              <w:jc w:val="center"/>
              <w:rPr>
                <w:sz w:val="22"/>
                <w:szCs w:val="22"/>
              </w:rPr>
            </w:pPr>
          </w:p>
        </w:tc>
        <w:tc>
          <w:tcPr>
            <w:tcW w:w="280" w:type="dxa"/>
            <w:tcBorders>
              <w:top w:val="nil"/>
              <w:left w:val="dashed" w:sz="4" w:space="0" w:color="auto"/>
              <w:bottom w:val="nil"/>
            </w:tcBorders>
            <w:vAlign w:val="bottom"/>
          </w:tcPr>
          <w:p w:rsidR="00945C34" w:rsidRPr="00E012C4" w:rsidRDefault="00945C34" w:rsidP="009523FE">
            <w:pPr>
              <w:jc w:val="center"/>
              <w:rPr>
                <w:sz w:val="22"/>
                <w:szCs w:val="22"/>
              </w:rPr>
            </w:pPr>
          </w:p>
        </w:tc>
        <w:tc>
          <w:tcPr>
            <w:tcW w:w="149" w:type="dxa"/>
            <w:tcBorders>
              <w:top w:val="nil"/>
              <w:bottom w:val="nil"/>
              <w:right w:val="nil"/>
            </w:tcBorders>
          </w:tcPr>
          <w:p w:rsidR="00945C34" w:rsidRPr="005B33CD" w:rsidRDefault="00945C34" w:rsidP="009523FE">
            <w:pPr>
              <w:jc w:val="center"/>
              <w:rPr>
                <w:sz w:val="14"/>
                <w:szCs w:val="14"/>
              </w:rPr>
            </w:pPr>
          </w:p>
        </w:tc>
        <w:tc>
          <w:tcPr>
            <w:tcW w:w="5759" w:type="dxa"/>
            <w:gridSpan w:val="7"/>
            <w:tcBorders>
              <w:left w:val="nil"/>
              <w:bottom w:val="nil"/>
              <w:right w:val="nil"/>
            </w:tcBorders>
          </w:tcPr>
          <w:p w:rsidR="00945C34" w:rsidRPr="005B33CD" w:rsidRDefault="00945C34" w:rsidP="009523FE">
            <w:pPr>
              <w:jc w:val="center"/>
              <w:rPr>
                <w:sz w:val="14"/>
                <w:szCs w:val="14"/>
              </w:rPr>
            </w:pPr>
            <w:r>
              <w:rPr>
                <w:sz w:val="14"/>
                <w:szCs w:val="14"/>
              </w:rPr>
              <w:t>прописью</w:t>
            </w:r>
          </w:p>
        </w:tc>
        <w:tc>
          <w:tcPr>
            <w:tcW w:w="1520" w:type="dxa"/>
            <w:gridSpan w:val="3"/>
            <w:tcBorders>
              <w:top w:val="nil"/>
              <w:left w:val="nil"/>
              <w:bottom w:val="nil"/>
            </w:tcBorders>
            <w:vAlign w:val="bottom"/>
          </w:tcPr>
          <w:p w:rsidR="00945C34" w:rsidRPr="00E012C4" w:rsidRDefault="00945C34" w:rsidP="009523FE">
            <w:pPr>
              <w:jc w:val="center"/>
              <w:rPr>
                <w:sz w:val="22"/>
                <w:szCs w:val="22"/>
              </w:rPr>
            </w:pPr>
          </w:p>
        </w:tc>
      </w:tr>
      <w:tr w:rsidR="00945C34" w:rsidRPr="00E012C4" w:rsidTr="009523FE">
        <w:trPr>
          <w:trHeight w:val="284"/>
        </w:trPr>
        <w:tc>
          <w:tcPr>
            <w:tcW w:w="330" w:type="dxa"/>
            <w:vMerge/>
            <w:tcBorders>
              <w:left w:val="nil"/>
            </w:tcBorders>
            <w:vAlign w:val="bottom"/>
          </w:tcPr>
          <w:p w:rsidR="00945C34" w:rsidRDefault="00945C34" w:rsidP="009523FE">
            <w:pPr>
              <w:jc w:val="center"/>
              <w:rPr>
                <w:sz w:val="22"/>
                <w:szCs w:val="22"/>
              </w:rPr>
            </w:pPr>
          </w:p>
        </w:tc>
        <w:tc>
          <w:tcPr>
            <w:tcW w:w="741" w:type="dxa"/>
            <w:vAlign w:val="bottom"/>
          </w:tcPr>
          <w:p w:rsidR="00945C34" w:rsidRDefault="00945C34" w:rsidP="009523FE">
            <w:pPr>
              <w:jc w:val="center"/>
              <w:rPr>
                <w:sz w:val="22"/>
                <w:szCs w:val="22"/>
              </w:rPr>
            </w:pPr>
          </w:p>
        </w:tc>
        <w:tc>
          <w:tcPr>
            <w:tcW w:w="1956" w:type="dxa"/>
            <w:vAlign w:val="bottom"/>
          </w:tcPr>
          <w:p w:rsidR="00945C34" w:rsidRDefault="00945C34" w:rsidP="009523FE">
            <w:pPr>
              <w:jc w:val="center"/>
              <w:rPr>
                <w:sz w:val="22"/>
                <w:szCs w:val="22"/>
              </w:rPr>
            </w:pPr>
          </w:p>
        </w:tc>
        <w:tc>
          <w:tcPr>
            <w:tcW w:w="1558"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280" w:type="dxa"/>
            <w:vMerge/>
            <w:tcBorders>
              <w:bottom w:val="nil"/>
              <w:right w:val="dashed" w:sz="4" w:space="0" w:color="auto"/>
            </w:tcBorders>
            <w:vAlign w:val="bottom"/>
          </w:tcPr>
          <w:p w:rsidR="00945C34" w:rsidRPr="00E012C4" w:rsidRDefault="00945C34" w:rsidP="009523FE">
            <w:pPr>
              <w:jc w:val="center"/>
              <w:rPr>
                <w:sz w:val="22"/>
                <w:szCs w:val="22"/>
              </w:rPr>
            </w:pPr>
          </w:p>
        </w:tc>
        <w:tc>
          <w:tcPr>
            <w:tcW w:w="280" w:type="dxa"/>
            <w:tcBorders>
              <w:top w:val="nil"/>
              <w:left w:val="dashed" w:sz="4" w:space="0" w:color="auto"/>
              <w:bottom w:val="nil"/>
            </w:tcBorders>
            <w:vAlign w:val="bottom"/>
          </w:tcPr>
          <w:p w:rsidR="00945C34" w:rsidRPr="00E012C4" w:rsidRDefault="00945C34" w:rsidP="009523FE">
            <w:pPr>
              <w:jc w:val="center"/>
              <w:rPr>
                <w:sz w:val="22"/>
                <w:szCs w:val="22"/>
              </w:rPr>
            </w:pPr>
          </w:p>
        </w:tc>
        <w:tc>
          <w:tcPr>
            <w:tcW w:w="7428" w:type="dxa"/>
            <w:gridSpan w:val="11"/>
            <w:tcBorders>
              <w:top w:val="nil"/>
              <w:bottom w:val="nil"/>
            </w:tcBorders>
            <w:vAlign w:val="bottom"/>
          </w:tcPr>
          <w:p w:rsidR="00945C34" w:rsidRPr="00E012C4" w:rsidRDefault="00945C34" w:rsidP="009523FE">
            <w:pPr>
              <w:ind w:left="57"/>
              <w:rPr>
                <w:sz w:val="22"/>
                <w:szCs w:val="22"/>
              </w:rPr>
            </w:pPr>
            <w:r>
              <w:rPr>
                <w:sz w:val="22"/>
                <w:szCs w:val="22"/>
              </w:rPr>
              <w:t>получил.</w:t>
            </w:r>
          </w:p>
        </w:tc>
      </w:tr>
      <w:tr w:rsidR="00945C34" w:rsidRPr="00E012C4" w:rsidTr="009523FE">
        <w:trPr>
          <w:trHeight w:val="284"/>
        </w:trPr>
        <w:tc>
          <w:tcPr>
            <w:tcW w:w="330" w:type="dxa"/>
            <w:vMerge/>
            <w:tcBorders>
              <w:left w:val="nil"/>
            </w:tcBorders>
            <w:vAlign w:val="bottom"/>
          </w:tcPr>
          <w:p w:rsidR="00945C34" w:rsidRDefault="00945C34" w:rsidP="009523FE">
            <w:pPr>
              <w:ind w:right="57"/>
              <w:jc w:val="right"/>
              <w:rPr>
                <w:sz w:val="22"/>
                <w:szCs w:val="22"/>
              </w:rPr>
            </w:pPr>
          </w:p>
        </w:tc>
        <w:tc>
          <w:tcPr>
            <w:tcW w:w="4255" w:type="dxa"/>
            <w:gridSpan w:val="3"/>
            <w:tcBorders>
              <w:top w:val="nil"/>
              <w:left w:val="nil"/>
              <w:bottom w:val="nil"/>
            </w:tcBorders>
            <w:vAlign w:val="bottom"/>
          </w:tcPr>
          <w:p w:rsidR="00945C34" w:rsidRDefault="00945C34" w:rsidP="009523FE">
            <w:pPr>
              <w:ind w:right="57"/>
              <w:jc w:val="right"/>
              <w:rPr>
                <w:sz w:val="22"/>
                <w:szCs w:val="22"/>
              </w:rPr>
            </w:pPr>
            <w:r>
              <w:rPr>
                <w:sz w:val="22"/>
                <w:szCs w:val="22"/>
              </w:rPr>
              <w:t>Перенос</w:t>
            </w:r>
          </w:p>
        </w:tc>
        <w:tc>
          <w:tcPr>
            <w:tcW w:w="1557"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280" w:type="dxa"/>
            <w:vMerge/>
            <w:tcBorders>
              <w:bottom w:val="nil"/>
              <w:right w:val="dashed" w:sz="4" w:space="0" w:color="auto"/>
            </w:tcBorders>
            <w:vAlign w:val="bottom"/>
          </w:tcPr>
          <w:p w:rsidR="00945C34" w:rsidRPr="00E012C4" w:rsidRDefault="00945C34" w:rsidP="009523FE">
            <w:pPr>
              <w:jc w:val="center"/>
              <w:rPr>
                <w:sz w:val="22"/>
                <w:szCs w:val="22"/>
              </w:rPr>
            </w:pPr>
          </w:p>
        </w:tc>
        <w:tc>
          <w:tcPr>
            <w:tcW w:w="280" w:type="dxa"/>
            <w:tcBorders>
              <w:top w:val="nil"/>
              <w:left w:val="dashed" w:sz="4" w:space="0" w:color="auto"/>
              <w:bottom w:val="nil"/>
            </w:tcBorders>
            <w:vAlign w:val="bottom"/>
          </w:tcPr>
          <w:p w:rsidR="00945C34" w:rsidRPr="00E012C4" w:rsidRDefault="00945C34" w:rsidP="009523FE">
            <w:pPr>
              <w:jc w:val="center"/>
              <w:rPr>
                <w:sz w:val="22"/>
                <w:szCs w:val="22"/>
              </w:rPr>
            </w:pPr>
          </w:p>
        </w:tc>
        <w:tc>
          <w:tcPr>
            <w:tcW w:w="1092" w:type="dxa"/>
            <w:gridSpan w:val="3"/>
            <w:tcBorders>
              <w:top w:val="nil"/>
              <w:bottom w:val="nil"/>
              <w:right w:val="nil"/>
            </w:tcBorders>
            <w:vAlign w:val="bottom"/>
          </w:tcPr>
          <w:p w:rsidR="00945C34" w:rsidRPr="00E012C4" w:rsidRDefault="00945C34" w:rsidP="009523FE">
            <w:pPr>
              <w:ind w:left="57"/>
              <w:rPr>
                <w:sz w:val="22"/>
                <w:szCs w:val="22"/>
              </w:rPr>
            </w:pPr>
            <w:r>
              <w:rPr>
                <w:sz w:val="22"/>
                <w:szCs w:val="22"/>
              </w:rPr>
              <w:t>Бухгалтер</w:t>
            </w:r>
          </w:p>
        </w:tc>
        <w:tc>
          <w:tcPr>
            <w:tcW w:w="2729" w:type="dxa"/>
            <w:gridSpan w:val="2"/>
            <w:tcBorders>
              <w:top w:val="nil"/>
              <w:left w:val="nil"/>
              <w:right w:val="nil"/>
            </w:tcBorders>
            <w:vAlign w:val="bottom"/>
          </w:tcPr>
          <w:p w:rsidR="00945C34" w:rsidRPr="00E012C4" w:rsidRDefault="00945C34" w:rsidP="009523FE">
            <w:pPr>
              <w:jc w:val="center"/>
              <w:rPr>
                <w:sz w:val="22"/>
                <w:szCs w:val="22"/>
              </w:rPr>
            </w:pPr>
          </w:p>
        </w:tc>
        <w:tc>
          <w:tcPr>
            <w:tcW w:w="476" w:type="dxa"/>
            <w:tcBorders>
              <w:top w:val="nil"/>
              <w:left w:val="nil"/>
              <w:bottom w:val="nil"/>
              <w:right w:val="nil"/>
            </w:tcBorders>
            <w:vAlign w:val="bottom"/>
          </w:tcPr>
          <w:p w:rsidR="00945C34" w:rsidRPr="00E012C4" w:rsidRDefault="00945C34" w:rsidP="009523FE">
            <w:pPr>
              <w:jc w:val="center"/>
              <w:rPr>
                <w:sz w:val="22"/>
                <w:szCs w:val="22"/>
              </w:rPr>
            </w:pPr>
          </w:p>
        </w:tc>
        <w:tc>
          <w:tcPr>
            <w:tcW w:w="2996" w:type="dxa"/>
            <w:gridSpan w:val="3"/>
            <w:tcBorders>
              <w:top w:val="nil"/>
              <w:left w:val="nil"/>
              <w:right w:val="nil"/>
            </w:tcBorders>
            <w:vAlign w:val="bottom"/>
          </w:tcPr>
          <w:p w:rsidR="00945C34" w:rsidRPr="00E012C4" w:rsidRDefault="00945C34" w:rsidP="009523FE">
            <w:pPr>
              <w:jc w:val="center"/>
              <w:rPr>
                <w:sz w:val="22"/>
                <w:szCs w:val="22"/>
              </w:rPr>
            </w:pPr>
          </w:p>
        </w:tc>
        <w:tc>
          <w:tcPr>
            <w:tcW w:w="135" w:type="dxa"/>
            <w:gridSpan w:val="2"/>
            <w:tcBorders>
              <w:top w:val="nil"/>
              <w:left w:val="nil"/>
              <w:bottom w:val="nil"/>
            </w:tcBorders>
            <w:vAlign w:val="bottom"/>
          </w:tcPr>
          <w:p w:rsidR="00945C34" w:rsidRPr="00E012C4" w:rsidRDefault="00945C34" w:rsidP="009523FE">
            <w:pPr>
              <w:jc w:val="center"/>
              <w:rPr>
                <w:sz w:val="22"/>
                <w:szCs w:val="22"/>
              </w:rPr>
            </w:pPr>
          </w:p>
        </w:tc>
      </w:tr>
      <w:tr w:rsidR="00945C34" w:rsidRPr="00285D5F" w:rsidTr="009523FE">
        <w:tc>
          <w:tcPr>
            <w:tcW w:w="330" w:type="dxa"/>
            <w:vMerge/>
            <w:tcBorders>
              <w:left w:val="nil"/>
              <w:bottom w:val="nil"/>
            </w:tcBorders>
          </w:tcPr>
          <w:p w:rsidR="00945C34" w:rsidRPr="00285D5F" w:rsidRDefault="00945C34" w:rsidP="009523FE">
            <w:pPr>
              <w:ind w:right="57"/>
              <w:jc w:val="right"/>
              <w:rPr>
                <w:sz w:val="14"/>
                <w:szCs w:val="14"/>
              </w:rPr>
            </w:pPr>
          </w:p>
        </w:tc>
        <w:tc>
          <w:tcPr>
            <w:tcW w:w="4255" w:type="dxa"/>
            <w:gridSpan w:val="3"/>
            <w:tcBorders>
              <w:top w:val="nil"/>
              <w:bottom w:val="nil"/>
              <w:right w:val="nil"/>
            </w:tcBorders>
          </w:tcPr>
          <w:p w:rsidR="00945C34" w:rsidRPr="00285D5F" w:rsidRDefault="00945C34" w:rsidP="009523FE">
            <w:pPr>
              <w:ind w:right="57"/>
              <w:jc w:val="right"/>
              <w:rPr>
                <w:sz w:val="14"/>
                <w:szCs w:val="14"/>
              </w:rPr>
            </w:pPr>
          </w:p>
        </w:tc>
        <w:tc>
          <w:tcPr>
            <w:tcW w:w="1557" w:type="dxa"/>
            <w:tcBorders>
              <w:top w:val="nil"/>
              <w:left w:val="nil"/>
              <w:bottom w:val="nil"/>
              <w:right w:val="nil"/>
            </w:tcBorders>
          </w:tcPr>
          <w:p w:rsidR="00945C34" w:rsidRPr="00285D5F" w:rsidRDefault="00945C34" w:rsidP="009523FE">
            <w:pPr>
              <w:jc w:val="center"/>
              <w:rPr>
                <w:sz w:val="14"/>
                <w:szCs w:val="14"/>
              </w:rPr>
            </w:pPr>
          </w:p>
        </w:tc>
        <w:tc>
          <w:tcPr>
            <w:tcW w:w="1557" w:type="dxa"/>
            <w:tcBorders>
              <w:left w:val="nil"/>
              <w:bottom w:val="nil"/>
              <w:right w:val="nil"/>
            </w:tcBorders>
          </w:tcPr>
          <w:p w:rsidR="00945C34" w:rsidRPr="00285D5F" w:rsidRDefault="00945C34" w:rsidP="009523FE">
            <w:pPr>
              <w:jc w:val="center"/>
              <w:rPr>
                <w:sz w:val="14"/>
                <w:szCs w:val="14"/>
              </w:rPr>
            </w:pPr>
          </w:p>
        </w:tc>
        <w:tc>
          <w:tcPr>
            <w:tcW w:w="280" w:type="dxa"/>
            <w:vMerge/>
            <w:tcBorders>
              <w:left w:val="nil"/>
              <w:bottom w:val="nil"/>
              <w:right w:val="dashed" w:sz="4" w:space="0" w:color="auto"/>
            </w:tcBorders>
          </w:tcPr>
          <w:p w:rsidR="00945C34" w:rsidRPr="00285D5F" w:rsidRDefault="00945C34" w:rsidP="009523FE">
            <w:pPr>
              <w:jc w:val="center"/>
              <w:rPr>
                <w:sz w:val="14"/>
                <w:szCs w:val="14"/>
              </w:rPr>
            </w:pPr>
          </w:p>
        </w:tc>
        <w:tc>
          <w:tcPr>
            <w:tcW w:w="280" w:type="dxa"/>
            <w:tcBorders>
              <w:top w:val="nil"/>
              <w:left w:val="dashed" w:sz="4" w:space="0" w:color="auto"/>
              <w:bottom w:val="nil"/>
            </w:tcBorders>
          </w:tcPr>
          <w:p w:rsidR="00945C34" w:rsidRPr="00285D5F" w:rsidRDefault="00945C34" w:rsidP="009523FE">
            <w:pPr>
              <w:jc w:val="center"/>
              <w:rPr>
                <w:sz w:val="14"/>
                <w:szCs w:val="14"/>
              </w:rPr>
            </w:pPr>
          </w:p>
        </w:tc>
        <w:tc>
          <w:tcPr>
            <w:tcW w:w="1092" w:type="dxa"/>
            <w:gridSpan w:val="3"/>
            <w:tcBorders>
              <w:top w:val="nil"/>
              <w:bottom w:val="nil"/>
              <w:right w:val="nil"/>
            </w:tcBorders>
          </w:tcPr>
          <w:p w:rsidR="00945C34" w:rsidRPr="00285D5F" w:rsidRDefault="00945C34" w:rsidP="009523FE">
            <w:pPr>
              <w:jc w:val="center"/>
              <w:rPr>
                <w:sz w:val="14"/>
                <w:szCs w:val="14"/>
              </w:rPr>
            </w:pPr>
          </w:p>
        </w:tc>
        <w:tc>
          <w:tcPr>
            <w:tcW w:w="2729" w:type="dxa"/>
            <w:gridSpan w:val="2"/>
            <w:tcBorders>
              <w:top w:val="nil"/>
              <w:left w:val="nil"/>
              <w:bottom w:val="nil"/>
              <w:right w:val="nil"/>
            </w:tcBorders>
          </w:tcPr>
          <w:p w:rsidR="00945C34" w:rsidRPr="00285D5F" w:rsidRDefault="00945C34" w:rsidP="009523FE">
            <w:pPr>
              <w:jc w:val="center"/>
              <w:rPr>
                <w:sz w:val="14"/>
                <w:szCs w:val="14"/>
              </w:rPr>
            </w:pPr>
            <w:r w:rsidRPr="00285D5F">
              <w:rPr>
                <w:sz w:val="14"/>
                <w:szCs w:val="14"/>
              </w:rPr>
              <w:t>подпись</w:t>
            </w:r>
          </w:p>
        </w:tc>
        <w:tc>
          <w:tcPr>
            <w:tcW w:w="476" w:type="dxa"/>
            <w:tcBorders>
              <w:top w:val="nil"/>
              <w:left w:val="nil"/>
              <w:bottom w:val="nil"/>
              <w:right w:val="nil"/>
            </w:tcBorders>
          </w:tcPr>
          <w:p w:rsidR="00945C34" w:rsidRPr="00285D5F" w:rsidRDefault="00945C34" w:rsidP="009523FE">
            <w:pPr>
              <w:jc w:val="center"/>
              <w:rPr>
                <w:sz w:val="14"/>
                <w:szCs w:val="14"/>
              </w:rPr>
            </w:pPr>
          </w:p>
        </w:tc>
        <w:tc>
          <w:tcPr>
            <w:tcW w:w="2996" w:type="dxa"/>
            <w:gridSpan w:val="3"/>
            <w:tcBorders>
              <w:top w:val="nil"/>
              <w:left w:val="nil"/>
              <w:bottom w:val="nil"/>
              <w:right w:val="nil"/>
            </w:tcBorders>
          </w:tcPr>
          <w:p w:rsidR="00945C34" w:rsidRPr="00285D5F" w:rsidRDefault="00945C34" w:rsidP="009523FE">
            <w:pPr>
              <w:jc w:val="center"/>
              <w:rPr>
                <w:sz w:val="14"/>
                <w:szCs w:val="14"/>
              </w:rPr>
            </w:pPr>
            <w:r w:rsidRPr="00285D5F">
              <w:rPr>
                <w:sz w:val="14"/>
                <w:szCs w:val="14"/>
              </w:rPr>
              <w:t>расшифровка подписи</w:t>
            </w:r>
          </w:p>
        </w:tc>
        <w:tc>
          <w:tcPr>
            <w:tcW w:w="135" w:type="dxa"/>
            <w:gridSpan w:val="2"/>
            <w:tcBorders>
              <w:top w:val="nil"/>
              <w:left w:val="nil"/>
              <w:bottom w:val="nil"/>
            </w:tcBorders>
          </w:tcPr>
          <w:p w:rsidR="00945C34" w:rsidRPr="00285D5F" w:rsidRDefault="00945C34" w:rsidP="009523FE">
            <w:pPr>
              <w:jc w:val="center"/>
              <w:rPr>
                <w:sz w:val="14"/>
                <w:szCs w:val="14"/>
              </w:rPr>
            </w:pPr>
          </w:p>
        </w:tc>
      </w:tr>
    </w:tbl>
    <w:p w:rsidR="00945C34" w:rsidRDefault="00945C34" w:rsidP="00945C34">
      <w:pPr>
        <w:rPr>
          <w:sz w:val="22"/>
          <w:szCs w:val="22"/>
        </w:rPr>
      </w:pPr>
    </w:p>
    <w:p w:rsidR="00945C34" w:rsidRDefault="00945C34" w:rsidP="00945C34">
      <w:pPr>
        <w:jc w:val="right"/>
        <w:outlineLvl w:val="0"/>
        <w:rPr>
          <w:sz w:val="16"/>
          <w:szCs w:val="16"/>
        </w:rPr>
      </w:pPr>
      <w:r>
        <w:rPr>
          <w:sz w:val="22"/>
          <w:szCs w:val="22"/>
        </w:rPr>
        <w:br w:type="page"/>
      </w:r>
      <w:r>
        <w:rPr>
          <w:sz w:val="16"/>
          <w:szCs w:val="16"/>
        </w:rPr>
        <w:lastRenderedPageBreak/>
        <w:t>Образец</w:t>
      </w:r>
      <w:r w:rsidRPr="00D336FC">
        <w:rPr>
          <w:sz w:val="16"/>
          <w:szCs w:val="16"/>
        </w:rPr>
        <w:t xml:space="preserve"> </w:t>
      </w:r>
      <w:r>
        <w:rPr>
          <w:sz w:val="16"/>
          <w:szCs w:val="16"/>
        </w:rPr>
        <w:t>4</w:t>
      </w:r>
      <w:r w:rsidRPr="00D336FC">
        <w:rPr>
          <w:sz w:val="16"/>
          <w:szCs w:val="16"/>
        </w:rPr>
        <w:t xml:space="preserve">, </w:t>
      </w:r>
      <w:r>
        <w:rPr>
          <w:sz w:val="16"/>
          <w:szCs w:val="16"/>
        </w:rPr>
        <w:t>6</w:t>
      </w:r>
      <w:r w:rsidRPr="00D336FC">
        <w:rPr>
          <w:sz w:val="16"/>
          <w:szCs w:val="16"/>
        </w:rPr>
        <w:t xml:space="preserve">, </w:t>
      </w:r>
      <w:r>
        <w:rPr>
          <w:sz w:val="16"/>
          <w:szCs w:val="16"/>
        </w:rPr>
        <w:t>8</w:t>
      </w:r>
      <w:r w:rsidRPr="00D336FC">
        <w:rPr>
          <w:sz w:val="16"/>
          <w:szCs w:val="16"/>
        </w:rPr>
        <w:t xml:space="preserve">, </w:t>
      </w:r>
      <w:r>
        <w:rPr>
          <w:sz w:val="16"/>
          <w:szCs w:val="16"/>
        </w:rPr>
        <w:t>10</w:t>
      </w:r>
      <w:r w:rsidRPr="00D336FC">
        <w:rPr>
          <w:sz w:val="16"/>
          <w:szCs w:val="16"/>
        </w:rPr>
        <w:t xml:space="preserve"> и т. д. </w:t>
      </w:r>
      <w:r>
        <w:rPr>
          <w:sz w:val="16"/>
          <w:szCs w:val="16"/>
        </w:rPr>
        <w:t>страниц ф</w:t>
      </w:r>
      <w:r w:rsidRPr="00D336FC">
        <w:rPr>
          <w:sz w:val="16"/>
          <w:szCs w:val="16"/>
        </w:rPr>
        <w:t>ормы № КО-4</w:t>
      </w:r>
    </w:p>
    <w:p w:rsidR="00945C34" w:rsidRPr="00D336FC" w:rsidRDefault="00945C34" w:rsidP="00945C34">
      <w:pPr>
        <w:jc w:val="right"/>
        <w:rPr>
          <w:sz w:val="22"/>
          <w:szCs w:val="22"/>
        </w:rPr>
      </w:pPr>
    </w:p>
    <w:tbl>
      <w:tblPr>
        <w:tblStyle w:val="a7"/>
        <w:tblW w:w="7099" w:type="dxa"/>
        <w:tblInd w:w="4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288"/>
        <w:gridCol w:w="448"/>
        <w:gridCol w:w="210"/>
        <w:gridCol w:w="1470"/>
        <w:gridCol w:w="252"/>
        <w:gridCol w:w="658"/>
        <w:gridCol w:w="1293"/>
        <w:gridCol w:w="1480"/>
      </w:tblGrid>
      <w:tr w:rsidR="00945C34" w:rsidRPr="00E012C4" w:rsidTr="009523FE">
        <w:trPr>
          <w:trHeight w:val="284"/>
        </w:trPr>
        <w:tc>
          <w:tcPr>
            <w:tcW w:w="1288" w:type="dxa"/>
            <w:vAlign w:val="bottom"/>
          </w:tcPr>
          <w:p w:rsidR="00945C34" w:rsidRPr="00E012C4" w:rsidRDefault="00945C34" w:rsidP="009523FE">
            <w:pPr>
              <w:tabs>
                <w:tab w:val="right" w:pos="1276"/>
              </w:tabs>
              <w:rPr>
                <w:sz w:val="22"/>
                <w:szCs w:val="22"/>
              </w:rPr>
            </w:pPr>
            <w:r>
              <w:rPr>
                <w:sz w:val="22"/>
                <w:szCs w:val="22"/>
              </w:rPr>
              <w:t xml:space="preserve">Касса за </w:t>
            </w:r>
            <w:r>
              <w:rPr>
                <w:sz w:val="22"/>
                <w:szCs w:val="22"/>
              </w:rPr>
              <w:tab/>
              <w:t>«</w:t>
            </w:r>
          </w:p>
        </w:tc>
        <w:tc>
          <w:tcPr>
            <w:tcW w:w="448" w:type="dxa"/>
            <w:tcBorders>
              <w:bottom w:val="single" w:sz="4" w:space="0" w:color="auto"/>
            </w:tcBorders>
            <w:vAlign w:val="bottom"/>
          </w:tcPr>
          <w:p w:rsidR="00945C34" w:rsidRPr="00E012C4" w:rsidRDefault="00945C34" w:rsidP="009523FE">
            <w:pPr>
              <w:jc w:val="center"/>
              <w:rPr>
                <w:sz w:val="22"/>
                <w:szCs w:val="22"/>
              </w:rPr>
            </w:pPr>
          </w:p>
        </w:tc>
        <w:tc>
          <w:tcPr>
            <w:tcW w:w="210" w:type="dxa"/>
            <w:vAlign w:val="bottom"/>
          </w:tcPr>
          <w:p w:rsidR="00945C34" w:rsidRPr="00E012C4" w:rsidRDefault="00945C34" w:rsidP="009523FE">
            <w:pPr>
              <w:rPr>
                <w:sz w:val="22"/>
                <w:szCs w:val="22"/>
              </w:rPr>
            </w:pPr>
            <w:r>
              <w:rPr>
                <w:sz w:val="22"/>
                <w:szCs w:val="22"/>
              </w:rPr>
              <w:t>»</w:t>
            </w:r>
          </w:p>
        </w:tc>
        <w:tc>
          <w:tcPr>
            <w:tcW w:w="1470" w:type="dxa"/>
            <w:tcBorders>
              <w:bottom w:val="single" w:sz="4" w:space="0" w:color="auto"/>
            </w:tcBorders>
            <w:vAlign w:val="bottom"/>
          </w:tcPr>
          <w:p w:rsidR="00945C34" w:rsidRPr="00E012C4" w:rsidRDefault="00945C34" w:rsidP="009523FE">
            <w:pPr>
              <w:jc w:val="center"/>
              <w:rPr>
                <w:sz w:val="22"/>
                <w:szCs w:val="22"/>
              </w:rPr>
            </w:pPr>
          </w:p>
        </w:tc>
        <w:tc>
          <w:tcPr>
            <w:tcW w:w="252" w:type="dxa"/>
            <w:vAlign w:val="bottom"/>
          </w:tcPr>
          <w:p w:rsidR="00945C34" w:rsidRPr="00E012C4" w:rsidRDefault="00945C34" w:rsidP="009523FE">
            <w:pPr>
              <w:jc w:val="center"/>
              <w:rPr>
                <w:sz w:val="22"/>
                <w:szCs w:val="22"/>
              </w:rPr>
            </w:pPr>
          </w:p>
        </w:tc>
        <w:tc>
          <w:tcPr>
            <w:tcW w:w="658" w:type="dxa"/>
            <w:tcBorders>
              <w:bottom w:val="single" w:sz="4" w:space="0" w:color="auto"/>
            </w:tcBorders>
            <w:vAlign w:val="bottom"/>
          </w:tcPr>
          <w:p w:rsidR="00945C34" w:rsidRPr="00E012C4" w:rsidRDefault="00945C34" w:rsidP="009523FE">
            <w:pPr>
              <w:jc w:val="center"/>
              <w:rPr>
                <w:sz w:val="22"/>
                <w:szCs w:val="22"/>
              </w:rPr>
            </w:pPr>
          </w:p>
        </w:tc>
        <w:tc>
          <w:tcPr>
            <w:tcW w:w="1293" w:type="dxa"/>
            <w:vAlign w:val="bottom"/>
          </w:tcPr>
          <w:p w:rsidR="00945C34" w:rsidRPr="00E012C4" w:rsidRDefault="00945C34" w:rsidP="009523FE">
            <w:pPr>
              <w:tabs>
                <w:tab w:val="right" w:pos="1214"/>
              </w:tabs>
              <w:ind w:right="79"/>
              <w:rPr>
                <w:sz w:val="22"/>
                <w:szCs w:val="22"/>
              </w:rPr>
            </w:pPr>
            <w:r>
              <w:rPr>
                <w:sz w:val="22"/>
                <w:szCs w:val="22"/>
              </w:rPr>
              <w:t xml:space="preserve"> г.</w:t>
            </w:r>
            <w:r>
              <w:rPr>
                <w:sz w:val="22"/>
                <w:szCs w:val="22"/>
              </w:rPr>
              <w:tab/>
              <w:t>Лист</w:t>
            </w:r>
          </w:p>
        </w:tc>
        <w:tc>
          <w:tcPr>
            <w:tcW w:w="1480" w:type="dxa"/>
            <w:tcBorders>
              <w:bottom w:val="single" w:sz="4" w:space="0" w:color="auto"/>
            </w:tcBorders>
            <w:vAlign w:val="bottom"/>
          </w:tcPr>
          <w:p w:rsidR="00945C34" w:rsidRPr="00E012C4" w:rsidRDefault="00945C34" w:rsidP="009523FE">
            <w:pPr>
              <w:rPr>
                <w:sz w:val="22"/>
                <w:szCs w:val="22"/>
              </w:rPr>
            </w:pPr>
          </w:p>
        </w:tc>
      </w:tr>
    </w:tbl>
    <w:p w:rsidR="00945C34" w:rsidRDefault="00945C34" w:rsidP="00945C34">
      <w:pPr>
        <w:rPr>
          <w:sz w:val="22"/>
          <w:szCs w:val="22"/>
        </w:rPr>
      </w:pPr>
    </w:p>
    <w:tbl>
      <w:tblPr>
        <w:tblStyle w:val="a7"/>
        <w:tblW w:w="15687" w:type="dxa"/>
        <w:tblInd w:w="19" w:type="dxa"/>
        <w:tblLayout w:type="fixed"/>
        <w:tblCellMar>
          <w:left w:w="0" w:type="dxa"/>
          <w:right w:w="0" w:type="dxa"/>
        </w:tblCellMar>
        <w:tblLook w:val="01E0" w:firstRow="1" w:lastRow="1" w:firstColumn="1" w:lastColumn="1" w:noHBand="0" w:noVBand="0"/>
      </w:tblPr>
      <w:tblGrid>
        <w:gridCol w:w="330"/>
        <w:gridCol w:w="741"/>
        <w:gridCol w:w="1956"/>
        <w:gridCol w:w="1558"/>
        <w:gridCol w:w="1557"/>
        <w:gridCol w:w="1557"/>
        <w:gridCol w:w="280"/>
        <w:gridCol w:w="280"/>
        <w:gridCol w:w="149"/>
        <w:gridCol w:w="705"/>
        <w:gridCol w:w="238"/>
        <w:gridCol w:w="1778"/>
        <w:gridCol w:w="951"/>
        <w:gridCol w:w="476"/>
        <w:gridCol w:w="92"/>
        <w:gridCol w:w="1519"/>
        <w:gridCol w:w="1385"/>
        <w:gridCol w:w="28"/>
        <w:gridCol w:w="107"/>
      </w:tblGrid>
      <w:tr w:rsidR="00945C34" w:rsidRPr="00E012C4" w:rsidTr="009523FE">
        <w:tc>
          <w:tcPr>
            <w:tcW w:w="330" w:type="dxa"/>
            <w:vMerge w:val="restart"/>
            <w:tcBorders>
              <w:top w:val="nil"/>
              <w:left w:val="nil"/>
            </w:tcBorders>
            <w:textDirection w:val="btLr"/>
            <w:vAlign w:val="center"/>
          </w:tcPr>
          <w:p w:rsidR="00945C34" w:rsidRPr="00E012C4" w:rsidRDefault="00945C34" w:rsidP="009523FE">
            <w:pPr>
              <w:ind w:left="113" w:right="113"/>
              <w:jc w:val="center"/>
              <w:rPr>
                <w:sz w:val="22"/>
                <w:szCs w:val="22"/>
              </w:rPr>
            </w:pPr>
            <w:r>
              <w:rPr>
                <w:sz w:val="22"/>
                <w:szCs w:val="22"/>
              </w:rPr>
              <w:t>ПОЛЕ ДЛЯ ПОДШИВКИ</w:t>
            </w:r>
          </w:p>
        </w:tc>
        <w:tc>
          <w:tcPr>
            <w:tcW w:w="741" w:type="dxa"/>
          </w:tcPr>
          <w:p w:rsidR="00945C34" w:rsidRPr="00E012C4" w:rsidRDefault="00945C34" w:rsidP="009523FE">
            <w:pPr>
              <w:jc w:val="center"/>
              <w:rPr>
                <w:sz w:val="22"/>
                <w:szCs w:val="22"/>
              </w:rPr>
            </w:pPr>
            <w:r>
              <w:rPr>
                <w:sz w:val="22"/>
                <w:szCs w:val="22"/>
              </w:rPr>
              <w:t>Номер доку-</w:t>
            </w:r>
            <w:r>
              <w:rPr>
                <w:sz w:val="22"/>
                <w:szCs w:val="22"/>
              </w:rPr>
              <w:br/>
              <w:t>мента</w:t>
            </w:r>
          </w:p>
        </w:tc>
        <w:tc>
          <w:tcPr>
            <w:tcW w:w="1956" w:type="dxa"/>
          </w:tcPr>
          <w:p w:rsidR="00945C34" w:rsidRPr="00E012C4" w:rsidRDefault="00945C34" w:rsidP="009523FE">
            <w:pPr>
              <w:jc w:val="center"/>
              <w:rPr>
                <w:sz w:val="22"/>
                <w:szCs w:val="22"/>
              </w:rPr>
            </w:pPr>
            <w:r>
              <w:rPr>
                <w:sz w:val="22"/>
                <w:szCs w:val="22"/>
              </w:rPr>
              <w:t>От кого получено или кому выдано</w:t>
            </w:r>
          </w:p>
        </w:tc>
        <w:tc>
          <w:tcPr>
            <w:tcW w:w="1558" w:type="dxa"/>
          </w:tcPr>
          <w:p w:rsidR="00945C34" w:rsidRPr="00E012C4" w:rsidRDefault="00945C34" w:rsidP="009523FE">
            <w:pPr>
              <w:jc w:val="center"/>
              <w:rPr>
                <w:sz w:val="22"/>
                <w:szCs w:val="22"/>
              </w:rPr>
            </w:pPr>
            <w:r>
              <w:rPr>
                <w:sz w:val="22"/>
                <w:szCs w:val="22"/>
              </w:rPr>
              <w:t>Номер корреспонди-</w:t>
            </w:r>
            <w:r>
              <w:rPr>
                <w:sz w:val="22"/>
                <w:szCs w:val="22"/>
              </w:rPr>
              <w:br/>
              <w:t>рующего счета, субсчета</w:t>
            </w:r>
          </w:p>
        </w:tc>
        <w:tc>
          <w:tcPr>
            <w:tcW w:w="1557" w:type="dxa"/>
          </w:tcPr>
          <w:p w:rsidR="00945C34" w:rsidRPr="00E012C4" w:rsidRDefault="00945C34" w:rsidP="009523FE">
            <w:pPr>
              <w:jc w:val="center"/>
              <w:rPr>
                <w:sz w:val="22"/>
                <w:szCs w:val="22"/>
              </w:rPr>
            </w:pPr>
            <w:r>
              <w:rPr>
                <w:sz w:val="22"/>
                <w:szCs w:val="22"/>
              </w:rPr>
              <w:t xml:space="preserve">Приход, </w:t>
            </w:r>
            <w:r>
              <w:rPr>
                <w:sz w:val="22"/>
                <w:szCs w:val="22"/>
              </w:rPr>
              <w:br/>
              <w:t>руб. коп.</w:t>
            </w:r>
          </w:p>
        </w:tc>
        <w:tc>
          <w:tcPr>
            <w:tcW w:w="1557" w:type="dxa"/>
          </w:tcPr>
          <w:p w:rsidR="00945C34" w:rsidRPr="00E012C4" w:rsidRDefault="00945C34" w:rsidP="009523FE">
            <w:pPr>
              <w:jc w:val="center"/>
              <w:rPr>
                <w:sz w:val="22"/>
                <w:szCs w:val="22"/>
              </w:rPr>
            </w:pPr>
            <w:r>
              <w:rPr>
                <w:sz w:val="22"/>
                <w:szCs w:val="22"/>
              </w:rPr>
              <w:t xml:space="preserve">Расход, </w:t>
            </w:r>
            <w:r>
              <w:rPr>
                <w:sz w:val="22"/>
                <w:szCs w:val="22"/>
              </w:rPr>
              <w:br/>
              <w:t>руб. коп.</w:t>
            </w:r>
          </w:p>
        </w:tc>
        <w:tc>
          <w:tcPr>
            <w:tcW w:w="280" w:type="dxa"/>
            <w:vMerge w:val="restart"/>
            <w:tcBorders>
              <w:top w:val="nil"/>
              <w:bottom w:val="nil"/>
              <w:right w:val="dashed" w:sz="4" w:space="0" w:color="auto"/>
            </w:tcBorders>
            <w:textDirection w:val="btLr"/>
            <w:vAlign w:val="center"/>
          </w:tcPr>
          <w:p w:rsidR="00945C34" w:rsidRPr="00E012C4" w:rsidRDefault="00945C34" w:rsidP="009523FE">
            <w:pPr>
              <w:ind w:left="113" w:right="113"/>
              <w:jc w:val="center"/>
              <w:rPr>
                <w:sz w:val="22"/>
                <w:szCs w:val="22"/>
              </w:rPr>
            </w:pPr>
            <w:r>
              <w:rPr>
                <w:sz w:val="22"/>
                <w:szCs w:val="22"/>
              </w:rPr>
              <w:t>Линия отреза</w:t>
            </w:r>
          </w:p>
        </w:tc>
        <w:tc>
          <w:tcPr>
            <w:tcW w:w="280" w:type="dxa"/>
            <w:tcBorders>
              <w:top w:val="nil"/>
              <w:left w:val="dashed" w:sz="4" w:space="0" w:color="auto"/>
              <w:bottom w:val="nil"/>
            </w:tcBorders>
          </w:tcPr>
          <w:p w:rsidR="00945C34" w:rsidRPr="00E012C4" w:rsidRDefault="00945C34" w:rsidP="009523FE">
            <w:pPr>
              <w:jc w:val="center"/>
              <w:rPr>
                <w:sz w:val="22"/>
                <w:szCs w:val="22"/>
              </w:rPr>
            </w:pPr>
          </w:p>
        </w:tc>
        <w:tc>
          <w:tcPr>
            <w:tcW w:w="854" w:type="dxa"/>
            <w:gridSpan w:val="2"/>
          </w:tcPr>
          <w:p w:rsidR="00945C34" w:rsidRPr="00E012C4" w:rsidRDefault="00945C34" w:rsidP="009523FE">
            <w:pPr>
              <w:jc w:val="center"/>
              <w:rPr>
                <w:sz w:val="22"/>
                <w:szCs w:val="22"/>
              </w:rPr>
            </w:pPr>
            <w:r>
              <w:rPr>
                <w:sz w:val="22"/>
                <w:szCs w:val="22"/>
              </w:rPr>
              <w:t>Номер доку-</w:t>
            </w:r>
            <w:r>
              <w:rPr>
                <w:sz w:val="22"/>
                <w:szCs w:val="22"/>
              </w:rPr>
              <w:br/>
              <w:t>мента</w:t>
            </w:r>
          </w:p>
        </w:tc>
        <w:tc>
          <w:tcPr>
            <w:tcW w:w="2016" w:type="dxa"/>
            <w:gridSpan w:val="2"/>
          </w:tcPr>
          <w:p w:rsidR="00945C34" w:rsidRPr="00E012C4" w:rsidRDefault="00945C34" w:rsidP="009523FE">
            <w:pPr>
              <w:jc w:val="center"/>
              <w:rPr>
                <w:sz w:val="22"/>
                <w:szCs w:val="22"/>
              </w:rPr>
            </w:pPr>
            <w:r>
              <w:rPr>
                <w:sz w:val="22"/>
                <w:szCs w:val="22"/>
              </w:rPr>
              <w:t>От кого получено или кому выдано</w:t>
            </w:r>
          </w:p>
        </w:tc>
        <w:tc>
          <w:tcPr>
            <w:tcW w:w="1519" w:type="dxa"/>
            <w:gridSpan w:val="3"/>
          </w:tcPr>
          <w:p w:rsidR="00945C34" w:rsidRPr="00E012C4" w:rsidRDefault="00945C34" w:rsidP="009523FE">
            <w:pPr>
              <w:jc w:val="center"/>
              <w:rPr>
                <w:sz w:val="22"/>
                <w:szCs w:val="22"/>
              </w:rPr>
            </w:pPr>
            <w:r>
              <w:rPr>
                <w:sz w:val="22"/>
                <w:szCs w:val="22"/>
              </w:rPr>
              <w:t>Номер корреспонди-</w:t>
            </w:r>
            <w:r>
              <w:rPr>
                <w:sz w:val="22"/>
                <w:szCs w:val="22"/>
              </w:rPr>
              <w:br/>
              <w:t>рующего счета, субсчета</w:t>
            </w:r>
          </w:p>
        </w:tc>
        <w:tc>
          <w:tcPr>
            <w:tcW w:w="1519" w:type="dxa"/>
          </w:tcPr>
          <w:p w:rsidR="00945C34" w:rsidRPr="00E012C4" w:rsidRDefault="00945C34" w:rsidP="009523FE">
            <w:pPr>
              <w:jc w:val="center"/>
              <w:rPr>
                <w:sz w:val="22"/>
                <w:szCs w:val="22"/>
              </w:rPr>
            </w:pPr>
            <w:r>
              <w:rPr>
                <w:sz w:val="22"/>
                <w:szCs w:val="22"/>
              </w:rPr>
              <w:t xml:space="preserve">Приход, </w:t>
            </w:r>
            <w:r>
              <w:rPr>
                <w:sz w:val="22"/>
                <w:szCs w:val="22"/>
              </w:rPr>
              <w:br/>
              <w:t>руб. коп.</w:t>
            </w:r>
          </w:p>
        </w:tc>
        <w:tc>
          <w:tcPr>
            <w:tcW w:w="1520" w:type="dxa"/>
            <w:gridSpan w:val="3"/>
          </w:tcPr>
          <w:p w:rsidR="00945C34" w:rsidRPr="00E012C4" w:rsidRDefault="00945C34" w:rsidP="009523FE">
            <w:pPr>
              <w:jc w:val="center"/>
              <w:rPr>
                <w:sz w:val="22"/>
                <w:szCs w:val="22"/>
              </w:rPr>
            </w:pPr>
            <w:r>
              <w:rPr>
                <w:sz w:val="22"/>
                <w:szCs w:val="22"/>
              </w:rPr>
              <w:t xml:space="preserve">Расход, </w:t>
            </w:r>
            <w:r>
              <w:rPr>
                <w:sz w:val="22"/>
                <w:szCs w:val="22"/>
              </w:rPr>
              <w:br/>
              <w:t>руб. коп.</w:t>
            </w:r>
          </w:p>
        </w:tc>
      </w:tr>
      <w:tr w:rsidR="00945C34" w:rsidRPr="00E012C4" w:rsidTr="009523FE">
        <w:tc>
          <w:tcPr>
            <w:tcW w:w="330" w:type="dxa"/>
            <w:vMerge/>
            <w:tcBorders>
              <w:left w:val="nil"/>
            </w:tcBorders>
            <w:vAlign w:val="center"/>
          </w:tcPr>
          <w:p w:rsidR="00945C34" w:rsidRDefault="00945C34" w:rsidP="009523FE">
            <w:pPr>
              <w:jc w:val="center"/>
              <w:rPr>
                <w:sz w:val="22"/>
                <w:szCs w:val="22"/>
              </w:rPr>
            </w:pPr>
          </w:p>
        </w:tc>
        <w:tc>
          <w:tcPr>
            <w:tcW w:w="741" w:type="dxa"/>
            <w:vAlign w:val="center"/>
          </w:tcPr>
          <w:p w:rsidR="00945C34" w:rsidRDefault="00945C34" w:rsidP="009523FE">
            <w:pPr>
              <w:jc w:val="center"/>
              <w:rPr>
                <w:sz w:val="22"/>
                <w:szCs w:val="22"/>
              </w:rPr>
            </w:pPr>
            <w:r>
              <w:rPr>
                <w:sz w:val="22"/>
                <w:szCs w:val="22"/>
              </w:rPr>
              <w:t>1</w:t>
            </w:r>
          </w:p>
        </w:tc>
        <w:tc>
          <w:tcPr>
            <w:tcW w:w="1956" w:type="dxa"/>
            <w:vAlign w:val="center"/>
          </w:tcPr>
          <w:p w:rsidR="00945C34" w:rsidRDefault="00945C34" w:rsidP="009523FE">
            <w:pPr>
              <w:jc w:val="center"/>
              <w:rPr>
                <w:sz w:val="22"/>
                <w:szCs w:val="22"/>
              </w:rPr>
            </w:pPr>
            <w:r>
              <w:rPr>
                <w:sz w:val="22"/>
                <w:szCs w:val="22"/>
              </w:rPr>
              <w:t>2</w:t>
            </w:r>
          </w:p>
        </w:tc>
        <w:tc>
          <w:tcPr>
            <w:tcW w:w="1558" w:type="dxa"/>
            <w:vAlign w:val="center"/>
          </w:tcPr>
          <w:p w:rsidR="00945C34" w:rsidRDefault="00945C34" w:rsidP="009523FE">
            <w:pPr>
              <w:jc w:val="center"/>
              <w:rPr>
                <w:sz w:val="22"/>
                <w:szCs w:val="22"/>
              </w:rPr>
            </w:pPr>
            <w:r>
              <w:rPr>
                <w:sz w:val="22"/>
                <w:szCs w:val="22"/>
              </w:rPr>
              <w:t>3</w:t>
            </w:r>
          </w:p>
        </w:tc>
        <w:tc>
          <w:tcPr>
            <w:tcW w:w="1557" w:type="dxa"/>
            <w:vAlign w:val="center"/>
          </w:tcPr>
          <w:p w:rsidR="00945C34" w:rsidRDefault="00945C34" w:rsidP="009523FE">
            <w:pPr>
              <w:jc w:val="center"/>
              <w:rPr>
                <w:sz w:val="22"/>
                <w:szCs w:val="22"/>
              </w:rPr>
            </w:pPr>
            <w:r>
              <w:rPr>
                <w:sz w:val="22"/>
                <w:szCs w:val="22"/>
              </w:rPr>
              <w:t>4</w:t>
            </w:r>
          </w:p>
        </w:tc>
        <w:tc>
          <w:tcPr>
            <w:tcW w:w="1557" w:type="dxa"/>
            <w:vAlign w:val="center"/>
          </w:tcPr>
          <w:p w:rsidR="00945C34" w:rsidRDefault="00945C34" w:rsidP="009523FE">
            <w:pPr>
              <w:jc w:val="center"/>
              <w:rPr>
                <w:sz w:val="22"/>
                <w:szCs w:val="22"/>
              </w:rPr>
            </w:pPr>
            <w:r>
              <w:rPr>
                <w:sz w:val="22"/>
                <w:szCs w:val="22"/>
              </w:rPr>
              <w:t>5</w:t>
            </w:r>
          </w:p>
        </w:tc>
        <w:tc>
          <w:tcPr>
            <w:tcW w:w="280" w:type="dxa"/>
            <w:vMerge/>
            <w:tcBorders>
              <w:bottom w:val="nil"/>
              <w:right w:val="dashed" w:sz="4" w:space="0" w:color="auto"/>
            </w:tcBorders>
            <w:vAlign w:val="center"/>
          </w:tcPr>
          <w:p w:rsidR="00945C34" w:rsidRPr="00E012C4" w:rsidRDefault="00945C34" w:rsidP="009523FE">
            <w:pPr>
              <w:jc w:val="center"/>
              <w:rPr>
                <w:sz w:val="22"/>
                <w:szCs w:val="22"/>
              </w:rPr>
            </w:pPr>
          </w:p>
        </w:tc>
        <w:tc>
          <w:tcPr>
            <w:tcW w:w="280" w:type="dxa"/>
            <w:tcBorders>
              <w:top w:val="nil"/>
              <w:left w:val="dashed" w:sz="4" w:space="0" w:color="auto"/>
              <w:bottom w:val="nil"/>
            </w:tcBorders>
            <w:vAlign w:val="center"/>
          </w:tcPr>
          <w:p w:rsidR="00945C34" w:rsidRPr="00E012C4" w:rsidRDefault="00945C34" w:rsidP="009523FE">
            <w:pPr>
              <w:jc w:val="center"/>
              <w:rPr>
                <w:sz w:val="22"/>
                <w:szCs w:val="22"/>
              </w:rPr>
            </w:pPr>
          </w:p>
        </w:tc>
        <w:tc>
          <w:tcPr>
            <w:tcW w:w="854" w:type="dxa"/>
            <w:gridSpan w:val="2"/>
            <w:vAlign w:val="center"/>
          </w:tcPr>
          <w:p w:rsidR="00945C34" w:rsidRDefault="00945C34" w:rsidP="009523FE">
            <w:pPr>
              <w:jc w:val="center"/>
              <w:rPr>
                <w:sz w:val="22"/>
                <w:szCs w:val="22"/>
              </w:rPr>
            </w:pPr>
            <w:r>
              <w:rPr>
                <w:sz w:val="22"/>
                <w:szCs w:val="22"/>
              </w:rPr>
              <w:t>1</w:t>
            </w:r>
          </w:p>
        </w:tc>
        <w:tc>
          <w:tcPr>
            <w:tcW w:w="2016" w:type="dxa"/>
            <w:gridSpan w:val="2"/>
            <w:vAlign w:val="center"/>
          </w:tcPr>
          <w:p w:rsidR="00945C34" w:rsidRDefault="00945C34" w:rsidP="009523FE">
            <w:pPr>
              <w:jc w:val="center"/>
              <w:rPr>
                <w:sz w:val="22"/>
                <w:szCs w:val="22"/>
              </w:rPr>
            </w:pPr>
            <w:r>
              <w:rPr>
                <w:sz w:val="22"/>
                <w:szCs w:val="22"/>
              </w:rPr>
              <w:t>2</w:t>
            </w:r>
          </w:p>
        </w:tc>
        <w:tc>
          <w:tcPr>
            <w:tcW w:w="1519" w:type="dxa"/>
            <w:gridSpan w:val="3"/>
            <w:vAlign w:val="center"/>
          </w:tcPr>
          <w:p w:rsidR="00945C34" w:rsidRDefault="00945C34" w:rsidP="009523FE">
            <w:pPr>
              <w:jc w:val="center"/>
              <w:rPr>
                <w:sz w:val="22"/>
                <w:szCs w:val="22"/>
              </w:rPr>
            </w:pPr>
            <w:r>
              <w:rPr>
                <w:sz w:val="22"/>
                <w:szCs w:val="22"/>
              </w:rPr>
              <w:t>3</w:t>
            </w:r>
          </w:p>
        </w:tc>
        <w:tc>
          <w:tcPr>
            <w:tcW w:w="1519" w:type="dxa"/>
            <w:vAlign w:val="center"/>
          </w:tcPr>
          <w:p w:rsidR="00945C34" w:rsidRDefault="00945C34" w:rsidP="009523FE">
            <w:pPr>
              <w:jc w:val="center"/>
              <w:rPr>
                <w:sz w:val="22"/>
                <w:szCs w:val="22"/>
              </w:rPr>
            </w:pPr>
            <w:r>
              <w:rPr>
                <w:sz w:val="22"/>
                <w:szCs w:val="22"/>
              </w:rPr>
              <w:t>4</w:t>
            </w:r>
          </w:p>
        </w:tc>
        <w:tc>
          <w:tcPr>
            <w:tcW w:w="1520" w:type="dxa"/>
            <w:gridSpan w:val="3"/>
            <w:vAlign w:val="center"/>
          </w:tcPr>
          <w:p w:rsidR="00945C34" w:rsidRDefault="00945C34" w:rsidP="009523FE">
            <w:pPr>
              <w:jc w:val="center"/>
              <w:rPr>
                <w:sz w:val="22"/>
                <w:szCs w:val="22"/>
              </w:rPr>
            </w:pPr>
            <w:r>
              <w:rPr>
                <w:sz w:val="22"/>
                <w:szCs w:val="22"/>
              </w:rPr>
              <w:t>5</w:t>
            </w:r>
          </w:p>
        </w:tc>
      </w:tr>
      <w:tr w:rsidR="00945C34" w:rsidRPr="00E012C4" w:rsidTr="009523FE">
        <w:trPr>
          <w:trHeight w:val="284"/>
        </w:trPr>
        <w:tc>
          <w:tcPr>
            <w:tcW w:w="330" w:type="dxa"/>
            <w:vMerge/>
            <w:tcBorders>
              <w:left w:val="nil"/>
            </w:tcBorders>
            <w:vAlign w:val="bottom"/>
          </w:tcPr>
          <w:p w:rsidR="00945C34" w:rsidRDefault="00945C34" w:rsidP="009523FE">
            <w:pPr>
              <w:ind w:right="57"/>
              <w:jc w:val="center"/>
              <w:rPr>
                <w:sz w:val="22"/>
                <w:szCs w:val="22"/>
              </w:rPr>
            </w:pPr>
          </w:p>
        </w:tc>
        <w:tc>
          <w:tcPr>
            <w:tcW w:w="4255" w:type="dxa"/>
            <w:gridSpan w:val="3"/>
            <w:vAlign w:val="bottom"/>
          </w:tcPr>
          <w:p w:rsidR="00945C34" w:rsidRDefault="00945C34" w:rsidP="009523FE">
            <w:pPr>
              <w:ind w:right="57"/>
              <w:jc w:val="right"/>
              <w:rPr>
                <w:sz w:val="22"/>
                <w:szCs w:val="22"/>
              </w:rPr>
            </w:pPr>
            <w:r>
              <w:rPr>
                <w:sz w:val="22"/>
                <w:szCs w:val="22"/>
              </w:rPr>
              <w:t>Остаток на начало дня</w:t>
            </w:r>
          </w:p>
        </w:tc>
        <w:tc>
          <w:tcPr>
            <w:tcW w:w="1557"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r>
              <w:rPr>
                <w:sz w:val="22"/>
                <w:szCs w:val="22"/>
              </w:rPr>
              <w:t>Х</w:t>
            </w:r>
          </w:p>
        </w:tc>
        <w:tc>
          <w:tcPr>
            <w:tcW w:w="280" w:type="dxa"/>
            <w:vMerge/>
            <w:tcBorders>
              <w:bottom w:val="nil"/>
              <w:right w:val="dashed" w:sz="4" w:space="0" w:color="auto"/>
            </w:tcBorders>
            <w:vAlign w:val="bottom"/>
          </w:tcPr>
          <w:p w:rsidR="00945C34" w:rsidRPr="00E012C4" w:rsidRDefault="00945C34" w:rsidP="009523FE">
            <w:pPr>
              <w:jc w:val="center"/>
              <w:rPr>
                <w:sz w:val="22"/>
                <w:szCs w:val="22"/>
              </w:rPr>
            </w:pPr>
          </w:p>
        </w:tc>
        <w:tc>
          <w:tcPr>
            <w:tcW w:w="280" w:type="dxa"/>
            <w:tcBorders>
              <w:top w:val="nil"/>
              <w:left w:val="dashed" w:sz="4" w:space="0" w:color="auto"/>
              <w:bottom w:val="nil"/>
            </w:tcBorders>
            <w:vAlign w:val="bottom"/>
          </w:tcPr>
          <w:p w:rsidR="00945C34" w:rsidRPr="00E012C4" w:rsidRDefault="00945C34" w:rsidP="009523FE">
            <w:pPr>
              <w:jc w:val="center"/>
              <w:rPr>
                <w:sz w:val="22"/>
                <w:szCs w:val="22"/>
              </w:rPr>
            </w:pPr>
          </w:p>
        </w:tc>
        <w:tc>
          <w:tcPr>
            <w:tcW w:w="854" w:type="dxa"/>
            <w:gridSpan w:val="2"/>
            <w:vAlign w:val="bottom"/>
          </w:tcPr>
          <w:p w:rsidR="00945C34" w:rsidRPr="00E012C4" w:rsidRDefault="00945C34" w:rsidP="009523FE">
            <w:pPr>
              <w:jc w:val="center"/>
              <w:rPr>
                <w:sz w:val="22"/>
                <w:szCs w:val="22"/>
              </w:rPr>
            </w:pPr>
          </w:p>
        </w:tc>
        <w:tc>
          <w:tcPr>
            <w:tcW w:w="2016" w:type="dxa"/>
            <w:gridSpan w:val="2"/>
            <w:vAlign w:val="bottom"/>
          </w:tcPr>
          <w:p w:rsidR="00945C34" w:rsidRPr="00E012C4" w:rsidRDefault="00945C34" w:rsidP="009523FE">
            <w:pPr>
              <w:jc w:val="center"/>
              <w:rPr>
                <w:sz w:val="22"/>
                <w:szCs w:val="22"/>
              </w:rPr>
            </w:pPr>
          </w:p>
        </w:tc>
        <w:tc>
          <w:tcPr>
            <w:tcW w:w="1519" w:type="dxa"/>
            <w:gridSpan w:val="3"/>
            <w:vAlign w:val="bottom"/>
          </w:tcPr>
          <w:p w:rsidR="00945C34" w:rsidRPr="00E012C4" w:rsidRDefault="00945C34" w:rsidP="009523FE">
            <w:pPr>
              <w:jc w:val="center"/>
              <w:rPr>
                <w:sz w:val="22"/>
                <w:szCs w:val="22"/>
              </w:rPr>
            </w:pPr>
          </w:p>
        </w:tc>
        <w:tc>
          <w:tcPr>
            <w:tcW w:w="1519" w:type="dxa"/>
            <w:vAlign w:val="bottom"/>
          </w:tcPr>
          <w:p w:rsidR="00945C34" w:rsidRPr="00E012C4" w:rsidRDefault="00945C34" w:rsidP="009523FE">
            <w:pPr>
              <w:jc w:val="center"/>
              <w:rPr>
                <w:sz w:val="22"/>
                <w:szCs w:val="22"/>
              </w:rPr>
            </w:pPr>
          </w:p>
        </w:tc>
        <w:tc>
          <w:tcPr>
            <w:tcW w:w="1520" w:type="dxa"/>
            <w:gridSpan w:val="3"/>
            <w:vAlign w:val="bottom"/>
          </w:tcPr>
          <w:p w:rsidR="00945C34" w:rsidRPr="00E012C4" w:rsidRDefault="00945C34" w:rsidP="009523FE">
            <w:pPr>
              <w:jc w:val="center"/>
              <w:rPr>
                <w:sz w:val="22"/>
                <w:szCs w:val="22"/>
              </w:rPr>
            </w:pPr>
          </w:p>
        </w:tc>
      </w:tr>
      <w:tr w:rsidR="00945C34" w:rsidRPr="00E012C4" w:rsidTr="009523FE">
        <w:trPr>
          <w:trHeight w:val="284"/>
        </w:trPr>
        <w:tc>
          <w:tcPr>
            <w:tcW w:w="330" w:type="dxa"/>
            <w:vMerge/>
            <w:tcBorders>
              <w:left w:val="nil"/>
            </w:tcBorders>
            <w:vAlign w:val="bottom"/>
          </w:tcPr>
          <w:p w:rsidR="00945C34" w:rsidRDefault="00945C34" w:rsidP="009523FE">
            <w:pPr>
              <w:jc w:val="center"/>
              <w:rPr>
                <w:sz w:val="22"/>
                <w:szCs w:val="22"/>
              </w:rPr>
            </w:pPr>
          </w:p>
        </w:tc>
        <w:tc>
          <w:tcPr>
            <w:tcW w:w="741" w:type="dxa"/>
            <w:vAlign w:val="bottom"/>
          </w:tcPr>
          <w:p w:rsidR="00945C34" w:rsidRDefault="00945C34" w:rsidP="009523FE">
            <w:pPr>
              <w:jc w:val="center"/>
              <w:rPr>
                <w:sz w:val="22"/>
                <w:szCs w:val="22"/>
              </w:rPr>
            </w:pPr>
          </w:p>
        </w:tc>
        <w:tc>
          <w:tcPr>
            <w:tcW w:w="1956" w:type="dxa"/>
            <w:vAlign w:val="bottom"/>
          </w:tcPr>
          <w:p w:rsidR="00945C34" w:rsidRDefault="00945C34" w:rsidP="009523FE">
            <w:pPr>
              <w:jc w:val="center"/>
              <w:rPr>
                <w:sz w:val="22"/>
                <w:szCs w:val="22"/>
              </w:rPr>
            </w:pPr>
          </w:p>
        </w:tc>
        <w:tc>
          <w:tcPr>
            <w:tcW w:w="1558"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280" w:type="dxa"/>
            <w:vMerge/>
            <w:tcBorders>
              <w:bottom w:val="nil"/>
              <w:right w:val="dashed" w:sz="4" w:space="0" w:color="auto"/>
            </w:tcBorders>
            <w:vAlign w:val="bottom"/>
          </w:tcPr>
          <w:p w:rsidR="00945C34" w:rsidRPr="00E012C4" w:rsidRDefault="00945C34" w:rsidP="009523FE">
            <w:pPr>
              <w:jc w:val="center"/>
              <w:rPr>
                <w:sz w:val="22"/>
                <w:szCs w:val="22"/>
              </w:rPr>
            </w:pPr>
          </w:p>
        </w:tc>
        <w:tc>
          <w:tcPr>
            <w:tcW w:w="280" w:type="dxa"/>
            <w:tcBorders>
              <w:top w:val="nil"/>
              <w:left w:val="dashed" w:sz="4" w:space="0" w:color="auto"/>
              <w:bottom w:val="nil"/>
            </w:tcBorders>
            <w:vAlign w:val="bottom"/>
          </w:tcPr>
          <w:p w:rsidR="00945C34" w:rsidRPr="00E012C4" w:rsidRDefault="00945C34" w:rsidP="009523FE">
            <w:pPr>
              <w:jc w:val="center"/>
              <w:rPr>
                <w:sz w:val="22"/>
                <w:szCs w:val="22"/>
              </w:rPr>
            </w:pPr>
          </w:p>
        </w:tc>
        <w:tc>
          <w:tcPr>
            <w:tcW w:w="854" w:type="dxa"/>
            <w:gridSpan w:val="2"/>
            <w:vAlign w:val="bottom"/>
          </w:tcPr>
          <w:p w:rsidR="00945C34" w:rsidRPr="00E012C4" w:rsidRDefault="00945C34" w:rsidP="009523FE">
            <w:pPr>
              <w:jc w:val="center"/>
              <w:rPr>
                <w:sz w:val="22"/>
                <w:szCs w:val="22"/>
              </w:rPr>
            </w:pPr>
          </w:p>
        </w:tc>
        <w:tc>
          <w:tcPr>
            <w:tcW w:w="2016" w:type="dxa"/>
            <w:gridSpan w:val="2"/>
            <w:vAlign w:val="bottom"/>
          </w:tcPr>
          <w:p w:rsidR="00945C34" w:rsidRPr="00E012C4" w:rsidRDefault="00945C34" w:rsidP="009523FE">
            <w:pPr>
              <w:jc w:val="center"/>
              <w:rPr>
                <w:sz w:val="22"/>
                <w:szCs w:val="22"/>
              </w:rPr>
            </w:pPr>
          </w:p>
        </w:tc>
        <w:tc>
          <w:tcPr>
            <w:tcW w:w="1519" w:type="dxa"/>
            <w:gridSpan w:val="3"/>
            <w:vAlign w:val="bottom"/>
          </w:tcPr>
          <w:p w:rsidR="00945C34" w:rsidRPr="00E012C4" w:rsidRDefault="00945C34" w:rsidP="009523FE">
            <w:pPr>
              <w:jc w:val="center"/>
              <w:rPr>
                <w:sz w:val="22"/>
                <w:szCs w:val="22"/>
              </w:rPr>
            </w:pPr>
          </w:p>
        </w:tc>
        <w:tc>
          <w:tcPr>
            <w:tcW w:w="1519" w:type="dxa"/>
            <w:vAlign w:val="bottom"/>
          </w:tcPr>
          <w:p w:rsidR="00945C34" w:rsidRPr="00E012C4" w:rsidRDefault="00945C34" w:rsidP="009523FE">
            <w:pPr>
              <w:jc w:val="center"/>
              <w:rPr>
                <w:sz w:val="22"/>
                <w:szCs w:val="22"/>
              </w:rPr>
            </w:pPr>
          </w:p>
        </w:tc>
        <w:tc>
          <w:tcPr>
            <w:tcW w:w="1520" w:type="dxa"/>
            <w:gridSpan w:val="3"/>
            <w:vAlign w:val="bottom"/>
          </w:tcPr>
          <w:p w:rsidR="00945C34" w:rsidRPr="00E012C4" w:rsidRDefault="00945C34" w:rsidP="009523FE">
            <w:pPr>
              <w:jc w:val="center"/>
              <w:rPr>
                <w:sz w:val="22"/>
                <w:szCs w:val="22"/>
              </w:rPr>
            </w:pPr>
          </w:p>
        </w:tc>
      </w:tr>
      <w:tr w:rsidR="00945C34" w:rsidRPr="00E012C4" w:rsidTr="009523FE">
        <w:trPr>
          <w:trHeight w:val="284"/>
        </w:trPr>
        <w:tc>
          <w:tcPr>
            <w:tcW w:w="330" w:type="dxa"/>
            <w:vMerge/>
            <w:tcBorders>
              <w:left w:val="nil"/>
            </w:tcBorders>
            <w:vAlign w:val="bottom"/>
          </w:tcPr>
          <w:p w:rsidR="00945C34" w:rsidRDefault="00945C34" w:rsidP="009523FE">
            <w:pPr>
              <w:jc w:val="center"/>
              <w:rPr>
                <w:sz w:val="22"/>
                <w:szCs w:val="22"/>
              </w:rPr>
            </w:pPr>
          </w:p>
        </w:tc>
        <w:tc>
          <w:tcPr>
            <w:tcW w:w="741" w:type="dxa"/>
            <w:vAlign w:val="bottom"/>
          </w:tcPr>
          <w:p w:rsidR="00945C34" w:rsidRDefault="00945C34" w:rsidP="009523FE">
            <w:pPr>
              <w:jc w:val="center"/>
              <w:rPr>
                <w:sz w:val="22"/>
                <w:szCs w:val="22"/>
              </w:rPr>
            </w:pPr>
          </w:p>
        </w:tc>
        <w:tc>
          <w:tcPr>
            <w:tcW w:w="1956" w:type="dxa"/>
            <w:vAlign w:val="bottom"/>
          </w:tcPr>
          <w:p w:rsidR="00945C34" w:rsidRDefault="00945C34" w:rsidP="009523FE">
            <w:pPr>
              <w:jc w:val="center"/>
              <w:rPr>
                <w:sz w:val="22"/>
                <w:szCs w:val="22"/>
              </w:rPr>
            </w:pPr>
          </w:p>
        </w:tc>
        <w:tc>
          <w:tcPr>
            <w:tcW w:w="1558"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280" w:type="dxa"/>
            <w:vMerge/>
            <w:tcBorders>
              <w:bottom w:val="nil"/>
              <w:right w:val="dashed" w:sz="4" w:space="0" w:color="auto"/>
            </w:tcBorders>
            <w:vAlign w:val="bottom"/>
          </w:tcPr>
          <w:p w:rsidR="00945C34" w:rsidRPr="00E012C4" w:rsidRDefault="00945C34" w:rsidP="009523FE">
            <w:pPr>
              <w:jc w:val="center"/>
              <w:rPr>
                <w:sz w:val="22"/>
                <w:szCs w:val="22"/>
              </w:rPr>
            </w:pPr>
          </w:p>
        </w:tc>
        <w:tc>
          <w:tcPr>
            <w:tcW w:w="280" w:type="dxa"/>
            <w:tcBorders>
              <w:top w:val="nil"/>
              <w:left w:val="dashed" w:sz="4" w:space="0" w:color="auto"/>
              <w:bottom w:val="nil"/>
            </w:tcBorders>
            <w:vAlign w:val="bottom"/>
          </w:tcPr>
          <w:p w:rsidR="00945C34" w:rsidRPr="00E012C4" w:rsidRDefault="00945C34" w:rsidP="009523FE">
            <w:pPr>
              <w:jc w:val="center"/>
              <w:rPr>
                <w:sz w:val="22"/>
                <w:szCs w:val="22"/>
              </w:rPr>
            </w:pPr>
          </w:p>
        </w:tc>
        <w:tc>
          <w:tcPr>
            <w:tcW w:w="854" w:type="dxa"/>
            <w:gridSpan w:val="2"/>
            <w:vAlign w:val="bottom"/>
          </w:tcPr>
          <w:p w:rsidR="00945C34" w:rsidRPr="00E012C4" w:rsidRDefault="00945C34" w:rsidP="009523FE">
            <w:pPr>
              <w:jc w:val="center"/>
              <w:rPr>
                <w:sz w:val="22"/>
                <w:szCs w:val="22"/>
              </w:rPr>
            </w:pPr>
          </w:p>
        </w:tc>
        <w:tc>
          <w:tcPr>
            <w:tcW w:w="2016" w:type="dxa"/>
            <w:gridSpan w:val="2"/>
            <w:vAlign w:val="bottom"/>
          </w:tcPr>
          <w:p w:rsidR="00945C34" w:rsidRPr="00E012C4" w:rsidRDefault="00945C34" w:rsidP="009523FE">
            <w:pPr>
              <w:jc w:val="center"/>
              <w:rPr>
                <w:sz w:val="22"/>
                <w:szCs w:val="22"/>
              </w:rPr>
            </w:pPr>
          </w:p>
        </w:tc>
        <w:tc>
          <w:tcPr>
            <w:tcW w:w="1519" w:type="dxa"/>
            <w:gridSpan w:val="3"/>
            <w:vAlign w:val="bottom"/>
          </w:tcPr>
          <w:p w:rsidR="00945C34" w:rsidRPr="00E012C4" w:rsidRDefault="00945C34" w:rsidP="009523FE">
            <w:pPr>
              <w:jc w:val="center"/>
              <w:rPr>
                <w:sz w:val="22"/>
                <w:szCs w:val="22"/>
              </w:rPr>
            </w:pPr>
          </w:p>
        </w:tc>
        <w:tc>
          <w:tcPr>
            <w:tcW w:w="1519" w:type="dxa"/>
            <w:vAlign w:val="bottom"/>
          </w:tcPr>
          <w:p w:rsidR="00945C34" w:rsidRPr="00E012C4" w:rsidRDefault="00945C34" w:rsidP="009523FE">
            <w:pPr>
              <w:jc w:val="center"/>
              <w:rPr>
                <w:sz w:val="22"/>
                <w:szCs w:val="22"/>
              </w:rPr>
            </w:pPr>
          </w:p>
        </w:tc>
        <w:tc>
          <w:tcPr>
            <w:tcW w:w="1520" w:type="dxa"/>
            <w:gridSpan w:val="3"/>
            <w:vAlign w:val="bottom"/>
          </w:tcPr>
          <w:p w:rsidR="00945C34" w:rsidRPr="00E012C4" w:rsidRDefault="00945C34" w:rsidP="009523FE">
            <w:pPr>
              <w:jc w:val="center"/>
              <w:rPr>
                <w:sz w:val="22"/>
                <w:szCs w:val="22"/>
              </w:rPr>
            </w:pPr>
          </w:p>
        </w:tc>
      </w:tr>
      <w:tr w:rsidR="00945C34" w:rsidRPr="00E012C4" w:rsidTr="009523FE">
        <w:trPr>
          <w:trHeight w:val="284"/>
        </w:trPr>
        <w:tc>
          <w:tcPr>
            <w:tcW w:w="330" w:type="dxa"/>
            <w:vMerge/>
            <w:tcBorders>
              <w:left w:val="nil"/>
            </w:tcBorders>
            <w:vAlign w:val="bottom"/>
          </w:tcPr>
          <w:p w:rsidR="00945C34" w:rsidRDefault="00945C34" w:rsidP="009523FE">
            <w:pPr>
              <w:jc w:val="center"/>
              <w:rPr>
                <w:sz w:val="22"/>
                <w:szCs w:val="22"/>
              </w:rPr>
            </w:pPr>
          </w:p>
        </w:tc>
        <w:tc>
          <w:tcPr>
            <w:tcW w:w="741" w:type="dxa"/>
            <w:vAlign w:val="bottom"/>
          </w:tcPr>
          <w:p w:rsidR="00945C34" w:rsidRDefault="00945C34" w:rsidP="009523FE">
            <w:pPr>
              <w:jc w:val="center"/>
              <w:rPr>
                <w:sz w:val="22"/>
                <w:szCs w:val="22"/>
              </w:rPr>
            </w:pPr>
          </w:p>
        </w:tc>
        <w:tc>
          <w:tcPr>
            <w:tcW w:w="1956" w:type="dxa"/>
            <w:vAlign w:val="bottom"/>
          </w:tcPr>
          <w:p w:rsidR="00945C34" w:rsidRDefault="00945C34" w:rsidP="009523FE">
            <w:pPr>
              <w:jc w:val="center"/>
              <w:rPr>
                <w:sz w:val="22"/>
                <w:szCs w:val="22"/>
              </w:rPr>
            </w:pPr>
          </w:p>
        </w:tc>
        <w:tc>
          <w:tcPr>
            <w:tcW w:w="1558"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280" w:type="dxa"/>
            <w:vMerge/>
            <w:tcBorders>
              <w:bottom w:val="nil"/>
              <w:right w:val="dashed" w:sz="4" w:space="0" w:color="auto"/>
            </w:tcBorders>
            <w:vAlign w:val="bottom"/>
          </w:tcPr>
          <w:p w:rsidR="00945C34" w:rsidRPr="00E012C4" w:rsidRDefault="00945C34" w:rsidP="009523FE">
            <w:pPr>
              <w:jc w:val="center"/>
              <w:rPr>
                <w:sz w:val="22"/>
                <w:szCs w:val="22"/>
              </w:rPr>
            </w:pPr>
          </w:p>
        </w:tc>
        <w:tc>
          <w:tcPr>
            <w:tcW w:w="280" w:type="dxa"/>
            <w:tcBorders>
              <w:top w:val="nil"/>
              <w:left w:val="dashed" w:sz="4" w:space="0" w:color="auto"/>
              <w:bottom w:val="nil"/>
            </w:tcBorders>
            <w:vAlign w:val="bottom"/>
          </w:tcPr>
          <w:p w:rsidR="00945C34" w:rsidRPr="00E012C4" w:rsidRDefault="00945C34" w:rsidP="009523FE">
            <w:pPr>
              <w:jc w:val="center"/>
              <w:rPr>
                <w:sz w:val="22"/>
                <w:szCs w:val="22"/>
              </w:rPr>
            </w:pPr>
          </w:p>
        </w:tc>
        <w:tc>
          <w:tcPr>
            <w:tcW w:w="854" w:type="dxa"/>
            <w:gridSpan w:val="2"/>
            <w:vAlign w:val="bottom"/>
          </w:tcPr>
          <w:p w:rsidR="00945C34" w:rsidRPr="00E012C4" w:rsidRDefault="00945C34" w:rsidP="009523FE">
            <w:pPr>
              <w:jc w:val="center"/>
              <w:rPr>
                <w:sz w:val="22"/>
                <w:szCs w:val="22"/>
              </w:rPr>
            </w:pPr>
          </w:p>
        </w:tc>
        <w:tc>
          <w:tcPr>
            <w:tcW w:w="2016" w:type="dxa"/>
            <w:gridSpan w:val="2"/>
            <w:vAlign w:val="bottom"/>
          </w:tcPr>
          <w:p w:rsidR="00945C34" w:rsidRPr="00E012C4" w:rsidRDefault="00945C34" w:rsidP="009523FE">
            <w:pPr>
              <w:jc w:val="center"/>
              <w:rPr>
                <w:sz w:val="22"/>
                <w:szCs w:val="22"/>
              </w:rPr>
            </w:pPr>
          </w:p>
        </w:tc>
        <w:tc>
          <w:tcPr>
            <w:tcW w:w="1519" w:type="dxa"/>
            <w:gridSpan w:val="3"/>
            <w:vAlign w:val="bottom"/>
          </w:tcPr>
          <w:p w:rsidR="00945C34" w:rsidRPr="00E012C4" w:rsidRDefault="00945C34" w:rsidP="009523FE">
            <w:pPr>
              <w:jc w:val="center"/>
              <w:rPr>
                <w:sz w:val="22"/>
                <w:szCs w:val="22"/>
              </w:rPr>
            </w:pPr>
          </w:p>
        </w:tc>
        <w:tc>
          <w:tcPr>
            <w:tcW w:w="1519" w:type="dxa"/>
            <w:vAlign w:val="bottom"/>
          </w:tcPr>
          <w:p w:rsidR="00945C34" w:rsidRPr="00E012C4" w:rsidRDefault="00945C34" w:rsidP="009523FE">
            <w:pPr>
              <w:jc w:val="center"/>
              <w:rPr>
                <w:sz w:val="22"/>
                <w:szCs w:val="22"/>
              </w:rPr>
            </w:pPr>
          </w:p>
        </w:tc>
        <w:tc>
          <w:tcPr>
            <w:tcW w:w="1520" w:type="dxa"/>
            <w:gridSpan w:val="3"/>
            <w:vAlign w:val="bottom"/>
          </w:tcPr>
          <w:p w:rsidR="00945C34" w:rsidRPr="00E012C4" w:rsidRDefault="00945C34" w:rsidP="009523FE">
            <w:pPr>
              <w:jc w:val="center"/>
              <w:rPr>
                <w:sz w:val="22"/>
                <w:szCs w:val="22"/>
              </w:rPr>
            </w:pPr>
          </w:p>
        </w:tc>
      </w:tr>
      <w:tr w:rsidR="00945C34" w:rsidRPr="00E012C4" w:rsidTr="009523FE">
        <w:trPr>
          <w:trHeight w:val="284"/>
        </w:trPr>
        <w:tc>
          <w:tcPr>
            <w:tcW w:w="330" w:type="dxa"/>
            <w:vMerge/>
            <w:tcBorders>
              <w:left w:val="nil"/>
            </w:tcBorders>
            <w:vAlign w:val="bottom"/>
          </w:tcPr>
          <w:p w:rsidR="00945C34" w:rsidRDefault="00945C34" w:rsidP="009523FE">
            <w:pPr>
              <w:jc w:val="center"/>
              <w:rPr>
                <w:sz w:val="22"/>
                <w:szCs w:val="22"/>
              </w:rPr>
            </w:pPr>
          </w:p>
        </w:tc>
        <w:tc>
          <w:tcPr>
            <w:tcW w:w="741" w:type="dxa"/>
            <w:vAlign w:val="bottom"/>
          </w:tcPr>
          <w:p w:rsidR="00945C34" w:rsidRDefault="00945C34" w:rsidP="009523FE">
            <w:pPr>
              <w:jc w:val="center"/>
              <w:rPr>
                <w:sz w:val="22"/>
                <w:szCs w:val="22"/>
              </w:rPr>
            </w:pPr>
          </w:p>
        </w:tc>
        <w:tc>
          <w:tcPr>
            <w:tcW w:w="1956" w:type="dxa"/>
            <w:vAlign w:val="bottom"/>
          </w:tcPr>
          <w:p w:rsidR="00945C34" w:rsidRDefault="00945C34" w:rsidP="009523FE">
            <w:pPr>
              <w:jc w:val="center"/>
              <w:rPr>
                <w:sz w:val="22"/>
                <w:szCs w:val="22"/>
              </w:rPr>
            </w:pPr>
          </w:p>
        </w:tc>
        <w:tc>
          <w:tcPr>
            <w:tcW w:w="1558"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280" w:type="dxa"/>
            <w:vMerge/>
            <w:tcBorders>
              <w:bottom w:val="nil"/>
              <w:right w:val="dashed" w:sz="4" w:space="0" w:color="auto"/>
            </w:tcBorders>
            <w:vAlign w:val="bottom"/>
          </w:tcPr>
          <w:p w:rsidR="00945C34" w:rsidRPr="00E012C4" w:rsidRDefault="00945C34" w:rsidP="009523FE">
            <w:pPr>
              <w:jc w:val="center"/>
              <w:rPr>
                <w:sz w:val="22"/>
                <w:szCs w:val="22"/>
              </w:rPr>
            </w:pPr>
          </w:p>
        </w:tc>
        <w:tc>
          <w:tcPr>
            <w:tcW w:w="280" w:type="dxa"/>
            <w:tcBorders>
              <w:top w:val="nil"/>
              <w:left w:val="dashed" w:sz="4" w:space="0" w:color="auto"/>
              <w:bottom w:val="nil"/>
            </w:tcBorders>
            <w:vAlign w:val="bottom"/>
          </w:tcPr>
          <w:p w:rsidR="00945C34" w:rsidRPr="00E012C4" w:rsidRDefault="00945C34" w:rsidP="009523FE">
            <w:pPr>
              <w:jc w:val="center"/>
              <w:rPr>
                <w:sz w:val="22"/>
                <w:szCs w:val="22"/>
              </w:rPr>
            </w:pPr>
          </w:p>
        </w:tc>
        <w:tc>
          <w:tcPr>
            <w:tcW w:w="854" w:type="dxa"/>
            <w:gridSpan w:val="2"/>
            <w:vAlign w:val="bottom"/>
          </w:tcPr>
          <w:p w:rsidR="00945C34" w:rsidRPr="00E012C4" w:rsidRDefault="00945C34" w:rsidP="009523FE">
            <w:pPr>
              <w:jc w:val="center"/>
              <w:rPr>
                <w:sz w:val="22"/>
                <w:szCs w:val="22"/>
              </w:rPr>
            </w:pPr>
          </w:p>
        </w:tc>
        <w:tc>
          <w:tcPr>
            <w:tcW w:w="2016" w:type="dxa"/>
            <w:gridSpan w:val="2"/>
            <w:vAlign w:val="bottom"/>
          </w:tcPr>
          <w:p w:rsidR="00945C34" w:rsidRPr="00E012C4" w:rsidRDefault="00945C34" w:rsidP="009523FE">
            <w:pPr>
              <w:jc w:val="center"/>
              <w:rPr>
                <w:sz w:val="22"/>
                <w:szCs w:val="22"/>
              </w:rPr>
            </w:pPr>
          </w:p>
        </w:tc>
        <w:tc>
          <w:tcPr>
            <w:tcW w:w="1519" w:type="dxa"/>
            <w:gridSpan w:val="3"/>
            <w:vAlign w:val="bottom"/>
          </w:tcPr>
          <w:p w:rsidR="00945C34" w:rsidRPr="00E012C4" w:rsidRDefault="00945C34" w:rsidP="009523FE">
            <w:pPr>
              <w:jc w:val="center"/>
              <w:rPr>
                <w:sz w:val="22"/>
                <w:szCs w:val="22"/>
              </w:rPr>
            </w:pPr>
          </w:p>
        </w:tc>
        <w:tc>
          <w:tcPr>
            <w:tcW w:w="1519" w:type="dxa"/>
            <w:vAlign w:val="bottom"/>
          </w:tcPr>
          <w:p w:rsidR="00945C34" w:rsidRPr="00E012C4" w:rsidRDefault="00945C34" w:rsidP="009523FE">
            <w:pPr>
              <w:jc w:val="center"/>
              <w:rPr>
                <w:sz w:val="22"/>
                <w:szCs w:val="22"/>
              </w:rPr>
            </w:pPr>
          </w:p>
        </w:tc>
        <w:tc>
          <w:tcPr>
            <w:tcW w:w="1520" w:type="dxa"/>
            <w:gridSpan w:val="3"/>
            <w:vAlign w:val="bottom"/>
          </w:tcPr>
          <w:p w:rsidR="00945C34" w:rsidRPr="00E012C4" w:rsidRDefault="00945C34" w:rsidP="009523FE">
            <w:pPr>
              <w:jc w:val="center"/>
              <w:rPr>
                <w:sz w:val="22"/>
                <w:szCs w:val="22"/>
              </w:rPr>
            </w:pPr>
          </w:p>
        </w:tc>
      </w:tr>
      <w:tr w:rsidR="00945C34" w:rsidRPr="00E012C4" w:rsidTr="009523FE">
        <w:trPr>
          <w:trHeight w:val="284"/>
        </w:trPr>
        <w:tc>
          <w:tcPr>
            <w:tcW w:w="330" w:type="dxa"/>
            <w:vMerge/>
            <w:tcBorders>
              <w:left w:val="nil"/>
            </w:tcBorders>
            <w:vAlign w:val="bottom"/>
          </w:tcPr>
          <w:p w:rsidR="00945C34" w:rsidRDefault="00945C34" w:rsidP="009523FE">
            <w:pPr>
              <w:jc w:val="center"/>
              <w:rPr>
                <w:sz w:val="22"/>
                <w:szCs w:val="22"/>
              </w:rPr>
            </w:pPr>
          </w:p>
        </w:tc>
        <w:tc>
          <w:tcPr>
            <w:tcW w:w="741" w:type="dxa"/>
            <w:vAlign w:val="bottom"/>
          </w:tcPr>
          <w:p w:rsidR="00945C34" w:rsidRDefault="00945C34" w:rsidP="009523FE">
            <w:pPr>
              <w:jc w:val="center"/>
              <w:rPr>
                <w:sz w:val="22"/>
                <w:szCs w:val="22"/>
              </w:rPr>
            </w:pPr>
          </w:p>
        </w:tc>
        <w:tc>
          <w:tcPr>
            <w:tcW w:w="1956" w:type="dxa"/>
            <w:vAlign w:val="bottom"/>
          </w:tcPr>
          <w:p w:rsidR="00945C34" w:rsidRDefault="00945C34" w:rsidP="009523FE">
            <w:pPr>
              <w:jc w:val="center"/>
              <w:rPr>
                <w:sz w:val="22"/>
                <w:szCs w:val="22"/>
              </w:rPr>
            </w:pPr>
          </w:p>
        </w:tc>
        <w:tc>
          <w:tcPr>
            <w:tcW w:w="1558"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280" w:type="dxa"/>
            <w:vMerge/>
            <w:tcBorders>
              <w:bottom w:val="nil"/>
              <w:right w:val="dashed" w:sz="4" w:space="0" w:color="auto"/>
            </w:tcBorders>
            <w:vAlign w:val="bottom"/>
          </w:tcPr>
          <w:p w:rsidR="00945C34" w:rsidRPr="00E012C4" w:rsidRDefault="00945C34" w:rsidP="009523FE">
            <w:pPr>
              <w:jc w:val="center"/>
              <w:rPr>
                <w:sz w:val="22"/>
                <w:szCs w:val="22"/>
              </w:rPr>
            </w:pPr>
          </w:p>
        </w:tc>
        <w:tc>
          <w:tcPr>
            <w:tcW w:w="280" w:type="dxa"/>
            <w:tcBorders>
              <w:top w:val="nil"/>
              <w:left w:val="dashed" w:sz="4" w:space="0" w:color="auto"/>
              <w:bottom w:val="nil"/>
            </w:tcBorders>
            <w:vAlign w:val="bottom"/>
          </w:tcPr>
          <w:p w:rsidR="00945C34" w:rsidRPr="00E012C4" w:rsidRDefault="00945C34" w:rsidP="009523FE">
            <w:pPr>
              <w:jc w:val="center"/>
              <w:rPr>
                <w:sz w:val="22"/>
                <w:szCs w:val="22"/>
              </w:rPr>
            </w:pPr>
          </w:p>
        </w:tc>
        <w:tc>
          <w:tcPr>
            <w:tcW w:w="854" w:type="dxa"/>
            <w:gridSpan w:val="2"/>
            <w:vAlign w:val="bottom"/>
          </w:tcPr>
          <w:p w:rsidR="00945C34" w:rsidRPr="00E012C4" w:rsidRDefault="00945C34" w:rsidP="009523FE">
            <w:pPr>
              <w:jc w:val="center"/>
              <w:rPr>
                <w:sz w:val="22"/>
                <w:szCs w:val="22"/>
              </w:rPr>
            </w:pPr>
          </w:p>
        </w:tc>
        <w:tc>
          <w:tcPr>
            <w:tcW w:w="2016" w:type="dxa"/>
            <w:gridSpan w:val="2"/>
            <w:vAlign w:val="bottom"/>
          </w:tcPr>
          <w:p w:rsidR="00945C34" w:rsidRPr="00E012C4" w:rsidRDefault="00945C34" w:rsidP="009523FE">
            <w:pPr>
              <w:jc w:val="center"/>
              <w:rPr>
                <w:sz w:val="22"/>
                <w:szCs w:val="22"/>
              </w:rPr>
            </w:pPr>
          </w:p>
        </w:tc>
        <w:tc>
          <w:tcPr>
            <w:tcW w:w="1519" w:type="dxa"/>
            <w:gridSpan w:val="3"/>
            <w:vAlign w:val="bottom"/>
          </w:tcPr>
          <w:p w:rsidR="00945C34" w:rsidRPr="00E012C4" w:rsidRDefault="00945C34" w:rsidP="009523FE">
            <w:pPr>
              <w:jc w:val="center"/>
              <w:rPr>
                <w:sz w:val="22"/>
                <w:szCs w:val="22"/>
              </w:rPr>
            </w:pPr>
          </w:p>
        </w:tc>
        <w:tc>
          <w:tcPr>
            <w:tcW w:w="1519" w:type="dxa"/>
            <w:vAlign w:val="bottom"/>
          </w:tcPr>
          <w:p w:rsidR="00945C34" w:rsidRPr="00E012C4" w:rsidRDefault="00945C34" w:rsidP="009523FE">
            <w:pPr>
              <w:jc w:val="center"/>
              <w:rPr>
                <w:sz w:val="22"/>
                <w:szCs w:val="22"/>
              </w:rPr>
            </w:pPr>
          </w:p>
        </w:tc>
        <w:tc>
          <w:tcPr>
            <w:tcW w:w="1520" w:type="dxa"/>
            <w:gridSpan w:val="3"/>
            <w:vAlign w:val="bottom"/>
          </w:tcPr>
          <w:p w:rsidR="00945C34" w:rsidRPr="00E012C4" w:rsidRDefault="00945C34" w:rsidP="009523FE">
            <w:pPr>
              <w:jc w:val="center"/>
              <w:rPr>
                <w:sz w:val="22"/>
                <w:szCs w:val="22"/>
              </w:rPr>
            </w:pPr>
          </w:p>
        </w:tc>
      </w:tr>
      <w:tr w:rsidR="00945C34" w:rsidRPr="00E012C4" w:rsidTr="009523FE">
        <w:trPr>
          <w:trHeight w:val="284"/>
        </w:trPr>
        <w:tc>
          <w:tcPr>
            <w:tcW w:w="330" w:type="dxa"/>
            <w:vMerge/>
            <w:tcBorders>
              <w:left w:val="nil"/>
            </w:tcBorders>
            <w:vAlign w:val="bottom"/>
          </w:tcPr>
          <w:p w:rsidR="00945C34" w:rsidRDefault="00945C34" w:rsidP="009523FE">
            <w:pPr>
              <w:jc w:val="center"/>
              <w:rPr>
                <w:sz w:val="22"/>
                <w:szCs w:val="22"/>
              </w:rPr>
            </w:pPr>
          </w:p>
        </w:tc>
        <w:tc>
          <w:tcPr>
            <w:tcW w:w="741" w:type="dxa"/>
            <w:vAlign w:val="bottom"/>
          </w:tcPr>
          <w:p w:rsidR="00945C34" w:rsidRDefault="00945C34" w:rsidP="009523FE">
            <w:pPr>
              <w:jc w:val="center"/>
              <w:rPr>
                <w:sz w:val="22"/>
                <w:szCs w:val="22"/>
              </w:rPr>
            </w:pPr>
          </w:p>
        </w:tc>
        <w:tc>
          <w:tcPr>
            <w:tcW w:w="1956" w:type="dxa"/>
            <w:vAlign w:val="bottom"/>
          </w:tcPr>
          <w:p w:rsidR="00945C34" w:rsidRDefault="00945C34" w:rsidP="009523FE">
            <w:pPr>
              <w:jc w:val="center"/>
              <w:rPr>
                <w:sz w:val="22"/>
                <w:szCs w:val="22"/>
              </w:rPr>
            </w:pPr>
          </w:p>
        </w:tc>
        <w:tc>
          <w:tcPr>
            <w:tcW w:w="1558"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280" w:type="dxa"/>
            <w:vMerge/>
            <w:tcBorders>
              <w:bottom w:val="nil"/>
              <w:right w:val="dashed" w:sz="4" w:space="0" w:color="auto"/>
            </w:tcBorders>
            <w:vAlign w:val="bottom"/>
          </w:tcPr>
          <w:p w:rsidR="00945C34" w:rsidRPr="00E012C4" w:rsidRDefault="00945C34" w:rsidP="009523FE">
            <w:pPr>
              <w:jc w:val="center"/>
              <w:rPr>
                <w:sz w:val="22"/>
                <w:szCs w:val="22"/>
              </w:rPr>
            </w:pPr>
          </w:p>
        </w:tc>
        <w:tc>
          <w:tcPr>
            <w:tcW w:w="280" w:type="dxa"/>
            <w:tcBorders>
              <w:top w:val="nil"/>
              <w:left w:val="dashed" w:sz="4" w:space="0" w:color="auto"/>
              <w:bottom w:val="nil"/>
            </w:tcBorders>
            <w:vAlign w:val="bottom"/>
          </w:tcPr>
          <w:p w:rsidR="00945C34" w:rsidRPr="00E012C4" w:rsidRDefault="00945C34" w:rsidP="009523FE">
            <w:pPr>
              <w:jc w:val="center"/>
              <w:rPr>
                <w:sz w:val="22"/>
                <w:szCs w:val="22"/>
              </w:rPr>
            </w:pPr>
          </w:p>
        </w:tc>
        <w:tc>
          <w:tcPr>
            <w:tcW w:w="854" w:type="dxa"/>
            <w:gridSpan w:val="2"/>
            <w:vAlign w:val="bottom"/>
          </w:tcPr>
          <w:p w:rsidR="00945C34" w:rsidRPr="00E012C4" w:rsidRDefault="00945C34" w:rsidP="009523FE">
            <w:pPr>
              <w:jc w:val="center"/>
              <w:rPr>
                <w:sz w:val="22"/>
                <w:szCs w:val="22"/>
              </w:rPr>
            </w:pPr>
          </w:p>
        </w:tc>
        <w:tc>
          <w:tcPr>
            <w:tcW w:w="2016" w:type="dxa"/>
            <w:gridSpan w:val="2"/>
            <w:vAlign w:val="bottom"/>
          </w:tcPr>
          <w:p w:rsidR="00945C34" w:rsidRPr="00E012C4" w:rsidRDefault="00945C34" w:rsidP="009523FE">
            <w:pPr>
              <w:jc w:val="center"/>
              <w:rPr>
                <w:sz w:val="22"/>
                <w:szCs w:val="22"/>
              </w:rPr>
            </w:pPr>
          </w:p>
        </w:tc>
        <w:tc>
          <w:tcPr>
            <w:tcW w:w="1519" w:type="dxa"/>
            <w:gridSpan w:val="3"/>
            <w:vAlign w:val="bottom"/>
          </w:tcPr>
          <w:p w:rsidR="00945C34" w:rsidRPr="00E012C4" w:rsidRDefault="00945C34" w:rsidP="009523FE">
            <w:pPr>
              <w:jc w:val="center"/>
              <w:rPr>
                <w:sz w:val="22"/>
                <w:szCs w:val="22"/>
              </w:rPr>
            </w:pPr>
          </w:p>
        </w:tc>
        <w:tc>
          <w:tcPr>
            <w:tcW w:w="1519" w:type="dxa"/>
            <w:vAlign w:val="bottom"/>
          </w:tcPr>
          <w:p w:rsidR="00945C34" w:rsidRPr="00E012C4" w:rsidRDefault="00945C34" w:rsidP="009523FE">
            <w:pPr>
              <w:jc w:val="center"/>
              <w:rPr>
                <w:sz w:val="22"/>
                <w:szCs w:val="22"/>
              </w:rPr>
            </w:pPr>
          </w:p>
        </w:tc>
        <w:tc>
          <w:tcPr>
            <w:tcW w:w="1520" w:type="dxa"/>
            <w:gridSpan w:val="3"/>
            <w:vAlign w:val="bottom"/>
          </w:tcPr>
          <w:p w:rsidR="00945C34" w:rsidRPr="00E012C4" w:rsidRDefault="00945C34" w:rsidP="009523FE">
            <w:pPr>
              <w:jc w:val="center"/>
              <w:rPr>
                <w:sz w:val="22"/>
                <w:szCs w:val="22"/>
              </w:rPr>
            </w:pPr>
          </w:p>
        </w:tc>
      </w:tr>
      <w:tr w:rsidR="00945C34" w:rsidRPr="00E012C4" w:rsidTr="009523FE">
        <w:trPr>
          <w:trHeight w:val="284"/>
        </w:trPr>
        <w:tc>
          <w:tcPr>
            <w:tcW w:w="330" w:type="dxa"/>
            <w:vMerge/>
            <w:tcBorders>
              <w:left w:val="nil"/>
            </w:tcBorders>
            <w:vAlign w:val="bottom"/>
          </w:tcPr>
          <w:p w:rsidR="00945C34" w:rsidRDefault="00945C34" w:rsidP="009523FE">
            <w:pPr>
              <w:jc w:val="center"/>
              <w:rPr>
                <w:sz w:val="22"/>
                <w:szCs w:val="22"/>
              </w:rPr>
            </w:pPr>
          </w:p>
        </w:tc>
        <w:tc>
          <w:tcPr>
            <w:tcW w:w="741" w:type="dxa"/>
            <w:vAlign w:val="bottom"/>
          </w:tcPr>
          <w:p w:rsidR="00945C34" w:rsidRDefault="00945C34" w:rsidP="009523FE">
            <w:pPr>
              <w:jc w:val="center"/>
              <w:rPr>
                <w:sz w:val="22"/>
                <w:szCs w:val="22"/>
              </w:rPr>
            </w:pPr>
          </w:p>
        </w:tc>
        <w:tc>
          <w:tcPr>
            <w:tcW w:w="1956" w:type="dxa"/>
            <w:vAlign w:val="bottom"/>
          </w:tcPr>
          <w:p w:rsidR="00945C34" w:rsidRDefault="00945C34" w:rsidP="009523FE">
            <w:pPr>
              <w:jc w:val="center"/>
              <w:rPr>
                <w:sz w:val="22"/>
                <w:szCs w:val="22"/>
              </w:rPr>
            </w:pPr>
          </w:p>
        </w:tc>
        <w:tc>
          <w:tcPr>
            <w:tcW w:w="1558"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280" w:type="dxa"/>
            <w:vMerge/>
            <w:tcBorders>
              <w:bottom w:val="nil"/>
              <w:right w:val="dashed" w:sz="4" w:space="0" w:color="auto"/>
            </w:tcBorders>
            <w:vAlign w:val="bottom"/>
          </w:tcPr>
          <w:p w:rsidR="00945C34" w:rsidRPr="00E012C4" w:rsidRDefault="00945C34" w:rsidP="009523FE">
            <w:pPr>
              <w:jc w:val="center"/>
              <w:rPr>
                <w:sz w:val="22"/>
                <w:szCs w:val="22"/>
              </w:rPr>
            </w:pPr>
          </w:p>
        </w:tc>
        <w:tc>
          <w:tcPr>
            <w:tcW w:w="280" w:type="dxa"/>
            <w:tcBorders>
              <w:top w:val="nil"/>
              <w:left w:val="dashed" w:sz="4" w:space="0" w:color="auto"/>
              <w:bottom w:val="nil"/>
            </w:tcBorders>
            <w:vAlign w:val="bottom"/>
          </w:tcPr>
          <w:p w:rsidR="00945C34" w:rsidRPr="00E012C4" w:rsidRDefault="00945C34" w:rsidP="009523FE">
            <w:pPr>
              <w:jc w:val="center"/>
              <w:rPr>
                <w:sz w:val="22"/>
                <w:szCs w:val="22"/>
              </w:rPr>
            </w:pPr>
          </w:p>
        </w:tc>
        <w:tc>
          <w:tcPr>
            <w:tcW w:w="854" w:type="dxa"/>
            <w:gridSpan w:val="2"/>
            <w:vAlign w:val="bottom"/>
          </w:tcPr>
          <w:p w:rsidR="00945C34" w:rsidRPr="00E012C4" w:rsidRDefault="00945C34" w:rsidP="009523FE">
            <w:pPr>
              <w:jc w:val="center"/>
              <w:rPr>
                <w:sz w:val="22"/>
                <w:szCs w:val="22"/>
              </w:rPr>
            </w:pPr>
          </w:p>
        </w:tc>
        <w:tc>
          <w:tcPr>
            <w:tcW w:w="2016" w:type="dxa"/>
            <w:gridSpan w:val="2"/>
            <w:vAlign w:val="bottom"/>
          </w:tcPr>
          <w:p w:rsidR="00945C34" w:rsidRPr="00E012C4" w:rsidRDefault="00945C34" w:rsidP="009523FE">
            <w:pPr>
              <w:jc w:val="center"/>
              <w:rPr>
                <w:sz w:val="22"/>
                <w:szCs w:val="22"/>
              </w:rPr>
            </w:pPr>
          </w:p>
        </w:tc>
        <w:tc>
          <w:tcPr>
            <w:tcW w:w="1519" w:type="dxa"/>
            <w:gridSpan w:val="3"/>
            <w:vAlign w:val="bottom"/>
          </w:tcPr>
          <w:p w:rsidR="00945C34" w:rsidRPr="00E012C4" w:rsidRDefault="00945C34" w:rsidP="009523FE">
            <w:pPr>
              <w:jc w:val="center"/>
              <w:rPr>
                <w:sz w:val="22"/>
                <w:szCs w:val="22"/>
              </w:rPr>
            </w:pPr>
          </w:p>
        </w:tc>
        <w:tc>
          <w:tcPr>
            <w:tcW w:w="1519" w:type="dxa"/>
            <w:vAlign w:val="bottom"/>
          </w:tcPr>
          <w:p w:rsidR="00945C34" w:rsidRPr="00E012C4" w:rsidRDefault="00945C34" w:rsidP="009523FE">
            <w:pPr>
              <w:jc w:val="center"/>
              <w:rPr>
                <w:sz w:val="22"/>
                <w:szCs w:val="22"/>
              </w:rPr>
            </w:pPr>
          </w:p>
        </w:tc>
        <w:tc>
          <w:tcPr>
            <w:tcW w:w="1520" w:type="dxa"/>
            <w:gridSpan w:val="3"/>
            <w:vAlign w:val="bottom"/>
          </w:tcPr>
          <w:p w:rsidR="00945C34" w:rsidRPr="00E012C4" w:rsidRDefault="00945C34" w:rsidP="009523FE">
            <w:pPr>
              <w:jc w:val="center"/>
              <w:rPr>
                <w:sz w:val="22"/>
                <w:szCs w:val="22"/>
              </w:rPr>
            </w:pPr>
          </w:p>
        </w:tc>
      </w:tr>
      <w:tr w:rsidR="00945C34" w:rsidRPr="00E012C4" w:rsidTr="009523FE">
        <w:trPr>
          <w:trHeight w:val="284"/>
        </w:trPr>
        <w:tc>
          <w:tcPr>
            <w:tcW w:w="330" w:type="dxa"/>
            <w:vMerge/>
            <w:tcBorders>
              <w:left w:val="nil"/>
            </w:tcBorders>
            <w:vAlign w:val="bottom"/>
          </w:tcPr>
          <w:p w:rsidR="00945C34" w:rsidRDefault="00945C34" w:rsidP="009523FE">
            <w:pPr>
              <w:jc w:val="center"/>
              <w:rPr>
                <w:sz w:val="22"/>
                <w:szCs w:val="22"/>
              </w:rPr>
            </w:pPr>
          </w:p>
        </w:tc>
        <w:tc>
          <w:tcPr>
            <w:tcW w:w="741" w:type="dxa"/>
            <w:vAlign w:val="bottom"/>
          </w:tcPr>
          <w:p w:rsidR="00945C34" w:rsidRDefault="00945C34" w:rsidP="009523FE">
            <w:pPr>
              <w:jc w:val="center"/>
              <w:rPr>
                <w:sz w:val="22"/>
                <w:szCs w:val="22"/>
              </w:rPr>
            </w:pPr>
          </w:p>
        </w:tc>
        <w:tc>
          <w:tcPr>
            <w:tcW w:w="1956" w:type="dxa"/>
            <w:vAlign w:val="bottom"/>
          </w:tcPr>
          <w:p w:rsidR="00945C34" w:rsidRDefault="00945C34" w:rsidP="009523FE">
            <w:pPr>
              <w:jc w:val="center"/>
              <w:rPr>
                <w:sz w:val="22"/>
                <w:szCs w:val="22"/>
              </w:rPr>
            </w:pPr>
          </w:p>
        </w:tc>
        <w:tc>
          <w:tcPr>
            <w:tcW w:w="1558"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280" w:type="dxa"/>
            <w:vMerge/>
            <w:tcBorders>
              <w:bottom w:val="nil"/>
              <w:right w:val="dashed" w:sz="4" w:space="0" w:color="auto"/>
            </w:tcBorders>
            <w:vAlign w:val="bottom"/>
          </w:tcPr>
          <w:p w:rsidR="00945C34" w:rsidRPr="00E012C4" w:rsidRDefault="00945C34" w:rsidP="009523FE">
            <w:pPr>
              <w:jc w:val="center"/>
              <w:rPr>
                <w:sz w:val="22"/>
                <w:szCs w:val="22"/>
              </w:rPr>
            </w:pPr>
          </w:p>
        </w:tc>
        <w:tc>
          <w:tcPr>
            <w:tcW w:w="280" w:type="dxa"/>
            <w:tcBorders>
              <w:top w:val="nil"/>
              <w:left w:val="dashed" w:sz="4" w:space="0" w:color="auto"/>
              <w:bottom w:val="nil"/>
            </w:tcBorders>
            <w:vAlign w:val="bottom"/>
          </w:tcPr>
          <w:p w:rsidR="00945C34" w:rsidRPr="00E012C4" w:rsidRDefault="00945C34" w:rsidP="009523FE">
            <w:pPr>
              <w:jc w:val="center"/>
              <w:rPr>
                <w:sz w:val="22"/>
                <w:szCs w:val="22"/>
              </w:rPr>
            </w:pPr>
          </w:p>
        </w:tc>
        <w:tc>
          <w:tcPr>
            <w:tcW w:w="4389" w:type="dxa"/>
            <w:gridSpan w:val="7"/>
            <w:vMerge w:val="restart"/>
            <w:tcBorders>
              <w:bottom w:val="nil"/>
            </w:tcBorders>
            <w:vAlign w:val="bottom"/>
          </w:tcPr>
          <w:p w:rsidR="00945C34" w:rsidRPr="00E012C4" w:rsidRDefault="00945C34" w:rsidP="009523FE">
            <w:pPr>
              <w:ind w:right="57"/>
              <w:jc w:val="right"/>
              <w:rPr>
                <w:sz w:val="22"/>
                <w:szCs w:val="22"/>
              </w:rPr>
            </w:pPr>
            <w:r>
              <w:rPr>
                <w:sz w:val="22"/>
                <w:szCs w:val="22"/>
              </w:rPr>
              <w:t>Итого за день</w:t>
            </w:r>
          </w:p>
        </w:tc>
        <w:tc>
          <w:tcPr>
            <w:tcW w:w="1519" w:type="dxa"/>
            <w:vMerge w:val="restart"/>
            <w:vAlign w:val="bottom"/>
          </w:tcPr>
          <w:p w:rsidR="00945C34" w:rsidRPr="00E012C4" w:rsidRDefault="00945C34" w:rsidP="009523FE">
            <w:pPr>
              <w:jc w:val="center"/>
              <w:rPr>
                <w:sz w:val="22"/>
                <w:szCs w:val="22"/>
              </w:rPr>
            </w:pPr>
          </w:p>
        </w:tc>
        <w:tc>
          <w:tcPr>
            <w:tcW w:w="1520" w:type="dxa"/>
            <w:gridSpan w:val="3"/>
            <w:vMerge w:val="restart"/>
            <w:vAlign w:val="bottom"/>
          </w:tcPr>
          <w:p w:rsidR="00945C34" w:rsidRPr="00E012C4" w:rsidRDefault="00945C34" w:rsidP="009523FE">
            <w:pPr>
              <w:jc w:val="center"/>
              <w:rPr>
                <w:sz w:val="22"/>
                <w:szCs w:val="22"/>
              </w:rPr>
            </w:pPr>
          </w:p>
        </w:tc>
      </w:tr>
      <w:tr w:rsidR="00945C34" w:rsidRPr="00E012C4" w:rsidTr="009523FE">
        <w:trPr>
          <w:trHeight w:val="284"/>
        </w:trPr>
        <w:tc>
          <w:tcPr>
            <w:tcW w:w="330" w:type="dxa"/>
            <w:vMerge/>
            <w:tcBorders>
              <w:left w:val="nil"/>
            </w:tcBorders>
            <w:vAlign w:val="bottom"/>
          </w:tcPr>
          <w:p w:rsidR="00945C34" w:rsidRDefault="00945C34" w:rsidP="009523FE">
            <w:pPr>
              <w:jc w:val="center"/>
              <w:rPr>
                <w:sz w:val="22"/>
                <w:szCs w:val="22"/>
              </w:rPr>
            </w:pPr>
          </w:p>
        </w:tc>
        <w:tc>
          <w:tcPr>
            <w:tcW w:w="741" w:type="dxa"/>
            <w:vAlign w:val="bottom"/>
          </w:tcPr>
          <w:p w:rsidR="00945C34" w:rsidRDefault="00945C34" w:rsidP="009523FE">
            <w:pPr>
              <w:jc w:val="center"/>
              <w:rPr>
                <w:sz w:val="22"/>
                <w:szCs w:val="22"/>
              </w:rPr>
            </w:pPr>
          </w:p>
        </w:tc>
        <w:tc>
          <w:tcPr>
            <w:tcW w:w="1956" w:type="dxa"/>
            <w:vAlign w:val="bottom"/>
          </w:tcPr>
          <w:p w:rsidR="00945C34" w:rsidRDefault="00945C34" w:rsidP="009523FE">
            <w:pPr>
              <w:jc w:val="center"/>
              <w:rPr>
                <w:sz w:val="22"/>
                <w:szCs w:val="22"/>
              </w:rPr>
            </w:pPr>
          </w:p>
        </w:tc>
        <w:tc>
          <w:tcPr>
            <w:tcW w:w="1558"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280" w:type="dxa"/>
            <w:vMerge/>
            <w:tcBorders>
              <w:bottom w:val="nil"/>
              <w:right w:val="dashed" w:sz="4" w:space="0" w:color="auto"/>
            </w:tcBorders>
            <w:vAlign w:val="bottom"/>
          </w:tcPr>
          <w:p w:rsidR="00945C34" w:rsidRPr="00E012C4" w:rsidRDefault="00945C34" w:rsidP="009523FE">
            <w:pPr>
              <w:jc w:val="center"/>
              <w:rPr>
                <w:sz w:val="22"/>
                <w:szCs w:val="22"/>
              </w:rPr>
            </w:pPr>
          </w:p>
        </w:tc>
        <w:tc>
          <w:tcPr>
            <w:tcW w:w="280" w:type="dxa"/>
            <w:tcBorders>
              <w:top w:val="nil"/>
              <w:left w:val="dashed" w:sz="4" w:space="0" w:color="auto"/>
              <w:bottom w:val="nil"/>
            </w:tcBorders>
            <w:vAlign w:val="bottom"/>
          </w:tcPr>
          <w:p w:rsidR="00945C34" w:rsidRPr="00E012C4" w:rsidRDefault="00945C34" w:rsidP="009523FE">
            <w:pPr>
              <w:jc w:val="center"/>
              <w:rPr>
                <w:sz w:val="22"/>
                <w:szCs w:val="22"/>
              </w:rPr>
            </w:pPr>
          </w:p>
        </w:tc>
        <w:tc>
          <w:tcPr>
            <w:tcW w:w="4389" w:type="dxa"/>
            <w:gridSpan w:val="7"/>
            <w:vMerge/>
            <w:tcBorders>
              <w:top w:val="nil"/>
              <w:bottom w:val="nil"/>
            </w:tcBorders>
            <w:vAlign w:val="bottom"/>
          </w:tcPr>
          <w:p w:rsidR="00945C34" w:rsidRPr="00E012C4" w:rsidRDefault="00945C34" w:rsidP="009523FE">
            <w:pPr>
              <w:ind w:right="57"/>
              <w:jc w:val="right"/>
              <w:rPr>
                <w:sz w:val="22"/>
                <w:szCs w:val="22"/>
              </w:rPr>
            </w:pPr>
          </w:p>
        </w:tc>
        <w:tc>
          <w:tcPr>
            <w:tcW w:w="1519" w:type="dxa"/>
            <w:vMerge/>
            <w:vAlign w:val="bottom"/>
          </w:tcPr>
          <w:p w:rsidR="00945C34" w:rsidRPr="00E012C4" w:rsidRDefault="00945C34" w:rsidP="009523FE">
            <w:pPr>
              <w:jc w:val="center"/>
              <w:rPr>
                <w:sz w:val="22"/>
                <w:szCs w:val="22"/>
              </w:rPr>
            </w:pPr>
          </w:p>
        </w:tc>
        <w:tc>
          <w:tcPr>
            <w:tcW w:w="1520" w:type="dxa"/>
            <w:gridSpan w:val="3"/>
            <w:vMerge/>
            <w:vAlign w:val="bottom"/>
          </w:tcPr>
          <w:p w:rsidR="00945C34" w:rsidRPr="00E012C4" w:rsidRDefault="00945C34" w:rsidP="009523FE">
            <w:pPr>
              <w:jc w:val="center"/>
              <w:rPr>
                <w:sz w:val="22"/>
                <w:szCs w:val="22"/>
              </w:rPr>
            </w:pPr>
          </w:p>
        </w:tc>
      </w:tr>
      <w:tr w:rsidR="00945C34" w:rsidRPr="00E012C4" w:rsidTr="009523FE">
        <w:trPr>
          <w:trHeight w:val="284"/>
        </w:trPr>
        <w:tc>
          <w:tcPr>
            <w:tcW w:w="330" w:type="dxa"/>
            <w:vMerge/>
            <w:tcBorders>
              <w:left w:val="nil"/>
            </w:tcBorders>
            <w:vAlign w:val="bottom"/>
          </w:tcPr>
          <w:p w:rsidR="00945C34" w:rsidRDefault="00945C34" w:rsidP="009523FE">
            <w:pPr>
              <w:jc w:val="center"/>
              <w:rPr>
                <w:sz w:val="22"/>
                <w:szCs w:val="22"/>
              </w:rPr>
            </w:pPr>
          </w:p>
        </w:tc>
        <w:tc>
          <w:tcPr>
            <w:tcW w:w="741" w:type="dxa"/>
            <w:vAlign w:val="bottom"/>
          </w:tcPr>
          <w:p w:rsidR="00945C34" w:rsidRDefault="00945C34" w:rsidP="009523FE">
            <w:pPr>
              <w:jc w:val="center"/>
              <w:rPr>
                <w:sz w:val="22"/>
                <w:szCs w:val="22"/>
              </w:rPr>
            </w:pPr>
          </w:p>
        </w:tc>
        <w:tc>
          <w:tcPr>
            <w:tcW w:w="1956" w:type="dxa"/>
            <w:vAlign w:val="bottom"/>
          </w:tcPr>
          <w:p w:rsidR="00945C34" w:rsidRDefault="00945C34" w:rsidP="009523FE">
            <w:pPr>
              <w:jc w:val="center"/>
              <w:rPr>
                <w:sz w:val="22"/>
                <w:szCs w:val="22"/>
              </w:rPr>
            </w:pPr>
          </w:p>
        </w:tc>
        <w:tc>
          <w:tcPr>
            <w:tcW w:w="1558"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280" w:type="dxa"/>
            <w:vMerge/>
            <w:tcBorders>
              <w:bottom w:val="nil"/>
              <w:right w:val="dashed" w:sz="4" w:space="0" w:color="auto"/>
            </w:tcBorders>
            <w:vAlign w:val="bottom"/>
          </w:tcPr>
          <w:p w:rsidR="00945C34" w:rsidRPr="00E012C4" w:rsidRDefault="00945C34" w:rsidP="009523FE">
            <w:pPr>
              <w:jc w:val="center"/>
              <w:rPr>
                <w:sz w:val="22"/>
                <w:szCs w:val="22"/>
              </w:rPr>
            </w:pPr>
          </w:p>
        </w:tc>
        <w:tc>
          <w:tcPr>
            <w:tcW w:w="280" w:type="dxa"/>
            <w:tcBorders>
              <w:top w:val="nil"/>
              <w:left w:val="dashed" w:sz="4" w:space="0" w:color="auto"/>
              <w:bottom w:val="nil"/>
            </w:tcBorders>
            <w:vAlign w:val="bottom"/>
          </w:tcPr>
          <w:p w:rsidR="00945C34" w:rsidRPr="00E012C4" w:rsidRDefault="00945C34" w:rsidP="009523FE">
            <w:pPr>
              <w:jc w:val="center"/>
              <w:rPr>
                <w:sz w:val="22"/>
                <w:szCs w:val="22"/>
              </w:rPr>
            </w:pPr>
          </w:p>
        </w:tc>
        <w:tc>
          <w:tcPr>
            <w:tcW w:w="4389" w:type="dxa"/>
            <w:gridSpan w:val="7"/>
            <w:vMerge w:val="restart"/>
            <w:tcBorders>
              <w:top w:val="nil"/>
              <w:bottom w:val="nil"/>
            </w:tcBorders>
            <w:vAlign w:val="bottom"/>
          </w:tcPr>
          <w:p w:rsidR="00945C34" w:rsidRPr="00E012C4" w:rsidRDefault="00945C34" w:rsidP="009523FE">
            <w:pPr>
              <w:ind w:right="57"/>
              <w:jc w:val="right"/>
              <w:rPr>
                <w:sz w:val="22"/>
                <w:szCs w:val="22"/>
              </w:rPr>
            </w:pPr>
            <w:r>
              <w:rPr>
                <w:sz w:val="22"/>
                <w:szCs w:val="22"/>
              </w:rPr>
              <w:t>Остаток на конец дня</w:t>
            </w:r>
          </w:p>
        </w:tc>
        <w:tc>
          <w:tcPr>
            <w:tcW w:w="1519" w:type="dxa"/>
            <w:vMerge w:val="restart"/>
            <w:vAlign w:val="bottom"/>
          </w:tcPr>
          <w:p w:rsidR="00945C34" w:rsidRPr="00E012C4" w:rsidRDefault="00945C34" w:rsidP="009523FE">
            <w:pPr>
              <w:jc w:val="center"/>
              <w:rPr>
                <w:sz w:val="22"/>
                <w:szCs w:val="22"/>
              </w:rPr>
            </w:pPr>
          </w:p>
        </w:tc>
        <w:tc>
          <w:tcPr>
            <w:tcW w:w="1520" w:type="dxa"/>
            <w:gridSpan w:val="3"/>
            <w:vMerge w:val="restart"/>
            <w:vAlign w:val="bottom"/>
          </w:tcPr>
          <w:p w:rsidR="00945C34" w:rsidRPr="00E012C4" w:rsidRDefault="00945C34" w:rsidP="009523FE">
            <w:pPr>
              <w:jc w:val="center"/>
              <w:rPr>
                <w:sz w:val="22"/>
                <w:szCs w:val="22"/>
              </w:rPr>
            </w:pPr>
            <w:r>
              <w:rPr>
                <w:sz w:val="22"/>
                <w:szCs w:val="22"/>
              </w:rPr>
              <w:t>Х</w:t>
            </w:r>
          </w:p>
        </w:tc>
      </w:tr>
      <w:tr w:rsidR="00945C34" w:rsidRPr="00E012C4" w:rsidTr="009523FE">
        <w:trPr>
          <w:trHeight w:val="284"/>
        </w:trPr>
        <w:tc>
          <w:tcPr>
            <w:tcW w:w="330" w:type="dxa"/>
            <w:vMerge/>
            <w:tcBorders>
              <w:left w:val="nil"/>
            </w:tcBorders>
            <w:vAlign w:val="bottom"/>
          </w:tcPr>
          <w:p w:rsidR="00945C34" w:rsidRDefault="00945C34" w:rsidP="009523FE">
            <w:pPr>
              <w:jc w:val="center"/>
              <w:rPr>
                <w:sz w:val="22"/>
                <w:szCs w:val="22"/>
              </w:rPr>
            </w:pPr>
          </w:p>
        </w:tc>
        <w:tc>
          <w:tcPr>
            <w:tcW w:w="741" w:type="dxa"/>
            <w:vAlign w:val="bottom"/>
          </w:tcPr>
          <w:p w:rsidR="00945C34" w:rsidRDefault="00945C34" w:rsidP="009523FE">
            <w:pPr>
              <w:jc w:val="center"/>
              <w:rPr>
                <w:sz w:val="22"/>
                <w:szCs w:val="22"/>
              </w:rPr>
            </w:pPr>
          </w:p>
        </w:tc>
        <w:tc>
          <w:tcPr>
            <w:tcW w:w="1956" w:type="dxa"/>
            <w:vAlign w:val="bottom"/>
          </w:tcPr>
          <w:p w:rsidR="00945C34" w:rsidRDefault="00945C34" w:rsidP="009523FE">
            <w:pPr>
              <w:jc w:val="center"/>
              <w:rPr>
                <w:sz w:val="22"/>
                <w:szCs w:val="22"/>
              </w:rPr>
            </w:pPr>
          </w:p>
        </w:tc>
        <w:tc>
          <w:tcPr>
            <w:tcW w:w="1558"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280" w:type="dxa"/>
            <w:vMerge/>
            <w:tcBorders>
              <w:bottom w:val="nil"/>
              <w:right w:val="dashed" w:sz="4" w:space="0" w:color="auto"/>
            </w:tcBorders>
            <w:vAlign w:val="bottom"/>
          </w:tcPr>
          <w:p w:rsidR="00945C34" w:rsidRPr="00E012C4" w:rsidRDefault="00945C34" w:rsidP="009523FE">
            <w:pPr>
              <w:jc w:val="center"/>
              <w:rPr>
                <w:sz w:val="22"/>
                <w:szCs w:val="22"/>
              </w:rPr>
            </w:pPr>
          </w:p>
        </w:tc>
        <w:tc>
          <w:tcPr>
            <w:tcW w:w="280" w:type="dxa"/>
            <w:tcBorders>
              <w:top w:val="nil"/>
              <w:left w:val="dashed" w:sz="4" w:space="0" w:color="auto"/>
              <w:bottom w:val="nil"/>
            </w:tcBorders>
            <w:vAlign w:val="bottom"/>
          </w:tcPr>
          <w:p w:rsidR="00945C34" w:rsidRPr="00E012C4" w:rsidRDefault="00945C34" w:rsidP="009523FE">
            <w:pPr>
              <w:jc w:val="center"/>
              <w:rPr>
                <w:sz w:val="22"/>
                <w:szCs w:val="22"/>
              </w:rPr>
            </w:pPr>
          </w:p>
        </w:tc>
        <w:tc>
          <w:tcPr>
            <w:tcW w:w="4389" w:type="dxa"/>
            <w:gridSpan w:val="7"/>
            <w:vMerge/>
            <w:tcBorders>
              <w:top w:val="nil"/>
              <w:bottom w:val="nil"/>
            </w:tcBorders>
            <w:vAlign w:val="bottom"/>
          </w:tcPr>
          <w:p w:rsidR="00945C34" w:rsidRPr="00E012C4" w:rsidRDefault="00945C34" w:rsidP="009523FE">
            <w:pPr>
              <w:ind w:right="57"/>
              <w:jc w:val="right"/>
              <w:rPr>
                <w:sz w:val="22"/>
                <w:szCs w:val="22"/>
              </w:rPr>
            </w:pPr>
          </w:p>
        </w:tc>
        <w:tc>
          <w:tcPr>
            <w:tcW w:w="1519" w:type="dxa"/>
            <w:vMerge/>
            <w:vAlign w:val="bottom"/>
          </w:tcPr>
          <w:p w:rsidR="00945C34" w:rsidRPr="00E012C4" w:rsidRDefault="00945C34" w:rsidP="009523FE">
            <w:pPr>
              <w:jc w:val="center"/>
              <w:rPr>
                <w:sz w:val="22"/>
                <w:szCs w:val="22"/>
              </w:rPr>
            </w:pPr>
          </w:p>
        </w:tc>
        <w:tc>
          <w:tcPr>
            <w:tcW w:w="1520" w:type="dxa"/>
            <w:gridSpan w:val="3"/>
            <w:vMerge/>
            <w:vAlign w:val="bottom"/>
          </w:tcPr>
          <w:p w:rsidR="00945C34" w:rsidRPr="00E012C4" w:rsidRDefault="00945C34" w:rsidP="009523FE">
            <w:pPr>
              <w:jc w:val="center"/>
              <w:rPr>
                <w:sz w:val="22"/>
                <w:szCs w:val="22"/>
              </w:rPr>
            </w:pPr>
          </w:p>
        </w:tc>
      </w:tr>
      <w:tr w:rsidR="00945C34" w:rsidRPr="00E012C4" w:rsidTr="009523FE">
        <w:trPr>
          <w:trHeight w:val="284"/>
        </w:trPr>
        <w:tc>
          <w:tcPr>
            <w:tcW w:w="330" w:type="dxa"/>
            <w:vMerge/>
            <w:tcBorders>
              <w:left w:val="nil"/>
            </w:tcBorders>
            <w:vAlign w:val="bottom"/>
          </w:tcPr>
          <w:p w:rsidR="00945C34" w:rsidRDefault="00945C34" w:rsidP="009523FE">
            <w:pPr>
              <w:jc w:val="center"/>
              <w:rPr>
                <w:sz w:val="22"/>
                <w:szCs w:val="22"/>
              </w:rPr>
            </w:pPr>
          </w:p>
        </w:tc>
        <w:tc>
          <w:tcPr>
            <w:tcW w:w="741" w:type="dxa"/>
            <w:vAlign w:val="bottom"/>
          </w:tcPr>
          <w:p w:rsidR="00945C34" w:rsidRDefault="00945C34" w:rsidP="009523FE">
            <w:pPr>
              <w:jc w:val="center"/>
              <w:rPr>
                <w:sz w:val="22"/>
                <w:szCs w:val="22"/>
              </w:rPr>
            </w:pPr>
          </w:p>
        </w:tc>
        <w:tc>
          <w:tcPr>
            <w:tcW w:w="1956" w:type="dxa"/>
            <w:vAlign w:val="bottom"/>
          </w:tcPr>
          <w:p w:rsidR="00945C34" w:rsidRDefault="00945C34" w:rsidP="009523FE">
            <w:pPr>
              <w:jc w:val="center"/>
              <w:rPr>
                <w:sz w:val="22"/>
                <w:szCs w:val="22"/>
              </w:rPr>
            </w:pPr>
          </w:p>
        </w:tc>
        <w:tc>
          <w:tcPr>
            <w:tcW w:w="1558"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280" w:type="dxa"/>
            <w:vMerge/>
            <w:tcBorders>
              <w:bottom w:val="nil"/>
              <w:right w:val="dashed" w:sz="4" w:space="0" w:color="auto"/>
            </w:tcBorders>
            <w:vAlign w:val="bottom"/>
          </w:tcPr>
          <w:p w:rsidR="00945C34" w:rsidRPr="00E012C4" w:rsidRDefault="00945C34" w:rsidP="009523FE">
            <w:pPr>
              <w:jc w:val="center"/>
              <w:rPr>
                <w:sz w:val="22"/>
                <w:szCs w:val="22"/>
              </w:rPr>
            </w:pPr>
          </w:p>
        </w:tc>
        <w:tc>
          <w:tcPr>
            <w:tcW w:w="280" w:type="dxa"/>
            <w:tcBorders>
              <w:top w:val="nil"/>
              <w:left w:val="dashed" w:sz="4" w:space="0" w:color="auto"/>
              <w:bottom w:val="nil"/>
            </w:tcBorders>
            <w:vAlign w:val="bottom"/>
          </w:tcPr>
          <w:p w:rsidR="00945C34" w:rsidRPr="00E012C4" w:rsidRDefault="00945C34" w:rsidP="009523FE">
            <w:pPr>
              <w:jc w:val="center"/>
              <w:rPr>
                <w:sz w:val="22"/>
                <w:szCs w:val="22"/>
              </w:rPr>
            </w:pPr>
          </w:p>
        </w:tc>
        <w:tc>
          <w:tcPr>
            <w:tcW w:w="4389" w:type="dxa"/>
            <w:gridSpan w:val="7"/>
            <w:vMerge w:val="restart"/>
            <w:tcBorders>
              <w:top w:val="nil"/>
              <w:bottom w:val="nil"/>
            </w:tcBorders>
            <w:vAlign w:val="bottom"/>
          </w:tcPr>
          <w:p w:rsidR="00945C34" w:rsidRPr="00E012C4" w:rsidRDefault="00945C34" w:rsidP="009523FE">
            <w:pPr>
              <w:ind w:right="57"/>
              <w:jc w:val="right"/>
              <w:rPr>
                <w:sz w:val="22"/>
                <w:szCs w:val="22"/>
              </w:rPr>
            </w:pPr>
            <w:r>
              <w:rPr>
                <w:sz w:val="22"/>
                <w:szCs w:val="22"/>
              </w:rPr>
              <w:t>в том числе на заработную плату, выплаты социального характера и стипендии</w:t>
            </w:r>
          </w:p>
        </w:tc>
        <w:tc>
          <w:tcPr>
            <w:tcW w:w="1519" w:type="dxa"/>
            <w:vMerge w:val="restart"/>
            <w:vAlign w:val="bottom"/>
          </w:tcPr>
          <w:p w:rsidR="00945C34" w:rsidRPr="00E012C4" w:rsidRDefault="00945C34" w:rsidP="009523FE">
            <w:pPr>
              <w:jc w:val="center"/>
              <w:rPr>
                <w:sz w:val="22"/>
                <w:szCs w:val="22"/>
              </w:rPr>
            </w:pPr>
          </w:p>
        </w:tc>
        <w:tc>
          <w:tcPr>
            <w:tcW w:w="1520" w:type="dxa"/>
            <w:gridSpan w:val="3"/>
            <w:vMerge w:val="restart"/>
            <w:vAlign w:val="bottom"/>
          </w:tcPr>
          <w:p w:rsidR="00945C34" w:rsidRPr="00E012C4" w:rsidRDefault="00945C34" w:rsidP="009523FE">
            <w:pPr>
              <w:jc w:val="center"/>
              <w:rPr>
                <w:sz w:val="22"/>
                <w:szCs w:val="22"/>
              </w:rPr>
            </w:pPr>
            <w:r>
              <w:rPr>
                <w:sz w:val="22"/>
                <w:szCs w:val="22"/>
              </w:rPr>
              <w:t>Х</w:t>
            </w:r>
          </w:p>
        </w:tc>
      </w:tr>
      <w:tr w:rsidR="00945C34" w:rsidRPr="00E012C4" w:rsidTr="009523FE">
        <w:trPr>
          <w:trHeight w:val="284"/>
        </w:trPr>
        <w:tc>
          <w:tcPr>
            <w:tcW w:w="330" w:type="dxa"/>
            <w:vMerge/>
            <w:tcBorders>
              <w:left w:val="nil"/>
            </w:tcBorders>
            <w:vAlign w:val="bottom"/>
          </w:tcPr>
          <w:p w:rsidR="00945C34" w:rsidRDefault="00945C34" w:rsidP="009523FE">
            <w:pPr>
              <w:jc w:val="center"/>
              <w:rPr>
                <w:sz w:val="22"/>
                <w:szCs w:val="22"/>
              </w:rPr>
            </w:pPr>
          </w:p>
        </w:tc>
        <w:tc>
          <w:tcPr>
            <w:tcW w:w="741" w:type="dxa"/>
            <w:vAlign w:val="bottom"/>
          </w:tcPr>
          <w:p w:rsidR="00945C34" w:rsidRDefault="00945C34" w:rsidP="009523FE">
            <w:pPr>
              <w:jc w:val="center"/>
              <w:rPr>
                <w:sz w:val="22"/>
                <w:szCs w:val="22"/>
              </w:rPr>
            </w:pPr>
          </w:p>
        </w:tc>
        <w:tc>
          <w:tcPr>
            <w:tcW w:w="1956" w:type="dxa"/>
            <w:vAlign w:val="bottom"/>
          </w:tcPr>
          <w:p w:rsidR="00945C34" w:rsidRDefault="00945C34" w:rsidP="009523FE">
            <w:pPr>
              <w:jc w:val="center"/>
              <w:rPr>
                <w:sz w:val="22"/>
                <w:szCs w:val="22"/>
              </w:rPr>
            </w:pPr>
          </w:p>
        </w:tc>
        <w:tc>
          <w:tcPr>
            <w:tcW w:w="1558"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280" w:type="dxa"/>
            <w:vMerge/>
            <w:tcBorders>
              <w:bottom w:val="nil"/>
              <w:right w:val="dashed" w:sz="4" w:space="0" w:color="auto"/>
            </w:tcBorders>
            <w:vAlign w:val="bottom"/>
          </w:tcPr>
          <w:p w:rsidR="00945C34" w:rsidRPr="00E012C4" w:rsidRDefault="00945C34" w:rsidP="009523FE">
            <w:pPr>
              <w:jc w:val="center"/>
              <w:rPr>
                <w:sz w:val="22"/>
                <w:szCs w:val="22"/>
              </w:rPr>
            </w:pPr>
          </w:p>
        </w:tc>
        <w:tc>
          <w:tcPr>
            <w:tcW w:w="280" w:type="dxa"/>
            <w:tcBorders>
              <w:top w:val="nil"/>
              <w:left w:val="dashed" w:sz="4" w:space="0" w:color="auto"/>
              <w:bottom w:val="nil"/>
            </w:tcBorders>
            <w:vAlign w:val="bottom"/>
          </w:tcPr>
          <w:p w:rsidR="00945C34" w:rsidRPr="00E012C4" w:rsidRDefault="00945C34" w:rsidP="009523FE">
            <w:pPr>
              <w:jc w:val="center"/>
              <w:rPr>
                <w:sz w:val="22"/>
                <w:szCs w:val="22"/>
              </w:rPr>
            </w:pPr>
          </w:p>
        </w:tc>
        <w:tc>
          <w:tcPr>
            <w:tcW w:w="4389" w:type="dxa"/>
            <w:gridSpan w:val="7"/>
            <w:vMerge/>
            <w:tcBorders>
              <w:top w:val="nil"/>
              <w:bottom w:val="nil"/>
            </w:tcBorders>
            <w:vAlign w:val="bottom"/>
          </w:tcPr>
          <w:p w:rsidR="00945C34" w:rsidRPr="00E012C4" w:rsidRDefault="00945C34" w:rsidP="009523FE">
            <w:pPr>
              <w:jc w:val="center"/>
              <w:rPr>
                <w:sz w:val="22"/>
                <w:szCs w:val="22"/>
              </w:rPr>
            </w:pPr>
          </w:p>
        </w:tc>
        <w:tc>
          <w:tcPr>
            <w:tcW w:w="1519" w:type="dxa"/>
            <w:vMerge/>
            <w:vAlign w:val="bottom"/>
          </w:tcPr>
          <w:p w:rsidR="00945C34" w:rsidRPr="00E012C4" w:rsidRDefault="00945C34" w:rsidP="009523FE">
            <w:pPr>
              <w:jc w:val="center"/>
              <w:rPr>
                <w:sz w:val="22"/>
                <w:szCs w:val="22"/>
              </w:rPr>
            </w:pPr>
          </w:p>
        </w:tc>
        <w:tc>
          <w:tcPr>
            <w:tcW w:w="1520" w:type="dxa"/>
            <w:gridSpan w:val="3"/>
            <w:vMerge/>
            <w:vAlign w:val="bottom"/>
          </w:tcPr>
          <w:p w:rsidR="00945C34" w:rsidRPr="00E012C4" w:rsidRDefault="00945C34" w:rsidP="009523FE">
            <w:pPr>
              <w:jc w:val="center"/>
              <w:rPr>
                <w:sz w:val="22"/>
                <w:szCs w:val="22"/>
              </w:rPr>
            </w:pPr>
          </w:p>
        </w:tc>
      </w:tr>
      <w:tr w:rsidR="00945C34" w:rsidRPr="00E012C4" w:rsidTr="009523FE">
        <w:trPr>
          <w:trHeight w:val="284"/>
        </w:trPr>
        <w:tc>
          <w:tcPr>
            <w:tcW w:w="330" w:type="dxa"/>
            <w:vMerge/>
            <w:tcBorders>
              <w:left w:val="nil"/>
            </w:tcBorders>
            <w:vAlign w:val="bottom"/>
          </w:tcPr>
          <w:p w:rsidR="00945C34" w:rsidRDefault="00945C34" w:rsidP="009523FE">
            <w:pPr>
              <w:jc w:val="center"/>
              <w:rPr>
                <w:sz w:val="22"/>
                <w:szCs w:val="22"/>
              </w:rPr>
            </w:pPr>
          </w:p>
        </w:tc>
        <w:tc>
          <w:tcPr>
            <w:tcW w:w="741" w:type="dxa"/>
            <w:vAlign w:val="bottom"/>
          </w:tcPr>
          <w:p w:rsidR="00945C34" w:rsidRDefault="00945C34" w:rsidP="009523FE">
            <w:pPr>
              <w:jc w:val="center"/>
              <w:rPr>
                <w:sz w:val="22"/>
                <w:szCs w:val="22"/>
              </w:rPr>
            </w:pPr>
          </w:p>
        </w:tc>
        <w:tc>
          <w:tcPr>
            <w:tcW w:w="1956" w:type="dxa"/>
            <w:vAlign w:val="bottom"/>
          </w:tcPr>
          <w:p w:rsidR="00945C34" w:rsidRDefault="00945C34" w:rsidP="009523FE">
            <w:pPr>
              <w:jc w:val="center"/>
              <w:rPr>
                <w:sz w:val="22"/>
                <w:szCs w:val="22"/>
              </w:rPr>
            </w:pPr>
          </w:p>
        </w:tc>
        <w:tc>
          <w:tcPr>
            <w:tcW w:w="1558"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280" w:type="dxa"/>
            <w:vMerge/>
            <w:tcBorders>
              <w:bottom w:val="nil"/>
              <w:right w:val="dashed" w:sz="4" w:space="0" w:color="auto"/>
            </w:tcBorders>
            <w:vAlign w:val="bottom"/>
          </w:tcPr>
          <w:p w:rsidR="00945C34" w:rsidRPr="00E012C4" w:rsidRDefault="00945C34" w:rsidP="009523FE">
            <w:pPr>
              <w:jc w:val="center"/>
              <w:rPr>
                <w:sz w:val="22"/>
                <w:szCs w:val="22"/>
              </w:rPr>
            </w:pPr>
          </w:p>
        </w:tc>
        <w:tc>
          <w:tcPr>
            <w:tcW w:w="280" w:type="dxa"/>
            <w:tcBorders>
              <w:top w:val="nil"/>
              <w:left w:val="dashed" w:sz="4" w:space="0" w:color="auto"/>
              <w:bottom w:val="nil"/>
            </w:tcBorders>
            <w:vAlign w:val="bottom"/>
          </w:tcPr>
          <w:p w:rsidR="00945C34" w:rsidRPr="00E012C4" w:rsidRDefault="00945C34" w:rsidP="009523FE">
            <w:pPr>
              <w:jc w:val="center"/>
              <w:rPr>
                <w:sz w:val="22"/>
                <w:szCs w:val="22"/>
              </w:rPr>
            </w:pPr>
          </w:p>
        </w:tc>
        <w:tc>
          <w:tcPr>
            <w:tcW w:w="7428" w:type="dxa"/>
            <w:gridSpan w:val="11"/>
            <w:vMerge w:val="restart"/>
            <w:tcBorders>
              <w:top w:val="nil"/>
              <w:bottom w:val="nil"/>
            </w:tcBorders>
            <w:vAlign w:val="bottom"/>
          </w:tcPr>
          <w:p w:rsidR="00945C34" w:rsidRPr="00E012C4" w:rsidRDefault="00945C34" w:rsidP="009523FE">
            <w:pPr>
              <w:jc w:val="center"/>
              <w:rPr>
                <w:sz w:val="22"/>
                <w:szCs w:val="22"/>
              </w:rPr>
            </w:pPr>
          </w:p>
        </w:tc>
      </w:tr>
      <w:tr w:rsidR="00945C34" w:rsidRPr="00E012C4" w:rsidTr="009523FE">
        <w:trPr>
          <w:trHeight w:val="284"/>
        </w:trPr>
        <w:tc>
          <w:tcPr>
            <w:tcW w:w="330" w:type="dxa"/>
            <w:vMerge/>
            <w:tcBorders>
              <w:left w:val="nil"/>
            </w:tcBorders>
            <w:vAlign w:val="bottom"/>
          </w:tcPr>
          <w:p w:rsidR="00945C34" w:rsidRDefault="00945C34" w:rsidP="009523FE">
            <w:pPr>
              <w:jc w:val="center"/>
              <w:rPr>
                <w:sz w:val="22"/>
                <w:szCs w:val="22"/>
              </w:rPr>
            </w:pPr>
          </w:p>
        </w:tc>
        <w:tc>
          <w:tcPr>
            <w:tcW w:w="741" w:type="dxa"/>
            <w:vAlign w:val="bottom"/>
          </w:tcPr>
          <w:p w:rsidR="00945C34" w:rsidRDefault="00945C34" w:rsidP="009523FE">
            <w:pPr>
              <w:jc w:val="center"/>
              <w:rPr>
                <w:sz w:val="22"/>
                <w:szCs w:val="22"/>
              </w:rPr>
            </w:pPr>
          </w:p>
        </w:tc>
        <w:tc>
          <w:tcPr>
            <w:tcW w:w="1956" w:type="dxa"/>
            <w:vAlign w:val="bottom"/>
          </w:tcPr>
          <w:p w:rsidR="00945C34" w:rsidRDefault="00945C34" w:rsidP="009523FE">
            <w:pPr>
              <w:jc w:val="center"/>
              <w:rPr>
                <w:sz w:val="22"/>
                <w:szCs w:val="22"/>
              </w:rPr>
            </w:pPr>
          </w:p>
        </w:tc>
        <w:tc>
          <w:tcPr>
            <w:tcW w:w="1558"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280" w:type="dxa"/>
            <w:vMerge/>
            <w:tcBorders>
              <w:bottom w:val="nil"/>
              <w:right w:val="dashed" w:sz="4" w:space="0" w:color="auto"/>
            </w:tcBorders>
            <w:vAlign w:val="bottom"/>
          </w:tcPr>
          <w:p w:rsidR="00945C34" w:rsidRPr="00E012C4" w:rsidRDefault="00945C34" w:rsidP="009523FE">
            <w:pPr>
              <w:jc w:val="center"/>
              <w:rPr>
                <w:sz w:val="22"/>
                <w:szCs w:val="22"/>
              </w:rPr>
            </w:pPr>
          </w:p>
        </w:tc>
        <w:tc>
          <w:tcPr>
            <w:tcW w:w="280" w:type="dxa"/>
            <w:tcBorders>
              <w:top w:val="nil"/>
              <w:left w:val="dashed" w:sz="4" w:space="0" w:color="auto"/>
              <w:bottom w:val="nil"/>
            </w:tcBorders>
            <w:vAlign w:val="bottom"/>
          </w:tcPr>
          <w:p w:rsidR="00945C34" w:rsidRPr="00E012C4" w:rsidRDefault="00945C34" w:rsidP="009523FE">
            <w:pPr>
              <w:jc w:val="center"/>
              <w:rPr>
                <w:sz w:val="22"/>
                <w:szCs w:val="22"/>
              </w:rPr>
            </w:pPr>
          </w:p>
        </w:tc>
        <w:tc>
          <w:tcPr>
            <w:tcW w:w="7428" w:type="dxa"/>
            <w:gridSpan w:val="11"/>
            <w:vMerge/>
            <w:tcBorders>
              <w:bottom w:val="nil"/>
            </w:tcBorders>
            <w:vAlign w:val="bottom"/>
          </w:tcPr>
          <w:p w:rsidR="00945C34" w:rsidRPr="00E012C4" w:rsidRDefault="00945C34" w:rsidP="009523FE">
            <w:pPr>
              <w:jc w:val="center"/>
              <w:rPr>
                <w:sz w:val="22"/>
                <w:szCs w:val="22"/>
              </w:rPr>
            </w:pPr>
          </w:p>
        </w:tc>
      </w:tr>
      <w:tr w:rsidR="00945C34" w:rsidRPr="00E012C4" w:rsidTr="009523FE">
        <w:trPr>
          <w:trHeight w:val="284"/>
        </w:trPr>
        <w:tc>
          <w:tcPr>
            <w:tcW w:w="330" w:type="dxa"/>
            <w:vMerge/>
            <w:tcBorders>
              <w:left w:val="nil"/>
            </w:tcBorders>
            <w:vAlign w:val="bottom"/>
          </w:tcPr>
          <w:p w:rsidR="00945C34" w:rsidRDefault="00945C34" w:rsidP="009523FE">
            <w:pPr>
              <w:jc w:val="center"/>
              <w:rPr>
                <w:sz w:val="22"/>
                <w:szCs w:val="22"/>
              </w:rPr>
            </w:pPr>
          </w:p>
        </w:tc>
        <w:tc>
          <w:tcPr>
            <w:tcW w:w="741" w:type="dxa"/>
            <w:vAlign w:val="bottom"/>
          </w:tcPr>
          <w:p w:rsidR="00945C34" w:rsidRDefault="00945C34" w:rsidP="009523FE">
            <w:pPr>
              <w:jc w:val="center"/>
              <w:rPr>
                <w:sz w:val="22"/>
                <w:szCs w:val="22"/>
              </w:rPr>
            </w:pPr>
          </w:p>
        </w:tc>
        <w:tc>
          <w:tcPr>
            <w:tcW w:w="1956" w:type="dxa"/>
            <w:vAlign w:val="bottom"/>
          </w:tcPr>
          <w:p w:rsidR="00945C34" w:rsidRDefault="00945C34" w:rsidP="009523FE">
            <w:pPr>
              <w:jc w:val="center"/>
              <w:rPr>
                <w:sz w:val="22"/>
                <w:szCs w:val="22"/>
              </w:rPr>
            </w:pPr>
          </w:p>
        </w:tc>
        <w:tc>
          <w:tcPr>
            <w:tcW w:w="1558"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280" w:type="dxa"/>
            <w:vMerge/>
            <w:tcBorders>
              <w:bottom w:val="nil"/>
              <w:right w:val="dashed" w:sz="4" w:space="0" w:color="auto"/>
            </w:tcBorders>
            <w:vAlign w:val="bottom"/>
          </w:tcPr>
          <w:p w:rsidR="00945C34" w:rsidRPr="00E012C4" w:rsidRDefault="00945C34" w:rsidP="009523FE">
            <w:pPr>
              <w:jc w:val="center"/>
              <w:rPr>
                <w:sz w:val="22"/>
                <w:szCs w:val="22"/>
              </w:rPr>
            </w:pPr>
          </w:p>
        </w:tc>
        <w:tc>
          <w:tcPr>
            <w:tcW w:w="280" w:type="dxa"/>
            <w:tcBorders>
              <w:top w:val="nil"/>
              <w:left w:val="dashed" w:sz="4" w:space="0" w:color="auto"/>
              <w:bottom w:val="nil"/>
            </w:tcBorders>
            <w:vAlign w:val="bottom"/>
          </w:tcPr>
          <w:p w:rsidR="00945C34" w:rsidRPr="00E012C4" w:rsidRDefault="00945C34" w:rsidP="009523FE">
            <w:pPr>
              <w:jc w:val="center"/>
              <w:rPr>
                <w:sz w:val="22"/>
                <w:szCs w:val="22"/>
              </w:rPr>
            </w:pPr>
          </w:p>
        </w:tc>
        <w:tc>
          <w:tcPr>
            <w:tcW w:w="1092" w:type="dxa"/>
            <w:gridSpan w:val="3"/>
            <w:tcBorders>
              <w:top w:val="nil"/>
              <w:bottom w:val="nil"/>
              <w:right w:val="nil"/>
            </w:tcBorders>
            <w:vAlign w:val="bottom"/>
          </w:tcPr>
          <w:p w:rsidR="00945C34" w:rsidRPr="00E012C4" w:rsidRDefault="00945C34" w:rsidP="009523FE">
            <w:pPr>
              <w:ind w:firstLine="400"/>
              <w:rPr>
                <w:sz w:val="22"/>
                <w:szCs w:val="22"/>
              </w:rPr>
            </w:pPr>
            <w:r>
              <w:rPr>
                <w:sz w:val="22"/>
                <w:szCs w:val="22"/>
              </w:rPr>
              <w:t>Кассир</w:t>
            </w:r>
          </w:p>
        </w:tc>
        <w:tc>
          <w:tcPr>
            <w:tcW w:w="2729" w:type="dxa"/>
            <w:gridSpan w:val="2"/>
            <w:tcBorders>
              <w:top w:val="nil"/>
              <w:left w:val="nil"/>
              <w:right w:val="nil"/>
            </w:tcBorders>
            <w:vAlign w:val="bottom"/>
          </w:tcPr>
          <w:p w:rsidR="00945C34" w:rsidRPr="00E012C4" w:rsidRDefault="00945C34" w:rsidP="009523FE">
            <w:pPr>
              <w:jc w:val="center"/>
              <w:rPr>
                <w:sz w:val="22"/>
                <w:szCs w:val="22"/>
              </w:rPr>
            </w:pPr>
          </w:p>
        </w:tc>
        <w:tc>
          <w:tcPr>
            <w:tcW w:w="476" w:type="dxa"/>
            <w:tcBorders>
              <w:top w:val="nil"/>
              <w:left w:val="nil"/>
              <w:bottom w:val="nil"/>
              <w:right w:val="nil"/>
            </w:tcBorders>
            <w:vAlign w:val="bottom"/>
          </w:tcPr>
          <w:p w:rsidR="00945C34" w:rsidRPr="00E012C4" w:rsidRDefault="00945C34" w:rsidP="009523FE">
            <w:pPr>
              <w:jc w:val="center"/>
              <w:rPr>
                <w:sz w:val="22"/>
                <w:szCs w:val="22"/>
              </w:rPr>
            </w:pPr>
          </w:p>
        </w:tc>
        <w:tc>
          <w:tcPr>
            <w:tcW w:w="3024" w:type="dxa"/>
            <w:gridSpan w:val="4"/>
            <w:tcBorders>
              <w:top w:val="nil"/>
              <w:left w:val="nil"/>
              <w:right w:val="nil"/>
            </w:tcBorders>
            <w:vAlign w:val="bottom"/>
          </w:tcPr>
          <w:p w:rsidR="00945C34" w:rsidRPr="00E012C4" w:rsidRDefault="00945C34" w:rsidP="009523FE">
            <w:pPr>
              <w:jc w:val="center"/>
              <w:rPr>
                <w:sz w:val="22"/>
                <w:szCs w:val="22"/>
              </w:rPr>
            </w:pPr>
          </w:p>
        </w:tc>
        <w:tc>
          <w:tcPr>
            <w:tcW w:w="107" w:type="dxa"/>
            <w:tcBorders>
              <w:top w:val="nil"/>
              <w:left w:val="nil"/>
              <w:bottom w:val="nil"/>
            </w:tcBorders>
            <w:vAlign w:val="bottom"/>
          </w:tcPr>
          <w:p w:rsidR="00945C34" w:rsidRPr="00E012C4" w:rsidRDefault="00945C34" w:rsidP="009523FE">
            <w:pPr>
              <w:jc w:val="center"/>
              <w:rPr>
                <w:sz w:val="22"/>
                <w:szCs w:val="22"/>
              </w:rPr>
            </w:pPr>
          </w:p>
        </w:tc>
      </w:tr>
      <w:tr w:rsidR="00945C34" w:rsidRPr="00E012C4" w:rsidTr="009523FE">
        <w:trPr>
          <w:trHeight w:val="323"/>
        </w:trPr>
        <w:tc>
          <w:tcPr>
            <w:tcW w:w="330" w:type="dxa"/>
            <w:vMerge/>
            <w:tcBorders>
              <w:left w:val="nil"/>
            </w:tcBorders>
            <w:vAlign w:val="bottom"/>
          </w:tcPr>
          <w:p w:rsidR="00945C34" w:rsidRDefault="00945C34" w:rsidP="009523FE">
            <w:pPr>
              <w:jc w:val="center"/>
              <w:rPr>
                <w:sz w:val="22"/>
                <w:szCs w:val="22"/>
              </w:rPr>
            </w:pPr>
          </w:p>
        </w:tc>
        <w:tc>
          <w:tcPr>
            <w:tcW w:w="741" w:type="dxa"/>
            <w:vAlign w:val="bottom"/>
          </w:tcPr>
          <w:p w:rsidR="00945C34" w:rsidRDefault="00945C34" w:rsidP="009523FE">
            <w:pPr>
              <w:jc w:val="center"/>
              <w:rPr>
                <w:sz w:val="22"/>
                <w:szCs w:val="22"/>
              </w:rPr>
            </w:pPr>
          </w:p>
        </w:tc>
        <w:tc>
          <w:tcPr>
            <w:tcW w:w="1956" w:type="dxa"/>
            <w:vAlign w:val="bottom"/>
          </w:tcPr>
          <w:p w:rsidR="00945C34" w:rsidRDefault="00945C34" w:rsidP="009523FE">
            <w:pPr>
              <w:jc w:val="center"/>
              <w:rPr>
                <w:sz w:val="22"/>
                <w:szCs w:val="22"/>
              </w:rPr>
            </w:pPr>
          </w:p>
        </w:tc>
        <w:tc>
          <w:tcPr>
            <w:tcW w:w="1558"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280" w:type="dxa"/>
            <w:vMerge/>
            <w:tcBorders>
              <w:bottom w:val="nil"/>
              <w:right w:val="dashed" w:sz="4" w:space="0" w:color="auto"/>
            </w:tcBorders>
            <w:vAlign w:val="bottom"/>
          </w:tcPr>
          <w:p w:rsidR="00945C34" w:rsidRPr="00E012C4" w:rsidRDefault="00945C34" w:rsidP="009523FE">
            <w:pPr>
              <w:jc w:val="center"/>
              <w:rPr>
                <w:sz w:val="22"/>
                <w:szCs w:val="22"/>
              </w:rPr>
            </w:pPr>
          </w:p>
        </w:tc>
        <w:tc>
          <w:tcPr>
            <w:tcW w:w="280" w:type="dxa"/>
            <w:tcBorders>
              <w:top w:val="nil"/>
              <w:left w:val="dashed" w:sz="4" w:space="0" w:color="auto"/>
              <w:bottom w:val="nil"/>
            </w:tcBorders>
            <w:vAlign w:val="bottom"/>
          </w:tcPr>
          <w:p w:rsidR="00945C34" w:rsidRPr="00E012C4" w:rsidRDefault="00945C34" w:rsidP="009523FE">
            <w:pPr>
              <w:jc w:val="center"/>
              <w:rPr>
                <w:sz w:val="22"/>
                <w:szCs w:val="22"/>
              </w:rPr>
            </w:pPr>
          </w:p>
        </w:tc>
        <w:tc>
          <w:tcPr>
            <w:tcW w:w="1092" w:type="dxa"/>
            <w:gridSpan w:val="3"/>
            <w:tcBorders>
              <w:top w:val="nil"/>
              <w:bottom w:val="nil"/>
              <w:right w:val="nil"/>
            </w:tcBorders>
          </w:tcPr>
          <w:p w:rsidR="00945C34" w:rsidRPr="002A3058" w:rsidRDefault="00945C34" w:rsidP="009523FE">
            <w:pPr>
              <w:jc w:val="center"/>
              <w:rPr>
                <w:sz w:val="14"/>
                <w:szCs w:val="14"/>
              </w:rPr>
            </w:pPr>
          </w:p>
        </w:tc>
        <w:tc>
          <w:tcPr>
            <w:tcW w:w="2729" w:type="dxa"/>
            <w:gridSpan w:val="2"/>
            <w:tcBorders>
              <w:top w:val="nil"/>
              <w:left w:val="nil"/>
              <w:bottom w:val="nil"/>
              <w:right w:val="nil"/>
            </w:tcBorders>
          </w:tcPr>
          <w:p w:rsidR="00945C34" w:rsidRPr="002A3058" w:rsidRDefault="00945C34" w:rsidP="009523FE">
            <w:pPr>
              <w:jc w:val="center"/>
              <w:rPr>
                <w:sz w:val="14"/>
                <w:szCs w:val="14"/>
              </w:rPr>
            </w:pPr>
            <w:r>
              <w:rPr>
                <w:sz w:val="14"/>
                <w:szCs w:val="14"/>
              </w:rPr>
              <w:t>подпись</w:t>
            </w:r>
          </w:p>
        </w:tc>
        <w:tc>
          <w:tcPr>
            <w:tcW w:w="476" w:type="dxa"/>
            <w:tcBorders>
              <w:top w:val="nil"/>
              <w:left w:val="nil"/>
              <w:bottom w:val="nil"/>
              <w:right w:val="nil"/>
            </w:tcBorders>
          </w:tcPr>
          <w:p w:rsidR="00945C34" w:rsidRPr="002A3058" w:rsidRDefault="00945C34" w:rsidP="009523FE">
            <w:pPr>
              <w:jc w:val="center"/>
              <w:rPr>
                <w:sz w:val="14"/>
                <w:szCs w:val="14"/>
              </w:rPr>
            </w:pPr>
          </w:p>
        </w:tc>
        <w:tc>
          <w:tcPr>
            <w:tcW w:w="3024" w:type="dxa"/>
            <w:gridSpan w:val="4"/>
            <w:tcBorders>
              <w:top w:val="nil"/>
              <w:left w:val="nil"/>
              <w:bottom w:val="nil"/>
              <w:right w:val="nil"/>
            </w:tcBorders>
          </w:tcPr>
          <w:p w:rsidR="00945C34" w:rsidRPr="002A3058" w:rsidRDefault="00945C34" w:rsidP="009523FE">
            <w:pPr>
              <w:jc w:val="center"/>
              <w:rPr>
                <w:sz w:val="14"/>
                <w:szCs w:val="14"/>
              </w:rPr>
            </w:pPr>
            <w:r>
              <w:rPr>
                <w:sz w:val="14"/>
                <w:szCs w:val="14"/>
              </w:rPr>
              <w:t>расшифровка подписи</w:t>
            </w:r>
          </w:p>
        </w:tc>
        <w:tc>
          <w:tcPr>
            <w:tcW w:w="107" w:type="dxa"/>
            <w:tcBorders>
              <w:top w:val="nil"/>
              <w:left w:val="nil"/>
              <w:bottom w:val="nil"/>
            </w:tcBorders>
          </w:tcPr>
          <w:p w:rsidR="00945C34" w:rsidRPr="002A3058" w:rsidRDefault="00945C34" w:rsidP="009523FE">
            <w:pPr>
              <w:jc w:val="center"/>
              <w:rPr>
                <w:sz w:val="14"/>
                <w:szCs w:val="14"/>
              </w:rPr>
            </w:pPr>
          </w:p>
        </w:tc>
      </w:tr>
      <w:tr w:rsidR="00945C34" w:rsidRPr="00E012C4" w:rsidTr="009523FE">
        <w:trPr>
          <w:trHeight w:val="284"/>
        </w:trPr>
        <w:tc>
          <w:tcPr>
            <w:tcW w:w="330" w:type="dxa"/>
            <w:vMerge/>
            <w:tcBorders>
              <w:left w:val="nil"/>
            </w:tcBorders>
            <w:vAlign w:val="bottom"/>
          </w:tcPr>
          <w:p w:rsidR="00945C34" w:rsidRDefault="00945C34" w:rsidP="009523FE">
            <w:pPr>
              <w:jc w:val="center"/>
              <w:rPr>
                <w:sz w:val="22"/>
                <w:szCs w:val="22"/>
              </w:rPr>
            </w:pPr>
          </w:p>
        </w:tc>
        <w:tc>
          <w:tcPr>
            <w:tcW w:w="741" w:type="dxa"/>
            <w:vAlign w:val="bottom"/>
          </w:tcPr>
          <w:p w:rsidR="00945C34" w:rsidRDefault="00945C34" w:rsidP="009523FE">
            <w:pPr>
              <w:jc w:val="center"/>
              <w:rPr>
                <w:sz w:val="22"/>
                <w:szCs w:val="22"/>
              </w:rPr>
            </w:pPr>
          </w:p>
        </w:tc>
        <w:tc>
          <w:tcPr>
            <w:tcW w:w="1956" w:type="dxa"/>
            <w:vAlign w:val="bottom"/>
          </w:tcPr>
          <w:p w:rsidR="00945C34" w:rsidRDefault="00945C34" w:rsidP="009523FE">
            <w:pPr>
              <w:jc w:val="center"/>
              <w:rPr>
                <w:sz w:val="22"/>
                <w:szCs w:val="22"/>
              </w:rPr>
            </w:pPr>
          </w:p>
        </w:tc>
        <w:tc>
          <w:tcPr>
            <w:tcW w:w="1558"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280" w:type="dxa"/>
            <w:vMerge/>
            <w:tcBorders>
              <w:bottom w:val="nil"/>
              <w:right w:val="dashed" w:sz="4" w:space="0" w:color="auto"/>
            </w:tcBorders>
            <w:vAlign w:val="bottom"/>
          </w:tcPr>
          <w:p w:rsidR="00945C34" w:rsidRPr="00E012C4" w:rsidRDefault="00945C34" w:rsidP="009523FE">
            <w:pPr>
              <w:jc w:val="center"/>
              <w:rPr>
                <w:sz w:val="22"/>
                <w:szCs w:val="22"/>
              </w:rPr>
            </w:pPr>
          </w:p>
        </w:tc>
        <w:tc>
          <w:tcPr>
            <w:tcW w:w="280" w:type="dxa"/>
            <w:tcBorders>
              <w:top w:val="nil"/>
              <w:left w:val="dashed" w:sz="4" w:space="0" w:color="auto"/>
              <w:bottom w:val="nil"/>
            </w:tcBorders>
            <w:vAlign w:val="bottom"/>
          </w:tcPr>
          <w:p w:rsidR="00945C34" w:rsidRPr="00E012C4" w:rsidRDefault="00945C34" w:rsidP="009523FE">
            <w:pPr>
              <w:jc w:val="center"/>
              <w:rPr>
                <w:sz w:val="22"/>
                <w:szCs w:val="22"/>
              </w:rPr>
            </w:pPr>
          </w:p>
        </w:tc>
        <w:tc>
          <w:tcPr>
            <w:tcW w:w="7428" w:type="dxa"/>
            <w:gridSpan w:val="11"/>
            <w:tcBorders>
              <w:top w:val="nil"/>
              <w:bottom w:val="nil"/>
            </w:tcBorders>
            <w:vAlign w:val="bottom"/>
          </w:tcPr>
          <w:p w:rsidR="00945C34" w:rsidRPr="00E012C4" w:rsidRDefault="00945C34" w:rsidP="009523FE">
            <w:pPr>
              <w:ind w:left="57"/>
              <w:rPr>
                <w:sz w:val="22"/>
                <w:szCs w:val="22"/>
              </w:rPr>
            </w:pPr>
            <w:r>
              <w:rPr>
                <w:sz w:val="22"/>
                <w:szCs w:val="22"/>
              </w:rPr>
              <w:t>Записи в кассовой книге проверил и документы в количестве</w:t>
            </w:r>
          </w:p>
        </w:tc>
      </w:tr>
      <w:tr w:rsidR="00945C34" w:rsidRPr="00E012C4" w:rsidTr="009523FE">
        <w:trPr>
          <w:trHeight w:val="284"/>
        </w:trPr>
        <w:tc>
          <w:tcPr>
            <w:tcW w:w="330" w:type="dxa"/>
            <w:vMerge/>
            <w:tcBorders>
              <w:left w:val="nil"/>
            </w:tcBorders>
            <w:vAlign w:val="bottom"/>
          </w:tcPr>
          <w:p w:rsidR="00945C34" w:rsidRDefault="00945C34" w:rsidP="009523FE">
            <w:pPr>
              <w:jc w:val="center"/>
              <w:rPr>
                <w:sz w:val="22"/>
                <w:szCs w:val="22"/>
              </w:rPr>
            </w:pPr>
          </w:p>
        </w:tc>
        <w:tc>
          <w:tcPr>
            <w:tcW w:w="741" w:type="dxa"/>
            <w:vAlign w:val="bottom"/>
          </w:tcPr>
          <w:p w:rsidR="00945C34" w:rsidRDefault="00945C34" w:rsidP="009523FE">
            <w:pPr>
              <w:jc w:val="center"/>
              <w:rPr>
                <w:sz w:val="22"/>
                <w:szCs w:val="22"/>
              </w:rPr>
            </w:pPr>
          </w:p>
        </w:tc>
        <w:tc>
          <w:tcPr>
            <w:tcW w:w="1956" w:type="dxa"/>
            <w:vAlign w:val="bottom"/>
          </w:tcPr>
          <w:p w:rsidR="00945C34" w:rsidRDefault="00945C34" w:rsidP="009523FE">
            <w:pPr>
              <w:jc w:val="center"/>
              <w:rPr>
                <w:sz w:val="22"/>
                <w:szCs w:val="22"/>
              </w:rPr>
            </w:pPr>
          </w:p>
        </w:tc>
        <w:tc>
          <w:tcPr>
            <w:tcW w:w="1558"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280" w:type="dxa"/>
            <w:vMerge/>
            <w:tcBorders>
              <w:bottom w:val="nil"/>
              <w:right w:val="dashed" w:sz="4" w:space="0" w:color="auto"/>
            </w:tcBorders>
            <w:vAlign w:val="bottom"/>
          </w:tcPr>
          <w:p w:rsidR="00945C34" w:rsidRPr="00E012C4" w:rsidRDefault="00945C34" w:rsidP="009523FE">
            <w:pPr>
              <w:jc w:val="center"/>
              <w:rPr>
                <w:sz w:val="22"/>
                <w:szCs w:val="22"/>
              </w:rPr>
            </w:pPr>
          </w:p>
        </w:tc>
        <w:tc>
          <w:tcPr>
            <w:tcW w:w="280" w:type="dxa"/>
            <w:tcBorders>
              <w:top w:val="nil"/>
              <w:left w:val="dashed" w:sz="4" w:space="0" w:color="auto"/>
              <w:bottom w:val="nil"/>
            </w:tcBorders>
            <w:vAlign w:val="bottom"/>
          </w:tcPr>
          <w:p w:rsidR="00945C34" w:rsidRPr="00E012C4" w:rsidRDefault="00945C34" w:rsidP="009523FE">
            <w:pPr>
              <w:jc w:val="center"/>
              <w:rPr>
                <w:sz w:val="22"/>
                <w:szCs w:val="22"/>
              </w:rPr>
            </w:pPr>
          </w:p>
        </w:tc>
        <w:tc>
          <w:tcPr>
            <w:tcW w:w="149" w:type="dxa"/>
            <w:tcBorders>
              <w:top w:val="nil"/>
              <w:bottom w:val="nil"/>
              <w:right w:val="nil"/>
            </w:tcBorders>
            <w:vAlign w:val="bottom"/>
          </w:tcPr>
          <w:p w:rsidR="00945C34" w:rsidRPr="005B33CD" w:rsidRDefault="00945C34" w:rsidP="009523FE">
            <w:pPr>
              <w:jc w:val="center"/>
              <w:rPr>
                <w:sz w:val="14"/>
                <w:szCs w:val="14"/>
              </w:rPr>
            </w:pPr>
          </w:p>
        </w:tc>
        <w:tc>
          <w:tcPr>
            <w:tcW w:w="5759" w:type="dxa"/>
            <w:gridSpan w:val="7"/>
            <w:tcBorders>
              <w:top w:val="nil"/>
              <w:left w:val="nil"/>
              <w:right w:val="nil"/>
            </w:tcBorders>
            <w:vAlign w:val="bottom"/>
          </w:tcPr>
          <w:p w:rsidR="00945C34" w:rsidRPr="00E012C4" w:rsidRDefault="00945C34" w:rsidP="009523FE">
            <w:pPr>
              <w:jc w:val="center"/>
              <w:rPr>
                <w:sz w:val="22"/>
                <w:szCs w:val="22"/>
              </w:rPr>
            </w:pPr>
          </w:p>
        </w:tc>
        <w:tc>
          <w:tcPr>
            <w:tcW w:w="1520" w:type="dxa"/>
            <w:gridSpan w:val="3"/>
            <w:tcBorders>
              <w:top w:val="nil"/>
              <w:left w:val="nil"/>
              <w:bottom w:val="nil"/>
            </w:tcBorders>
            <w:vAlign w:val="bottom"/>
          </w:tcPr>
          <w:p w:rsidR="00945C34" w:rsidRPr="00E012C4" w:rsidRDefault="00945C34" w:rsidP="009523FE">
            <w:pPr>
              <w:ind w:left="57"/>
              <w:rPr>
                <w:sz w:val="22"/>
                <w:szCs w:val="22"/>
              </w:rPr>
            </w:pPr>
            <w:r>
              <w:rPr>
                <w:sz w:val="22"/>
                <w:szCs w:val="22"/>
              </w:rPr>
              <w:t>приходных и</w:t>
            </w:r>
          </w:p>
        </w:tc>
      </w:tr>
      <w:tr w:rsidR="00945C34" w:rsidRPr="00E012C4" w:rsidTr="009523FE">
        <w:trPr>
          <w:trHeight w:val="284"/>
        </w:trPr>
        <w:tc>
          <w:tcPr>
            <w:tcW w:w="330" w:type="dxa"/>
            <w:vMerge/>
            <w:tcBorders>
              <w:left w:val="nil"/>
            </w:tcBorders>
            <w:vAlign w:val="bottom"/>
          </w:tcPr>
          <w:p w:rsidR="00945C34" w:rsidRDefault="00945C34" w:rsidP="009523FE">
            <w:pPr>
              <w:jc w:val="center"/>
              <w:rPr>
                <w:sz w:val="22"/>
                <w:szCs w:val="22"/>
              </w:rPr>
            </w:pPr>
          </w:p>
        </w:tc>
        <w:tc>
          <w:tcPr>
            <w:tcW w:w="741" w:type="dxa"/>
            <w:vAlign w:val="bottom"/>
          </w:tcPr>
          <w:p w:rsidR="00945C34" w:rsidRDefault="00945C34" w:rsidP="009523FE">
            <w:pPr>
              <w:jc w:val="center"/>
              <w:rPr>
                <w:sz w:val="22"/>
                <w:szCs w:val="22"/>
              </w:rPr>
            </w:pPr>
          </w:p>
        </w:tc>
        <w:tc>
          <w:tcPr>
            <w:tcW w:w="1956" w:type="dxa"/>
            <w:vAlign w:val="bottom"/>
          </w:tcPr>
          <w:p w:rsidR="00945C34" w:rsidRDefault="00945C34" w:rsidP="009523FE">
            <w:pPr>
              <w:jc w:val="center"/>
              <w:rPr>
                <w:sz w:val="22"/>
                <w:szCs w:val="22"/>
              </w:rPr>
            </w:pPr>
          </w:p>
        </w:tc>
        <w:tc>
          <w:tcPr>
            <w:tcW w:w="1558"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280" w:type="dxa"/>
            <w:vMerge/>
            <w:tcBorders>
              <w:bottom w:val="nil"/>
              <w:right w:val="dashed" w:sz="4" w:space="0" w:color="auto"/>
            </w:tcBorders>
            <w:vAlign w:val="bottom"/>
          </w:tcPr>
          <w:p w:rsidR="00945C34" w:rsidRPr="00E012C4" w:rsidRDefault="00945C34" w:rsidP="009523FE">
            <w:pPr>
              <w:jc w:val="center"/>
              <w:rPr>
                <w:sz w:val="22"/>
                <w:szCs w:val="22"/>
              </w:rPr>
            </w:pPr>
          </w:p>
        </w:tc>
        <w:tc>
          <w:tcPr>
            <w:tcW w:w="280" w:type="dxa"/>
            <w:tcBorders>
              <w:top w:val="nil"/>
              <w:left w:val="dashed" w:sz="4" w:space="0" w:color="auto"/>
              <w:bottom w:val="nil"/>
            </w:tcBorders>
            <w:vAlign w:val="bottom"/>
          </w:tcPr>
          <w:p w:rsidR="00945C34" w:rsidRPr="00E012C4" w:rsidRDefault="00945C34" w:rsidP="009523FE">
            <w:pPr>
              <w:jc w:val="center"/>
              <w:rPr>
                <w:sz w:val="22"/>
                <w:szCs w:val="22"/>
              </w:rPr>
            </w:pPr>
          </w:p>
        </w:tc>
        <w:tc>
          <w:tcPr>
            <w:tcW w:w="149" w:type="dxa"/>
            <w:tcBorders>
              <w:top w:val="nil"/>
              <w:bottom w:val="nil"/>
              <w:right w:val="nil"/>
            </w:tcBorders>
          </w:tcPr>
          <w:p w:rsidR="00945C34" w:rsidRPr="005B33CD" w:rsidRDefault="00945C34" w:rsidP="009523FE">
            <w:pPr>
              <w:jc w:val="center"/>
              <w:rPr>
                <w:sz w:val="14"/>
                <w:szCs w:val="14"/>
              </w:rPr>
            </w:pPr>
          </w:p>
        </w:tc>
        <w:tc>
          <w:tcPr>
            <w:tcW w:w="5759" w:type="dxa"/>
            <w:gridSpan w:val="7"/>
            <w:tcBorders>
              <w:left w:val="nil"/>
              <w:bottom w:val="nil"/>
              <w:right w:val="nil"/>
            </w:tcBorders>
          </w:tcPr>
          <w:p w:rsidR="00945C34" w:rsidRPr="005B33CD" w:rsidRDefault="00945C34" w:rsidP="009523FE">
            <w:pPr>
              <w:jc w:val="center"/>
              <w:rPr>
                <w:sz w:val="14"/>
                <w:szCs w:val="14"/>
              </w:rPr>
            </w:pPr>
            <w:r>
              <w:rPr>
                <w:sz w:val="14"/>
                <w:szCs w:val="14"/>
              </w:rPr>
              <w:t>прописью</w:t>
            </w:r>
          </w:p>
        </w:tc>
        <w:tc>
          <w:tcPr>
            <w:tcW w:w="1520" w:type="dxa"/>
            <w:gridSpan w:val="3"/>
            <w:tcBorders>
              <w:top w:val="nil"/>
              <w:left w:val="nil"/>
              <w:bottom w:val="nil"/>
            </w:tcBorders>
            <w:vAlign w:val="bottom"/>
          </w:tcPr>
          <w:p w:rsidR="00945C34" w:rsidRPr="00E012C4" w:rsidRDefault="00945C34" w:rsidP="009523FE">
            <w:pPr>
              <w:jc w:val="center"/>
              <w:rPr>
                <w:sz w:val="22"/>
                <w:szCs w:val="22"/>
              </w:rPr>
            </w:pPr>
          </w:p>
        </w:tc>
      </w:tr>
      <w:tr w:rsidR="00945C34" w:rsidRPr="00E012C4" w:rsidTr="009523FE">
        <w:trPr>
          <w:trHeight w:val="284"/>
        </w:trPr>
        <w:tc>
          <w:tcPr>
            <w:tcW w:w="330" w:type="dxa"/>
            <w:vMerge/>
            <w:tcBorders>
              <w:left w:val="nil"/>
            </w:tcBorders>
            <w:vAlign w:val="bottom"/>
          </w:tcPr>
          <w:p w:rsidR="00945C34" w:rsidRDefault="00945C34" w:rsidP="009523FE">
            <w:pPr>
              <w:jc w:val="center"/>
              <w:rPr>
                <w:sz w:val="22"/>
                <w:szCs w:val="22"/>
              </w:rPr>
            </w:pPr>
          </w:p>
        </w:tc>
        <w:tc>
          <w:tcPr>
            <w:tcW w:w="741" w:type="dxa"/>
            <w:vAlign w:val="bottom"/>
          </w:tcPr>
          <w:p w:rsidR="00945C34" w:rsidRDefault="00945C34" w:rsidP="009523FE">
            <w:pPr>
              <w:jc w:val="center"/>
              <w:rPr>
                <w:sz w:val="22"/>
                <w:szCs w:val="22"/>
              </w:rPr>
            </w:pPr>
          </w:p>
        </w:tc>
        <w:tc>
          <w:tcPr>
            <w:tcW w:w="1956" w:type="dxa"/>
            <w:vAlign w:val="bottom"/>
          </w:tcPr>
          <w:p w:rsidR="00945C34" w:rsidRDefault="00945C34" w:rsidP="009523FE">
            <w:pPr>
              <w:jc w:val="center"/>
              <w:rPr>
                <w:sz w:val="22"/>
                <w:szCs w:val="22"/>
              </w:rPr>
            </w:pPr>
          </w:p>
        </w:tc>
        <w:tc>
          <w:tcPr>
            <w:tcW w:w="1558"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280" w:type="dxa"/>
            <w:vMerge/>
            <w:tcBorders>
              <w:bottom w:val="nil"/>
              <w:right w:val="dashed" w:sz="4" w:space="0" w:color="auto"/>
            </w:tcBorders>
            <w:vAlign w:val="bottom"/>
          </w:tcPr>
          <w:p w:rsidR="00945C34" w:rsidRPr="00E012C4" w:rsidRDefault="00945C34" w:rsidP="009523FE">
            <w:pPr>
              <w:jc w:val="center"/>
              <w:rPr>
                <w:sz w:val="22"/>
                <w:szCs w:val="22"/>
              </w:rPr>
            </w:pPr>
          </w:p>
        </w:tc>
        <w:tc>
          <w:tcPr>
            <w:tcW w:w="280" w:type="dxa"/>
            <w:tcBorders>
              <w:top w:val="nil"/>
              <w:left w:val="dashed" w:sz="4" w:space="0" w:color="auto"/>
              <w:bottom w:val="nil"/>
            </w:tcBorders>
            <w:vAlign w:val="bottom"/>
          </w:tcPr>
          <w:p w:rsidR="00945C34" w:rsidRPr="00E012C4" w:rsidRDefault="00945C34" w:rsidP="009523FE">
            <w:pPr>
              <w:jc w:val="center"/>
              <w:rPr>
                <w:sz w:val="22"/>
                <w:szCs w:val="22"/>
              </w:rPr>
            </w:pPr>
          </w:p>
        </w:tc>
        <w:tc>
          <w:tcPr>
            <w:tcW w:w="149" w:type="dxa"/>
            <w:tcBorders>
              <w:top w:val="nil"/>
              <w:bottom w:val="nil"/>
              <w:right w:val="nil"/>
            </w:tcBorders>
            <w:vAlign w:val="bottom"/>
          </w:tcPr>
          <w:p w:rsidR="00945C34" w:rsidRPr="00E012C4" w:rsidRDefault="00945C34" w:rsidP="009523FE">
            <w:pPr>
              <w:jc w:val="center"/>
              <w:rPr>
                <w:sz w:val="22"/>
                <w:szCs w:val="22"/>
              </w:rPr>
            </w:pPr>
          </w:p>
        </w:tc>
        <w:tc>
          <w:tcPr>
            <w:tcW w:w="5759" w:type="dxa"/>
            <w:gridSpan w:val="7"/>
            <w:tcBorders>
              <w:top w:val="nil"/>
              <w:left w:val="nil"/>
              <w:right w:val="nil"/>
            </w:tcBorders>
            <w:vAlign w:val="bottom"/>
          </w:tcPr>
          <w:p w:rsidR="00945C34" w:rsidRPr="00E012C4" w:rsidRDefault="00945C34" w:rsidP="009523FE">
            <w:pPr>
              <w:jc w:val="center"/>
              <w:rPr>
                <w:sz w:val="22"/>
                <w:szCs w:val="22"/>
              </w:rPr>
            </w:pPr>
          </w:p>
        </w:tc>
        <w:tc>
          <w:tcPr>
            <w:tcW w:w="1520" w:type="dxa"/>
            <w:gridSpan w:val="3"/>
            <w:tcBorders>
              <w:top w:val="nil"/>
              <w:left w:val="nil"/>
              <w:bottom w:val="nil"/>
            </w:tcBorders>
            <w:vAlign w:val="bottom"/>
          </w:tcPr>
          <w:p w:rsidR="00945C34" w:rsidRPr="00E012C4" w:rsidRDefault="00945C34" w:rsidP="009523FE">
            <w:pPr>
              <w:ind w:left="57"/>
              <w:rPr>
                <w:sz w:val="22"/>
                <w:szCs w:val="22"/>
              </w:rPr>
            </w:pPr>
            <w:r>
              <w:rPr>
                <w:sz w:val="22"/>
                <w:szCs w:val="22"/>
              </w:rPr>
              <w:t>расходных</w:t>
            </w:r>
          </w:p>
        </w:tc>
      </w:tr>
      <w:tr w:rsidR="00945C34" w:rsidRPr="00E012C4" w:rsidTr="009523FE">
        <w:trPr>
          <w:trHeight w:val="284"/>
        </w:trPr>
        <w:tc>
          <w:tcPr>
            <w:tcW w:w="330" w:type="dxa"/>
            <w:vMerge/>
            <w:tcBorders>
              <w:left w:val="nil"/>
            </w:tcBorders>
            <w:vAlign w:val="bottom"/>
          </w:tcPr>
          <w:p w:rsidR="00945C34" w:rsidRDefault="00945C34" w:rsidP="009523FE">
            <w:pPr>
              <w:jc w:val="center"/>
              <w:rPr>
                <w:sz w:val="22"/>
                <w:szCs w:val="22"/>
              </w:rPr>
            </w:pPr>
          </w:p>
        </w:tc>
        <w:tc>
          <w:tcPr>
            <w:tcW w:w="741" w:type="dxa"/>
            <w:vAlign w:val="bottom"/>
          </w:tcPr>
          <w:p w:rsidR="00945C34" w:rsidRDefault="00945C34" w:rsidP="009523FE">
            <w:pPr>
              <w:jc w:val="center"/>
              <w:rPr>
                <w:sz w:val="22"/>
                <w:szCs w:val="22"/>
              </w:rPr>
            </w:pPr>
          </w:p>
        </w:tc>
        <w:tc>
          <w:tcPr>
            <w:tcW w:w="1956" w:type="dxa"/>
            <w:vAlign w:val="bottom"/>
          </w:tcPr>
          <w:p w:rsidR="00945C34" w:rsidRDefault="00945C34" w:rsidP="009523FE">
            <w:pPr>
              <w:jc w:val="center"/>
              <w:rPr>
                <w:sz w:val="22"/>
                <w:szCs w:val="22"/>
              </w:rPr>
            </w:pPr>
          </w:p>
        </w:tc>
        <w:tc>
          <w:tcPr>
            <w:tcW w:w="1558"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280" w:type="dxa"/>
            <w:vMerge/>
            <w:tcBorders>
              <w:bottom w:val="nil"/>
              <w:right w:val="dashed" w:sz="4" w:space="0" w:color="auto"/>
            </w:tcBorders>
            <w:vAlign w:val="bottom"/>
          </w:tcPr>
          <w:p w:rsidR="00945C34" w:rsidRPr="00E012C4" w:rsidRDefault="00945C34" w:rsidP="009523FE">
            <w:pPr>
              <w:jc w:val="center"/>
              <w:rPr>
                <w:sz w:val="22"/>
                <w:szCs w:val="22"/>
              </w:rPr>
            </w:pPr>
          </w:p>
        </w:tc>
        <w:tc>
          <w:tcPr>
            <w:tcW w:w="280" w:type="dxa"/>
            <w:tcBorders>
              <w:top w:val="nil"/>
              <w:left w:val="dashed" w:sz="4" w:space="0" w:color="auto"/>
              <w:bottom w:val="nil"/>
            </w:tcBorders>
            <w:vAlign w:val="bottom"/>
          </w:tcPr>
          <w:p w:rsidR="00945C34" w:rsidRPr="00E012C4" w:rsidRDefault="00945C34" w:rsidP="009523FE">
            <w:pPr>
              <w:jc w:val="center"/>
              <w:rPr>
                <w:sz w:val="22"/>
                <w:szCs w:val="22"/>
              </w:rPr>
            </w:pPr>
          </w:p>
        </w:tc>
        <w:tc>
          <w:tcPr>
            <w:tcW w:w="149" w:type="dxa"/>
            <w:tcBorders>
              <w:top w:val="nil"/>
              <w:bottom w:val="nil"/>
              <w:right w:val="nil"/>
            </w:tcBorders>
          </w:tcPr>
          <w:p w:rsidR="00945C34" w:rsidRPr="005B33CD" w:rsidRDefault="00945C34" w:rsidP="009523FE">
            <w:pPr>
              <w:jc w:val="center"/>
              <w:rPr>
                <w:sz w:val="14"/>
                <w:szCs w:val="14"/>
              </w:rPr>
            </w:pPr>
          </w:p>
        </w:tc>
        <w:tc>
          <w:tcPr>
            <w:tcW w:w="5759" w:type="dxa"/>
            <w:gridSpan w:val="7"/>
            <w:tcBorders>
              <w:left w:val="nil"/>
              <w:bottom w:val="nil"/>
              <w:right w:val="nil"/>
            </w:tcBorders>
          </w:tcPr>
          <w:p w:rsidR="00945C34" w:rsidRPr="005B33CD" w:rsidRDefault="00945C34" w:rsidP="009523FE">
            <w:pPr>
              <w:jc w:val="center"/>
              <w:rPr>
                <w:sz w:val="14"/>
                <w:szCs w:val="14"/>
              </w:rPr>
            </w:pPr>
            <w:r>
              <w:rPr>
                <w:sz w:val="14"/>
                <w:szCs w:val="14"/>
              </w:rPr>
              <w:t>прописью</w:t>
            </w:r>
          </w:p>
        </w:tc>
        <w:tc>
          <w:tcPr>
            <w:tcW w:w="1520" w:type="dxa"/>
            <w:gridSpan w:val="3"/>
            <w:tcBorders>
              <w:top w:val="nil"/>
              <w:left w:val="nil"/>
              <w:bottom w:val="nil"/>
            </w:tcBorders>
            <w:vAlign w:val="bottom"/>
          </w:tcPr>
          <w:p w:rsidR="00945C34" w:rsidRPr="00E012C4" w:rsidRDefault="00945C34" w:rsidP="009523FE">
            <w:pPr>
              <w:jc w:val="center"/>
              <w:rPr>
                <w:sz w:val="22"/>
                <w:szCs w:val="22"/>
              </w:rPr>
            </w:pPr>
          </w:p>
        </w:tc>
      </w:tr>
      <w:tr w:rsidR="00945C34" w:rsidRPr="00E012C4" w:rsidTr="009523FE">
        <w:trPr>
          <w:trHeight w:val="284"/>
        </w:trPr>
        <w:tc>
          <w:tcPr>
            <w:tcW w:w="330" w:type="dxa"/>
            <w:vMerge/>
            <w:tcBorders>
              <w:left w:val="nil"/>
            </w:tcBorders>
            <w:vAlign w:val="bottom"/>
          </w:tcPr>
          <w:p w:rsidR="00945C34" w:rsidRDefault="00945C34" w:rsidP="009523FE">
            <w:pPr>
              <w:jc w:val="center"/>
              <w:rPr>
                <w:sz w:val="22"/>
                <w:szCs w:val="22"/>
              </w:rPr>
            </w:pPr>
          </w:p>
        </w:tc>
        <w:tc>
          <w:tcPr>
            <w:tcW w:w="741" w:type="dxa"/>
            <w:vAlign w:val="bottom"/>
          </w:tcPr>
          <w:p w:rsidR="00945C34" w:rsidRDefault="00945C34" w:rsidP="009523FE">
            <w:pPr>
              <w:jc w:val="center"/>
              <w:rPr>
                <w:sz w:val="22"/>
                <w:szCs w:val="22"/>
              </w:rPr>
            </w:pPr>
          </w:p>
        </w:tc>
        <w:tc>
          <w:tcPr>
            <w:tcW w:w="1956" w:type="dxa"/>
            <w:vAlign w:val="bottom"/>
          </w:tcPr>
          <w:p w:rsidR="00945C34" w:rsidRDefault="00945C34" w:rsidP="009523FE">
            <w:pPr>
              <w:jc w:val="center"/>
              <w:rPr>
                <w:sz w:val="22"/>
                <w:szCs w:val="22"/>
              </w:rPr>
            </w:pPr>
          </w:p>
        </w:tc>
        <w:tc>
          <w:tcPr>
            <w:tcW w:w="1558"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280" w:type="dxa"/>
            <w:vMerge/>
            <w:tcBorders>
              <w:bottom w:val="nil"/>
              <w:right w:val="dashed" w:sz="4" w:space="0" w:color="auto"/>
            </w:tcBorders>
            <w:vAlign w:val="bottom"/>
          </w:tcPr>
          <w:p w:rsidR="00945C34" w:rsidRPr="00E012C4" w:rsidRDefault="00945C34" w:rsidP="009523FE">
            <w:pPr>
              <w:jc w:val="center"/>
              <w:rPr>
                <w:sz w:val="22"/>
                <w:szCs w:val="22"/>
              </w:rPr>
            </w:pPr>
          </w:p>
        </w:tc>
        <w:tc>
          <w:tcPr>
            <w:tcW w:w="280" w:type="dxa"/>
            <w:tcBorders>
              <w:top w:val="nil"/>
              <w:left w:val="dashed" w:sz="4" w:space="0" w:color="auto"/>
              <w:bottom w:val="nil"/>
            </w:tcBorders>
            <w:vAlign w:val="bottom"/>
          </w:tcPr>
          <w:p w:rsidR="00945C34" w:rsidRPr="00E012C4" w:rsidRDefault="00945C34" w:rsidP="009523FE">
            <w:pPr>
              <w:jc w:val="center"/>
              <w:rPr>
                <w:sz w:val="22"/>
                <w:szCs w:val="22"/>
              </w:rPr>
            </w:pPr>
          </w:p>
        </w:tc>
        <w:tc>
          <w:tcPr>
            <w:tcW w:w="7428" w:type="dxa"/>
            <w:gridSpan w:val="11"/>
            <w:tcBorders>
              <w:top w:val="nil"/>
              <w:bottom w:val="nil"/>
            </w:tcBorders>
            <w:vAlign w:val="bottom"/>
          </w:tcPr>
          <w:p w:rsidR="00945C34" w:rsidRPr="00E012C4" w:rsidRDefault="00945C34" w:rsidP="009523FE">
            <w:pPr>
              <w:ind w:left="57"/>
              <w:rPr>
                <w:sz w:val="22"/>
                <w:szCs w:val="22"/>
              </w:rPr>
            </w:pPr>
            <w:r>
              <w:rPr>
                <w:sz w:val="22"/>
                <w:szCs w:val="22"/>
              </w:rPr>
              <w:t>получил.</w:t>
            </w:r>
          </w:p>
        </w:tc>
      </w:tr>
      <w:tr w:rsidR="00945C34" w:rsidRPr="00E012C4" w:rsidTr="009523FE">
        <w:trPr>
          <w:trHeight w:val="284"/>
        </w:trPr>
        <w:tc>
          <w:tcPr>
            <w:tcW w:w="330" w:type="dxa"/>
            <w:vMerge/>
            <w:tcBorders>
              <w:left w:val="nil"/>
            </w:tcBorders>
            <w:vAlign w:val="bottom"/>
          </w:tcPr>
          <w:p w:rsidR="00945C34" w:rsidRDefault="00945C34" w:rsidP="009523FE">
            <w:pPr>
              <w:ind w:right="57"/>
              <w:jc w:val="right"/>
              <w:rPr>
                <w:sz w:val="22"/>
                <w:szCs w:val="22"/>
              </w:rPr>
            </w:pPr>
          </w:p>
        </w:tc>
        <w:tc>
          <w:tcPr>
            <w:tcW w:w="4255" w:type="dxa"/>
            <w:gridSpan w:val="3"/>
            <w:tcBorders>
              <w:top w:val="nil"/>
              <w:left w:val="nil"/>
              <w:bottom w:val="nil"/>
            </w:tcBorders>
            <w:vAlign w:val="bottom"/>
          </w:tcPr>
          <w:p w:rsidR="00945C34" w:rsidRDefault="00945C34" w:rsidP="009523FE">
            <w:pPr>
              <w:ind w:right="57"/>
              <w:jc w:val="right"/>
              <w:rPr>
                <w:sz w:val="22"/>
                <w:szCs w:val="22"/>
              </w:rPr>
            </w:pPr>
            <w:r>
              <w:rPr>
                <w:sz w:val="22"/>
                <w:szCs w:val="22"/>
              </w:rPr>
              <w:t>Перенос</w:t>
            </w:r>
          </w:p>
        </w:tc>
        <w:tc>
          <w:tcPr>
            <w:tcW w:w="1557" w:type="dxa"/>
            <w:vAlign w:val="bottom"/>
          </w:tcPr>
          <w:p w:rsidR="00945C34" w:rsidRDefault="00945C34" w:rsidP="009523FE">
            <w:pPr>
              <w:jc w:val="center"/>
              <w:rPr>
                <w:sz w:val="22"/>
                <w:szCs w:val="22"/>
              </w:rPr>
            </w:pPr>
          </w:p>
        </w:tc>
        <w:tc>
          <w:tcPr>
            <w:tcW w:w="1557" w:type="dxa"/>
            <w:vAlign w:val="bottom"/>
          </w:tcPr>
          <w:p w:rsidR="00945C34" w:rsidRDefault="00945C34" w:rsidP="009523FE">
            <w:pPr>
              <w:jc w:val="center"/>
              <w:rPr>
                <w:sz w:val="22"/>
                <w:szCs w:val="22"/>
              </w:rPr>
            </w:pPr>
          </w:p>
        </w:tc>
        <w:tc>
          <w:tcPr>
            <w:tcW w:w="280" w:type="dxa"/>
            <w:vMerge/>
            <w:tcBorders>
              <w:bottom w:val="nil"/>
              <w:right w:val="dashed" w:sz="4" w:space="0" w:color="auto"/>
            </w:tcBorders>
            <w:vAlign w:val="bottom"/>
          </w:tcPr>
          <w:p w:rsidR="00945C34" w:rsidRPr="00E012C4" w:rsidRDefault="00945C34" w:rsidP="009523FE">
            <w:pPr>
              <w:jc w:val="center"/>
              <w:rPr>
                <w:sz w:val="22"/>
                <w:szCs w:val="22"/>
              </w:rPr>
            </w:pPr>
          </w:p>
        </w:tc>
        <w:tc>
          <w:tcPr>
            <w:tcW w:w="280" w:type="dxa"/>
            <w:tcBorders>
              <w:top w:val="nil"/>
              <w:left w:val="dashed" w:sz="4" w:space="0" w:color="auto"/>
              <w:bottom w:val="nil"/>
            </w:tcBorders>
            <w:vAlign w:val="bottom"/>
          </w:tcPr>
          <w:p w:rsidR="00945C34" w:rsidRPr="00E012C4" w:rsidRDefault="00945C34" w:rsidP="009523FE">
            <w:pPr>
              <w:jc w:val="center"/>
              <w:rPr>
                <w:sz w:val="22"/>
                <w:szCs w:val="22"/>
              </w:rPr>
            </w:pPr>
          </w:p>
        </w:tc>
        <w:tc>
          <w:tcPr>
            <w:tcW w:w="1092" w:type="dxa"/>
            <w:gridSpan w:val="3"/>
            <w:tcBorders>
              <w:top w:val="nil"/>
              <w:bottom w:val="nil"/>
              <w:right w:val="nil"/>
            </w:tcBorders>
            <w:vAlign w:val="bottom"/>
          </w:tcPr>
          <w:p w:rsidR="00945C34" w:rsidRPr="00E012C4" w:rsidRDefault="00945C34" w:rsidP="009523FE">
            <w:pPr>
              <w:ind w:left="57"/>
              <w:rPr>
                <w:sz w:val="22"/>
                <w:szCs w:val="22"/>
              </w:rPr>
            </w:pPr>
            <w:r>
              <w:rPr>
                <w:sz w:val="22"/>
                <w:szCs w:val="22"/>
              </w:rPr>
              <w:t>Бухгалтер</w:t>
            </w:r>
          </w:p>
        </w:tc>
        <w:tc>
          <w:tcPr>
            <w:tcW w:w="2729" w:type="dxa"/>
            <w:gridSpan w:val="2"/>
            <w:tcBorders>
              <w:top w:val="nil"/>
              <w:left w:val="nil"/>
              <w:right w:val="nil"/>
            </w:tcBorders>
            <w:vAlign w:val="bottom"/>
          </w:tcPr>
          <w:p w:rsidR="00945C34" w:rsidRPr="00E012C4" w:rsidRDefault="00945C34" w:rsidP="009523FE">
            <w:pPr>
              <w:jc w:val="center"/>
              <w:rPr>
                <w:sz w:val="22"/>
                <w:szCs w:val="22"/>
              </w:rPr>
            </w:pPr>
          </w:p>
        </w:tc>
        <w:tc>
          <w:tcPr>
            <w:tcW w:w="476" w:type="dxa"/>
            <w:tcBorders>
              <w:top w:val="nil"/>
              <w:left w:val="nil"/>
              <w:bottom w:val="nil"/>
              <w:right w:val="nil"/>
            </w:tcBorders>
            <w:vAlign w:val="bottom"/>
          </w:tcPr>
          <w:p w:rsidR="00945C34" w:rsidRPr="00E012C4" w:rsidRDefault="00945C34" w:rsidP="009523FE">
            <w:pPr>
              <w:jc w:val="center"/>
              <w:rPr>
                <w:sz w:val="22"/>
                <w:szCs w:val="22"/>
              </w:rPr>
            </w:pPr>
          </w:p>
        </w:tc>
        <w:tc>
          <w:tcPr>
            <w:tcW w:w="2996" w:type="dxa"/>
            <w:gridSpan w:val="3"/>
            <w:tcBorders>
              <w:top w:val="nil"/>
              <w:left w:val="nil"/>
              <w:right w:val="nil"/>
            </w:tcBorders>
            <w:vAlign w:val="bottom"/>
          </w:tcPr>
          <w:p w:rsidR="00945C34" w:rsidRPr="00E012C4" w:rsidRDefault="00945C34" w:rsidP="009523FE">
            <w:pPr>
              <w:jc w:val="center"/>
              <w:rPr>
                <w:sz w:val="22"/>
                <w:szCs w:val="22"/>
              </w:rPr>
            </w:pPr>
          </w:p>
        </w:tc>
        <w:tc>
          <w:tcPr>
            <w:tcW w:w="135" w:type="dxa"/>
            <w:gridSpan w:val="2"/>
            <w:tcBorders>
              <w:top w:val="nil"/>
              <w:left w:val="nil"/>
              <w:bottom w:val="nil"/>
            </w:tcBorders>
            <w:vAlign w:val="bottom"/>
          </w:tcPr>
          <w:p w:rsidR="00945C34" w:rsidRPr="00E012C4" w:rsidRDefault="00945C34" w:rsidP="009523FE">
            <w:pPr>
              <w:jc w:val="center"/>
              <w:rPr>
                <w:sz w:val="22"/>
                <w:szCs w:val="22"/>
              </w:rPr>
            </w:pPr>
          </w:p>
        </w:tc>
      </w:tr>
      <w:tr w:rsidR="00945C34" w:rsidRPr="00285D5F" w:rsidTr="009523FE">
        <w:tc>
          <w:tcPr>
            <w:tcW w:w="330" w:type="dxa"/>
            <w:vMerge/>
            <w:tcBorders>
              <w:left w:val="nil"/>
              <w:bottom w:val="nil"/>
            </w:tcBorders>
          </w:tcPr>
          <w:p w:rsidR="00945C34" w:rsidRPr="00285D5F" w:rsidRDefault="00945C34" w:rsidP="009523FE">
            <w:pPr>
              <w:ind w:right="57"/>
              <w:jc w:val="right"/>
              <w:rPr>
                <w:sz w:val="14"/>
                <w:szCs w:val="14"/>
              </w:rPr>
            </w:pPr>
          </w:p>
        </w:tc>
        <w:tc>
          <w:tcPr>
            <w:tcW w:w="4255" w:type="dxa"/>
            <w:gridSpan w:val="3"/>
            <w:tcBorders>
              <w:top w:val="nil"/>
              <w:bottom w:val="nil"/>
              <w:right w:val="nil"/>
            </w:tcBorders>
          </w:tcPr>
          <w:p w:rsidR="00945C34" w:rsidRPr="00285D5F" w:rsidRDefault="00945C34" w:rsidP="009523FE">
            <w:pPr>
              <w:ind w:right="57"/>
              <w:jc w:val="right"/>
              <w:rPr>
                <w:sz w:val="14"/>
                <w:szCs w:val="14"/>
              </w:rPr>
            </w:pPr>
          </w:p>
        </w:tc>
        <w:tc>
          <w:tcPr>
            <w:tcW w:w="1557" w:type="dxa"/>
            <w:tcBorders>
              <w:top w:val="nil"/>
              <w:left w:val="nil"/>
              <w:bottom w:val="nil"/>
              <w:right w:val="nil"/>
            </w:tcBorders>
          </w:tcPr>
          <w:p w:rsidR="00945C34" w:rsidRPr="00285D5F" w:rsidRDefault="00945C34" w:rsidP="009523FE">
            <w:pPr>
              <w:jc w:val="center"/>
              <w:rPr>
                <w:sz w:val="14"/>
                <w:szCs w:val="14"/>
              </w:rPr>
            </w:pPr>
          </w:p>
        </w:tc>
        <w:tc>
          <w:tcPr>
            <w:tcW w:w="1557" w:type="dxa"/>
            <w:tcBorders>
              <w:left w:val="nil"/>
              <w:bottom w:val="nil"/>
              <w:right w:val="nil"/>
            </w:tcBorders>
          </w:tcPr>
          <w:p w:rsidR="00945C34" w:rsidRPr="00285D5F" w:rsidRDefault="00945C34" w:rsidP="009523FE">
            <w:pPr>
              <w:jc w:val="center"/>
              <w:rPr>
                <w:sz w:val="14"/>
                <w:szCs w:val="14"/>
              </w:rPr>
            </w:pPr>
          </w:p>
        </w:tc>
        <w:tc>
          <w:tcPr>
            <w:tcW w:w="280" w:type="dxa"/>
            <w:vMerge/>
            <w:tcBorders>
              <w:left w:val="nil"/>
              <w:bottom w:val="nil"/>
              <w:right w:val="dashed" w:sz="4" w:space="0" w:color="auto"/>
            </w:tcBorders>
          </w:tcPr>
          <w:p w:rsidR="00945C34" w:rsidRPr="00285D5F" w:rsidRDefault="00945C34" w:rsidP="009523FE">
            <w:pPr>
              <w:jc w:val="center"/>
              <w:rPr>
                <w:sz w:val="14"/>
                <w:szCs w:val="14"/>
              </w:rPr>
            </w:pPr>
          </w:p>
        </w:tc>
        <w:tc>
          <w:tcPr>
            <w:tcW w:w="280" w:type="dxa"/>
            <w:tcBorders>
              <w:top w:val="nil"/>
              <w:left w:val="dashed" w:sz="4" w:space="0" w:color="auto"/>
              <w:bottom w:val="nil"/>
            </w:tcBorders>
          </w:tcPr>
          <w:p w:rsidR="00945C34" w:rsidRPr="00285D5F" w:rsidRDefault="00945C34" w:rsidP="009523FE">
            <w:pPr>
              <w:jc w:val="center"/>
              <w:rPr>
                <w:sz w:val="14"/>
                <w:szCs w:val="14"/>
              </w:rPr>
            </w:pPr>
          </w:p>
        </w:tc>
        <w:tc>
          <w:tcPr>
            <w:tcW w:w="1092" w:type="dxa"/>
            <w:gridSpan w:val="3"/>
            <w:tcBorders>
              <w:top w:val="nil"/>
              <w:bottom w:val="nil"/>
              <w:right w:val="nil"/>
            </w:tcBorders>
          </w:tcPr>
          <w:p w:rsidR="00945C34" w:rsidRPr="00285D5F" w:rsidRDefault="00945C34" w:rsidP="009523FE">
            <w:pPr>
              <w:jc w:val="center"/>
              <w:rPr>
                <w:sz w:val="14"/>
                <w:szCs w:val="14"/>
              </w:rPr>
            </w:pPr>
          </w:p>
        </w:tc>
        <w:tc>
          <w:tcPr>
            <w:tcW w:w="2729" w:type="dxa"/>
            <w:gridSpan w:val="2"/>
            <w:tcBorders>
              <w:top w:val="nil"/>
              <w:left w:val="nil"/>
              <w:bottom w:val="nil"/>
              <w:right w:val="nil"/>
            </w:tcBorders>
          </w:tcPr>
          <w:p w:rsidR="00945C34" w:rsidRPr="00285D5F" w:rsidRDefault="00945C34" w:rsidP="009523FE">
            <w:pPr>
              <w:jc w:val="center"/>
              <w:rPr>
                <w:sz w:val="14"/>
                <w:szCs w:val="14"/>
              </w:rPr>
            </w:pPr>
            <w:r w:rsidRPr="00285D5F">
              <w:rPr>
                <w:sz w:val="14"/>
                <w:szCs w:val="14"/>
              </w:rPr>
              <w:t>подпись</w:t>
            </w:r>
          </w:p>
        </w:tc>
        <w:tc>
          <w:tcPr>
            <w:tcW w:w="476" w:type="dxa"/>
            <w:tcBorders>
              <w:top w:val="nil"/>
              <w:left w:val="nil"/>
              <w:bottom w:val="nil"/>
              <w:right w:val="nil"/>
            </w:tcBorders>
          </w:tcPr>
          <w:p w:rsidR="00945C34" w:rsidRPr="00285D5F" w:rsidRDefault="00945C34" w:rsidP="009523FE">
            <w:pPr>
              <w:jc w:val="center"/>
              <w:rPr>
                <w:sz w:val="14"/>
                <w:szCs w:val="14"/>
              </w:rPr>
            </w:pPr>
          </w:p>
        </w:tc>
        <w:tc>
          <w:tcPr>
            <w:tcW w:w="2996" w:type="dxa"/>
            <w:gridSpan w:val="3"/>
            <w:tcBorders>
              <w:top w:val="nil"/>
              <w:left w:val="nil"/>
              <w:bottom w:val="nil"/>
              <w:right w:val="nil"/>
            </w:tcBorders>
          </w:tcPr>
          <w:p w:rsidR="00945C34" w:rsidRPr="00285D5F" w:rsidRDefault="00945C34" w:rsidP="009523FE">
            <w:pPr>
              <w:jc w:val="center"/>
              <w:rPr>
                <w:sz w:val="14"/>
                <w:szCs w:val="14"/>
              </w:rPr>
            </w:pPr>
            <w:r w:rsidRPr="00285D5F">
              <w:rPr>
                <w:sz w:val="14"/>
                <w:szCs w:val="14"/>
              </w:rPr>
              <w:t>расшифровка подписи</w:t>
            </w:r>
          </w:p>
        </w:tc>
        <w:tc>
          <w:tcPr>
            <w:tcW w:w="135" w:type="dxa"/>
            <w:gridSpan w:val="2"/>
            <w:tcBorders>
              <w:top w:val="nil"/>
              <w:left w:val="nil"/>
              <w:bottom w:val="nil"/>
            </w:tcBorders>
          </w:tcPr>
          <w:p w:rsidR="00945C34" w:rsidRPr="00285D5F" w:rsidRDefault="00945C34" w:rsidP="009523FE">
            <w:pPr>
              <w:jc w:val="center"/>
              <w:rPr>
                <w:sz w:val="14"/>
                <w:szCs w:val="14"/>
              </w:rPr>
            </w:pPr>
          </w:p>
        </w:tc>
      </w:tr>
    </w:tbl>
    <w:p w:rsidR="00945C34" w:rsidRPr="00B709F7" w:rsidRDefault="00945C34" w:rsidP="00945C34">
      <w:pPr>
        <w:rPr>
          <w:sz w:val="22"/>
          <w:szCs w:val="22"/>
        </w:rPr>
      </w:pPr>
    </w:p>
    <w:p w:rsidR="00945C34" w:rsidRDefault="00945C34" w:rsidP="00945C34">
      <w:pPr>
        <w:rPr>
          <w:sz w:val="22"/>
          <w:szCs w:val="22"/>
        </w:rPr>
        <w:sectPr w:rsidR="00945C34" w:rsidSect="00B36CCD">
          <w:pgSz w:w="16840" w:h="11907" w:orient="landscape" w:code="9"/>
          <w:pgMar w:top="1134" w:right="567" w:bottom="567" w:left="567" w:header="397" w:footer="709" w:gutter="0"/>
          <w:cols w:space="709"/>
        </w:sectPr>
      </w:pPr>
    </w:p>
    <w:p w:rsidR="00945C34" w:rsidRPr="00B36CCD" w:rsidRDefault="00945C34" w:rsidP="00945C34">
      <w:pPr>
        <w:rPr>
          <w:sz w:val="2"/>
          <w:szCs w:val="2"/>
        </w:rPr>
      </w:pPr>
    </w:p>
    <w:tbl>
      <w:tblPr>
        <w:tblStyle w:val="a7"/>
        <w:tblW w:w="10186"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4943"/>
        <w:gridCol w:w="1134"/>
        <w:gridCol w:w="4109"/>
      </w:tblGrid>
      <w:tr w:rsidR="00945C34" w:rsidRPr="00E012C4" w:rsidTr="009523FE">
        <w:tc>
          <w:tcPr>
            <w:tcW w:w="4943" w:type="dxa"/>
            <w:vAlign w:val="bottom"/>
          </w:tcPr>
          <w:p w:rsidR="00945C34" w:rsidRPr="00E012C4" w:rsidRDefault="00945C34" w:rsidP="009523FE">
            <w:pPr>
              <w:ind w:firstLine="553"/>
              <w:rPr>
                <w:sz w:val="22"/>
                <w:szCs w:val="22"/>
              </w:rPr>
            </w:pPr>
            <w:r>
              <w:rPr>
                <w:sz w:val="22"/>
                <w:szCs w:val="22"/>
              </w:rPr>
              <w:t>В этой книге пронумеровано и прошнуровано</w:t>
            </w:r>
          </w:p>
        </w:tc>
        <w:tc>
          <w:tcPr>
            <w:tcW w:w="1134" w:type="dxa"/>
            <w:tcBorders>
              <w:bottom w:val="single" w:sz="4" w:space="0" w:color="auto"/>
            </w:tcBorders>
            <w:vAlign w:val="bottom"/>
          </w:tcPr>
          <w:p w:rsidR="00945C34" w:rsidRPr="00E012C4" w:rsidRDefault="00945C34" w:rsidP="009523FE">
            <w:pPr>
              <w:jc w:val="center"/>
              <w:rPr>
                <w:sz w:val="22"/>
                <w:szCs w:val="22"/>
              </w:rPr>
            </w:pPr>
          </w:p>
        </w:tc>
        <w:tc>
          <w:tcPr>
            <w:tcW w:w="4109" w:type="dxa"/>
            <w:vAlign w:val="bottom"/>
          </w:tcPr>
          <w:p w:rsidR="00945C34" w:rsidRPr="00E012C4" w:rsidRDefault="00945C34" w:rsidP="009523FE">
            <w:pPr>
              <w:ind w:left="57"/>
              <w:rPr>
                <w:sz w:val="22"/>
                <w:szCs w:val="22"/>
              </w:rPr>
            </w:pPr>
            <w:r>
              <w:rPr>
                <w:sz w:val="22"/>
                <w:szCs w:val="22"/>
              </w:rPr>
              <w:t>листов.</w:t>
            </w:r>
          </w:p>
        </w:tc>
      </w:tr>
    </w:tbl>
    <w:p w:rsidR="00945C34" w:rsidRDefault="00945C34" w:rsidP="00945C34">
      <w:pPr>
        <w:jc w:val="both"/>
        <w:rPr>
          <w:sz w:val="22"/>
          <w:szCs w:val="22"/>
        </w:rPr>
      </w:pPr>
    </w:p>
    <w:p w:rsidR="00945C34" w:rsidRDefault="00945C34" w:rsidP="00945C34">
      <w:pPr>
        <w:jc w:val="both"/>
        <w:outlineLvl w:val="0"/>
        <w:rPr>
          <w:sz w:val="22"/>
          <w:szCs w:val="22"/>
        </w:rPr>
      </w:pPr>
      <w:r>
        <w:rPr>
          <w:sz w:val="22"/>
          <w:szCs w:val="22"/>
        </w:rPr>
        <w:t>М. П. (штампа)</w:t>
      </w:r>
    </w:p>
    <w:p w:rsidR="00945C34" w:rsidRDefault="00945C34" w:rsidP="00945C34">
      <w:pPr>
        <w:jc w:val="both"/>
        <w:rPr>
          <w:sz w:val="22"/>
          <w:szCs w:val="22"/>
        </w:rPr>
      </w:pPr>
    </w:p>
    <w:p w:rsidR="00945C34" w:rsidRDefault="00945C34" w:rsidP="00945C34">
      <w:pPr>
        <w:jc w:val="both"/>
        <w:rPr>
          <w:sz w:val="22"/>
          <w:szCs w:val="22"/>
        </w:rPr>
      </w:pPr>
    </w:p>
    <w:p w:rsidR="00945C34" w:rsidRDefault="00945C34" w:rsidP="00945C34">
      <w:pPr>
        <w:jc w:val="both"/>
        <w:rPr>
          <w:sz w:val="22"/>
          <w:szCs w:val="22"/>
        </w:rPr>
      </w:pPr>
    </w:p>
    <w:tbl>
      <w:tblPr>
        <w:tblStyle w:val="a7"/>
        <w:tblW w:w="10186"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675"/>
        <w:gridCol w:w="1984"/>
        <w:gridCol w:w="425"/>
        <w:gridCol w:w="1985"/>
        <w:gridCol w:w="425"/>
        <w:gridCol w:w="2692"/>
      </w:tblGrid>
      <w:tr w:rsidR="00945C34" w:rsidRPr="00E012C4" w:rsidTr="009523FE">
        <w:tc>
          <w:tcPr>
            <w:tcW w:w="2675" w:type="dxa"/>
            <w:vAlign w:val="bottom"/>
          </w:tcPr>
          <w:p w:rsidR="00945C34" w:rsidRPr="00E012C4" w:rsidRDefault="00945C34" w:rsidP="009523FE">
            <w:pPr>
              <w:rPr>
                <w:sz w:val="22"/>
                <w:szCs w:val="22"/>
              </w:rPr>
            </w:pPr>
            <w:r>
              <w:rPr>
                <w:sz w:val="22"/>
                <w:szCs w:val="22"/>
              </w:rPr>
              <w:t>Руководитель организации</w:t>
            </w:r>
          </w:p>
        </w:tc>
        <w:tc>
          <w:tcPr>
            <w:tcW w:w="1984" w:type="dxa"/>
            <w:tcBorders>
              <w:bottom w:val="single" w:sz="4" w:space="0" w:color="auto"/>
            </w:tcBorders>
            <w:vAlign w:val="bottom"/>
          </w:tcPr>
          <w:p w:rsidR="00945C34" w:rsidRPr="00E012C4" w:rsidRDefault="00945C34" w:rsidP="009523FE">
            <w:pPr>
              <w:jc w:val="center"/>
              <w:rPr>
                <w:sz w:val="22"/>
                <w:szCs w:val="22"/>
              </w:rPr>
            </w:pPr>
          </w:p>
        </w:tc>
        <w:tc>
          <w:tcPr>
            <w:tcW w:w="425" w:type="dxa"/>
            <w:vAlign w:val="bottom"/>
          </w:tcPr>
          <w:p w:rsidR="00945C34" w:rsidRPr="00E012C4" w:rsidRDefault="00945C34" w:rsidP="009523FE">
            <w:pPr>
              <w:jc w:val="center"/>
              <w:rPr>
                <w:sz w:val="22"/>
                <w:szCs w:val="22"/>
              </w:rPr>
            </w:pPr>
          </w:p>
        </w:tc>
        <w:tc>
          <w:tcPr>
            <w:tcW w:w="1985" w:type="dxa"/>
            <w:tcBorders>
              <w:bottom w:val="single" w:sz="4" w:space="0" w:color="auto"/>
            </w:tcBorders>
            <w:vAlign w:val="bottom"/>
          </w:tcPr>
          <w:p w:rsidR="00945C34" w:rsidRPr="00E012C4" w:rsidRDefault="00945C34" w:rsidP="009523FE">
            <w:pPr>
              <w:jc w:val="center"/>
              <w:rPr>
                <w:sz w:val="22"/>
                <w:szCs w:val="22"/>
              </w:rPr>
            </w:pPr>
          </w:p>
        </w:tc>
        <w:tc>
          <w:tcPr>
            <w:tcW w:w="425" w:type="dxa"/>
            <w:vAlign w:val="bottom"/>
          </w:tcPr>
          <w:p w:rsidR="00945C34" w:rsidRPr="00E012C4" w:rsidRDefault="00945C34" w:rsidP="009523FE">
            <w:pPr>
              <w:jc w:val="center"/>
              <w:rPr>
                <w:sz w:val="22"/>
                <w:szCs w:val="22"/>
              </w:rPr>
            </w:pPr>
          </w:p>
        </w:tc>
        <w:tc>
          <w:tcPr>
            <w:tcW w:w="2692" w:type="dxa"/>
            <w:tcBorders>
              <w:bottom w:val="single" w:sz="4" w:space="0" w:color="auto"/>
            </w:tcBorders>
            <w:vAlign w:val="bottom"/>
          </w:tcPr>
          <w:p w:rsidR="00945C34" w:rsidRPr="00E012C4" w:rsidRDefault="00945C34" w:rsidP="009523FE">
            <w:pPr>
              <w:jc w:val="center"/>
              <w:rPr>
                <w:sz w:val="22"/>
                <w:szCs w:val="22"/>
              </w:rPr>
            </w:pPr>
          </w:p>
        </w:tc>
      </w:tr>
      <w:tr w:rsidR="00945C34" w:rsidRPr="00B54920" w:rsidTr="009523FE">
        <w:tc>
          <w:tcPr>
            <w:tcW w:w="2675" w:type="dxa"/>
          </w:tcPr>
          <w:p w:rsidR="00945C34" w:rsidRPr="00B54920" w:rsidRDefault="00945C34" w:rsidP="009523FE">
            <w:pPr>
              <w:jc w:val="center"/>
              <w:rPr>
                <w:sz w:val="14"/>
                <w:szCs w:val="14"/>
              </w:rPr>
            </w:pPr>
          </w:p>
        </w:tc>
        <w:tc>
          <w:tcPr>
            <w:tcW w:w="1984" w:type="dxa"/>
            <w:tcBorders>
              <w:top w:val="single" w:sz="4" w:space="0" w:color="auto"/>
            </w:tcBorders>
          </w:tcPr>
          <w:p w:rsidR="00945C34" w:rsidRPr="00B54920" w:rsidRDefault="00945C34" w:rsidP="009523FE">
            <w:pPr>
              <w:jc w:val="center"/>
              <w:rPr>
                <w:sz w:val="14"/>
                <w:szCs w:val="14"/>
              </w:rPr>
            </w:pPr>
            <w:r>
              <w:rPr>
                <w:sz w:val="14"/>
                <w:szCs w:val="14"/>
              </w:rPr>
              <w:t>должность</w:t>
            </w:r>
          </w:p>
        </w:tc>
        <w:tc>
          <w:tcPr>
            <w:tcW w:w="425" w:type="dxa"/>
          </w:tcPr>
          <w:p w:rsidR="00945C34" w:rsidRPr="00B54920" w:rsidRDefault="00945C34" w:rsidP="009523FE">
            <w:pPr>
              <w:jc w:val="center"/>
              <w:rPr>
                <w:sz w:val="14"/>
                <w:szCs w:val="14"/>
              </w:rPr>
            </w:pPr>
          </w:p>
        </w:tc>
        <w:tc>
          <w:tcPr>
            <w:tcW w:w="1985" w:type="dxa"/>
            <w:tcBorders>
              <w:top w:val="single" w:sz="4" w:space="0" w:color="auto"/>
            </w:tcBorders>
          </w:tcPr>
          <w:p w:rsidR="00945C34" w:rsidRPr="00B54920" w:rsidRDefault="00945C34" w:rsidP="009523FE">
            <w:pPr>
              <w:jc w:val="center"/>
              <w:rPr>
                <w:sz w:val="14"/>
                <w:szCs w:val="14"/>
              </w:rPr>
            </w:pPr>
            <w:r>
              <w:rPr>
                <w:sz w:val="14"/>
                <w:szCs w:val="14"/>
              </w:rPr>
              <w:t>подпись</w:t>
            </w:r>
          </w:p>
        </w:tc>
        <w:tc>
          <w:tcPr>
            <w:tcW w:w="425" w:type="dxa"/>
          </w:tcPr>
          <w:p w:rsidR="00945C34" w:rsidRPr="00B54920" w:rsidRDefault="00945C34" w:rsidP="009523FE">
            <w:pPr>
              <w:jc w:val="center"/>
              <w:rPr>
                <w:sz w:val="14"/>
                <w:szCs w:val="14"/>
              </w:rPr>
            </w:pPr>
          </w:p>
        </w:tc>
        <w:tc>
          <w:tcPr>
            <w:tcW w:w="2692" w:type="dxa"/>
            <w:tcBorders>
              <w:top w:val="single" w:sz="4" w:space="0" w:color="auto"/>
            </w:tcBorders>
          </w:tcPr>
          <w:p w:rsidR="00945C34" w:rsidRPr="00B54920" w:rsidRDefault="00945C34" w:rsidP="009523FE">
            <w:pPr>
              <w:jc w:val="center"/>
              <w:rPr>
                <w:sz w:val="14"/>
                <w:szCs w:val="14"/>
              </w:rPr>
            </w:pPr>
            <w:r>
              <w:rPr>
                <w:sz w:val="14"/>
                <w:szCs w:val="14"/>
              </w:rPr>
              <w:t>расшифровка подписи</w:t>
            </w:r>
          </w:p>
        </w:tc>
      </w:tr>
    </w:tbl>
    <w:p w:rsidR="00945C34" w:rsidRDefault="00945C34" w:rsidP="00945C34">
      <w:pPr>
        <w:rPr>
          <w:sz w:val="22"/>
          <w:szCs w:val="22"/>
        </w:rPr>
      </w:pPr>
    </w:p>
    <w:tbl>
      <w:tblPr>
        <w:tblStyle w:val="a7"/>
        <w:tblW w:w="7777"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997"/>
        <w:gridCol w:w="2016"/>
        <w:gridCol w:w="420"/>
        <w:gridCol w:w="3344"/>
      </w:tblGrid>
      <w:tr w:rsidR="00945C34" w:rsidRPr="00E012C4" w:rsidTr="009523FE">
        <w:tc>
          <w:tcPr>
            <w:tcW w:w="1997" w:type="dxa"/>
            <w:vAlign w:val="bottom"/>
          </w:tcPr>
          <w:p w:rsidR="00945C34" w:rsidRPr="00E012C4" w:rsidRDefault="00945C34" w:rsidP="009523FE">
            <w:pPr>
              <w:rPr>
                <w:sz w:val="22"/>
                <w:szCs w:val="22"/>
              </w:rPr>
            </w:pPr>
            <w:r>
              <w:rPr>
                <w:sz w:val="22"/>
                <w:szCs w:val="22"/>
              </w:rPr>
              <w:t>Главный бухгалтер</w:t>
            </w:r>
          </w:p>
        </w:tc>
        <w:tc>
          <w:tcPr>
            <w:tcW w:w="2016" w:type="dxa"/>
            <w:tcBorders>
              <w:bottom w:val="single" w:sz="4" w:space="0" w:color="auto"/>
            </w:tcBorders>
            <w:vAlign w:val="bottom"/>
          </w:tcPr>
          <w:p w:rsidR="00945C34" w:rsidRPr="00E012C4" w:rsidRDefault="00945C34" w:rsidP="009523FE">
            <w:pPr>
              <w:jc w:val="center"/>
              <w:rPr>
                <w:sz w:val="22"/>
                <w:szCs w:val="22"/>
              </w:rPr>
            </w:pPr>
          </w:p>
        </w:tc>
        <w:tc>
          <w:tcPr>
            <w:tcW w:w="420" w:type="dxa"/>
            <w:vAlign w:val="bottom"/>
          </w:tcPr>
          <w:p w:rsidR="00945C34" w:rsidRPr="00E012C4" w:rsidRDefault="00945C34" w:rsidP="009523FE">
            <w:pPr>
              <w:jc w:val="center"/>
              <w:rPr>
                <w:sz w:val="22"/>
                <w:szCs w:val="22"/>
              </w:rPr>
            </w:pPr>
          </w:p>
        </w:tc>
        <w:tc>
          <w:tcPr>
            <w:tcW w:w="3344" w:type="dxa"/>
            <w:tcBorders>
              <w:bottom w:val="single" w:sz="4" w:space="0" w:color="auto"/>
            </w:tcBorders>
            <w:vAlign w:val="bottom"/>
          </w:tcPr>
          <w:p w:rsidR="00945C34" w:rsidRPr="00E012C4" w:rsidRDefault="00945C34" w:rsidP="009523FE">
            <w:pPr>
              <w:jc w:val="center"/>
              <w:rPr>
                <w:sz w:val="22"/>
                <w:szCs w:val="22"/>
              </w:rPr>
            </w:pPr>
          </w:p>
        </w:tc>
      </w:tr>
      <w:tr w:rsidR="00945C34" w:rsidRPr="00B54920" w:rsidTr="009523FE">
        <w:tc>
          <w:tcPr>
            <w:tcW w:w="1997" w:type="dxa"/>
          </w:tcPr>
          <w:p w:rsidR="00945C34" w:rsidRPr="00B54920" w:rsidRDefault="00945C34" w:rsidP="009523FE">
            <w:pPr>
              <w:jc w:val="center"/>
              <w:rPr>
                <w:sz w:val="14"/>
                <w:szCs w:val="14"/>
              </w:rPr>
            </w:pPr>
          </w:p>
        </w:tc>
        <w:tc>
          <w:tcPr>
            <w:tcW w:w="2016" w:type="dxa"/>
            <w:tcBorders>
              <w:top w:val="single" w:sz="4" w:space="0" w:color="auto"/>
            </w:tcBorders>
          </w:tcPr>
          <w:p w:rsidR="00945C34" w:rsidRPr="00B54920" w:rsidRDefault="00945C34" w:rsidP="009523FE">
            <w:pPr>
              <w:jc w:val="center"/>
              <w:rPr>
                <w:sz w:val="14"/>
                <w:szCs w:val="14"/>
              </w:rPr>
            </w:pPr>
            <w:r>
              <w:rPr>
                <w:sz w:val="14"/>
                <w:szCs w:val="14"/>
              </w:rPr>
              <w:t>подпись</w:t>
            </w:r>
          </w:p>
        </w:tc>
        <w:tc>
          <w:tcPr>
            <w:tcW w:w="420" w:type="dxa"/>
          </w:tcPr>
          <w:p w:rsidR="00945C34" w:rsidRPr="00B54920" w:rsidRDefault="00945C34" w:rsidP="009523FE">
            <w:pPr>
              <w:jc w:val="center"/>
              <w:rPr>
                <w:sz w:val="14"/>
                <w:szCs w:val="14"/>
              </w:rPr>
            </w:pPr>
          </w:p>
        </w:tc>
        <w:tc>
          <w:tcPr>
            <w:tcW w:w="3344" w:type="dxa"/>
            <w:tcBorders>
              <w:top w:val="single" w:sz="4" w:space="0" w:color="auto"/>
            </w:tcBorders>
          </w:tcPr>
          <w:p w:rsidR="00945C34" w:rsidRPr="00B54920" w:rsidRDefault="00945C34" w:rsidP="009523FE">
            <w:pPr>
              <w:jc w:val="center"/>
              <w:rPr>
                <w:sz w:val="14"/>
                <w:szCs w:val="14"/>
              </w:rPr>
            </w:pPr>
            <w:r>
              <w:rPr>
                <w:sz w:val="14"/>
                <w:szCs w:val="14"/>
              </w:rPr>
              <w:t>расшифровка подписи</w:t>
            </w:r>
          </w:p>
        </w:tc>
      </w:tr>
    </w:tbl>
    <w:p w:rsidR="00945C34" w:rsidRDefault="00945C34" w:rsidP="00945C34">
      <w:pPr>
        <w:rPr>
          <w:sz w:val="22"/>
          <w:szCs w:val="22"/>
        </w:rPr>
      </w:pPr>
    </w:p>
    <w:tbl>
      <w:tblPr>
        <w:tblStyle w:val="a7"/>
        <w:tblW w:w="33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71"/>
        <w:gridCol w:w="564"/>
        <w:gridCol w:w="228"/>
        <w:gridCol w:w="1315"/>
        <w:gridCol w:w="148"/>
        <w:gridCol w:w="631"/>
        <w:gridCol w:w="282"/>
      </w:tblGrid>
      <w:tr w:rsidR="00945C34" w:rsidRPr="00E012C4" w:rsidTr="009523FE">
        <w:trPr>
          <w:trHeight w:val="284"/>
          <w:jc w:val="center"/>
        </w:trPr>
        <w:tc>
          <w:tcPr>
            <w:tcW w:w="171" w:type="dxa"/>
            <w:vAlign w:val="bottom"/>
          </w:tcPr>
          <w:p w:rsidR="00945C34" w:rsidRPr="00E012C4" w:rsidRDefault="00945C34" w:rsidP="009523FE">
            <w:pPr>
              <w:jc w:val="right"/>
              <w:rPr>
                <w:sz w:val="22"/>
                <w:szCs w:val="22"/>
              </w:rPr>
            </w:pPr>
            <w:r>
              <w:rPr>
                <w:sz w:val="22"/>
                <w:szCs w:val="22"/>
              </w:rPr>
              <w:t>«</w:t>
            </w:r>
          </w:p>
        </w:tc>
        <w:tc>
          <w:tcPr>
            <w:tcW w:w="564" w:type="dxa"/>
            <w:tcBorders>
              <w:bottom w:val="single" w:sz="4" w:space="0" w:color="auto"/>
            </w:tcBorders>
            <w:vAlign w:val="bottom"/>
          </w:tcPr>
          <w:p w:rsidR="00945C34" w:rsidRPr="00E012C4" w:rsidRDefault="00945C34" w:rsidP="009523FE">
            <w:pPr>
              <w:jc w:val="center"/>
              <w:rPr>
                <w:sz w:val="22"/>
                <w:szCs w:val="22"/>
              </w:rPr>
            </w:pPr>
          </w:p>
        </w:tc>
        <w:tc>
          <w:tcPr>
            <w:tcW w:w="228" w:type="dxa"/>
            <w:vAlign w:val="bottom"/>
          </w:tcPr>
          <w:p w:rsidR="00945C34" w:rsidRPr="00E012C4" w:rsidRDefault="00945C34" w:rsidP="009523FE">
            <w:pPr>
              <w:rPr>
                <w:sz w:val="22"/>
                <w:szCs w:val="22"/>
              </w:rPr>
            </w:pPr>
            <w:r>
              <w:rPr>
                <w:sz w:val="22"/>
                <w:szCs w:val="22"/>
              </w:rPr>
              <w:t>»</w:t>
            </w:r>
          </w:p>
        </w:tc>
        <w:tc>
          <w:tcPr>
            <w:tcW w:w="1315" w:type="dxa"/>
            <w:tcBorders>
              <w:bottom w:val="single" w:sz="4" w:space="0" w:color="auto"/>
            </w:tcBorders>
            <w:vAlign w:val="bottom"/>
          </w:tcPr>
          <w:p w:rsidR="00945C34" w:rsidRPr="00E012C4" w:rsidRDefault="00945C34" w:rsidP="009523FE">
            <w:pPr>
              <w:jc w:val="center"/>
              <w:rPr>
                <w:sz w:val="22"/>
                <w:szCs w:val="22"/>
              </w:rPr>
            </w:pPr>
          </w:p>
        </w:tc>
        <w:tc>
          <w:tcPr>
            <w:tcW w:w="148" w:type="dxa"/>
            <w:vAlign w:val="bottom"/>
          </w:tcPr>
          <w:p w:rsidR="00945C34" w:rsidRPr="00E012C4" w:rsidRDefault="00945C34" w:rsidP="009523FE">
            <w:pPr>
              <w:jc w:val="center"/>
              <w:rPr>
                <w:sz w:val="22"/>
                <w:szCs w:val="22"/>
              </w:rPr>
            </w:pPr>
          </w:p>
        </w:tc>
        <w:tc>
          <w:tcPr>
            <w:tcW w:w="631" w:type="dxa"/>
            <w:tcBorders>
              <w:bottom w:val="single" w:sz="4" w:space="0" w:color="auto"/>
            </w:tcBorders>
            <w:vAlign w:val="bottom"/>
          </w:tcPr>
          <w:p w:rsidR="00945C34" w:rsidRPr="00E012C4" w:rsidRDefault="00945C34" w:rsidP="009523FE">
            <w:pPr>
              <w:jc w:val="center"/>
              <w:rPr>
                <w:sz w:val="22"/>
                <w:szCs w:val="22"/>
              </w:rPr>
            </w:pPr>
          </w:p>
        </w:tc>
        <w:tc>
          <w:tcPr>
            <w:tcW w:w="282" w:type="dxa"/>
            <w:vAlign w:val="bottom"/>
          </w:tcPr>
          <w:p w:rsidR="00945C34" w:rsidRPr="00E012C4" w:rsidRDefault="00945C34" w:rsidP="009523FE">
            <w:pPr>
              <w:rPr>
                <w:sz w:val="22"/>
                <w:szCs w:val="22"/>
              </w:rPr>
            </w:pPr>
            <w:r>
              <w:rPr>
                <w:sz w:val="22"/>
                <w:szCs w:val="22"/>
              </w:rPr>
              <w:t xml:space="preserve"> г.</w:t>
            </w:r>
          </w:p>
        </w:tc>
      </w:tr>
    </w:tbl>
    <w:p w:rsidR="001F0E8C" w:rsidRPr="00792E71" w:rsidRDefault="001F0E8C" w:rsidP="001F0E8C">
      <w:pPr>
        <w:tabs>
          <w:tab w:val="left" w:pos="6327"/>
        </w:tabs>
        <w:ind w:firstLine="2268"/>
        <w:jc w:val="right"/>
        <w:outlineLvl w:val="0"/>
        <w:rPr>
          <w:sz w:val="16"/>
          <w:szCs w:val="16"/>
        </w:rPr>
      </w:pPr>
      <w:r w:rsidRPr="00792E71">
        <w:rPr>
          <w:sz w:val="16"/>
          <w:szCs w:val="16"/>
        </w:rPr>
        <w:t>Унифицированная форма № КО-4</w:t>
      </w:r>
    </w:p>
    <w:p w:rsidR="001F0E8C" w:rsidRPr="00792E71" w:rsidRDefault="001F0E8C" w:rsidP="001F0E8C">
      <w:pPr>
        <w:ind w:firstLine="6946"/>
        <w:jc w:val="right"/>
        <w:rPr>
          <w:sz w:val="16"/>
          <w:szCs w:val="16"/>
        </w:rPr>
      </w:pPr>
      <w:r w:rsidRPr="00792E71">
        <w:rPr>
          <w:sz w:val="16"/>
          <w:szCs w:val="16"/>
        </w:rPr>
        <w:t>Утверждена постановлением Госкомстата</w:t>
      </w:r>
    </w:p>
    <w:p w:rsidR="001F0E8C" w:rsidRPr="00792E71" w:rsidRDefault="001F0E8C" w:rsidP="001F0E8C">
      <w:pPr>
        <w:ind w:firstLine="6946"/>
        <w:jc w:val="right"/>
        <w:rPr>
          <w:sz w:val="16"/>
          <w:szCs w:val="16"/>
        </w:rPr>
      </w:pPr>
      <w:r w:rsidRPr="00792E71">
        <w:rPr>
          <w:sz w:val="16"/>
          <w:szCs w:val="16"/>
        </w:rPr>
        <w:t>России от 18.08.98 г. №</w:t>
      </w:r>
      <w:r>
        <w:rPr>
          <w:sz w:val="16"/>
          <w:szCs w:val="16"/>
          <w:lang w:val="en-US"/>
        </w:rPr>
        <w:t xml:space="preserve"> </w:t>
      </w:r>
      <w:r w:rsidRPr="00792E71">
        <w:rPr>
          <w:sz w:val="16"/>
          <w:szCs w:val="16"/>
        </w:rPr>
        <w:t>88</w:t>
      </w:r>
    </w:p>
    <w:p w:rsidR="001F0E8C" w:rsidRPr="005711FD" w:rsidRDefault="001F0E8C" w:rsidP="001F0E8C">
      <w:pPr>
        <w:rPr>
          <w:sz w:val="22"/>
          <w:szCs w:val="22"/>
        </w:rPr>
      </w:pPr>
    </w:p>
    <w:p w:rsidR="001F0E8C" w:rsidRPr="005711FD" w:rsidRDefault="001F0E8C" w:rsidP="001F0E8C">
      <w:pPr>
        <w:rPr>
          <w:sz w:val="22"/>
          <w:szCs w:val="22"/>
        </w:rPr>
      </w:pPr>
    </w:p>
    <w:tbl>
      <w:tblPr>
        <w:tblStyle w:val="a7"/>
        <w:tblW w:w="10186" w:type="dxa"/>
        <w:tblInd w:w="19" w:type="dxa"/>
        <w:tblLayout w:type="fixed"/>
        <w:tblCellMar>
          <w:left w:w="0" w:type="dxa"/>
          <w:right w:w="0" w:type="dxa"/>
        </w:tblCellMar>
        <w:tblLook w:val="01E0" w:firstRow="1" w:lastRow="1" w:firstColumn="1" w:lastColumn="1" w:noHBand="0" w:noVBand="0"/>
      </w:tblPr>
      <w:tblGrid>
        <w:gridCol w:w="6927"/>
        <w:gridCol w:w="893"/>
        <w:gridCol w:w="168"/>
        <w:gridCol w:w="2198"/>
      </w:tblGrid>
      <w:tr w:rsidR="001F0E8C" w:rsidRPr="00E012C4" w:rsidTr="009523FE">
        <w:trPr>
          <w:trHeight w:val="284"/>
        </w:trPr>
        <w:tc>
          <w:tcPr>
            <w:tcW w:w="7988" w:type="dxa"/>
            <w:gridSpan w:val="3"/>
            <w:tcBorders>
              <w:top w:val="nil"/>
              <w:left w:val="nil"/>
              <w:bottom w:val="nil"/>
            </w:tcBorders>
            <w:vAlign w:val="bottom"/>
          </w:tcPr>
          <w:p w:rsidR="001F0E8C" w:rsidRPr="00E012C4" w:rsidRDefault="001F0E8C" w:rsidP="009523FE">
            <w:pPr>
              <w:jc w:val="center"/>
              <w:rPr>
                <w:sz w:val="22"/>
                <w:szCs w:val="22"/>
              </w:rPr>
            </w:pPr>
          </w:p>
        </w:tc>
        <w:tc>
          <w:tcPr>
            <w:tcW w:w="2198" w:type="dxa"/>
            <w:tcBorders>
              <w:bottom w:val="single" w:sz="12" w:space="0" w:color="auto"/>
            </w:tcBorders>
            <w:vAlign w:val="bottom"/>
          </w:tcPr>
          <w:p w:rsidR="001F0E8C" w:rsidRPr="00E012C4" w:rsidRDefault="001F0E8C" w:rsidP="009523FE">
            <w:pPr>
              <w:jc w:val="center"/>
              <w:rPr>
                <w:sz w:val="22"/>
                <w:szCs w:val="22"/>
              </w:rPr>
            </w:pPr>
            <w:r>
              <w:rPr>
                <w:sz w:val="22"/>
                <w:szCs w:val="22"/>
              </w:rPr>
              <w:t>Код</w:t>
            </w:r>
          </w:p>
        </w:tc>
      </w:tr>
      <w:tr w:rsidR="001F0E8C" w:rsidRPr="00E012C4" w:rsidTr="009523FE">
        <w:trPr>
          <w:trHeight w:val="284"/>
        </w:trPr>
        <w:tc>
          <w:tcPr>
            <w:tcW w:w="7988" w:type="dxa"/>
            <w:gridSpan w:val="3"/>
            <w:tcBorders>
              <w:top w:val="nil"/>
              <w:left w:val="nil"/>
              <w:bottom w:val="nil"/>
              <w:right w:val="single" w:sz="12" w:space="0" w:color="auto"/>
            </w:tcBorders>
            <w:vAlign w:val="bottom"/>
          </w:tcPr>
          <w:p w:rsidR="001F0E8C" w:rsidRPr="00E012C4" w:rsidRDefault="001F0E8C" w:rsidP="009523FE">
            <w:pPr>
              <w:ind w:right="57"/>
              <w:jc w:val="right"/>
              <w:rPr>
                <w:sz w:val="22"/>
                <w:szCs w:val="22"/>
              </w:rPr>
            </w:pPr>
            <w:r>
              <w:rPr>
                <w:sz w:val="22"/>
                <w:szCs w:val="22"/>
              </w:rPr>
              <w:t>Форма по ОКУД</w:t>
            </w:r>
          </w:p>
        </w:tc>
        <w:tc>
          <w:tcPr>
            <w:tcW w:w="2198" w:type="dxa"/>
            <w:tcBorders>
              <w:top w:val="single" w:sz="12" w:space="0" w:color="auto"/>
              <w:left w:val="single" w:sz="12" w:space="0" w:color="auto"/>
              <w:right w:val="single" w:sz="12" w:space="0" w:color="auto"/>
            </w:tcBorders>
            <w:vAlign w:val="bottom"/>
          </w:tcPr>
          <w:p w:rsidR="001F0E8C" w:rsidRPr="00E012C4" w:rsidRDefault="001F0E8C" w:rsidP="009523FE">
            <w:pPr>
              <w:jc w:val="center"/>
              <w:rPr>
                <w:sz w:val="22"/>
                <w:szCs w:val="22"/>
              </w:rPr>
            </w:pPr>
            <w:r>
              <w:rPr>
                <w:sz w:val="22"/>
                <w:szCs w:val="22"/>
              </w:rPr>
              <w:t>0310004</w:t>
            </w:r>
          </w:p>
        </w:tc>
      </w:tr>
      <w:tr w:rsidR="001F0E8C" w:rsidRPr="00E012C4" w:rsidTr="009523FE">
        <w:trPr>
          <w:trHeight w:val="284"/>
        </w:trPr>
        <w:tc>
          <w:tcPr>
            <w:tcW w:w="6927" w:type="dxa"/>
            <w:tcBorders>
              <w:top w:val="nil"/>
              <w:left w:val="nil"/>
              <w:right w:val="nil"/>
            </w:tcBorders>
            <w:vAlign w:val="bottom"/>
          </w:tcPr>
          <w:p w:rsidR="001F0E8C" w:rsidRPr="00280F8A" w:rsidRDefault="001F0E8C" w:rsidP="009523FE">
            <w:pPr>
              <w:jc w:val="center"/>
              <w:rPr>
                <w:color w:val="FF0000"/>
                <w:sz w:val="22"/>
                <w:szCs w:val="22"/>
              </w:rPr>
            </w:pPr>
            <w:r w:rsidRPr="00280F8A">
              <w:rPr>
                <w:color w:val="FF0000"/>
                <w:sz w:val="22"/>
                <w:szCs w:val="22"/>
              </w:rPr>
              <w:t>ООО «Фантик»</w:t>
            </w:r>
          </w:p>
        </w:tc>
        <w:tc>
          <w:tcPr>
            <w:tcW w:w="1061" w:type="dxa"/>
            <w:gridSpan w:val="2"/>
            <w:tcBorders>
              <w:top w:val="nil"/>
              <w:left w:val="nil"/>
              <w:bottom w:val="nil"/>
              <w:right w:val="single" w:sz="12" w:space="0" w:color="auto"/>
            </w:tcBorders>
            <w:vAlign w:val="bottom"/>
          </w:tcPr>
          <w:p w:rsidR="001F0E8C" w:rsidRPr="00E012C4" w:rsidRDefault="001F0E8C" w:rsidP="009523FE">
            <w:pPr>
              <w:ind w:right="57"/>
              <w:jc w:val="right"/>
              <w:rPr>
                <w:sz w:val="22"/>
                <w:szCs w:val="22"/>
              </w:rPr>
            </w:pPr>
            <w:r>
              <w:rPr>
                <w:sz w:val="22"/>
                <w:szCs w:val="22"/>
              </w:rPr>
              <w:t>по ОКПО</w:t>
            </w:r>
          </w:p>
        </w:tc>
        <w:tc>
          <w:tcPr>
            <w:tcW w:w="2198" w:type="dxa"/>
            <w:tcBorders>
              <w:left w:val="single" w:sz="12" w:space="0" w:color="auto"/>
              <w:right w:val="single" w:sz="12" w:space="0" w:color="auto"/>
            </w:tcBorders>
            <w:vAlign w:val="bottom"/>
          </w:tcPr>
          <w:p w:rsidR="001F0E8C" w:rsidRPr="00280F8A" w:rsidRDefault="001F0E8C" w:rsidP="009523FE">
            <w:pPr>
              <w:jc w:val="center"/>
              <w:rPr>
                <w:color w:val="FF0000"/>
                <w:sz w:val="22"/>
                <w:szCs w:val="22"/>
              </w:rPr>
            </w:pPr>
            <w:r w:rsidRPr="00280F8A">
              <w:rPr>
                <w:color w:val="FF0000"/>
                <w:sz w:val="22"/>
                <w:szCs w:val="22"/>
              </w:rPr>
              <w:t>12345678</w:t>
            </w:r>
          </w:p>
        </w:tc>
      </w:tr>
      <w:tr w:rsidR="001F0E8C" w:rsidRPr="004D0A32" w:rsidTr="009523FE">
        <w:tc>
          <w:tcPr>
            <w:tcW w:w="6927" w:type="dxa"/>
            <w:tcBorders>
              <w:left w:val="nil"/>
              <w:bottom w:val="nil"/>
              <w:right w:val="nil"/>
            </w:tcBorders>
          </w:tcPr>
          <w:p w:rsidR="001F0E8C" w:rsidRPr="004D0A32" w:rsidRDefault="001F0E8C" w:rsidP="009523FE">
            <w:pPr>
              <w:jc w:val="center"/>
              <w:rPr>
                <w:sz w:val="14"/>
                <w:szCs w:val="14"/>
              </w:rPr>
            </w:pPr>
            <w:r>
              <w:rPr>
                <w:sz w:val="14"/>
                <w:szCs w:val="14"/>
              </w:rPr>
              <w:t>организация</w:t>
            </w:r>
          </w:p>
        </w:tc>
        <w:tc>
          <w:tcPr>
            <w:tcW w:w="1061" w:type="dxa"/>
            <w:gridSpan w:val="2"/>
            <w:tcBorders>
              <w:top w:val="nil"/>
              <w:left w:val="nil"/>
              <w:bottom w:val="nil"/>
              <w:right w:val="single" w:sz="12" w:space="0" w:color="auto"/>
            </w:tcBorders>
          </w:tcPr>
          <w:p w:rsidR="001F0E8C" w:rsidRPr="004D0A32" w:rsidRDefault="001F0E8C" w:rsidP="009523FE">
            <w:pPr>
              <w:ind w:right="57"/>
              <w:jc w:val="right"/>
              <w:rPr>
                <w:sz w:val="14"/>
                <w:szCs w:val="14"/>
              </w:rPr>
            </w:pPr>
          </w:p>
        </w:tc>
        <w:tc>
          <w:tcPr>
            <w:tcW w:w="2198" w:type="dxa"/>
            <w:vMerge w:val="restart"/>
            <w:tcBorders>
              <w:left w:val="single" w:sz="12" w:space="0" w:color="auto"/>
              <w:right w:val="single" w:sz="12" w:space="0" w:color="auto"/>
            </w:tcBorders>
            <w:vAlign w:val="bottom"/>
          </w:tcPr>
          <w:p w:rsidR="001F0E8C" w:rsidRPr="004D0A32" w:rsidRDefault="001F0E8C" w:rsidP="009523FE">
            <w:pPr>
              <w:jc w:val="center"/>
              <w:rPr>
                <w:sz w:val="22"/>
                <w:szCs w:val="22"/>
              </w:rPr>
            </w:pPr>
          </w:p>
        </w:tc>
      </w:tr>
      <w:tr w:rsidR="001F0E8C" w:rsidRPr="00E012C4" w:rsidTr="009523FE">
        <w:trPr>
          <w:trHeight w:val="284"/>
        </w:trPr>
        <w:tc>
          <w:tcPr>
            <w:tcW w:w="7820" w:type="dxa"/>
            <w:gridSpan w:val="2"/>
            <w:tcBorders>
              <w:top w:val="nil"/>
              <w:left w:val="nil"/>
              <w:right w:val="nil"/>
            </w:tcBorders>
            <w:vAlign w:val="bottom"/>
          </w:tcPr>
          <w:p w:rsidR="001F0E8C" w:rsidRPr="00280F8A" w:rsidRDefault="001F0E8C" w:rsidP="009523FE">
            <w:pPr>
              <w:jc w:val="center"/>
              <w:rPr>
                <w:color w:val="FF0000"/>
                <w:sz w:val="22"/>
                <w:szCs w:val="22"/>
              </w:rPr>
            </w:pPr>
            <w:r w:rsidRPr="00280F8A">
              <w:rPr>
                <w:color w:val="FF0000"/>
                <w:sz w:val="22"/>
                <w:szCs w:val="22"/>
              </w:rPr>
              <w:t>-</w:t>
            </w:r>
          </w:p>
        </w:tc>
        <w:tc>
          <w:tcPr>
            <w:tcW w:w="168" w:type="dxa"/>
            <w:tcBorders>
              <w:top w:val="nil"/>
              <w:left w:val="nil"/>
              <w:bottom w:val="nil"/>
              <w:right w:val="single" w:sz="12" w:space="0" w:color="auto"/>
            </w:tcBorders>
            <w:vAlign w:val="bottom"/>
          </w:tcPr>
          <w:p w:rsidR="001F0E8C" w:rsidRPr="00E012C4" w:rsidRDefault="001F0E8C" w:rsidP="009523FE">
            <w:pPr>
              <w:jc w:val="center"/>
              <w:rPr>
                <w:sz w:val="22"/>
                <w:szCs w:val="22"/>
              </w:rPr>
            </w:pPr>
          </w:p>
        </w:tc>
        <w:tc>
          <w:tcPr>
            <w:tcW w:w="2198" w:type="dxa"/>
            <w:vMerge/>
            <w:tcBorders>
              <w:left w:val="single" w:sz="12" w:space="0" w:color="auto"/>
              <w:bottom w:val="single" w:sz="12" w:space="0" w:color="auto"/>
              <w:right w:val="single" w:sz="12" w:space="0" w:color="auto"/>
            </w:tcBorders>
            <w:vAlign w:val="bottom"/>
          </w:tcPr>
          <w:p w:rsidR="001F0E8C" w:rsidRPr="00E012C4" w:rsidRDefault="001F0E8C" w:rsidP="009523FE">
            <w:pPr>
              <w:jc w:val="center"/>
              <w:rPr>
                <w:sz w:val="22"/>
                <w:szCs w:val="22"/>
              </w:rPr>
            </w:pPr>
          </w:p>
        </w:tc>
      </w:tr>
      <w:tr w:rsidR="001F0E8C" w:rsidRPr="00A94C9C" w:rsidTr="009523FE">
        <w:tc>
          <w:tcPr>
            <w:tcW w:w="7820" w:type="dxa"/>
            <w:gridSpan w:val="2"/>
            <w:tcBorders>
              <w:left w:val="nil"/>
              <w:bottom w:val="nil"/>
              <w:right w:val="nil"/>
            </w:tcBorders>
          </w:tcPr>
          <w:p w:rsidR="001F0E8C" w:rsidRPr="00A94C9C" w:rsidRDefault="001F0E8C" w:rsidP="009523FE">
            <w:pPr>
              <w:jc w:val="center"/>
              <w:rPr>
                <w:sz w:val="14"/>
                <w:szCs w:val="14"/>
              </w:rPr>
            </w:pPr>
            <w:r>
              <w:rPr>
                <w:sz w:val="14"/>
                <w:szCs w:val="14"/>
              </w:rPr>
              <w:t>структурное подразделение</w:t>
            </w:r>
          </w:p>
        </w:tc>
        <w:tc>
          <w:tcPr>
            <w:tcW w:w="168" w:type="dxa"/>
            <w:tcBorders>
              <w:top w:val="nil"/>
              <w:left w:val="nil"/>
              <w:bottom w:val="nil"/>
              <w:right w:val="nil"/>
            </w:tcBorders>
          </w:tcPr>
          <w:p w:rsidR="001F0E8C" w:rsidRPr="00A94C9C" w:rsidRDefault="001F0E8C" w:rsidP="009523FE">
            <w:pPr>
              <w:jc w:val="center"/>
              <w:rPr>
                <w:sz w:val="14"/>
                <w:szCs w:val="14"/>
              </w:rPr>
            </w:pPr>
          </w:p>
        </w:tc>
        <w:tc>
          <w:tcPr>
            <w:tcW w:w="2198" w:type="dxa"/>
            <w:tcBorders>
              <w:top w:val="single" w:sz="12" w:space="0" w:color="auto"/>
              <w:left w:val="nil"/>
              <w:bottom w:val="nil"/>
              <w:right w:val="nil"/>
            </w:tcBorders>
          </w:tcPr>
          <w:p w:rsidR="001F0E8C" w:rsidRPr="00A94C9C" w:rsidRDefault="001F0E8C" w:rsidP="009523FE">
            <w:pPr>
              <w:jc w:val="center"/>
              <w:rPr>
                <w:sz w:val="14"/>
                <w:szCs w:val="14"/>
              </w:rPr>
            </w:pPr>
          </w:p>
        </w:tc>
      </w:tr>
    </w:tbl>
    <w:p w:rsidR="001F0E8C" w:rsidRPr="005711FD" w:rsidRDefault="001F0E8C" w:rsidP="001F0E8C">
      <w:pPr>
        <w:rPr>
          <w:sz w:val="22"/>
          <w:szCs w:val="22"/>
        </w:rPr>
      </w:pPr>
    </w:p>
    <w:p w:rsidR="001F0E8C" w:rsidRPr="005711FD" w:rsidRDefault="001F0E8C" w:rsidP="001F0E8C">
      <w:pPr>
        <w:rPr>
          <w:sz w:val="22"/>
          <w:szCs w:val="22"/>
        </w:rPr>
      </w:pPr>
    </w:p>
    <w:p w:rsidR="001F0E8C" w:rsidRDefault="001F0E8C" w:rsidP="001F0E8C">
      <w:pPr>
        <w:rPr>
          <w:sz w:val="22"/>
          <w:szCs w:val="22"/>
        </w:rPr>
      </w:pPr>
    </w:p>
    <w:p w:rsidR="001F0E8C" w:rsidRDefault="001F0E8C" w:rsidP="001F0E8C">
      <w:pPr>
        <w:rPr>
          <w:sz w:val="22"/>
          <w:szCs w:val="22"/>
        </w:rPr>
      </w:pPr>
    </w:p>
    <w:p w:rsidR="001F0E8C" w:rsidRDefault="001F0E8C" w:rsidP="001F0E8C">
      <w:pPr>
        <w:rPr>
          <w:sz w:val="22"/>
          <w:szCs w:val="22"/>
        </w:rPr>
      </w:pPr>
    </w:p>
    <w:p w:rsidR="001F0E8C" w:rsidRDefault="001F0E8C" w:rsidP="001F0E8C">
      <w:pPr>
        <w:rPr>
          <w:sz w:val="22"/>
          <w:szCs w:val="22"/>
        </w:rPr>
      </w:pPr>
    </w:p>
    <w:p w:rsidR="001F0E8C" w:rsidRDefault="001F0E8C" w:rsidP="001F0E8C">
      <w:pPr>
        <w:rPr>
          <w:sz w:val="22"/>
          <w:szCs w:val="22"/>
        </w:rPr>
      </w:pPr>
    </w:p>
    <w:p w:rsidR="001F0E8C" w:rsidRDefault="001F0E8C" w:rsidP="001F0E8C">
      <w:pPr>
        <w:rPr>
          <w:sz w:val="22"/>
          <w:szCs w:val="22"/>
        </w:rPr>
      </w:pPr>
    </w:p>
    <w:p w:rsidR="001F0E8C" w:rsidRDefault="001F0E8C" w:rsidP="001F0E8C">
      <w:pPr>
        <w:rPr>
          <w:sz w:val="22"/>
          <w:szCs w:val="22"/>
        </w:rPr>
      </w:pPr>
    </w:p>
    <w:p w:rsidR="001F0E8C" w:rsidRDefault="001F0E8C" w:rsidP="001F0E8C">
      <w:pPr>
        <w:rPr>
          <w:sz w:val="22"/>
          <w:szCs w:val="22"/>
        </w:rPr>
      </w:pPr>
    </w:p>
    <w:p w:rsidR="001F0E8C" w:rsidRDefault="001F0E8C" w:rsidP="001F0E8C">
      <w:pPr>
        <w:rPr>
          <w:sz w:val="22"/>
          <w:szCs w:val="22"/>
        </w:rPr>
      </w:pPr>
    </w:p>
    <w:p w:rsidR="001F0E8C" w:rsidRPr="005711FD" w:rsidRDefault="001F0E8C" w:rsidP="001F0E8C">
      <w:pPr>
        <w:rPr>
          <w:sz w:val="22"/>
          <w:szCs w:val="22"/>
        </w:rPr>
      </w:pPr>
    </w:p>
    <w:p w:rsidR="001F0E8C" w:rsidRPr="005711FD" w:rsidRDefault="001F0E8C" w:rsidP="001F0E8C">
      <w:pPr>
        <w:rPr>
          <w:sz w:val="22"/>
          <w:szCs w:val="22"/>
        </w:rPr>
      </w:pPr>
    </w:p>
    <w:p w:rsidR="001F0E8C" w:rsidRPr="00947205" w:rsidRDefault="001C1DAF" w:rsidP="001F0E8C">
      <w:pPr>
        <w:jc w:val="center"/>
        <w:outlineLvl w:val="0"/>
        <w:rPr>
          <w:b/>
          <w:bCs/>
          <w:sz w:val="28"/>
          <w:szCs w:val="28"/>
        </w:rPr>
      </w:pPr>
      <w:hyperlink r:id="rId57" w:history="1">
        <w:r w:rsidR="001F0E8C" w:rsidRPr="00947205">
          <w:rPr>
            <w:rStyle w:val="a3"/>
            <w:b/>
            <w:bCs/>
            <w:sz w:val="28"/>
            <w:szCs w:val="28"/>
          </w:rPr>
          <w:t>КАССОВАЯ КНИГА</w:t>
        </w:r>
      </w:hyperlink>
    </w:p>
    <w:p w:rsidR="001F0E8C" w:rsidRDefault="001F0E8C" w:rsidP="001F0E8C">
      <w:pPr>
        <w:rPr>
          <w:sz w:val="22"/>
          <w:szCs w:val="22"/>
        </w:rPr>
      </w:pPr>
    </w:p>
    <w:tbl>
      <w:tblPr>
        <w:tblStyle w:val="a7"/>
        <w:tblW w:w="314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336"/>
        <w:gridCol w:w="1426"/>
        <w:gridCol w:w="145"/>
        <w:gridCol w:w="952"/>
        <w:gridCol w:w="288"/>
      </w:tblGrid>
      <w:tr w:rsidR="001F0E8C" w:rsidRPr="00745C52" w:rsidTr="009523FE">
        <w:trPr>
          <w:trHeight w:val="284"/>
          <w:jc w:val="center"/>
        </w:trPr>
        <w:tc>
          <w:tcPr>
            <w:tcW w:w="397" w:type="dxa"/>
            <w:vAlign w:val="bottom"/>
          </w:tcPr>
          <w:p w:rsidR="001F0E8C" w:rsidRPr="00745C52" w:rsidRDefault="001F0E8C" w:rsidP="009523FE">
            <w:pPr>
              <w:rPr>
                <w:sz w:val="28"/>
                <w:szCs w:val="28"/>
              </w:rPr>
            </w:pPr>
            <w:r w:rsidRPr="00745C52">
              <w:rPr>
                <w:sz w:val="28"/>
                <w:szCs w:val="28"/>
              </w:rPr>
              <w:t>на</w:t>
            </w:r>
          </w:p>
        </w:tc>
        <w:tc>
          <w:tcPr>
            <w:tcW w:w="1701" w:type="dxa"/>
            <w:tcBorders>
              <w:bottom w:val="single" w:sz="4" w:space="0" w:color="auto"/>
            </w:tcBorders>
            <w:vAlign w:val="bottom"/>
          </w:tcPr>
          <w:p w:rsidR="001F0E8C" w:rsidRPr="00745C52" w:rsidRDefault="001F0E8C" w:rsidP="009523FE">
            <w:pPr>
              <w:jc w:val="center"/>
              <w:rPr>
                <w:sz w:val="28"/>
                <w:szCs w:val="28"/>
              </w:rPr>
            </w:pPr>
          </w:p>
        </w:tc>
        <w:tc>
          <w:tcPr>
            <w:tcW w:w="170" w:type="dxa"/>
            <w:vAlign w:val="bottom"/>
          </w:tcPr>
          <w:p w:rsidR="001F0E8C" w:rsidRPr="00745C52" w:rsidRDefault="001F0E8C" w:rsidP="009523FE">
            <w:pPr>
              <w:jc w:val="center"/>
              <w:rPr>
                <w:sz w:val="28"/>
                <w:szCs w:val="28"/>
              </w:rPr>
            </w:pPr>
          </w:p>
        </w:tc>
        <w:tc>
          <w:tcPr>
            <w:tcW w:w="1134" w:type="dxa"/>
            <w:tcBorders>
              <w:bottom w:val="single" w:sz="4" w:space="0" w:color="auto"/>
            </w:tcBorders>
            <w:vAlign w:val="bottom"/>
          </w:tcPr>
          <w:p w:rsidR="001F0E8C" w:rsidRPr="00280F8A" w:rsidRDefault="001F0E8C" w:rsidP="009523FE">
            <w:pPr>
              <w:jc w:val="center"/>
              <w:rPr>
                <w:color w:val="FF0000"/>
                <w:sz w:val="28"/>
                <w:szCs w:val="28"/>
              </w:rPr>
            </w:pPr>
            <w:r w:rsidRPr="00280F8A">
              <w:rPr>
                <w:color w:val="FF0000"/>
                <w:sz w:val="28"/>
                <w:szCs w:val="28"/>
              </w:rPr>
              <w:t>2015</w:t>
            </w:r>
          </w:p>
        </w:tc>
        <w:tc>
          <w:tcPr>
            <w:tcW w:w="340" w:type="dxa"/>
            <w:vAlign w:val="bottom"/>
          </w:tcPr>
          <w:p w:rsidR="001F0E8C" w:rsidRPr="00745C52" w:rsidRDefault="001F0E8C" w:rsidP="009523FE">
            <w:pPr>
              <w:jc w:val="right"/>
              <w:rPr>
                <w:sz w:val="28"/>
                <w:szCs w:val="28"/>
              </w:rPr>
            </w:pPr>
            <w:r w:rsidRPr="00745C52">
              <w:rPr>
                <w:sz w:val="28"/>
                <w:szCs w:val="28"/>
              </w:rPr>
              <w:t xml:space="preserve"> г.</w:t>
            </w:r>
          </w:p>
        </w:tc>
      </w:tr>
    </w:tbl>
    <w:p w:rsidR="001F0E8C" w:rsidRPr="005711FD" w:rsidRDefault="001F0E8C" w:rsidP="001F0E8C">
      <w:pPr>
        <w:rPr>
          <w:sz w:val="22"/>
          <w:szCs w:val="22"/>
        </w:rPr>
      </w:pPr>
    </w:p>
    <w:p w:rsidR="001F0E8C" w:rsidRDefault="001F0E8C" w:rsidP="001F0E8C">
      <w:pPr>
        <w:rPr>
          <w:sz w:val="22"/>
          <w:szCs w:val="22"/>
        </w:rPr>
      </w:pPr>
    </w:p>
    <w:p w:rsidR="001F0E8C" w:rsidRDefault="001F0E8C" w:rsidP="001F0E8C">
      <w:pPr>
        <w:rPr>
          <w:sz w:val="22"/>
          <w:szCs w:val="22"/>
        </w:rPr>
      </w:pPr>
    </w:p>
    <w:p w:rsidR="001F0E8C" w:rsidRDefault="001F0E8C" w:rsidP="001F0E8C">
      <w:pPr>
        <w:rPr>
          <w:sz w:val="22"/>
          <w:szCs w:val="22"/>
        </w:rPr>
      </w:pPr>
    </w:p>
    <w:p w:rsidR="001F0E8C" w:rsidRDefault="001F0E8C" w:rsidP="001F0E8C">
      <w:pPr>
        <w:rPr>
          <w:sz w:val="22"/>
          <w:szCs w:val="22"/>
        </w:rPr>
      </w:pPr>
    </w:p>
    <w:p w:rsidR="001F0E8C" w:rsidRDefault="001F0E8C" w:rsidP="001F0E8C">
      <w:pPr>
        <w:rPr>
          <w:sz w:val="22"/>
          <w:szCs w:val="22"/>
        </w:rPr>
      </w:pPr>
    </w:p>
    <w:p w:rsidR="001F0E8C" w:rsidRDefault="001F0E8C" w:rsidP="001F0E8C">
      <w:pPr>
        <w:rPr>
          <w:sz w:val="22"/>
          <w:szCs w:val="22"/>
        </w:rPr>
      </w:pPr>
    </w:p>
    <w:p w:rsidR="001F0E8C" w:rsidRDefault="001F0E8C" w:rsidP="001F0E8C">
      <w:pPr>
        <w:rPr>
          <w:sz w:val="22"/>
          <w:szCs w:val="22"/>
        </w:rPr>
      </w:pPr>
    </w:p>
    <w:p w:rsidR="001F0E8C" w:rsidRDefault="001F0E8C" w:rsidP="001F0E8C">
      <w:pPr>
        <w:rPr>
          <w:sz w:val="22"/>
          <w:szCs w:val="22"/>
        </w:rPr>
      </w:pPr>
    </w:p>
    <w:p w:rsidR="001F0E8C" w:rsidRDefault="001F0E8C" w:rsidP="001F0E8C">
      <w:pPr>
        <w:rPr>
          <w:sz w:val="22"/>
          <w:szCs w:val="22"/>
        </w:rPr>
      </w:pPr>
    </w:p>
    <w:p w:rsidR="001F0E8C" w:rsidRPr="005711FD" w:rsidRDefault="001F0E8C" w:rsidP="001F0E8C">
      <w:pPr>
        <w:rPr>
          <w:sz w:val="22"/>
          <w:szCs w:val="22"/>
        </w:rPr>
      </w:pPr>
    </w:p>
    <w:p w:rsidR="001F0E8C" w:rsidRPr="005711FD" w:rsidRDefault="001F0E8C" w:rsidP="001F0E8C">
      <w:pPr>
        <w:rPr>
          <w:sz w:val="22"/>
          <w:szCs w:val="22"/>
        </w:rPr>
      </w:pPr>
    </w:p>
    <w:p w:rsidR="001F0E8C" w:rsidRDefault="001F0E8C" w:rsidP="001F0E8C">
      <w:pPr>
        <w:rPr>
          <w:sz w:val="22"/>
          <w:szCs w:val="22"/>
        </w:rPr>
      </w:pPr>
    </w:p>
    <w:p w:rsidR="001F0E8C" w:rsidRPr="00B709F7" w:rsidRDefault="001F0E8C" w:rsidP="001F0E8C">
      <w:pPr>
        <w:rPr>
          <w:sz w:val="22"/>
          <w:szCs w:val="22"/>
        </w:rPr>
        <w:sectPr w:rsidR="001F0E8C" w:rsidRPr="00B709F7" w:rsidSect="00FC45EB">
          <w:pgSz w:w="11907" w:h="16840" w:code="9"/>
          <w:pgMar w:top="567" w:right="567" w:bottom="567" w:left="1134" w:header="397" w:footer="709" w:gutter="0"/>
          <w:cols w:space="709"/>
        </w:sectPr>
      </w:pPr>
    </w:p>
    <w:p w:rsidR="001F0E8C" w:rsidRDefault="001F0E8C" w:rsidP="001F0E8C">
      <w:pPr>
        <w:jc w:val="right"/>
        <w:rPr>
          <w:sz w:val="16"/>
          <w:szCs w:val="16"/>
        </w:rPr>
      </w:pPr>
      <w:r>
        <w:rPr>
          <w:sz w:val="16"/>
          <w:szCs w:val="16"/>
        </w:rPr>
        <w:lastRenderedPageBreak/>
        <w:t xml:space="preserve">Образец </w:t>
      </w:r>
      <w:r w:rsidRPr="00D336FC">
        <w:rPr>
          <w:sz w:val="16"/>
          <w:szCs w:val="16"/>
        </w:rPr>
        <w:t xml:space="preserve">3, 5, 7, 9 и т. д. </w:t>
      </w:r>
      <w:r>
        <w:rPr>
          <w:sz w:val="16"/>
          <w:szCs w:val="16"/>
        </w:rPr>
        <w:t>страниц ф</w:t>
      </w:r>
      <w:r w:rsidRPr="00D336FC">
        <w:rPr>
          <w:sz w:val="16"/>
          <w:szCs w:val="16"/>
        </w:rPr>
        <w:t>ормы № КО-4</w:t>
      </w:r>
    </w:p>
    <w:p w:rsidR="001F0E8C" w:rsidRPr="00D336FC" w:rsidRDefault="001F0E8C" w:rsidP="001F0E8C">
      <w:pPr>
        <w:rPr>
          <w:sz w:val="22"/>
          <w:szCs w:val="22"/>
        </w:rPr>
      </w:pPr>
    </w:p>
    <w:tbl>
      <w:tblPr>
        <w:tblStyle w:val="a7"/>
        <w:tblW w:w="7099" w:type="dxa"/>
        <w:tblInd w:w="4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288"/>
        <w:gridCol w:w="448"/>
        <w:gridCol w:w="210"/>
        <w:gridCol w:w="1470"/>
        <w:gridCol w:w="252"/>
        <w:gridCol w:w="658"/>
        <w:gridCol w:w="1293"/>
        <w:gridCol w:w="1480"/>
      </w:tblGrid>
      <w:tr w:rsidR="001F0E8C" w:rsidRPr="00E012C4" w:rsidTr="009523FE">
        <w:trPr>
          <w:trHeight w:val="284"/>
        </w:trPr>
        <w:tc>
          <w:tcPr>
            <w:tcW w:w="1288" w:type="dxa"/>
            <w:vAlign w:val="bottom"/>
          </w:tcPr>
          <w:p w:rsidR="001F0E8C" w:rsidRPr="00E012C4" w:rsidRDefault="001F0E8C" w:rsidP="009523FE">
            <w:pPr>
              <w:tabs>
                <w:tab w:val="right" w:pos="1276"/>
              </w:tabs>
              <w:rPr>
                <w:sz w:val="22"/>
                <w:szCs w:val="22"/>
              </w:rPr>
            </w:pPr>
            <w:r>
              <w:rPr>
                <w:sz w:val="22"/>
                <w:szCs w:val="22"/>
              </w:rPr>
              <w:t xml:space="preserve">Касса за </w:t>
            </w:r>
            <w:r>
              <w:rPr>
                <w:sz w:val="22"/>
                <w:szCs w:val="22"/>
              </w:rPr>
              <w:tab/>
              <w:t>«</w:t>
            </w:r>
          </w:p>
        </w:tc>
        <w:tc>
          <w:tcPr>
            <w:tcW w:w="448" w:type="dxa"/>
            <w:tcBorders>
              <w:bottom w:val="single" w:sz="4" w:space="0" w:color="auto"/>
            </w:tcBorders>
            <w:vAlign w:val="bottom"/>
          </w:tcPr>
          <w:p w:rsidR="001F0E8C" w:rsidRPr="00280F8A" w:rsidRDefault="001F0E8C" w:rsidP="009523FE">
            <w:pPr>
              <w:jc w:val="center"/>
              <w:rPr>
                <w:color w:val="FF0000"/>
                <w:sz w:val="22"/>
                <w:szCs w:val="22"/>
              </w:rPr>
            </w:pPr>
            <w:r w:rsidRPr="00280F8A">
              <w:rPr>
                <w:color w:val="FF0000"/>
                <w:sz w:val="22"/>
                <w:szCs w:val="22"/>
              </w:rPr>
              <w:t>15</w:t>
            </w:r>
          </w:p>
        </w:tc>
        <w:tc>
          <w:tcPr>
            <w:tcW w:w="210" w:type="dxa"/>
            <w:vAlign w:val="bottom"/>
          </w:tcPr>
          <w:p w:rsidR="001F0E8C" w:rsidRPr="00E012C4" w:rsidRDefault="001F0E8C" w:rsidP="009523FE">
            <w:pPr>
              <w:rPr>
                <w:sz w:val="22"/>
                <w:szCs w:val="22"/>
              </w:rPr>
            </w:pPr>
            <w:r>
              <w:rPr>
                <w:sz w:val="22"/>
                <w:szCs w:val="22"/>
              </w:rPr>
              <w:t>»</w:t>
            </w:r>
          </w:p>
        </w:tc>
        <w:tc>
          <w:tcPr>
            <w:tcW w:w="1470" w:type="dxa"/>
            <w:tcBorders>
              <w:bottom w:val="single" w:sz="4" w:space="0" w:color="auto"/>
            </w:tcBorders>
            <w:vAlign w:val="bottom"/>
          </w:tcPr>
          <w:p w:rsidR="001F0E8C" w:rsidRPr="00280F8A" w:rsidRDefault="001F0E8C" w:rsidP="009523FE">
            <w:pPr>
              <w:jc w:val="center"/>
              <w:rPr>
                <w:color w:val="FF0000"/>
                <w:sz w:val="22"/>
                <w:szCs w:val="22"/>
              </w:rPr>
            </w:pPr>
            <w:r w:rsidRPr="00280F8A">
              <w:rPr>
                <w:color w:val="FF0000"/>
                <w:sz w:val="22"/>
                <w:szCs w:val="22"/>
              </w:rPr>
              <w:t>июня</w:t>
            </w:r>
          </w:p>
        </w:tc>
        <w:tc>
          <w:tcPr>
            <w:tcW w:w="252" w:type="dxa"/>
            <w:vAlign w:val="bottom"/>
          </w:tcPr>
          <w:p w:rsidR="001F0E8C" w:rsidRPr="00E012C4" w:rsidRDefault="001F0E8C" w:rsidP="009523FE">
            <w:pPr>
              <w:jc w:val="center"/>
              <w:rPr>
                <w:sz w:val="22"/>
                <w:szCs w:val="22"/>
              </w:rPr>
            </w:pPr>
          </w:p>
        </w:tc>
        <w:tc>
          <w:tcPr>
            <w:tcW w:w="658" w:type="dxa"/>
            <w:tcBorders>
              <w:bottom w:val="single" w:sz="4" w:space="0" w:color="auto"/>
            </w:tcBorders>
            <w:vAlign w:val="bottom"/>
          </w:tcPr>
          <w:p w:rsidR="001F0E8C" w:rsidRPr="00280F8A" w:rsidRDefault="001F0E8C" w:rsidP="009523FE">
            <w:pPr>
              <w:jc w:val="center"/>
              <w:rPr>
                <w:color w:val="FF0000"/>
                <w:sz w:val="22"/>
                <w:szCs w:val="22"/>
              </w:rPr>
            </w:pPr>
            <w:r w:rsidRPr="00280F8A">
              <w:rPr>
                <w:color w:val="FF0000"/>
                <w:sz w:val="22"/>
                <w:szCs w:val="22"/>
              </w:rPr>
              <w:t>2015</w:t>
            </w:r>
          </w:p>
        </w:tc>
        <w:tc>
          <w:tcPr>
            <w:tcW w:w="1293" w:type="dxa"/>
            <w:vAlign w:val="bottom"/>
          </w:tcPr>
          <w:p w:rsidR="001F0E8C" w:rsidRPr="00E012C4" w:rsidRDefault="001F0E8C" w:rsidP="009523FE">
            <w:pPr>
              <w:tabs>
                <w:tab w:val="right" w:pos="1214"/>
              </w:tabs>
              <w:ind w:right="79"/>
              <w:rPr>
                <w:sz w:val="22"/>
                <w:szCs w:val="22"/>
              </w:rPr>
            </w:pPr>
            <w:r>
              <w:rPr>
                <w:sz w:val="22"/>
                <w:szCs w:val="22"/>
              </w:rPr>
              <w:t xml:space="preserve"> г.</w:t>
            </w:r>
            <w:r>
              <w:rPr>
                <w:sz w:val="22"/>
                <w:szCs w:val="22"/>
              </w:rPr>
              <w:tab/>
              <w:t>Лист</w:t>
            </w:r>
          </w:p>
        </w:tc>
        <w:tc>
          <w:tcPr>
            <w:tcW w:w="1480" w:type="dxa"/>
            <w:tcBorders>
              <w:bottom w:val="single" w:sz="4" w:space="0" w:color="auto"/>
            </w:tcBorders>
            <w:vAlign w:val="bottom"/>
          </w:tcPr>
          <w:p w:rsidR="001F0E8C" w:rsidRPr="00280F8A" w:rsidRDefault="001F0E8C" w:rsidP="009523FE">
            <w:pPr>
              <w:rPr>
                <w:color w:val="FF0000"/>
                <w:sz w:val="22"/>
                <w:szCs w:val="22"/>
              </w:rPr>
            </w:pPr>
            <w:r w:rsidRPr="00280F8A">
              <w:rPr>
                <w:color w:val="FF0000"/>
                <w:sz w:val="22"/>
                <w:szCs w:val="22"/>
              </w:rPr>
              <w:t>24</w:t>
            </w:r>
          </w:p>
        </w:tc>
      </w:tr>
    </w:tbl>
    <w:p w:rsidR="001F0E8C" w:rsidRDefault="001F0E8C" w:rsidP="001F0E8C">
      <w:pPr>
        <w:rPr>
          <w:sz w:val="22"/>
          <w:szCs w:val="22"/>
        </w:rPr>
      </w:pPr>
    </w:p>
    <w:tbl>
      <w:tblPr>
        <w:tblStyle w:val="a7"/>
        <w:tblW w:w="15687" w:type="dxa"/>
        <w:tblInd w:w="19" w:type="dxa"/>
        <w:tblLayout w:type="fixed"/>
        <w:tblCellMar>
          <w:left w:w="0" w:type="dxa"/>
          <w:right w:w="0" w:type="dxa"/>
        </w:tblCellMar>
        <w:tblLook w:val="01E0" w:firstRow="1" w:lastRow="1" w:firstColumn="1" w:lastColumn="1" w:noHBand="0" w:noVBand="0"/>
      </w:tblPr>
      <w:tblGrid>
        <w:gridCol w:w="330"/>
        <w:gridCol w:w="741"/>
        <w:gridCol w:w="1956"/>
        <w:gridCol w:w="1558"/>
        <w:gridCol w:w="1557"/>
        <w:gridCol w:w="1557"/>
        <w:gridCol w:w="280"/>
        <w:gridCol w:w="280"/>
        <w:gridCol w:w="149"/>
        <w:gridCol w:w="705"/>
        <w:gridCol w:w="238"/>
        <w:gridCol w:w="1778"/>
        <w:gridCol w:w="951"/>
        <w:gridCol w:w="476"/>
        <w:gridCol w:w="92"/>
        <w:gridCol w:w="1519"/>
        <w:gridCol w:w="1385"/>
        <w:gridCol w:w="28"/>
        <w:gridCol w:w="107"/>
      </w:tblGrid>
      <w:tr w:rsidR="001F0E8C" w:rsidRPr="00E012C4" w:rsidTr="009523FE">
        <w:tc>
          <w:tcPr>
            <w:tcW w:w="330" w:type="dxa"/>
            <w:vMerge w:val="restart"/>
            <w:tcBorders>
              <w:top w:val="nil"/>
              <w:left w:val="nil"/>
            </w:tcBorders>
            <w:textDirection w:val="btLr"/>
            <w:vAlign w:val="center"/>
          </w:tcPr>
          <w:p w:rsidR="001F0E8C" w:rsidRPr="00E012C4" w:rsidRDefault="001F0E8C" w:rsidP="009523FE">
            <w:pPr>
              <w:ind w:left="113" w:right="113"/>
              <w:jc w:val="center"/>
              <w:rPr>
                <w:sz w:val="22"/>
                <w:szCs w:val="22"/>
              </w:rPr>
            </w:pPr>
            <w:r>
              <w:rPr>
                <w:sz w:val="22"/>
                <w:szCs w:val="22"/>
              </w:rPr>
              <w:t>ПОЛЕ ДЛЯ ПОДШИВКИ</w:t>
            </w:r>
          </w:p>
        </w:tc>
        <w:tc>
          <w:tcPr>
            <w:tcW w:w="741" w:type="dxa"/>
          </w:tcPr>
          <w:p w:rsidR="001F0E8C" w:rsidRPr="00E012C4" w:rsidRDefault="001F0E8C" w:rsidP="009523FE">
            <w:pPr>
              <w:jc w:val="center"/>
              <w:rPr>
                <w:sz w:val="22"/>
                <w:szCs w:val="22"/>
              </w:rPr>
            </w:pPr>
            <w:r>
              <w:rPr>
                <w:sz w:val="22"/>
                <w:szCs w:val="22"/>
              </w:rPr>
              <w:t>Номер доку-</w:t>
            </w:r>
            <w:r>
              <w:rPr>
                <w:sz w:val="22"/>
                <w:szCs w:val="22"/>
              </w:rPr>
              <w:br/>
              <w:t>мента</w:t>
            </w:r>
          </w:p>
        </w:tc>
        <w:tc>
          <w:tcPr>
            <w:tcW w:w="1956" w:type="dxa"/>
          </w:tcPr>
          <w:p w:rsidR="001F0E8C" w:rsidRPr="00E012C4" w:rsidRDefault="001F0E8C" w:rsidP="009523FE">
            <w:pPr>
              <w:jc w:val="center"/>
              <w:rPr>
                <w:sz w:val="22"/>
                <w:szCs w:val="22"/>
              </w:rPr>
            </w:pPr>
            <w:r>
              <w:rPr>
                <w:sz w:val="22"/>
                <w:szCs w:val="22"/>
              </w:rPr>
              <w:t>От кого получено или кому выдано</w:t>
            </w:r>
          </w:p>
        </w:tc>
        <w:tc>
          <w:tcPr>
            <w:tcW w:w="1558" w:type="dxa"/>
          </w:tcPr>
          <w:p w:rsidR="001F0E8C" w:rsidRPr="00E012C4" w:rsidRDefault="001F0E8C" w:rsidP="009523FE">
            <w:pPr>
              <w:jc w:val="center"/>
              <w:rPr>
                <w:sz w:val="22"/>
                <w:szCs w:val="22"/>
              </w:rPr>
            </w:pPr>
            <w:r>
              <w:rPr>
                <w:sz w:val="22"/>
                <w:szCs w:val="22"/>
              </w:rPr>
              <w:t>Номер корреспонди-</w:t>
            </w:r>
            <w:r>
              <w:rPr>
                <w:sz w:val="22"/>
                <w:szCs w:val="22"/>
              </w:rPr>
              <w:br/>
              <w:t>рующего счета, субсчета</w:t>
            </w:r>
          </w:p>
        </w:tc>
        <w:tc>
          <w:tcPr>
            <w:tcW w:w="1557" w:type="dxa"/>
          </w:tcPr>
          <w:p w:rsidR="001F0E8C" w:rsidRPr="00E012C4" w:rsidRDefault="001F0E8C" w:rsidP="009523FE">
            <w:pPr>
              <w:jc w:val="center"/>
              <w:rPr>
                <w:sz w:val="22"/>
                <w:szCs w:val="22"/>
              </w:rPr>
            </w:pPr>
            <w:r>
              <w:rPr>
                <w:sz w:val="22"/>
                <w:szCs w:val="22"/>
              </w:rPr>
              <w:t xml:space="preserve">Приход, </w:t>
            </w:r>
            <w:r>
              <w:rPr>
                <w:sz w:val="22"/>
                <w:szCs w:val="22"/>
              </w:rPr>
              <w:br/>
              <w:t>руб. коп.</w:t>
            </w:r>
          </w:p>
        </w:tc>
        <w:tc>
          <w:tcPr>
            <w:tcW w:w="1557" w:type="dxa"/>
          </w:tcPr>
          <w:p w:rsidR="001F0E8C" w:rsidRPr="00E012C4" w:rsidRDefault="001F0E8C" w:rsidP="009523FE">
            <w:pPr>
              <w:jc w:val="center"/>
              <w:rPr>
                <w:sz w:val="22"/>
                <w:szCs w:val="22"/>
              </w:rPr>
            </w:pPr>
            <w:r>
              <w:rPr>
                <w:sz w:val="22"/>
                <w:szCs w:val="22"/>
              </w:rPr>
              <w:t xml:space="preserve">Расход, </w:t>
            </w:r>
            <w:r>
              <w:rPr>
                <w:sz w:val="22"/>
                <w:szCs w:val="22"/>
              </w:rPr>
              <w:br/>
              <w:t>руб. коп.</w:t>
            </w:r>
          </w:p>
        </w:tc>
        <w:tc>
          <w:tcPr>
            <w:tcW w:w="280" w:type="dxa"/>
            <w:vMerge w:val="restart"/>
            <w:tcBorders>
              <w:top w:val="nil"/>
              <w:bottom w:val="nil"/>
              <w:right w:val="dashed" w:sz="4" w:space="0" w:color="auto"/>
            </w:tcBorders>
            <w:textDirection w:val="btLr"/>
            <w:vAlign w:val="center"/>
          </w:tcPr>
          <w:p w:rsidR="001F0E8C" w:rsidRPr="00E012C4" w:rsidRDefault="001F0E8C" w:rsidP="009523FE">
            <w:pPr>
              <w:ind w:left="113" w:right="113"/>
              <w:jc w:val="center"/>
              <w:rPr>
                <w:sz w:val="22"/>
                <w:szCs w:val="22"/>
              </w:rPr>
            </w:pPr>
            <w:r>
              <w:rPr>
                <w:sz w:val="22"/>
                <w:szCs w:val="22"/>
              </w:rPr>
              <w:t>Линия отреза</w:t>
            </w:r>
          </w:p>
        </w:tc>
        <w:tc>
          <w:tcPr>
            <w:tcW w:w="280" w:type="dxa"/>
            <w:tcBorders>
              <w:top w:val="nil"/>
              <w:left w:val="dashed" w:sz="4" w:space="0" w:color="auto"/>
              <w:bottom w:val="nil"/>
            </w:tcBorders>
          </w:tcPr>
          <w:p w:rsidR="001F0E8C" w:rsidRPr="00E012C4" w:rsidRDefault="001F0E8C" w:rsidP="009523FE">
            <w:pPr>
              <w:jc w:val="center"/>
              <w:rPr>
                <w:sz w:val="22"/>
                <w:szCs w:val="22"/>
              </w:rPr>
            </w:pPr>
          </w:p>
        </w:tc>
        <w:tc>
          <w:tcPr>
            <w:tcW w:w="854" w:type="dxa"/>
            <w:gridSpan w:val="2"/>
          </w:tcPr>
          <w:p w:rsidR="001F0E8C" w:rsidRPr="00E012C4" w:rsidRDefault="001F0E8C" w:rsidP="009523FE">
            <w:pPr>
              <w:jc w:val="center"/>
              <w:rPr>
                <w:sz w:val="22"/>
                <w:szCs w:val="22"/>
              </w:rPr>
            </w:pPr>
            <w:r>
              <w:rPr>
                <w:sz w:val="22"/>
                <w:szCs w:val="22"/>
              </w:rPr>
              <w:t>Номер доку-</w:t>
            </w:r>
            <w:r>
              <w:rPr>
                <w:sz w:val="22"/>
                <w:szCs w:val="22"/>
              </w:rPr>
              <w:br/>
              <w:t>мента</w:t>
            </w:r>
          </w:p>
        </w:tc>
        <w:tc>
          <w:tcPr>
            <w:tcW w:w="2016" w:type="dxa"/>
            <w:gridSpan w:val="2"/>
          </w:tcPr>
          <w:p w:rsidR="001F0E8C" w:rsidRPr="00E012C4" w:rsidRDefault="001F0E8C" w:rsidP="009523FE">
            <w:pPr>
              <w:jc w:val="center"/>
              <w:rPr>
                <w:sz w:val="22"/>
                <w:szCs w:val="22"/>
              </w:rPr>
            </w:pPr>
            <w:r>
              <w:rPr>
                <w:sz w:val="22"/>
                <w:szCs w:val="22"/>
              </w:rPr>
              <w:t>От кого получено или кому выдано</w:t>
            </w:r>
          </w:p>
        </w:tc>
        <w:tc>
          <w:tcPr>
            <w:tcW w:w="1519" w:type="dxa"/>
            <w:gridSpan w:val="3"/>
          </w:tcPr>
          <w:p w:rsidR="001F0E8C" w:rsidRPr="00E012C4" w:rsidRDefault="001F0E8C" w:rsidP="009523FE">
            <w:pPr>
              <w:jc w:val="center"/>
              <w:rPr>
                <w:sz w:val="22"/>
                <w:szCs w:val="22"/>
              </w:rPr>
            </w:pPr>
            <w:r>
              <w:rPr>
                <w:sz w:val="22"/>
                <w:szCs w:val="22"/>
              </w:rPr>
              <w:t>Номер корреспонди-</w:t>
            </w:r>
            <w:r>
              <w:rPr>
                <w:sz w:val="22"/>
                <w:szCs w:val="22"/>
              </w:rPr>
              <w:br/>
              <w:t>рующего счета, субсчета</w:t>
            </w:r>
          </w:p>
        </w:tc>
        <w:tc>
          <w:tcPr>
            <w:tcW w:w="1519" w:type="dxa"/>
          </w:tcPr>
          <w:p w:rsidR="001F0E8C" w:rsidRPr="00E012C4" w:rsidRDefault="001F0E8C" w:rsidP="009523FE">
            <w:pPr>
              <w:jc w:val="center"/>
              <w:rPr>
                <w:sz w:val="22"/>
                <w:szCs w:val="22"/>
              </w:rPr>
            </w:pPr>
            <w:r>
              <w:rPr>
                <w:sz w:val="22"/>
                <w:szCs w:val="22"/>
              </w:rPr>
              <w:t xml:space="preserve">Приход, </w:t>
            </w:r>
            <w:r>
              <w:rPr>
                <w:sz w:val="22"/>
                <w:szCs w:val="22"/>
              </w:rPr>
              <w:br/>
              <w:t>руб. коп.</w:t>
            </w:r>
          </w:p>
        </w:tc>
        <w:tc>
          <w:tcPr>
            <w:tcW w:w="1520" w:type="dxa"/>
            <w:gridSpan w:val="3"/>
          </w:tcPr>
          <w:p w:rsidR="001F0E8C" w:rsidRPr="00E012C4" w:rsidRDefault="001F0E8C" w:rsidP="009523FE">
            <w:pPr>
              <w:jc w:val="center"/>
              <w:rPr>
                <w:sz w:val="22"/>
                <w:szCs w:val="22"/>
              </w:rPr>
            </w:pPr>
            <w:r>
              <w:rPr>
                <w:sz w:val="22"/>
                <w:szCs w:val="22"/>
              </w:rPr>
              <w:t xml:space="preserve">Расход, </w:t>
            </w:r>
            <w:r>
              <w:rPr>
                <w:sz w:val="22"/>
                <w:szCs w:val="22"/>
              </w:rPr>
              <w:br/>
              <w:t>руб. коп.</w:t>
            </w:r>
          </w:p>
        </w:tc>
      </w:tr>
      <w:tr w:rsidR="001F0E8C" w:rsidRPr="00E012C4" w:rsidTr="009523FE">
        <w:tc>
          <w:tcPr>
            <w:tcW w:w="330" w:type="dxa"/>
            <w:vMerge/>
            <w:tcBorders>
              <w:left w:val="nil"/>
            </w:tcBorders>
            <w:vAlign w:val="center"/>
          </w:tcPr>
          <w:p w:rsidR="001F0E8C" w:rsidRDefault="001F0E8C" w:rsidP="009523FE">
            <w:pPr>
              <w:jc w:val="center"/>
              <w:rPr>
                <w:sz w:val="22"/>
                <w:szCs w:val="22"/>
              </w:rPr>
            </w:pPr>
          </w:p>
        </w:tc>
        <w:tc>
          <w:tcPr>
            <w:tcW w:w="741" w:type="dxa"/>
            <w:vAlign w:val="center"/>
          </w:tcPr>
          <w:p w:rsidR="001F0E8C" w:rsidRDefault="001F0E8C" w:rsidP="009523FE">
            <w:pPr>
              <w:jc w:val="center"/>
              <w:rPr>
                <w:sz w:val="22"/>
                <w:szCs w:val="22"/>
              </w:rPr>
            </w:pPr>
            <w:r>
              <w:rPr>
                <w:sz w:val="22"/>
                <w:szCs w:val="22"/>
              </w:rPr>
              <w:t>1</w:t>
            </w:r>
          </w:p>
        </w:tc>
        <w:tc>
          <w:tcPr>
            <w:tcW w:w="1956" w:type="dxa"/>
            <w:vAlign w:val="center"/>
          </w:tcPr>
          <w:p w:rsidR="001F0E8C" w:rsidRDefault="001F0E8C" w:rsidP="009523FE">
            <w:pPr>
              <w:jc w:val="center"/>
              <w:rPr>
                <w:sz w:val="22"/>
                <w:szCs w:val="22"/>
              </w:rPr>
            </w:pPr>
            <w:r>
              <w:rPr>
                <w:sz w:val="22"/>
                <w:szCs w:val="22"/>
              </w:rPr>
              <w:t>2</w:t>
            </w:r>
          </w:p>
        </w:tc>
        <w:tc>
          <w:tcPr>
            <w:tcW w:w="1558" w:type="dxa"/>
            <w:vAlign w:val="center"/>
          </w:tcPr>
          <w:p w:rsidR="001F0E8C" w:rsidRDefault="001F0E8C" w:rsidP="009523FE">
            <w:pPr>
              <w:jc w:val="center"/>
              <w:rPr>
                <w:sz w:val="22"/>
                <w:szCs w:val="22"/>
              </w:rPr>
            </w:pPr>
            <w:r>
              <w:rPr>
                <w:sz w:val="22"/>
                <w:szCs w:val="22"/>
              </w:rPr>
              <w:t>3</w:t>
            </w:r>
          </w:p>
        </w:tc>
        <w:tc>
          <w:tcPr>
            <w:tcW w:w="1557" w:type="dxa"/>
            <w:vAlign w:val="center"/>
          </w:tcPr>
          <w:p w:rsidR="001F0E8C" w:rsidRDefault="001F0E8C" w:rsidP="009523FE">
            <w:pPr>
              <w:jc w:val="center"/>
              <w:rPr>
                <w:sz w:val="22"/>
                <w:szCs w:val="22"/>
              </w:rPr>
            </w:pPr>
            <w:r>
              <w:rPr>
                <w:sz w:val="22"/>
                <w:szCs w:val="22"/>
              </w:rPr>
              <w:t>4</w:t>
            </w:r>
          </w:p>
        </w:tc>
        <w:tc>
          <w:tcPr>
            <w:tcW w:w="1557" w:type="dxa"/>
            <w:vAlign w:val="center"/>
          </w:tcPr>
          <w:p w:rsidR="001F0E8C" w:rsidRDefault="001F0E8C" w:rsidP="009523FE">
            <w:pPr>
              <w:jc w:val="center"/>
              <w:rPr>
                <w:sz w:val="22"/>
                <w:szCs w:val="22"/>
              </w:rPr>
            </w:pPr>
            <w:r>
              <w:rPr>
                <w:sz w:val="22"/>
                <w:szCs w:val="22"/>
              </w:rPr>
              <w:t>5</w:t>
            </w:r>
          </w:p>
        </w:tc>
        <w:tc>
          <w:tcPr>
            <w:tcW w:w="280" w:type="dxa"/>
            <w:vMerge/>
            <w:tcBorders>
              <w:bottom w:val="nil"/>
              <w:right w:val="dashed" w:sz="4" w:space="0" w:color="auto"/>
            </w:tcBorders>
            <w:vAlign w:val="center"/>
          </w:tcPr>
          <w:p w:rsidR="001F0E8C" w:rsidRPr="00E012C4" w:rsidRDefault="001F0E8C" w:rsidP="009523FE">
            <w:pPr>
              <w:jc w:val="center"/>
              <w:rPr>
                <w:sz w:val="22"/>
                <w:szCs w:val="22"/>
              </w:rPr>
            </w:pPr>
          </w:p>
        </w:tc>
        <w:tc>
          <w:tcPr>
            <w:tcW w:w="280" w:type="dxa"/>
            <w:tcBorders>
              <w:top w:val="nil"/>
              <w:left w:val="dashed" w:sz="4" w:space="0" w:color="auto"/>
              <w:bottom w:val="nil"/>
            </w:tcBorders>
            <w:vAlign w:val="center"/>
          </w:tcPr>
          <w:p w:rsidR="001F0E8C" w:rsidRPr="00E012C4" w:rsidRDefault="001F0E8C" w:rsidP="009523FE">
            <w:pPr>
              <w:jc w:val="center"/>
              <w:rPr>
                <w:sz w:val="22"/>
                <w:szCs w:val="22"/>
              </w:rPr>
            </w:pPr>
          </w:p>
        </w:tc>
        <w:tc>
          <w:tcPr>
            <w:tcW w:w="854" w:type="dxa"/>
            <w:gridSpan w:val="2"/>
            <w:vAlign w:val="center"/>
          </w:tcPr>
          <w:p w:rsidR="001F0E8C" w:rsidRDefault="001F0E8C" w:rsidP="009523FE">
            <w:pPr>
              <w:jc w:val="center"/>
              <w:rPr>
                <w:sz w:val="22"/>
                <w:szCs w:val="22"/>
              </w:rPr>
            </w:pPr>
            <w:r>
              <w:rPr>
                <w:sz w:val="22"/>
                <w:szCs w:val="22"/>
              </w:rPr>
              <w:t>1</w:t>
            </w:r>
          </w:p>
        </w:tc>
        <w:tc>
          <w:tcPr>
            <w:tcW w:w="2016" w:type="dxa"/>
            <w:gridSpan w:val="2"/>
            <w:vAlign w:val="center"/>
          </w:tcPr>
          <w:p w:rsidR="001F0E8C" w:rsidRDefault="001F0E8C" w:rsidP="009523FE">
            <w:pPr>
              <w:jc w:val="center"/>
              <w:rPr>
                <w:sz w:val="22"/>
                <w:szCs w:val="22"/>
              </w:rPr>
            </w:pPr>
            <w:r>
              <w:rPr>
                <w:sz w:val="22"/>
                <w:szCs w:val="22"/>
              </w:rPr>
              <w:t>2</w:t>
            </w:r>
          </w:p>
        </w:tc>
        <w:tc>
          <w:tcPr>
            <w:tcW w:w="1519" w:type="dxa"/>
            <w:gridSpan w:val="3"/>
            <w:vAlign w:val="center"/>
          </w:tcPr>
          <w:p w:rsidR="001F0E8C" w:rsidRDefault="001F0E8C" w:rsidP="009523FE">
            <w:pPr>
              <w:jc w:val="center"/>
              <w:rPr>
                <w:sz w:val="22"/>
                <w:szCs w:val="22"/>
              </w:rPr>
            </w:pPr>
            <w:r>
              <w:rPr>
                <w:sz w:val="22"/>
                <w:szCs w:val="22"/>
              </w:rPr>
              <w:t>3</w:t>
            </w:r>
          </w:p>
        </w:tc>
        <w:tc>
          <w:tcPr>
            <w:tcW w:w="1519" w:type="dxa"/>
            <w:vAlign w:val="center"/>
          </w:tcPr>
          <w:p w:rsidR="001F0E8C" w:rsidRDefault="001F0E8C" w:rsidP="009523FE">
            <w:pPr>
              <w:jc w:val="center"/>
              <w:rPr>
                <w:sz w:val="22"/>
                <w:szCs w:val="22"/>
              </w:rPr>
            </w:pPr>
            <w:r>
              <w:rPr>
                <w:sz w:val="22"/>
                <w:szCs w:val="22"/>
              </w:rPr>
              <w:t>4</w:t>
            </w:r>
          </w:p>
        </w:tc>
        <w:tc>
          <w:tcPr>
            <w:tcW w:w="1520" w:type="dxa"/>
            <w:gridSpan w:val="3"/>
            <w:vAlign w:val="center"/>
          </w:tcPr>
          <w:p w:rsidR="001F0E8C" w:rsidRDefault="001F0E8C" w:rsidP="009523FE">
            <w:pPr>
              <w:jc w:val="center"/>
              <w:rPr>
                <w:sz w:val="22"/>
                <w:szCs w:val="22"/>
              </w:rPr>
            </w:pPr>
            <w:r>
              <w:rPr>
                <w:sz w:val="22"/>
                <w:szCs w:val="22"/>
              </w:rPr>
              <w:t>5</w:t>
            </w:r>
          </w:p>
        </w:tc>
      </w:tr>
      <w:tr w:rsidR="001F0E8C" w:rsidRPr="00E012C4" w:rsidTr="009523FE">
        <w:trPr>
          <w:trHeight w:val="284"/>
        </w:trPr>
        <w:tc>
          <w:tcPr>
            <w:tcW w:w="330" w:type="dxa"/>
            <w:vMerge/>
            <w:tcBorders>
              <w:left w:val="nil"/>
            </w:tcBorders>
            <w:vAlign w:val="bottom"/>
          </w:tcPr>
          <w:p w:rsidR="001F0E8C" w:rsidRDefault="001F0E8C" w:rsidP="009523FE">
            <w:pPr>
              <w:ind w:right="57"/>
              <w:jc w:val="center"/>
              <w:rPr>
                <w:sz w:val="22"/>
                <w:szCs w:val="22"/>
              </w:rPr>
            </w:pPr>
          </w:p>
        </w:tc>
        <w:tc>
          <w:tcPr>
            <w:tcW w:w="4255" w:type="dxa"/>
            <w:gridSpan w:val="3"/>
            <w:vAlign w:val="bottom"/>
          </w:tcPr>
          <w:p w:rsidR="001F0E8C" w:rsidRDefault="001F0E8C" w:rsidP="009523FE">
            <w:pPr>
              <w:ind w:right="57"/>
              <w:jc w:val="right"/>
              <w:rPr>
                <w:sz w:val="22"/>
                <w:szCs w:val="22"/>
              </w:rPr>
            </w:pPr>
            <w:r>
              <w:rPr>
                <w:sz w:val="22"/>
                <w:szCs w:val="22"/>
              </w:rPr>
              <w:t>Остаток на начало дня</w:t>
            </w:r>
          </w:p>
        </w:tc>
        <w:tc>
          <w:tcPr>
            <w:tcW w:w="1557" w:type="dxa"/>
            <w:vAlign w:val="bottom"/>
          </w:tcPr>
          <w:p w:rsidR="001F0E8C" w:rsidRPr="000A5CDC" w:rsidRDefault="001F0E8C" w:rsidP="009523FE">
            <w:pPr>
              <w:jc w:val="center"/>
              <w:rPr>
                <w:color w:val="FF0000"/>
                <w:sz w:val="22"/>
                <w:szCs w:val="22"/>
              </w:rPr>
            </w:pPr>
            <w:r w:rsidRPr="000A5CDC">
              <w:rPr>
                <w:color w:val="FF0000"/>
                <w:sz w:val="22"/>
                <w:szCs w:val="22"/>
              </w:rPr>
              <w:t>17000</w:t>
            </w:r>
          </w:p>
        </w:tc>
        <w:tc>
          <w:tcPr>
            <w:tcW w:w="1557" w:type="dxa"/>
            <w:vAlign w:val="bottom"/>
          </w:tcPr>
          <w:p w:rsidR="001F0E8C" w:rsidRDefault="001F0E8C" w:rsidP="009523FE">
            <w:pPr>
              <w:jc w:val="center"/>
              <w:rPr>
                <w:sz w:val="22"/>
                <w:szCs w:val="22"/>
              </w:rPr>
            </w:pPr>
            <w:r>
              <w:rPr>
                <w:sz w:val="22"/>
                <w:szCs w:val="22"/>
              </w:rPr>
              <w:t>Х</w:t>
            </w:r>
          </w:p>
        </w:tc>
        <w:tc>
          <w:tcPr>
            <w:tcW w:w="280" w:type="dxa"/>
            <w:vMerge/>
            <w:tcBorders>
              <w:bottom w:val="nil"/>
              <w:right w:val="dashed" w:sz="4" w:space="0" w:color="auto"/>
            </w:tcBorders>
            <w:vAlign w:val="bottom"/>
          </w:tcPr>
          <w:p w:rsidR="001F0E8C" w:rsidRPr="00E012C4" w:rsidRDefault="001F0E8C" w:rsidP="009523FE">
            <w:pPr>
              <w:jc w:val="center"/>
              <w:rPr>
                <w:sz w:val="22"/>
                <w:szCs w:val="22"/>
              </w:rPr>
            </w:pPr>
          </w:p>
        </w:tc>
        <w:tc>
          <w:tcPr>
            <w:tcW w:w="280" w:type="dxa"/>
            <w:tcBorders>
              <w:top w:val="nil"/>
              <w:left w:val="dashed" w:sz="4" w:space="0" w:color="auto"/>
              <w:bottom w:val="nil"/>
            </w:tcBorders>
            <w:vAlign w:val="bottom"/>
          </w:tcPr>
          <w:p w:rsidR="001F0E8C" w:rsidRPr="00E012C4" w:rsidRDefault="001F0E8C" w:rsidP="009523FE">
            <w:pPr>
              <w:jc w:val="center"/>
              <w:rPr>
                <w:sz w:val="22"/>
                <w:szCs w:val="22"/>
              </w:rPr>
            </w:pPr>
          </w:p>
        </w:tc>
        <w:tc>
          <w:tcPr>
            <w:tcW w:w="854" w:type="dxa"/>
            <w:gridSpan w:val="2"/>
            <w:vAlign w:val="bottom"/>
          </w:tcPr>
          <w:p w:rsidR="001F0E8C" w:rsidRPr="00E012C4" w:rsidRDefault="001F0E8C" w:rsidP="009523FE">
            <w:pPr>
              <w:jc w:val="center"/>
              <w:rPr>
                <w:sz w:val="22"/>
                <w:szCs w:val="22"/>
              </w:rPr>
            </w:pPr>
          </w:p>
        </w:tc>
        <w:tc>
          <w:tcPr>
            <w:tcW w:w="2016" w:type="dxa"/>
            <w:gridSpan w:val="2"/>
            <w:vAlign w:val="bottom"/>
          </w:tcPr>
          <w:p w:rsidR="001F0E8C" w:rsidRPr="00E012C4" w:rsidRDefault="001F0E8C" w:rsidP="009523FE">
            <w:pPr>
              <w:jc w:val="center"/>
              <w:rPr>
                <w:sz w:val="22"/>
                <w:szCs w:val="22"/>
              </w:rPr>
            </w:pPr>
          </w:p>
        </w:tc>
        <w:tc>
          <w:tcPr>
            <w:tcW w:w="1519" w:type="dxa"/>
            <w:gridSpan w:val="3"/>
            <w:vAlign w:val="bottom"/>
          </w:tcPr>
          <w:p w:rsidR="001F0E8C" w:rsidRPr="00E012C4" w:rsidRDefault="001F0E8C" w:rsidP="009523FE">
            <w:pPr>
              <w:jc w:val="center"/>
              <w:rPr>
                <w:sz w:val="22"/>
                <w:szCs w:val="22"/>
              </w:rPr>
            </w:pPr>
          </w:p>
        </w:tc>
        <w:tc>
          <w:tcPr>
            <w:tcW w:w="1519" w:type="dxa"/>
            <w:vAlign w:val="bottom"/>
          </w:tcPr>
          <w:p w:rsidR="001F0E8C" w:rsidRPr="00E012C4" w:rsidRDefault="001F0E8C" w:rsidP="009523FE">
            <w:pPr>
              <w:jc w:val="center"/>
              <w:rPr>
                <w:sz w:val="22"/>
                <w:szCs w:val="22"/>
              </w:rPr>
            </w:pPr>
          </w:p>
        </w:tc>
        <w:tc>
          <w:tcPr>
            <w:tcW w:w="1520" w:type="dxa"/>
            <w:gridSpan w:val="3"/>
            <w:vAlign w:val="bottom"/>
          </w:tcPr>
          <w:p w:rsidR="001F0E8C" w:rsidRPr="00E012C4" w:rsidRDefault="001F0E8C" w:rsidP="009523FE">
            <w:pPr>
              <w:jc w:val="center"/>
              <w:rPr>
                <w:sz w:val="22"/>
                <w:szCs w:val="22"/>
              </w:rPr>
            </w:pPr>
          </w:p>
        </w:tc>
      </w:tr>
      <w:tr w:rsidR="001F0E8C" w:rsidRPr="00E012C4" w:rsidTr="009523FE">
        <w:trPr>
          <w:trHeight w:val="284"/>
        </w:trPr>
        <w:tc>
          <w:tcPr>
            <w:tcW w:w="330" w:type="dxa"/>
            <w:vMerge/>
            <w:tcBorders>
              <w:left w:val="nil"/>
            </w:tcBorders>
            <w:vAlign w:val="bottom"/>
          </w:tcPr>
          <w:p w:rsidR="001F0E8C" w:rsidRDefault="001F0E8C" w:rsidP="009523FE">
            <w:pPr>
              <w:jc w:val="center"/>
              <w:rPr>
                <w:sz w:val="22"/>
                <w:szCs w:val="22"/>
              </w:rPr>
            </w:pPr>
          </w:p>
        </w:tc>
        <w:tc>
          <w:tcPr>
            <w:tcW w:w="741" w:type="dxa"/>
            <w:vAlign w:val="bottom"/>
          </w:tcPr>
          <w:p w:rsidR="001F0E8C" w:rsidRPr="000A5CDC" w:rsidRDefault="001F0E8C" w:rsidP="009523FE">
            <w:pPr>
              <w:jc w:val="center"/>
              <w:rPr>
                <w:color w:val="FF0000"/>
                <w:sz w:val="22"/>
                <w:szCs w:val="22"/>
              </w:rPr>
            </w:pPr>
            <w:r w:rsidRPr="000A5CDC">
              <w:rPr>
                <w:color w:val="FF0000"/>
                <w:sz w:val="22"/>
                <w:szCs w:val="22"/>
              </w:rPr>
              <w:t>27</w:t>
            </w:r>
          </w:p>
        </w:tc>
        <w:tc>
          <w:tcPr>
            <w:tcW w:w="1956" w:type="dxa"/>
            <w:vAlign w:val="bottom"/>
          </w:tcPr>
          <w:p w:rsidR="001F0E8C" w:rsidRPr="000A5CDC" w:rsidRDefault="001F0E8C" w:rsidP="009523FE">
            <w:pPr>
              <w:jc w:val="center"/>
              <w:rPr>
                <w:color w:val="FF0000"/>
                <w:sz w:val="22"/>
                <w:szCs w:val="22"/>
              </w:rPr>
            </w:pPr>
            <w:r w:rsidRPr="000A5CDC">
              <w:rPr>
                <w:color w:val="FF0000"/>
                <w:sz w:val="22"/>
                <w:szCs w:val="22"/>
              </w:rPr>
              <w:t>Гребцов В.И.</w:t>
            </w:r>
          </w:p>
        </w:tc>
        <w:tc>
          <w:tcPr>
            <w:tcW w:w="1558" w:type="dxa"/>
            <w:vAlign w:val="bottom"/>
          </w:tcPr>
          <w:p w:rsidR="001F0E8C" w:rsidRPr="000A5CDC" w:rsidRDefault="001F0E8C" w:rsidP="009523FE">
            <w:pPr>
              <w:jc w:val="center"/>
              <w:rPr>
                <w:color w:val="FF0000"/>
                <w:sz w:val="22"/>
                <w:szCs w:val="22"/>
              </w:rPr>
            </w:pPr>
            <w:r w:rsidRPr="000A5CDC">
              <w:rPr>
                <w:color w:val="FF0000"/>
                <w:sz w:val="22"/>
                <w:szCs w:val="22"/>
              </w:rPr>
              <w:t>73</w:t>
            </w:r>
          </w:p>
        </w:tc>
        <w:tc>
          <w:tcPr>
            <w:tcW w:w="1557" w:type="dxa"/>
            <w:vAlign w:val="bottom"/>
          </w:tcPr>
          <w:p w:rsidR="001F0E8C" w:rsidRDefault="001F0E8C" w:rsidP="009523FE">
            <w:pPr>
              <w:jc w:val="center"/>
              <w:rPr>
                <w:sz w:val="22"/>
                <w:szCs w:val="22"/>
              </w:rPr>
            </w:pPr>
          </w:p>
        </w:tc>
        <w:tc>
          <w:tcPr>
            <w:tcW w:w="1557" w:type="dxa"/>
            <w:vAlign w:val="bottom"/>
          </w:tcPr>
          <w:p w:rsidR="001F0E8C" w:rsidRPr="000A5CDC" w:rsidRDefault="001F0E8C" w:rsidP="009523FE">
            <w:pPr>
              <w:jc w:val="center"/>
              <w:rPr>
                <w:color w:val="FF0000"/>
                <w:sz w:val="22"/>
                <w:szCs w:val="22"/>
              </w:rPr>
            </w:pPr>
            <w:r w:rsidRPr="000A5CDC">
              <w:rPr>
                <w:color w:val="FF0000"/>
                <w:sz w:val="22"/>
                <w:szCs w:val="22"/>
              </w:rPr>
              <w:t>15000</w:t>
            </w:r>
          </w:p>
        </w:tc>
        <w:tc>
          <w:tcPr>
            <w:tcW w:w="280" w:type="dxa"/>
            <w:vMerge/>
            <w:tcBorders>
              <w:bottom w:val="nil"/>
              <w:right w:val="dashed" w:sz="4" w:space="0" w:color="auto"/>
            </w:tcBorders>
            <w:vAlign w:val="bottom"/>
          </w:tcPr>
          <w:p w:rsidR="001F0E8C" w:rsidRPr="00E012C4" w:rsidRDefault="001F0E8C" w:rsidP="009523FE">
            <w:pPr>
              <w:jc w:val="center"/>
              <w:rPr>
                <w:sz w:val="22"/>
                <w:szCs w:val="22"/>
              </w:rPr>
            </w:pPr>
          </w:p>
        </w:tc>
        <w:tc>
          <w:tcPr>
            <w:tcW w:w="280" w:type="dxa"/>
            <w:tcBorders>
              <w:top w:val="nil"/>
              <w:left w:val="dashed" w:sz="4" w:space="0" w:color="auto"/>
              <w:bottom w:val="nil"/>
            </w:tcBorders>
            <w:vAlign w:val="bottom"/>
          </w:tcPr>
          <w:p w:rsidR="001F0E8C" w:rsidRPr="00E012C4" w:rsidRDefault="001F0E8C" w:rsidP="009523FE">
            <w:pPr>
              <w:jc w:val="center"/>
              <w:rPr>
                <w:sz w:val="22"/>
                <w:szCs w:val="22"/>
              </w:rPr>
            </w:pPr>
          </w:p>
        </w:tc>
        <w:tc>
          <w:tcPr>
            <w:tcW w:w="854" w:type="dxa"/>
            <w:gridSpan w:val="2"/>
            <w:vAlign w:val="bottom"/>
          </w:tcPr>
          <w:p w:rsidR="001F0E8C" w:rsidRPr="00E012C4" w:rsidRDefault="001F0E8C" w:rsidP="009523FE">
            <w:pPr>
              <w:jc w:val="center"/>
              <w:rPr>
                <w:sz w:val="22"/>
                <w:szCs w:val="22"/>
              </w:rPr>
            </w:pPr>
          </w:p>
        </w:tc>
        <w:tc>
          <w:tcPr>
            <w:tcW w:w="2016" w:type="dxa"/>
            <w:gridSpan w:val="2"/>
            <w:vAlign w:val="bottom"/>
          </w:tcPr>
          <w:p w:rsidR="001F0E8C" w:rsidRPr="00E012C4" w:rsidRDefault="001F0E8C" w:rsidP="009523FE">
            <w:pPr>
              <w:jc w:val="center"/>
              <w:rPr>
                <w:sz w:val="22"/>
                <w:szCs w:val="22"/>
              </w:rPr>
            </w:pPr>
          </w:p>
        </w:tc>
        <w:tc>
          <w:tcPr>
            <w:tcW w:w="1519" w:type="dxa"/>
            <w:gridSpan w:val="3"/>
            <w:vAlign w:val="bottom"/>
          </w:tcPr>
          <w:p w:rsidR="001F0E8C" w:rsidRPr="00E012C4" w:rsidRDefault="001F0E8C" w:rsidP="009523FE">
            <w:pPr>
              <w:jc w:val="center"/>
              <w:rPr>
                <w:sz w:val="22"/>
                <w:szCs w:val="22"/>
              </w:rPr>
            </w:pPr>
          </w:p>
        </w:tc>
        <w:tc>
          <w:tcPr>
            <w:tcW w:w="1519" w:type="dxa"/>
            <w:vAlign w:val="bottom"/>
          </w:tcPr>
          <w:p w:rsidR="001F0E8C" w:rsidRPr="00E012C4" w:rsidRDefault="001F0E8C" w:rsidP="009523FE">
            <w:pPr>
              <w:jc w:val="center"/>
              <w:rPr>
                <w:sz w:val="22"/>
                <w:szCs w:val="22"/>
              </w:rPr>
            </w:pPr>
          </w:p>
        </w:tc>
        <w:tc>
          <w:tcPr>
            <w:tcW w:w="1520" w:type="dxa"/>
            <w:gridSpan w:val="3"/>
            <w:vAlign w:val="bottom"/>
          </w:tcPr>
          <w:p w:rsidR="001F0E8C" w:rsidRPr="00E012C4" w:rsidRDefault="001F0E8C" w:rsidP="009523FE">
            <w:pPr>
              <w:jc w:val="center"/>
              <w:rPr>
                <w:sz w:val="22"/>
                <w:szCs w:val="22"/>
              </w:rPr>
            </w:pPr>
          </w:p>
        </w:tc>
      </w:tr>
      <w:tr w:rsidR="001F0E8C" w:rsidRPr="00E012C4" w:rsidTr="009523FE">
        <w:trPr>
          <w:trHeight w:val="284"/>
        </w:trPr>
        <w:tc>
          <w:tcPr>
            <w:tcW w:w="330" w:type="dxa"/>
            <w:vMerge/>
            <w:tcBorders>
              <w:left w:val="nil"/>
            </w:tcBorders>
            <w:vAlign w:val="bottom"/>
          </w:tcPr>
          <w:p w:rsidR="001F0E8C" w:rsidRDefault="001F0E8C" w:rsidP="009523FE">
            <w:pPr>
              <w:jc w:val="center"/>
              <w:rPr>
                <w:sz w:val="22"/>
                <w:szCs w:val="22"/>
              </w:rPr>
            </w:pPr>
          </w:p>
        </w:tc>
        <w:tc>
          <w:tcPr>
            <w:tcW w:w="741" w:type="dxa"/>
            <w:vAlign w:val="bottom"/>
          </w:tcPr>
          <w:p w:rsidR="001F0E8C" w:rsidRPr="000A5CDC" w:rsidRDefault="001F0E8C" w:rsidP="009523FE">
            <w:pPr>
              <w:jc w:val="center"/>
              <w:rPr>
                <w:color w:val="FF0000"/>
                <w:sz w:val="22"/>
                <w:szCs w:val="22"/>
              </w:rPr>
            </w:pPr>
            <w:r w:rsidRPr="000A5CDC">
              <w:rPr>
                <w:color w:val="FF0000"/>
                <w:sz w:val="22"/>
                <w:szCs w:val="22"/>
              </w:rPr>
              <w:t>28</w:t>
            </w:r>
          </w:p>
        </w:tc>
        <w:tc>
          <w:tcPr>
            <w:tcW w:w="1956" w:type="dxa"/>
            <w:vAlign w:val="bottom"/>
          </w:tcPr>
          <w:p w:rsidR="001F0E8C" w:rsidRPr="000A5CDC" w:rsidRDefault="001F0E8C" w:rsidP="009523FE">
            <w:pPr>
              <w:jc w:val="center"/>
              <w:rPr>
                <w:color w:val="FF0000"/>
                <w:sz w:val="22"/>
                <w:szCs w:val="22"/>
              </w:rPr>
            </w:pPr>
            <w:r w:rsidRPr="000A5CDC">
              <w:rPr>
                <w:color w:val="FF0000"/>
                <w:sz w:val="22"/>
                <w:szCs w:val="22"/>
              </w:rPr>
              <w:t>ИП Солодов К.С.</w:t>
            </w:r>
          </w:p>
        </w:tc>
        <w:tc>
          <w:tcPr>
            <w:tcW w:w="1558" w:type="dxa"/>
            <w:vAlign w:val="bottom"/>
          </w:tcPr>
          <w:p w:rsidR="001F0E8C" w:rsidRPr="000A5CDC" w:rsidRDefault="001F0E8C" w:rsidP="009523FE">
            <w:pPr>
              <w:jc w:val="center"/>
              <w:rPr>
                <w:color w:val="FF0000"/>
                <w:sz w:val="22"/>
                <w:szCs w:val="22"/>
              </w:rPr>
            </w:pPr>
            <w:r w:rsidRPr="000A5CDC">
              <w:rPr>
                <w:color w:val="FF0000"/>
                <w:sz w:val="22"/>
                <w:szCs w:val="22"/>
              </w:rPr>
              <w:t>60</w:t>
            </w:r>
          </w:p>
        </w:tc>
        <w:tc>
          <w:tcPr>
            <w:tcW w:w="1557" w:type="dxa"/>
            <w:vAlign w:val="bottom"/>
          </w:tcPr>
          <w:p w:rsidR="001F0E8C" w:rsidRDefault="001F0E8C" w:rsidP="009523FE">
            <w:pPr>
              <w:jc w:val="center"/>
              <w:rPr>
                <w:sz w:val="22"/>
                <w:szCs w:val="22"/>
              </w:rPr>
            </w:pPr>
          </w:p>
        </w:tc>
        <w:tc>
          <w:tcPr>
            <w:tcW w:w="1557" w:type="dxa"/>
            <w:vAlign w:val="bottom"/>
          </w:tcPr>
          <w:p w:rsidR="001F0E8C" w:rsidRPr="000A5CDC" w:rsidRDefault="001F0E8C" w:rsidP="009523FE">
            <w:pPr>
              <w:jc w:val="center"/>
              <w:rPr>
                <w:color w:val="FF0000"/>
                <w:sz w:val="22"/>
                <w:szCs w:val="22"/>
              </w:rPr>
            </w:pPr>
            <w:r w:rsidRPr="000A5CDC">
              <w:rPr>
                <w:color w:val="FF0000"/>
                <w:sz w:val="22"/>
                <w:szCs w:val="22"/>
              </w:rPr>
              <w:t>23000</w:t>
            </w:r>
          </w:p>
        </w:tc>
        <w:tc>
          <w:tcPr>
            <w:tcW w:w="280" w:type="dxa"/>
            <w:vMerge/>
            <w:tcBorders>
              <w:bottom w:val="nil"/>
              <w:right w:val="dashed" w:sz="4" w:space="0" w:color="auto"/>
            </w:tcBorders>
            <w:vAlign w:val="bottom"/>
          </w:tcPr>
          <w:p w:rsidR="001F0E8C" w:rsidRPr="00E012C4" w:rsidRDefault="001F0E8C" w:rsidP="009523FE">
            <w:pPr>
              <w:jc w:val="center"/>
              <w:rPr>
                <w:sz w:val="22"/>
                <w:szCs w:val="22"/>
              </w:rPr>
            </w:pPr>
          </w:p>
        </w:tc>
        <w:tc>
          <w:tcPr>
            <w:tcW w:w="280" w:type="dxa"/>
            <w:tcBorders>
              <w:top w:val="nil"/>
              <w:left w:val="dashed" w:sz="4" w:space="0" w:color="auto"/>
              <w:bottom w:val="nil"/>
            </w:tcBorders>
            <w:vAlign w:val="bottom"/>
          </w:tcPr>
          <w:p w:rsidR="001F0E8C" w:rsidRPr="00E012C4" w:rsidRDefault="001F0E8C" w:rsidP="009523FE">
            <w:pPr>
              <w:jc w:val="center"/>
              <w:rPr>
                <w:sz w:val="22"/>
                <w:szCs w:val="22"/>
              </w:rPr>
            </w:pPr>
          </w:p>
        </w:tc>
        <w:tc>
          <w:tcPr>
            <w:tcW w:w="854" w:type="dxa"/>
            <w:gridSpan w:val="2"/>
            <w:vAlign w:val="bottom"/>
          </w:tcPr>
          <w:p w:rsidR="001F0E8C" w:rsidRPr="00E012C4" w:rsidRDefault="001F0E8C" w:rsidP="009523FE">
            <w:pPr>
              <w:jc w:val="center"/>
              <w:rPr>
                <w:sz w:val="22"/>
                <w:szCs w:val="22"/>
              </w:rPr>
            </w:pPr>
          </w:p>
        </w:tc>
        <w:tc>
          <w:tcPr>
            <w:tcW w:w="2016" w:type="dxa"/>
            <w:gridSpan w:val="2"/>
            <w:vAlign w:val="bottom"/>
          </w:tcPr>
          <w:p w:rsidR="001F0E8C" w:rsidRPr="00E012C4" w:rsidRDefault="001F0E8C" w:rsidP="009523FE">
            <w:pPr>
              <w:jc w:val="center"/>
              <w:rPr>
                <w:sz w:val="22"/>
                <w:szCs w:val="22"/>
              </w:rPr>
            </w:pPr>
          </w:p>
        </w:tc>
        <w:tc>
          <w:tcPr>
            <w:tcW w:w="1519" w:type="dxa"/>
            <w:gridSpan w:val="3"/>
            <w:vAlign w:val="bottom"/>
          </w:tcPr>
          <w:p w:rsidR="001F0E8C" w:rsidRPr="00E012C4" w:rsidRDefault="001F0E8C" w:rsidP="009523FE">
            <w:pPr>
              <w:jc w:val="center"/>
              <w:rPr>
                <w:sz w:val="22"/>
                <w:szCs w:val="22"/>
              </w:rPr>
            </w:pPr>
          </w:p>
        </w:tc>
        <w:tc>
          <w:tcPr>
            <w:tcW w:w="1519" w:type="dxa"/>
            <w:vAlign w:val="bottom"/>
          </w:tcPr>
          <w:p w:rsidR="001F0E8C" w:rsidRPr="00E012C4" w:rsidRDefault="001F0E8C" w:rsidP="009523FE">
            <w:pPr>
              <w:jc w:val="center"/>
              <w:rPr>
                <w:sz w:val="22"/>
                <w:szCs w:val="22"/>
              </w:rPr>
            </w:pPr>
          </w:p>
        </w:tc>
        <w:tc>
          <w:tcPr>
            <w:tcW w:w="1520" w:type="dxa"/>
            <w:gridSpan w:val="3"/>
            <w:vAlign w:val="bottom"/>
          </w:tcPr>
          <w:p w:rsidR="001F0E8C" w:rsidRPr="00E012C4" w:rsidRDefault="001F0E8C" w:rsidP="009523FE">
            <w:pPr>
              <w:jc w:val="center"/>
              <w:rPr>
                <w:sz w:val="22"/>
                <w:szCs w:val="22"/>
              </w:rPr>
            </w:pPr>
          </w:p>
        </w:tc>
      </w:tr>
      <w:tr w:rsidR="001F0E8C" w:rsidRPr="00E012C4" w:rsidTr="009523FE">
        <w:trPr>
          <w:trHeight w:val="284"/>
        </w:trPr>
        <w:tc>
          <w:tcPr>
            <w:tcW w:w="330" w:type="dxa"/>
            <w:vMerge/>
            <w:tcBorders>
              <w:left w:val="nil"/>
            </w:tcBorders>
            <w:vAlign w:val="bottom"/>
          </w:tcPr>
          <w:p w:rsidR="001F0E8C" w:rsidRDefault="001F0E8C" w:rsidP="009523FE">
            <w:pPr>
              <w:jc w:val="center"/>
              <w:rPr>
                <w:sz w:val="22"/>
                <w:szCs w:val="22"/>
              </w:rPr>
            </w:pPr>
          </w:p>
        </w:tc>
        <w:tc>
          <w:tcPr>
            <w:tcW w:w="741" w:type="dxa"/>
            <w:vAlign w:val="bottom"/>
          </w:tcPr>
          <w:p w:rsidR="001F0E8C" w:rsidRPr="000A5CDC" w:rsidRDefault="001F0E8C" w:rsidP="009523FE">
            <w:pPr>
              <w:jc w:val="center"/>
              <w:rPr>
                <w:color w:val="FF0000"/>
                <w:sz w:val="22"/>
                <w:szCs w:val="22"/>
              </w:rPr>
            </w:pPr>
            <w:r w:rsidRPr="000A5CDC">
              <w:rPr>
                <w:color w:val="FF0000"/>
                <w:sz w:val="22"/>
                <w:szCs w:val="22"/>
              </w:rPr>
              <w:t>39</w:t>
            </w:r>
          </w:p>
        </w:tc>
        <w:tc>
          <w:tcPr>
            <w:tcW w:w="1956" w:type="dxa"/>
            <w:vAlign w:val="bottom"/>
          </w:tcPr>
          <w:p w:rsidR="001F0E8C" w:rsidRPr="000A5CDC" w:rsidRDefault="001F0E8C" w:rsidP="009523FE">
            <w:pPr>
              <w:jc w:val="center"/>
              <w:rPr>
                <w:color w:val="FF0000"/>
                <w:sz w:val="22"/>
                <w:szCs w:val="22"/>
              </w:rPr>
            </w:pPr>
            <w:r w:rsidRPr="000A5CDC">
              <w:rPr>
                <w:color w:val="FF0000"/>
                <w:sz w:val="22"/>
                <w:szCs w:val="22"/>
              </w:rPr>
              <w:t>ООО «Корыто»</w:t>
            </w:r>
          </w:p>
        </w:tc>
        <w:tc>
          <w:tcPr>
            <w:tcW w:w="1558" w:type="dxa"/>
            <w:vAlign w:val="bottom"/>
          </w:tcPr>
          <w:p w:rsidR="001F0E8C" w:rsidRPr="000A5CDC" w:rsidRDefault="001F0E8C" w:rsidP="009523FE">
            <w:pPr>
              <w:jc w:val="center"/>
              <w:rPr>
                <w:color w:val="FF0000"/>
                <w:sz w:val="22"/>
                <w:szCs w:val="22"/>
              </w:rPr>
            </w:pPr>
            <w:r w:rsidRPr="000A5CDC">
              <w:rPr>
                <w:color w:val="FF0000"/>
                <w:sz w:val="22"/>
                <w:szCs w:val="22"/>
              </w:rPr>
              <w:t>62</w:t>
            </w:r>
          </w:p>
        </w:tc>
        <w:tc>
          <w:tcPr>
            <w:tcW w:w="1557" w:type="dxa"/>
            <w:vAlign w:val="bottom"/>
          </w:tcPr>
          <w:p w:rsidR="001F0E8C" w:rsidRPr="000A5CDC" w:rsidRDefault="001F0E8C" w:rsidP="009523FE">
            <w:pPr>
              <w:jc w:val="center"/>
              <w:rPr>
                <w:color w:val="FF0000"/>
                <w:sz w:val="22"/>
                <w:szCs w:val="22"/>
              </w:rPr>
            </w:pPr>
            <w:r w:rsidRPr="000A5CDC">
              <w:rPr>
                <w:color w:val="FF0000"/>
                <w:sz w:val="22"/>
                <w:szCs w:val="22"/>
              </w:rPr>
              <w:t>70000</w:t>
            </w:r>
          </w:p>
        </w:tc>
        <w:tc>
          <w:tcPr>
            <w:tcW w:w="1557" w:type="dxa"/>
            <w:vAlign w:val="bottom"/>
          </w:tcPr>
          <w:p w:rsidR="001F0E8C" w:rsidRPr="000A5CDC" w:rsidRDefault="001F0E8C" w:rsidP="009523FE">
            <w:pPr>
              <w:jc w:val="center"/>
              <w:rPr>
                <w:color w:val="FF0000"/>
                <w:sz w:val="22"/>
                <w:szCs w:val="22"/>
              </w:rPr>
            </w:pPr>
          </w:p>
        </w:tc>
        <w:tc>
          <w:tcPr>
            <w:tcW w:w="280" w:type="dxa"/>
            <w:vMerge/>
            <w:tcBorders>
              <w:bottom w:val="nil"/>
              <w:right w:val="dashed" w:sz="4" w:space="0" w:color="auto"/>
            </w:tcBorders>
            <w:vAlign w:val="bottom"/>
          </w:tcPr>
          <w:p w:rsidR="001F0E8C" w:rsidRPr="00E012C4" w:rsidRDefault="001F0E8C" w:rsidP="009523FE">
            <w:pPr>
              <w:jc w:val="center"/>
              <w:rPr>
                <w:sz w:val="22"/>
                <w:szCs w:val="22"/>
              </w:rPr>
            </w:pPr>
          </w:p>
        </w:tc>
        <w:tc>
          <w:tcPr>
            <w:tcW w:w="280" w:type="dxa"/>
            <w:tcBorders>
              <w:top w:val="nil"/>
              <w:left w:val="dashed" w:sz="4" w:space="0" w:color="auto"/>
              <w:bottom w:val="nil"/>
            </w:tcBorders>
            <w:vAlign w:val="bottom"/>
          </w:tcPr>
          <w:p w:rsidR="001F0E8C" w:rsidRPr="00E012C4" w:rsidRDefault="001F0E8C" w:rsidP="009523FE">
            <w:pPr>
              <w:jc w:val="center"/>
              <w:rPr>
                <w:sz w:val="22"/>
                <w:szCs w:val="22"/>
              </w:rPr>
            </w:pPr>
          </w:p>
        </w:tc>
        <w:tc>
          <w:tcPr>
            <w:tcW w:w="854" w:type="dxa"/>
            <w:gridSpan w:val="2"/>
            <w:vAlign w:val="bottom"/>
          </w:tcPr>
          <w:p w:rsidR="001F0E8C" w:rsidRPr="00E012C4" w:rsidRDefault="001F0E8C" w:rsidP="009523FE">
            <w:pPr>
              <w:jc w:val="center"/>
              <w:rPr>
                <w:sz w:val="22"/>
                <w:szCs w:val="22"/>
              </w:rPr>
            </w:pPr>
          </w:p>
        </w:tc>
        <w:tc>
          <w:tcPr>
            <w:tcW w:w="2016" w:type="dxa"/>
            <w:gridSpan w:val="2"/>
            <w:vAlign w:val="bottom"/>
          </w:tcPr>
          <w:p w:rsidR="001F0E8C" w:rsidRPr="00E012C4" w:rsidRDefault="001F0E8C" w:rsidP="009523FE">
            <w:pPr>
              <w:jc w:val="center"/>
              <w:rPr>
                <w:sz w:val="22"/>
                <w:szCs w:val="22"/>
              </w:rPr>
            </w:pPr>
          </w:p>
        </w:tc>
        <w:tc>
          <w:tcPr>
            <w:tcW w:w="1519" w:type="dxa"/>
            <w:gridSpan w:val="3"/>
            <w:vAlign w:val="bottom"/>
          </w:tcPr>
          <w:p w:rsidR="001F0E8C" w:rsidRPr="00E012C4" w:rsidRDefault="001F0E8C" w:rsidP="009523FE">
            <w:pPr>
              <w:jc w:val="center"/>
              <w:rPr>
                <w:sz w:val="22"/>
                <w:szCs w:val="22"/>
              </w:rPr>
            </w:pPr>
          </w:p>
        </w:tc>
        <w:tc>
          <w:tcPr>
            <w:tcW w:w="1519" w:type="dxa"/>
            <w:vAlign w:val="bottom"/>
          </w:tcPr>
          <w:p w:rsidR="001F0E8C" w:rsidRPr="00E012C4" w:rsidRDefault="001F0E8C" w:rsidP="009523FE">
            <w:pPr>
              <w:jc w:val="center"/>
              <w:rPr>
                <w:sz w:val="22"/>
                <w:szCs w:val="22"/>
              </w:rPr>
            </w:pPr>
          </w:p>
        </w:tc>
        <w:tc>
          <w:tcPr>
            <w:tcW w:w="1520" w:type="dxa"/>
            <w:gridSpan w:val="3"/>
            <w:vAlign w:val="bottom"/>
          </w:tcPr>
          <w:p w:rsidR="001F0E8C" w:rsidRPr="00E012C4" w:rsidRDefault="001F0E8C" w:rsidP="009523FE">
            <w:pPr>
              <w:jc w:val="center"/>
              <w:rPr>
                <w:sz w:val="22"/>
                <w:szCs w:val="22"/>
              </w:rPr>
            </w:pPr>
          </w:p>
        </w:tc>
      </w:tr>
      <w:tr w:rsidR="001F0E8C" w:rsidRPr="00E012C4" w:rsidTr="009523FE">
        <w:trPr>
          <w:trHeight w:val="284"/>
        </w:trPr>
        <w:tc>
          <w:tcPr>
            <w:tcW w:w="330" w:type="dxa"/>
            <w:vMerge/>
            <w:tcBorders>
              <w:left w:val="nil"/>
            </w:tcBorders>
            <w:vAlign w:val="bottom"/>
          </w:tcPr>
          <w:p w:rsidR="001F0E8C" w:rsidRDefault="001F0E8C" w:rsidP="009523FE">
            <w:pPr>
              <w:jc w:val="center"/>
              <w:rPr>
                <w:sz w:val="22"/>
                <w:szCs w:val="22"/>
              </w:rPr>
            </w:pPr>
          </w:p>
        </w:tc>
        <w:tc>
          <w:tcPr>
            <w:tcW w:w="741" w:type="dxa"/>
            <w:vAlign w:val="bottom"/>
          </w:tcPr>
          <w:p w:rsidR="001F0E8C" w:rsidRPr="000A5CDC" w:rsidRDefault="001F0E8C" w:rsidP="009523FE">
            <w:pPr>
              <w:jc w:val="center"/>
              <w:rPr>
                <w:color w:val="FF0000"/>
                <w:sz w:val="22"/>
                <w:szCs w:val="22"/>
              </w:rPr>
            </w:pPr>
            <w:r w:rsidRPr="000A5CDC">
              <w:rPr>
                <w:color w:val="FF0000"/>
                <w:sz w:val="22"/>
                <w:szCs w:val="22"/>
              </w:rPr>
              <w:t>40</w:t>
            </w:r>
          </w:p>
        </w:tc>
        <w:tc>
          <w:tcPr>
            <w:tcW w:w="1956" w:type="dxa"/>
            <w:vAlign w:val="bottom"/>
          </w:tcPr>
          <w:p w:rsidR="001F0E8C" w:rsidRPr="000A5CDC" w:rsidRDefault="001F0E8C" w:rsidP="009523FE">
            <w:pPr>
              <w:jc w:val="center"/>
              <w:rPr>
                <w:color w:val="FF0000"/>
                <w:sz w:val="22"/>
                <w:szCs w:val="22"/>
              </w:rPr>
            </w:pPr>
            <w:r w:rsidRPr="000A5CDC">
              <w:rPr>
                <w:color w:val="FF0000"/>
                <w:sz w:val="22"/>
                <w:szCs w:val="22"/>
              </w:rPr>
              <w:t>Кретов М.А.</w:t>
            </w:r>
          </w:p>
        </w:tc>
        <w:tc>
          <w:tcPr>
            <w:tcW w:w="1558" w:type="dxa"/>
            <w:vAlign w:val="bottom"/>
          </w:tcPr>
          <w:p w:rsidR="001F0E8C" w:rsidRPr="000A5CDC" w:rsidRDefault="001F0E8C" w:rsidP="009523FE">
            <w:pPr>
              <w:jc w:val="center"/>
              <w:rPr>
                <w:color w:val="FF0000"/>
                <w:sz w:val="22"/>
                <w:szCs w:val="22"/>
              </w:rPr>
            </w:pPr>
            <w:r w:rsidRPr="000A5CDC">
              <w:rPr>
                <w:color w:val="FF0000"/>
                <w:sz w:val="22"/>
                <w:szCs w:val="22"/>
              </w:rPr>
              <w:t>71</w:t>
            </w:r>
          </w:p>
        </w:tc>
        <w:tc>
          <w:tcPr>
            <w:tcW w:w="1557" w:type="dxa"/>
            <w:vAlign w:val="bottom"/>
          </w:tcPr>
          <w:p w:rsidR="001F0E8C" w:rsidRPr="000A5CDC" w:rsidRDefault="001F0E8C" w:rsidP="009523FE">
            <w:pPr>
              <w:jc w:val="center"/>
              <w:rPr>
                <w:color w:val="FF0000"/>
                <w:sz w:val="22"/>
                <w:szCs w:val="22"/>
              </w:rPr>
            </w:pPr>
            <w:r w:rsidRPr="000A5CDC">
              <w:rPr>
                <w:color w:val="FF0000"/>
                <w:sz w:val="22"/>
                <w:szCs w:val="22"/>
              </w:rPr>
              <w:t>9000</w:t>
            </w:r>
          </w:p>
        </w:tc>
        <w:tc>
          <w:tcPr>
            <w:tcW w:w="1557" w:type="dxa"/>
            <w:vAlign w:val="bottom"/>
          </w:tcPr>
          <w:p w:rsidR="001F0E8C" w:rsidRPr="000A5CDC" w:rsidRDefault="001F0E8C" w:rsidP="009523FE">
            <w:pPr>
              <w:jc w:val="center"/>
              <w:rPr>
                <w:color w:val="FF0000"/>
                <w:sz w:val="22"/>
                <w:szCs w:val="22"/>
              </w:rPr>
            </w:pPr>
          </w:p>
        </w:tc>
        <w:tc>
          <w:tcPr>
            <w:tcW w:w="280" w:type="dxa"/>
            <w:vMerge/>
            <w:tcBorders>
              <w:bottom w:val="nil"/>
              <w:right w:val="dashed" w:sz="4" w:space="0" w:color="auto"/>
            </w:tcBorders>
            <w:vAlign w:val="bottom"/>
          </w:tcPr>
          <w:p w:rsidR="001F0E8C" w:rsidRPr="00E012C4" w:rsidRDefault="001F0E8C" w:rsidP="009523FE">
            <w:pPr>
              <w:jc w:val="center"/>
              <w:rPr>
                <w:sz w:val="22"/>
                <w:szCs w:val="22"/>
              </w:rPr>
            </w:pPr>
          </w:p>
        </w:tc>
        <w:tc>
          <w:tcPr>
            <w:tcW w:w="280" w:type="dxa"/>
            <w:tcBorders>
              <w:top w:val="nil"/>
              <w:left w:val="dashed" w:sz="4" w:space="0" w:color="auto"/>
              <w:bottom w:val="nil"/>
            </w:tcBorders>
            <w:vAlign w:val="bottom"/>
          </w:tcPr>
          <w:p w:rsidR="001F0E8C" w:rsidRPr="00E012C4" w:rsidRDefault="001F0E8C" w:rsidP="009523FE">
            <w:pPr>
              <w:jc w:val="center"/>
              <w:rPr>
                <w:sz w:val="22"/>
                <w:szCs w:val="22"/>
              </w:rPr>
            </w:pPr>
          </w:p>
        </w:tc>
        <w:tc>
          <w:tcPr>
            <w:tcW w:w="854" w:type="dxa"/>
            <w:gridSpan w:val="2"/>
            <w:vAlign w:val="bottom"/>
          </w:tcPr>
          <w:p w:rsidR="001F0E8C" w:rsidRPr="00E012C4" w:rsidRDefault="001F0E8C" w:rsidP="009523FE">
            <w:pPr>
              <w:jc w:val="center"/>
              <w:rPr>
                <w:sz w:val="22"/>
                <w:szCs w:val="22"/>
              </w:rPr>
            </w:pPr>
          </w:p>
        </w:tc>
        <w:tc>
          <w:tcPr>
            <w:tcW w:w="2016" w:type="dxa"/>
            <w:gridSpan w:val="2"/>
            <w:vAlign w:val="bottom"/>
          </w:tcPr>
          <w:p w:rsidR="001F0E8C" w:rsidRPr="00E012C4" w:rsidRDefault="001F0E8C" w:rsidP="009523FE">
            <w:pPr>
              <w:jc w:val="center"/>
              <w:rPr>
                <w:sz w:val="22"/>
                <w:szCs w:val="22"/>
              </w:rPr>
            </w:pPr>
          </w:p>
        </w:tc>
        <w:tc>
          <w:tcPr>
            <w:tcW w:w="1519" w:type="dxa"/>
            <w:gridSpan w:val="3"/>
            <w:vAlign w:val="bottom"/>
          </w:tcPr>
          <w:p w:rsidR="001F0E8C" w:rsidRPr="00E012C4" w:rsidRDefault="001F0E8C" w:rsidP="009523FE">
            <w:pPr>
              <w:jc w:val="center"/>
              <w:rPr>
                <w:sz w:val="22"/>
                <w:szCs w:val="22"/>
              </w:rPr>
            </w:pPr>
          </w:p>
        </w:tc>
        <w:tc>
          <w:tcPr>
            <w:tcW w:w="1519" w:type="dxa"/>
            <w:vAlign w:val="bottom"/>
          </w:tcPr>
          <w:p w:rsidR="001F0E8C" w:rsidRPr="00E012C4" w:rsidRDefault="001F0E8C" w:rsidP="009523FE">
            <w:pPr>
              <w:jc w:val="center"/>
              <w:rPr>
                <w:sz w:val="22"/>
                <w:szCs w:val="22"/>
              </w:rPr>
            </w:pPr>
          </w:p>
        </w:tc>
        <w:tc>
          <w:tcPr>
            <w:tcW w:w="1520" w:type="dxa"/>
            <w:gridSpan w:val="3"/>
            <w:vAlign w:val="bottom"/>
          </w:tcPr>
          <w:p w:rsidR="001F0E8C" w:rsidRPr="00E012C4" w:rsidRDefault="001F0E8C" w:rsidP="009523FE">
            <w:pPr>
              <w:jc w:val="center"/>
              <w:rPr>
                <w:sz w:val="22"/>
                <w:szCs w:val="22"/>
              </w:rPr>
            </w:pPr>
          </w:p>
        </w:tc>
      </w:tr>
      <w:tr w:rsidR="001F0E8C" w:rsidRPr="00E012C4" w:rsidTr="009523FE">
        <w:trPr>
          <w:trHeight w:val="284"/>
        </w:trPr>
        <w:tc>
          <w:tcPr>
            <w:tcW w:w="330" w:type="dxa"/>
            <w:vMerge/>
            <w:tcBorders>
              <w:left w:val="nil"/>
            </w:tcBorders>
            <w:vAlign w:val="bottom"/>
          </w:tcPr>
          <w:p w:rsidR="001F0E8C" w:rsidRDefault="001F0E8C" w:rsidP="009523FE">
            <w:pPr>
              <w:jc w:val="center"/>
              <w:rPr>
                <w:sz w:val="22"/>
                <w:szCs w:val="22"/>
              </w:rPr>
            </w:pPr>
          </w:p>
        </w:tc>
        <w:tc>
          <w:tcPr>
            <w:tcW w:w="741" w:type="dxa"/>
            <w:vAlign w:val="bottom"/>
          </w:tcPr>
          <w:p w:rsidR="001F0E8C" w:rsidRDefault="001F0E8C" w:rsidP="009523FE">
            <w:pPr>
              <w:jc w:val="center"/>
              <w:rPr>
                <w:sz w:val="22"/>
                <w:szCs w:val="22"/>
              </w:rPr>
            </w:pPr>
          </w:p>
        </w:tc>
        <w:tc>
          <w:tcPr>
            <w:tcW w:w="1956" w:type="dxa"/>
            <w:vAlign w:val="bottom"/>
          </w:tcPr>
          <w:p w:rsidR="001F0E8C" w:rsidRDefault="001F0E8C" w:rsidP="009523FE">
            <w:pPr>
              <w:jc w:val="center"/>
              <w:rPr>
                <w:sz w:val="22"/>
                <w:szCs w:val="22"/>
              </w:rPr>
            </w:pPr>
          </w:p>
        </w:tc>
        <w:tc>
          <w:tcPr>
            <w:tcW w:w="1558"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280" w:type="dxa"/>
            <w:vMerge/>
            <w:tcBorders>
              <w:bottom w:val="nil"/>
              <w:right w:val="dashed" w:sz="4" w:space="0" w:color="auto"/>
            </w:tcBorders>
            <w:vAlign w:val="bottom"/>
          </w:tcPr>
          <w:p w:rsidR="001F0E8C" w:rsidRPr="00E012C4" w:rsidRDefault="001F0E8C" w:rsidP="009523FE">
            <w:pPr>
              <w:jc w:val="center"/>
              <w:rPr>
                <w:sz w:val="22"/>
                <w:szCs w:val="22"/>
              </w:rPr>
            </w:pPr>
          </w:p>
        </w:tc>
        <w:tc>
          <w:tcPr>
            <w:tcW w:w="280" w:type="dxa"/>
            <w:tcBorders>
              <w:top w:val="nil"/>
              <w:left w:val="dashed" w:sz="4" w:space="0" w:color="auto"/>
              <w:bottom w:val="nil"/>
            </w:tcBorders>
            <w:vAlign w:val="bottom"/>
          </w:tcPr>
          <w:p w:rsidR="001F0E8C" w:rsidRPr="00E012C4" w:rsidRDefault="001F0E8C" w:rsidP="009523FE">
            <w:pPr>
              <w:jc w:val="center"/>
              <w:rPr>
                <w:sz w:val="22"/>
                <w:szCs w:val="22"/>
              </w:rPr>
            </w:pPr>
          </w:p>
        </w:tc>
        <w:tc>
          <w:tcPr>
            <w:tcW w:w="854" w:type="dxa"/>
            <w:gridSpan w:val="2"/>
            <w:vAlign w:val="bottom"/>
          </w:tcPr>
          <w:p w:rsidR="001F0E8C" w:rsidRPr="00E012C4" w:rsidRDefault="001F0E8C" w:rsidP="009523FE">
            <w:pPr>
              <w:jc w:val="center"/>
              <w:rPr>
                <w:sz w:val="22"/>
                <w:szCs w:val="22"/>
              </w:rPr>
            </w:pPr>
          </w:p>
        </w:tc>
        <w:tc>
          <w:tcPr>
            <w:tcW w:w="2016" w:type="dxa"/>
            <w:gridSpan w:val="2"/>
            <w:vAlign w:val="bottom"/>
          </w:tcPr>
          <w:p w:rsidR="001F0E8C" w:rsidRPr="00E012C4" w:rsidRDefault="001F0E8C" w:rsidP="009523FE">
            <w:pPr>
              <w:jc w:val="center"/>
              <w:rPr>
                <w:sz w:val="22"/>
                <w:szCs w:val="22"/>
              </w:rPr>
            </w:pPr>
          </w:p>
        </w:tc>
        <w:tc>
          <w:tcPr>
            <w:tcW w:w="1519" w:type="dxa"/>
            <w:gridSpan w:val="3"/>
            <w:vAlign w:val="bottom"/>
          </w:tcPr>
          <w:p w:rsidR="001F0E8C" w:rsidRPr="00E012C4" w:rsidRDefault="001F0E8C" w:rsidP="009523FE">
            <w:pPr>
              <w:jc w:val="center"/>
              <w:rPr>
                <w:sz w:val="22"/>
                <w:szCs w:val="22"/>
              </w:rPr>
            </w:pPr>
          </w:p>
        </w:tc>
        <w:tc>
          <w:tcPr>
            <w:tcW w:w="1519" w:type="dxa"/>
            <w:vAlign w:val="bottom"/>
          </w:tcPr>
          <w:p w:rsidR="001F0E8C" w:rsidRPr="00E012C4" w:rsidRDefault="001F0E8C" w:rsidP="009523FE">
            <w:pPr>
              <w:jc w:val="center"/>
              <w:rPr>
                <w:sz w:val="22"/>
                <w:szCs w:val="22"/>
              </w:rPr>
            </w:pPr>
          </w:p>
        </w:tc>
        <w:tc>
          <w:tcPr>
            <w:tcW w:w="1520" w:type="dxa"/>
            <w:gridSpan w:val="3"/>
            <w:vAlign w:val="bottom"/>
          </w:tcPr>
          <w:p w:rsidR="001F0E8C" w:rsidRPr="00E012C4" w:rsidRDefault="001F0E8C" w:rsidP="009523FE">
            <w:pPr>
              <w:jc w:val="center"/>
              <w:rPr>
                <w:sz w:val="22"/>
                <w:szCs w:val="22"/>
              </w:rPr>
            </w:pPr>
          </w:p>
        </w:tc>
      </w:tr>
      <w:tr w:rsidR="001F0E8C" w:rsidRPr="00E012C4" w:rsidTr="009523FE">
        <w:trPr>
          <w:trHeight w:val="284"/>
        </w:trPr>
        <w:tc>
          <w:tcPr>
            <w:tcW w:w="330" w:type="dxa"/>
            <w:vMerge/>
            <w:tcBorders>
              <w:left w:val="nil"/>
            </w:tcBorders>
            <w:vAlign w:val="bottom"/>
          </w:tcPr>
          <w:p w:rsidR="001F0E8C" w:rsidRDefault="001F0E8C" w:rsidP="009523FE">
            <w:pPr>
              <w:jc w:val="center"/>
              <w:rPr>
                <w:sz w:val="22"/>
                <w:szCs w:val="22"/>
              </w:rPr>
            </w:pPr>
          </w:p>
        </w:tc>
        <w:tc>
          <w:tcPr>
            <w:tcW w:w="741" w:type="dxa"/>
            <w:vAlign w:val="bottom"/>
          </w:tcPr>
          <w:p w:rsidR="001F0E8C" w:rsidRDefault="001F0E8C" w:rsidP="009523FE">
            <w:pPr>
              <w:jc w:val="center"/>
              <w:rPr>
                <w:sz w:val="22"/>
                <w:szCs w:val="22"/>
              </w:rPr>
            </w:pPr>
          </w:p>
        </w:tc>
        <w:tc>
          <w:tcPr>
            <w:tcW w:w="1956" w:type="dxa"/>
            <w:vAlign w:val="bottom"/>
          </w:tcPr>
          <w:p w:rsidR="001F0E8C" w:rsidRDefault="001F0E8C" w:rsidP="009523FE">
            <w:pPr>
              <w:jc w:val="center"/>
              <w:rPr>
                <w:sz w:val="22"/>
                <w:szCs w:val="22"/>
              </w:rPr>
            </w:pPr>
          </w:p>
        </w:tc>
        <w:tc>
          <w:tcPr>
            <w:tcW w:w="1558"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280" w:type="dxa"/>
            <w:vMerge/>
            <w:tcBorders>
              <w:bottom w:val="nil"/>
              <w:right w:val="dashed" w:sz="4" w:space="0" w:color="auto"/>
            </w:tcBorders>
            <w:vAlign w:val="bottom"/>
          </w:tcPr>
          <w:p w:rsidR="001F0E8C" w:rsidRPr="00E012C4" w:rsidRDefault="001F0E8C" w:rsidP="009523FE">
            <w:pPr>
              <w:jc w:val="center"/>
              <w:rPr>
                <w:sz w:val="22"/>
                <w:szCs w:val="22"/>
              </w:rPr>
            </w:pPr>
          </w:p>
        </w:tc>
        <w:tc>
          <w:tcPr>
            <w:tcW w:w="280" w:type="dxa"/>
            <w:tcBorders>
              <w:top w:val="nil"/>
              <w:left w:val="dashed" w:sz="4" w:space="0" w:color="auto"/>
              <w:bottom w:val="nil"/>
            </w:tcBorders>
            <w:vAlign w:val="bottom"/>
          </w:tcPr>
          <w:p w:rsidR="001F0E8C" w:rsidRPr="00E012C4" w:rsidRDefault="001F0E8C" w:rsidP="009523FE">
            <w:pPr>
              <w:jc w:val="center"/>
              <w:rPr>
                <w:sz w:val="22"/>
                <w:szCs w:val="22"/>
              </w:rPr>
            </w:pPr>
          </w:p>
        </w:tc>
        <w:tc>
          <w:tcPr>
            <w:tcW w:w="854" w:type="dxa"/>
            <w:gridSpan w:val="2"/>
            <w:vAlign w:val="bottom"/>
          </w:tcPr>
          <w:p w:rsidR="001F0E8C" w:rsidRPr="00E012C4" w:rsidRDefault="001F0E8C" w:rsidP="009523FE">
            <w:pPr>
              <w:jc w:val="center"/>
              <w:rPr>
                <w:sz w:val="22"/>
                <w:szCs w:val="22"/>
              </w:rPr>
            </w:pPr>
          </w:p>
        </w:tc>
        <w:tc>
          <w:tcPr>
            <w:tcW w:w="2016" w:type="dxa"/>
            <w:gridSpan w:val="2"/>
            <w:vAlign w:val="bottom"/>
          </w:tcPr>
          <w:p w:rsidR="001F0E8C" w:rsidRPr="00E012C4" w:rsidRDefault="001F0E8C" w:rsidP="009523FE">
            <w:pPr>
              <w:jc w:val="center"/>
              <w:rPr>
                <w:sz w:val="22"/>
                <w:szCs w:val="22"/>
              </w:rPr>
            </w:pPr>
          </w:p>
        </w:tc>
        <w:tc>
          <w:tcPr>
            <w:tcW w:w="1519" w:type="dxa"/>
            <w:gridSpan w:val="3"/>
            <w:vAlign w:val="bottom"/>
          </w:tcPr>
          <w:p w:rsidR="001F0E8C" w:rsidRPr="00E012C4" w:rsidRDefault="001F0E8C" w:rsidP="009523FE">
            <w:pPr>
              <w:jc w:val="center"/>
              <w:rPr>
                <w:sz w:val="22"/>
                <w:szCs w:val="22"/>
              </w:rPr>
            </w:pPr>
          </w:p>
        </w:tc>
        <w:tc>
          <w:tcPr>
            <w:tcW w:w="1519" w:type="dxa"/>
            <w:vAlign w:val="bottom"/>
          </w:tcPr>
          <w:p w:rsidR="001F0E8C" w:rsidRPr="00E012C4" w:rsidRDefault="001F0E8C" w:rsidP="009523FE">
            <w:pPr>
              <w:jc w:val="center"/>
              <w:rPr>
                <w:sz w:val="22"/>
                <w:szCs w:val="22"/>
              </w:rPr>
            </w:pPr>
          </w:p>
        </w:tc>
        <w:tc>
          <w:tcPr>
            <w:tcW w:w="1520" w:type="dxa"/>
            <w:gridSpan w:val="3"/>
            <w:vAlign w:val="bottom"/>
          </w:tcPr>
          <w:p w:rsidR="001F0E8C" w:rsidRPr="00E012C4" w:rsidRDefault="001F0E8C" w:rsidP="009523FE">
            <w:pPr>
              <w:jc w:val="center"/>
              <w:rPr>
                <w:sz w:val="22"/>
                <w:szCs w:val="22"/>
              </w:rPr>
            </w:pPr>
          </w:p>
        </w:tc>
      </w:tr>
      <w:tr w:rsidR="001F0E8C" w:rsidRPr="00E012C4" w:rsidTr="009523FE">
        <w:trPr>
          <w:trHeight w:val="284"/>
        </w:trPr>
        <w:tc>
          <w:tcPr>
            <w:tcW w:w="330" w:type="dxa"/>
            <w:vMerge/>
            <w:tcBorders>
              <w:left w:val="nil"/>
            </w:tcBorders>
            <w:vAlign w:val="bottom"/>
          </w:tcPr>
          <w:p w:rsidR="001F0E8C" w:rsidRDefault="001F0E8C" w:rsidP="009523FE">
            <w:pPr>
              <w:jc w:val="center"/>
              <w:rPr>
                <w:sz w:val="22"/>
                <w:szCs w:val="22"/>
              </w:rPr>
            </w:pPr>
          </w:p>
        </w:tc>
        <w:tc>
          <w:tcPr>
            <w:tcW w:w="741" w:type="dxa"/>
            <w:vAlign w:val="bottom"/>
          </w:tcPr>
          <w:p w:rsidR="001F0E8C" w:rsidRDefault="001F0E8C" w:rsidP="009523FE">
            <w:pPr>
              <w:jc w:val="center"/>
              <w:rPr>
                <w:sz w:val="22"/>
                <w:szCs w:val="22"/>
              </w:rPr>
            </w:pPr>
          </w:p>
        </w:tc>
        <w:tc>
          <w:tcPr>
            <w:tcW w:w="1956" w:type="dxa"/>
            <w:vAlign w:val="bottom"/>
          </w:tcPr>
          <w:p w:rsidR="001F0E8C" w:rsidRDefault="001F0E8C" w:rsidP="009523FE">
            <w:pPr>
              <w:jc w:val="center"/>
              <w:rPr>
                <w:sz w:val="22"/>
                <w:szCs w:val="22"/>
              </w:rPr>
            </w:pPr>
          </w:p>
        </w:tc>
        <w:tc>
          <w:tcPr>
            <w:tcW w:w="1558"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280" w:type="dxa"/>
            <w:vMerge/>
            <w:tcBorders>
              <w:bottom w:val="nil"/>
              <w:right w:val="dashed" w:sz="4" w:space="0" w:color="auto"/>
            </w:tcBorders>
            <w:vAlign w:val="bottom"/>
          </w:tcPr>
          <w:p w:rsidR="001F0E8C" w:rsidRPr="00E012C4" w:rsidRDefault="001F0E8C" w:rsidP="009523FE">
            <w:pPr>
              <w:jc w:val="center"/>
              <w:rPr>
                <w:sz w:val="22"/>
                <w:szCs w:val="22"/>
              </w:rPr>
            </w:pPr>
          </w:p>
        </w:tc>
        <w:tc>
          <w:tcPr>
            <w:tcW w:w="280" w:type="dxa"/>
            <w:tcBorders>
              <w:top w:val="nil"/>
              <w:left w:val="dashed" w:sz="4" w:space="0" w:color="auto"/>
              <w:bottom w:val="nil"/>
            </w:tcBorders>
            <w:vAlign w:val="bottom"/>
          </w:tcPr>
          <w:p w:rsidR="001F0E8C" w:rsidRPr="00E012C4" w:rsidRDefault="001F0E8C" w:rsidP="009523FE">
            <w:pPr>
              <w:jc w:val="center"/>
              <w:rPr>
                <w:sz w:val="22"/>
                <w:szCs w:val="22"/>
              </w:rPr>
            </w:pPr>
          </w:p>
        </w:tc>
        <w:tc>
          <w:tcPr>
            <w:tcW w:w="854" w:type="dxa"/>
            <w:gridSpan w:val="2"/>
            <w:vAlign w:val="bottom"/>
          </w:tcPr>
          <w:p w:rsidR="001F0E8C" w:rsidRPr="00E012C4" w:rsidRDefault="001F0E8C" w:rsidP="009523FE">
            <w:pPr>
              <w:jc w:val="center"/>
              <w:rPr>
                <w:sz w:val="22"/>
                <w:szCs w:val="22"/>
              </w:rPr>
            </w:pPr>
          </w:p>
        </w:tc>
        <w:tc>
          <w:tcPr>
            <w:tcW w:w="2016" w:type="dxa"/>
            <w:gridSpan w:val="2"/>
            <w:vAlign w:val="bottom"/>
          </w:tcPr>
          <w:p w:rsidR="001F0E8C" w:rsidRPr="00E012C4" w:rsidRDefault="001F0E8C" w:rsidP="009523FE">
            <w:pPr>
              <w:jc w:val="center"/>
              <w:rPr>
                <w:sz w:val="22"/>
                <w:szCs w:val="22"/>
              </w:rPr>
            </w:pPr>
          </w:p>
        </w:tc>
        <w:tc>
          <w:tcPr>
            <w:tcW w:w="1519" w:type="dxa"/>
            <w:gridSpan w:val="3"/>
            <w:vAlign w:val="bottom"/>
          </w:tcPr>
          <w:p w:rsidR="001F0E8C" w:rsidRPr="00E012C4" w:rsidRDefault="001F0E8C" w:rsidP="009523FE">
            <w:pPr>
              <w:jc w:val="center"/>
              <w:rPr>
                <w:sz w:val="22"/>
                <w:szCs w:val="22"/>
              </w:rPr>
            </w:pPr>
          </w:p>
        </w:tc>
        <w:tc>
          <w:tcPr>
            <w:tcW w:w="1519" w:type="dxa"/>
            <w:vAlign w:val="bottom"/>
          </w:tcPr>
          <w:p w:rsidR="001F0E8C" w:rsidRPr="00E012C4" w:rsidRDefault="001F0E8C" w:rsidP="009523FE">
            <w:pPr>
              <w:jc w:val="center"/>
              <w:rPr>
                <w:sz w:val="22"/>
                <w:szCs w:val="22"/>
              </w:rPr>
            </w:pPr>
          </w:p>
        </w:tc>
        <w:tc>
          <w:tcPr>
            <w:tcW w:w="1520" w:type="dxa"/>
            <w:gridSpan w:val="3"/>
            <w:vAlign w:val="bottom"/>
          </w:tcPr>
          <w:p w:rsidR="001F0E8C" w:rsidRPr="00E012C4" w:rsidRDefault="001F0E8C" w:rsidP="009523FE">
            <w:pPr>
              <w:jc w:val="center"/>
              <w:rPr>
                <w:sz w:val="22"/>
                <w:szCs w:val="22"/>
              </w:rPr>
            </w:pPr>
          </w:p>
        </w:tc>
      </w:tr>
      <w:tr w:rsidR="001F0E8C" w:rsidRPr="00E012C4" w:rsidTr="009523FE">
        <w:trPr>
          <w:trHeight w:val="284"/>
        </w:trPr>
        <w:tc>
          <w:tcPr>
            <w:tcW w:w="330" w:type="dxa"/>
            <w:vMerge/>
            <w:tcBorders>
              <w:left w:val="nil"/>
            </w:tcBorders>
            <w:vAlign w:val="bottom"/>
          </w:tcPr>
          <w:p w:rsidR="001F0E8C" w:rsidRDefault="001F0E8C" w:rsidP="009523FE">
            <w:pPr>
              <w:jc w:val="center"/>
              <w:rPr>
                <w:sz w:val="22"/>
                <w:szCs w:val="22"/>
              </w:rPr>
            </w:pPr>
          </w:p>
        </w:tc>
        <w:tc>
          <w:tcPr>
            <w:tcW w:w="741" w:type="dxa"/>
            <w:vAlign w:val="bottom"/>
          </w:tcPr>
          <w:p w:rsidR="001F0E8C" w:rsidRPr="000A5CDC" w:rsidRDefault="001F0E8C" w:rsidP="009523FE">
            <w:pPr>
              <w:jc w:val="center"/>
              <w:rPr>
                <w:color w:val="FF0000"/>
                <w:sz w:val="22"/>
                <w:szCs w:val="22"/>
              </w:rPr>
            </w:pPr>
          </w:p>
        </w:tc>
        <w:tc>
          <w:tcPr>
            <w:tcW w:w="1956" w:type="dxa"/>
            <w:vAlign w:val="bottom"/>
          </w:tcPr>
          <w:p w:rsidR="001F0E8C" w:rsidRPr="000A5CDC" w:rsidRDefault="001F0E8C" w:rsidP="009523FE">
            <w:pPr>
              <w:jc w:val="center"/>
              <w:rPr>
                <w:color w:val="FF0000"/>
                <w:sz w:val="22"/>
                <w:szCs w:val="22"/>
              </w:rPr>
            </w:pPr>
          </w:p>
        </w:tc>
        <w:tc>
          <w:tcPr>
            <w:tcW w:w="1558" w:type="dxa"/>
            <w:vAlign w:val="bottom"/>
          </w:tcPr>
          <w:p w:rsidR="001F0E8C" w:rsidRPr="000A5CDC" w:rsidRDefault="001F0E8C" w:rsidP="009523FE">
            <w:pPr>
              <w:jc w:val="center"/>
              <w:rPr>
                <w:color w:val="FF0000"/>
                <w:sz w:val="22"/>
                <w:szCs w:val="22"/>
              </w:rPr>
            </w:pPr>
          </w:p>
        </w:tc>
        <w:tc>
          <w:tcPr>
            <w:tcW w:w="1557" w:type="dxa"/>
            <w:vAlign w:val="bottom"/>
          </w:tcPr>
          <w:p w:rsidR="001F0E8C" w:rsidRPr="000A5CDC" w:rsidRDefault="001F0E8C" w:rsidP="009523FE">
            <w:pPr>
              <w:jc w:val="center"/>
              <w:rPr>
                <w:color w:val="FF0000"/>
                <w:sz w:val="22"/>
                <w:szCs w:val="22"/>
              </w:rPr>
            </w:pPr>
          </w:p>
        </w:tc>
        <w:tc>
          <w:tcPr>
            <w:tcW w:w="1557" w:type="dxa"/>
            <w:vAlign w:val="bottom"/>
          </w:tcPr>
          <w:p w:rsidR="001F0E8C" w:rsidRDefault="001F0E8C" w:rsidP="009523FE">
            <w:pPr>
              <w:jc w:val="center"/>
              <w:rPr>
                <w:sz w:val="22"/>
                <w:szCs w:val="22"/>
              </w:rPr>
            </w:pPr>
          </w:p>
        </w:tc>
        <w:tc>
          <w:tcPr>
            <w:tcW w:w="280" w:type="dxa"/>
            <w:vMerge/>
            <w:tcBorders>
              <w:bottom w:val="nil"/>
              <w:right w:val="dashed" w:sz="4" w:space="0" w:color="auto"/>
            </w:tcBorders>
            <w:vAlign w:val="bottom"/>
          </w:tcPr>
          <w:p w:rsidR="001F0E8C" w:rsidRPr="00E012C4" w:rsidRDefault="001F0E8C" w:rsidP="009523FE">
            <w:pPr>
              <w:jc w:val="center"/>
              <w:rPr>
                <w:sz w:val="22"/>
                <w:szCs w:val="22"/>
              </w:rPr>
            </w:pPr>
          </w:p>
        </w:tc>
        <w:tc>
          <w:tcPr>
            <w:tcW w:w="280" w:type="dxa"/>
            <w:tcBorders>
              <w:top w:val="nil"/>
              <w:left w:val="dashed" w:sz="4" w:space="0" w:color="auto"/>
              <w:bottom w:val="nil"/>
            </w:tcBorders>
            <w:vAlign w:val="bottom"/>
          </w:tcPr>
          <w:p w:rsidR="001F0E8C" w:rsidRPr="00E012C4" w:rsidRDefault="001F0E8C" w:rsidP="009523FE">
            <w:pPr>
              <w:jc w:val="center"/>
              <w:rPr>
                <w:sz w:val="22"/>
                <w:szCs w:val="22"/>
              </w:rPr>
            </w:pPr>
          </w:p>
        </w:tc>
        <w:tc>
          <w:tcPr>
            <w:tcW w:w="4389" w:type="dxa"/>
            <w:gridSpan w:val="7"/>
            <w:vMerge w:val="restart"/>
            <w:tcBorders>
              <w:bottom w:val="nil"/>
            </w:tcBorders>
            <w:vAlign w:val="bottom"/>
          </w:tcPr>
          <w:p w:rsidR="001F0E8C" w:rsidRPr="00E012C4" w:rsidRDefault="001F0E8C" w:rsidP="009523FE">
            <w:pPr>
              <w:ind w:right="57"/>
              <w:jc w:val="right"/>
              <w:rPr>
                <w:sz w:val="22"/>
                <w:szCs w:val="22"/>
              </w:rPr>
            </w:pPr>
            <w:r>
              <w:rPr>
                <w:sz w:val="22"/>
                <w:szCs w:val="22"/>
              </w:rPr>
              <w:t>Итого за день</w:t>
            </w:r>
          </w:p>
        </w:tc>
        <w:tc>
          <w:tcPr>
            <w:tcW w:w="1519" w:type="dxa"/>
            <w:vMerge w:val="restart"/>
            <w:vAlign w:val="bottom"/>
          </w:tcPr>
          <w:p w:rsidR="001F0E8C" w:rsidRPr="000A5CDC" w:rsidRDefault="001F0E8C" w:rsidP="009523FE">
            <w:pPr>
              <w:jc w:val="center"/>
              <w:rPr>
                <w:color w:val="FF0000"/>
                <w:sz w:val="22"/>
                <w:szCs w:val="22"/>
              </w:rPr>
            </w:pPr>
            <w:r w:rsidRPr="000A5CDC">
              <w:rPr>
                <w:color w:val="FF0000"/>
                <w:sz w:val="22"/>
                <w:szCs w:val="22"/>
              </w:rPr>
              <w:t>96000</w:t>
            </w:r>
          </w:p>
        </w:tc>
        <w:tc>
          <w:tcPr>
            <w:tcW w:w="1520" w:type="dxa"/>
            <w:gridSpan w:val="3"/>
            <w:vMerge w:val="restart"/>
            <w:vAlign w:val="bottom"/>
          </w:tcPr>
          <w:p w:rsidR="001F0E8C" w:rsidRPr="000A5CDC" w:rsidRDefault="001F0E8C" w:rsidP="009523FE">
            <w:pPr>
              <w:jc w:val="center"/>
              <w:rPr>
                <w:color w:val="FF0000"/>
                <w:sz w:val="22"/>
                <w:szCs w:val="22"/>
              </w:rPr>
            </w:pPr>
            <w:r w:rsidRPr="000A5CDC">
              <w:rPr>
                <w:color w:val="FF0000"/>
                <w:sz w:val="22"/>
                <w:szCs w:val="22"/>
              </w:rPr>
              <w:t>38000</w:t>
            </w:r>
          </w:p>
        </w:tc>
      </w:tr>
      <w:tr w:rsidR="001F0E8C" w:rsidRPr="00E012C4" w:rsidTr="009523FE">
        <w:trPr>
          <w:trHeight w:val="284"/>
        </w:trPr>
        <w:tc>
          <w:tcPr>
            <w:tcW w:w="330" w:type="dxa"/>
            <w:vMerge/>
            <w:tcBorders>
              <w:left w:val="nil"/>
            </w:tcBorders>
            <w:vAlign w:val="bottom"/>
          </w:tcPr>
          <w:p w:rsidR="001F0E8C" w:rsidRDefault="001F0E8C" w:rsidP="009523FE">
            <w:pPr>
              <w:jc w:val="center"/>
              <w:rPr>
                <w:sz w:val="22"/>
                <w:szCs w:val="22"/>
              </w:rPr>
            </w:pPr>
          </w:p>
        </w:tc>
        <w:tc>
          <w:tcPr>
            <w:tcW w:w="741" w:type="dxa"/>
            <w:vAlign w:val="bottom"/>
          </w:tcPr>
          <w:p w:rsidR="001F0E8C" w:rsidRPr="000A5CDC" w:rsidRDefault="001F0E8C" w:rsidP="009523FE">
            <w:pPr>
              <w:jc w:val="center"/>
              <w:rPr>
                <w:color w:val="FF0000"/>
                <w:sz w:val="22"/>
                <w:szCs w:val="22"/>
              </w:rPr>
            </w:pPr>
          </w:p>
        </w:tc>
        <w:tc>
          <w:tcPr>
            <w:tcW w:w="1956" w:type="dxa"/>
            <w:vAlign w:val="bottom"/>
          </w:tcPr>
          <w:p w:rsidR="001F0E8C" w:rsidRPr="000A5CDC" w:rsidRDefault="001F0E8C" w:rsidP="009523FE">
            <w:pPr>
              <w:jc w:val="center"/>
              <w:rPr>
                <w:color w:val="FF0000"/>
                <w:sz w:val="22"/>
                <w:szCs w:val="22"/>
              </w:rPr>
            </w:pPr>
          </w:p>
        </w:tc>
        <w:tc>
          <w:tcPr>
            <w:tcW w:w="1558" w:type="dxa"/>
            <w:vAlign w:val="bottom"/>
          </w:tcPr>
          <w:p w:rsidR="001F0E8C" w:rsidRPr="000A5CDC" w:rsidRDefault="001F0E8C" w:rsidP="009523FE">
            <w:pPr>
              <w:jc w:val="center"/>
              <w:rPr>
                <w:color w:val="FF0000"/>
                <w:sz w:val="22"/>
                <w:szCs w:val="22"/>
              </w:rPr>
            </w:pPr>
          </w:p>
        </w:tc>
        <w:tc>
          <w:tcPr>
            <w:tcW w:w="1557" w:type="dxa"/>
            <w:vAlign w:val="bottom"/>
          </w:tcPr>
          <w:p w:rsidR="001F0E8C" w:rsidRPr="000A5CDC" w:rsidRDefault="001F0E8C" w:rsidP="009523FE">
            <w:pPr>
              <w:jc w:val="center"/>
              <w:rPr>
                <w:color w:val="FF0000"/>
                <w:sz w:val="22"/>
                <w:szCs w:val="22"/>
              </w:rPr>
            </w:pPr>
          </w:p>
        </w:tc>
        <w:tc>
          <w:tcPr>
            <w:tcW w:w="1557" w:type="dxa"/>
            <w:vAlign w:val="bottom"/>
          </w:tcPr>
          <w:p w:rsidR="001F0E8C" w:rsidRDefault="001F0E8C" w:rsidP="009523FE">
            <w:pPr>
              <w:jc w:val="center"/>
              <w:rPr>
                <w:sz w:val="22"/>
                <w:szCs w:val="22"/>
              </w:rPr>
            </w:pPr>
          </w:p>
        </w:tc>
        <w:tc>
          <w:tcPr>
            <w:tcW w:w="280" w:type="dxa"/>
            <w:vMerge/>
            <w:tcBorders>
              <w:bottom w:val="nil"/>
              <w:right w:val="dashed" w:sz="4" w:space="0" w:color="auto"/>
            </w:tcBorders>
            <w:vAlign w:val="bottom"/>
          </w:tcPr>
          <w:p w:rsidR="001F0E8C" w:rsidRPr="00E012C4" w:rsidRDefault="001F0E8C" w:rsidP="009523FE">
            <w:pPr>
              <w:jc w:val="center"/>
              <w:rPr>
                <w:sz w:val="22"/>
                <w:szCs w:val="22"/>
              </w:rPr>
            </w:pPr>
          </w:p>
        </w:tc>
        <w:tc>
          <w:tcPr>
            <w:tcW w:w="280" w:type="dxa"/>
            <w:tcBorders>
              <w:top w:val="nil"/>
              <w:left w:val="dashed" w:sz="4" w:space="0" w:color="auto"/>
              <w:bottom w:val="nil"/>
            </w:tcBorders>
            <w:vAlign w:val="bottom"/>
          </w:tcPr>
          <w:p w:rsidR="001F0E8C" w:rsidRPr="00E012C4" w:rsidRDefault="001F0E8C" w:rsidP="009523FE">
            <w:pPr>
              <w:jc w:val="center"/>
              <w:rPr>
                <w:sz w:val="22"/>
                <w:szCs w:val="22"/>
              </w:rPr>
            </w:pPr>
          </w:p>
        </w:tc>
        <w:tc>
          <w:tcPr>
            <w:tcW w:w="4389" w:type="dxa"/>
            <w:gridSpan w:val="7"/>
            <w:vMerge/>
            <w:tcBorders>
              <w:top w:val="nil"/>
              <w:bottom w:val="nil"/>
            </w:tcBorders>
            <w:vAlign w:val="bottom"/>
          </w:tcPr>
          <w:p w:rsidR="001F0E8C" w:rsidRPr="00E012C4" w:rsidRDefault="001F0E8C" w:rsidP="009523FE">
            <w:pPr>
              <w:ind w:right="57"/>
              <w:jc w:val="right"/>
              <w:rPr>
                <w:sz w:val="22"/>
                <w:szCs w:val="22"/>
              </w:rPr>
            </w:pPr>
          </w:p>
        </w:tc>
        <w:tc>
          <w:tcPr>
            <w:tcW w:w="1519" w:type="dxa"/>
            <w:vMerge/>
            <w:vAlign w:val="bottom"/>
          </w:tcPr>
          <w:p w:rsidR="001F0E8C" w:rsidRPr="00E012C4" w:rsidRDefault="001F0E8C" w:rsidP="009523FE">
            <w:pPr>
              <w:jc w:val="center"/>
              <w:rPr>
                <w:sz w:val="22"/>
                <w:szCs w:val="22"/>
              </w:rPr>
            </w:pPr>
          </w:p>
        </w:tc>
        <w:tc>
          <w:tcPr>
            <w:tcW w:w="1520" w:type="dxa"/>
            <w:gridSpan w:val="3"/>
            <w:vMerge/>
            <w:vAlign w:val="bottom"/>
          </w:tcPr>
          <w:p w:rsidR="001F0E8C" w:rsidRPr="00E012C4" w:rsidRDefault="001F0E8C" w:rsidP="009523FE">
            <w:pPr>
              <w:jc w:val="center"/>
              <w:rPr>
                <w:sz w:val="22"/>
                <w:szCs w:val="22"/>
              </w:rPr>
            </w:pPr>
          </w:p>
        </w:tc>
      </w:tr>
      <w:tr w:rsidR="001F0E8C" w:rsidRPr="00E012C4" w:rsidTr="009523FE">
        <w:trPr>
          <w:trHeight w:val="284"/>
        </w:trPr>
        <w:tc>
          <w:tcPr>
            <w:tcW w:w="330" w:type="dxa"/>
            <w:vMerge/>
            <w:tcBorders>
              <w:left w:val="nil"/>
            </w:tcBorders>
            <w:vAlign w:val="bottom"/>
          </w:tcPr>
          <w:p w:rsidR="001F0E8C" w:rsidRDefault="001F0E8C" w:rsidP="009523FE">
            <w:pPr>
              <w:jc w:val="center"/>
              <w:rPr>
                <w:sz w:val="22"/>
                <w:szCs w:val="22"/>
              </w:rPr>
            </w:pPr>
          </w:p>
        </w:tc>
        <w:tc>
          <w:tcPr>
            <w:tcW w:w="741" w:type="dxa"/>
            <w:vAlign w:val="bottom"/>
          </w:tcPr>
          <w:p w:rsidR="001F0E8C" w:rsidRPr="000A5CDC" w:rsidRDefault="001F0E8C" w:rsidP="009523FE">
            <w:pPr>
              <w:jc w:val="center"/>
              <w:rPr>
                <w:color w:val="FF0000"/>
                <w:sz w:val="22"/>
                <w:szCs w:val="22"/>
              </w:rPr>
            </w:pPr>
          </w:p>
        </w:tc>
        <w:tc>
          <w:tcPr>
            <w:tcW w:w="1956" w:type="dxa"/>
            <w:vAlign w:val="bottom"/>
          </w:tcPr>
          <w:p w:rsidR="001F0E8C" w:rsidRPr="000A5CDC" w:rsidRDefault="001F0E8C" w:rsidP="009523FE">
            <w:pPr>
              <w:jc w:val="center"/>
              <w:rPr>
                <w:color w:val="FF0000"/>
                <w:sz w:val="22"/>
                <w:szCs w:val="22"/>
              </w:rPr>
            </w:pPr>
          </w:p>
        </w:tc>
        <w:tc>
          <w:tcPr>
            <w:tcW w:w="1558" w:type="dxa"/>
            <w:vAlign w:val="bottom"/>
          </w:tcPr>
          <w:p w:rsidR="001F0E8C" w:rsidRPr="000A5CDC" w:rsidRDefault="001F0E8C" w:rsidP="009523FE">
            <w:pPr>
              <w:jc w:val="center"/>
              <w:rPr>
                <w:color w:val="FF0000"/>
                <w:sz w:val="22"/>
                <w:szCs w:val="22"/>
              </w:rPr>
            </w:pPr>
          </w:p>
        </w:tc>
        <w:tc>
          <w:tcPr>
            <w:tcW w:w="1557" w:type="dxa"/>
            <w:vAlign w:val="bottom"/>
          </w:tcPr>
          <w:p w:rsidR="001F0E8C" w:rsidRDefault="001F0E8C" w:rsidP="009523FE">
            <w:pPr>
              <w:jc w:val="center"/>
              <w:rPr>
                <w:sz w:val="22"/>
                <w:szCs w:val="22"/>
              </w:rPr>
            </w:pPr>
          </w:p>
        </w:tc>
        <w:tc>
          <w:tcPr>
            <w:tcW w:w="1557" w:type="dxa"/>
            <w:vAlign w:val="bottom"/>
          </w:tcPr>
          <w:p w:rsidR="001F0E8C" w:rsidRPr="000A5CDC" w:rsidRDefault="001F0E8C" w:rsidP="009523FE">
            <w:pPr>
              <w:jc w:val="center"/>
              <w:rPr>
                <w:color w:val="FF0000"/>
                <w:sz w:val="22"/>
                <w:szCs w:val="22"/>
              </w:rPr>
            </w:pPr>
          </w:p>
        </w:tc>
        <w:tc>
          <w:tcPr>
            <w:tcW w:w="280" w:type="dxa"/>
            <w:vMerge/>
            <w:tcBorders>
              <w:bottom w:val="nil"/>
              <w:right w:val="dashed" w:sz="4" w:space="0" w:color="auto"/>
            </w:tcBorders>
            <w:vAlign w:val="bottom"/>
          </w:tcPr>
          <w:p w:rsidR="001F0E8C" w:rsidRPr="00E012C4" w:rsidRDefault="001F0E8C" w:rsidP="009523FE">
            <w:pPr>
              <w:jc w:val="center"/>
              <w:rPr>
                <w:sz w:val="22"/>
                <w:szCs w:val="22"/>
              </w:rPr>
            </w:pPr>
          </w:p>
        </w:tc>
        <w:tc>
          <w:tcPr>
            <w:tcW w:w="280" w:type="dxa"/>
            <w:tcBorders>
              <w:top w:val="nil"/>
              <w:left w:val="dashed" w:sz="4" w:space="0" w:color="auto"/>
              <w:bottom w:val="nil"/>
            </w:tcBorders>
            <w:vAlign w:val="bottom"/>
          </w:tcPr>
          <w:p w:rsidR="001F0E8C" w:rsidRPr="00E012C4" w:rsidRDefault="001F0E8C" w:rsidP="009523FE">
            <w:pPr>
              <w:jc w:val="center"/>
              <w:rPr>
                <w:sz w:val="22"/>
                <w:szCs w:val="22"/>
              </w:rPr>
            </w:pPr>
          </w:p>
        </w:tc>
        <w:tc>
          <w:tcPr>
            <w:tcW w:w="4389" w:type="dxa"/>
            <w:gridSpan w:val="7"/>
            <w:vMerge w:val="restart"/>
            <w:tcBorders>
              <w:top w:val="nil"/>
              <w:bottom w:val="nil"/>
            </w:tcBorders>
            <w:vAlign w:val="bottom"/>
          </w:tcPr>
          <w:p w:rsidR="001F0E8C" w:rsidRPr="00E012C4" w:rsidRDefault="001F0E8C" w:rsidP="009523FE">
            <w:pPr>
              <w:ind w:right="57"/>
              <w:jc w:val="right"/>
              <w:rPr>
                <w:sz w:val="22"/>
                <w:szCs w:val="22"/>
              </w:rPr>
            </w:pPr>
            <w:r>
              <w:rPr>
                <w:sz w:val="22"/>
                <w:szCs w:val="22"/>
              </w:rPr>
              <w:t>Остаток на конец дня</w:t>
            </w:r>
          </w:p>
        </w:tc>
        <w:tc>
          <w:tcPr>
            <w:tcW w:w="1519" w:type="dxa"/>
            <w:vMerge w:val="restart"/>
            <w:vAlign w:val="bottom"/>
          </w:tcPr>
          <w:p w:rsidR="001F0E8C" w:rsidRPr="000A5CDC" w:rsidRDefault="001F0E8C" w:rsidP="009523FE">
            <w:pPr>
              <w:jc w:val="center"/>
              <w:rPr>
                <w:color w:val="FF0000"/>
                <w:sz w:val="22"/>
                <w:szCs w:val="22"/>
              </w:rPr>
            </w:pPr>
            <w:r w:rsidRPr="000A5CDC">
              <w:rPr>
                <w:color w:val="FF0000"/>
                <w:sz w:val="22"/>
                <w:szCs w:val="22"/>
              </w:rPr>
              <w:t>75000</w:t>
            </w:r>
          </w:p>
        </w:tc>
        <w:tc>
          <w:tcPr>
            <w:tcW w:w="1520" w:type="dxa"/>
            <w:gridSpan w:val="3"/>
            <w:vMerge w:val="restart"/>
            <w:vAlign w:val="bottom"/>
          </w:tcPr>
          <w:p w:rsidR="001F0E8C" w:rsidRPr="00E012C4" w:rsidRDefault="001F0E8C" w:rsidP="009523FE">
            <w:pPr>
              <w:jc w:val="center"/>
              <w:rPr>
                <w:sz w:val="22"/>
                <w:szCs w:val="22"/>
              </w:rPr>
            </w:pPr>
            <w:r>
              <w:rPr>
                <w:sz w:val="22"/>
                <w:szCs w:val="22"/>
              </w:rPr>
              <w:t>Х</w:t>
            </w:r>
          </w:p>
        </w:tc>
      </w:tr>
      <w:tr w:rsidR="001F0E8C" w:rsidRPr="00E012C4" w:rsidTr="009523FE">
        <w:trPr>
          <w:trHeight w:val="284"/>
        </w:trPr>
        <w:tc>
          <w:tcPr>
            <w:tcW w:w="330" w:type="dxa"/>
            <w:vMerge/>
            <w:tcBorders>
              <w:left w:val="nil"/>
            </w:tcBorders>
            <w:vAlign w:val="bottom"/>
          </w:tcPr>
          <w:p w:rsidR="001F0E8C" w:rsidRDefault="001F0E8C" w:rsidP="009523FE">
            <w:pPr>
              <w:jc w:val="center"/>
              <w:rPr>
                <w:sz w:val="22"/>
                <w:szCs w:val="22"/>
              </w:rPr>
            </w:pPr>
          </w:p>
        </w:tc>
        <w:tc>
          <w:tcPr>
            <w:tcW w:w="741" w:type="dxa"/>
            <w:vAlign w:val="bottom"/>
          </w:tcPr>
          <w:p w:rsidR="001F0E8C" w:rsidRPr="000A5CDC" w:rsidRDefault="001F0E8C" w:rsidP="009523FE">
            <w:pPr>
              <w:jc w:val="center"/>
              <w:rPr>
                <w:color w:val="FF0000"/>
                <w:sz w:val="22"/>
                <w:szCs w:val="22"/>
              </w:rPr>
            </w:pPr>
          </w:p>
        </w:tc>
        <w:tc>
          <w:tcPr>
            <w:tcW w:w="1956" w:type="dxa"/>
            <w:vAlign w:val="bottom"/>
          </w:tcPr>
          <w:p w:rsidR="001F0E8C" w:rsidRPr="000A5CDC" w:rsidRDefault="001F0E8C" w:rsidP="009523FE">
            <w:pPr>
              <w:jc w:val="center"/>
              <w:rPr>
                <w:color w:val="FF0000"/>
                <w:sz w:val="22"/>
                <w:szCs w:val="22"/>
              </w:rPr>
            </w:pPr>
          </w:p>
        </w:tc>
        <w:tc>
          <w:tcPr>
            <w:tcW w:w="1558" w:type="dxa"/>
            <w:vAlign w:val="bottom"/>
          </w:tcPr>
          <w:p w:rsidR="001F0E8C" w:rsidRPr="000A5CDC" w:rsidRDefault="001F0E8C" w:rsidP="009523FE">
            <w:pPr>
              <w:jc w:val="center"/>
              <w:rPr>
                <w:color w:val="FF0000"/>
                <w:sz w:val="22"/>
                <w:szCs w:val="22"/>
              </w:rPr>
            </w:pPr>
          </w:p>
        </w:tc>
        <w:tc>
          <w:tcPr>
            <w:tcW w:w="1557" w:type="dxa"/>
            <w:vAlign w:val="bottom"/>
          </w:tcPr>
          <w:p w:rsidR="001F0E8C" w:rsidRDefault="001F0E8C" w:rsidP="009523FE">
            <w:pPr>
              <w:jc w:val="center"/>
              <w:rPr>
                <w:sz w:val="22"/>
                <w:szCs w:val="22"/>
              </w:rPr>
            </w:pPr>
          </w:p>
        </w:tc>
        <w:tc>
          <w:tcPr>
            <w:tcW w:w="1557" w:type="dxa"/>
            <w:vAlign w:val="bottom"/>
          </w:tcPr>
          <w:p w:rsidR="001F0E8C" w:rsidRPr="000A5CDC" w:rsidRDefault="001F0E8C" w:rsidP="009523FE">
            <w:pPr>
              <w:jc w:val="center"/>
              <w:rPr>
                <w:color w:val="FF0000"/>
                <w:sz w:val="22"/>
                <w:szCs w:val="22"/>
              </w:rPr>
            </w:pPr>
          </w:p>
        </w:tc>
        <w:tc>
          <w:tcPr>
            <w:tcW w:w="280" w:type="dxa"/>
            <w:vMerge/>
            <w:tcBorders>
              <w:bottom w:val="nil"/>
              <w:right w:val="dashed" w:sz="4" w:space="0" w:color="auto"/>
            </w:tcBorders>
            <w:vAlign w:val="bottom"/>
          </w:tcPr>
          <w:p w:rsidR="001F0E8C" w:rsidRPr="00E012C4" w:rsidRDefault="001F0E8C" w:rsidP="009523FE">
            <w:pPr>
              <w:jc w:val="center"/>
              <w:rPr>
                <w:sz w:val="22"/>
                <w:szCs w:val="22"/>
              </w:rPr>
            </w:pPr>
          </w:p>
        </w:tc>
        <w:tc>
          <w:tcPr>
            <w:tcW w:w="280" w:type="dxa"/>
            <w:tcBorders>
              <w:top w:val="nil"/>
              <w:left w:val="dashed" w:sz="4" w:space="0" w:color="auto"/>
              <w:bottom w:val="nil"/>
            </w:tcBorders>
            <w:vAlign w:val="bottom"/>
          </w:tcPr>
          <w:p w:rsidR="001F0E8C" w:rsidRPr="00E012C4" w:rsidRDefault="001F0E8C" w:rsidP="009523FE">
            <w:pPr>
              <w:jc w:val="center"/>
              <w:rPr>
                <w:sz w:val="22"/>
                <w:szCs w:val="22"/>
              </w:rPr>
            </w:pPr>
          </w:p>
        </w:tc>
        <w:tc>
          <w:tcPr>
            <w:tcW w:w="4389" w:type="dxa"/>
            <w:gridSpan w:val="7"/>
            <w:vMerge/>
            <w:tcBorders>
              <w:top w:val="nil"/>
              <w:bottom w:val="nil"/>
            </w:tcBorders>
            <w:vAlign w:val="bottom"/>
          </w:tcPr>
          <w:p w:rsidR="001F0E8C" w:rsidRPr="00E012C4" w:rsidRDefault="001F0E8C" w:rsidP="009523FE">
            <w:pPr>
              <w:ind w:right="57"/>
              <w:jc w:val="right"/>
              <w:rPr>
                <w:sz w:val="22"/>
                <w:szCs w:val="22"/>
              </w:rPr>
            </w:pPr>
          </w:p>
        </w:tc>
        <w:tc>
          <w:tcPr>
            <w:tcW w:w="1519" w:type="dxa"/>
            <w:vMerge/>
            <w:vAlign w:val="bottom"/>
          </w:tcPr>
          <w:p w:rsidR="001F0E8C" w:rsidRPr="000A5CDC" w:rsidRDefault="001F0E8C" w:rsidP="009523FE">
            <w:pPr>
              <w:jc w:val="center"/>
              <w:rPr>
                <w:color w:val="FF0000"/>
                <w:sz w:val="22"/>
                <w:szCs w:val="22"/>
              </w:rPr>
            </w:pPr>
          </w:p>
        </w:tc>
        <w:tc>
          <w:tcPr>
            <w:tcW w:w="1520" w:type="dxa"/>
            <w:gridSpan w:val="3"/>
            <w:vMerge/>
            <w:vAlign w:val="bottom"/>
          </w:tcPr>
          <w:p w:rsidR="001F0E8C" w:rsidRPr="00E012C4" w:rsidRDefault="001F0E8C" w:rsidP="009523FE">
            <w:pPr>
              <w:jc w:val="center"/>
              <w:rPr>
                <w:sz w:val="22"/>
                <w:szCs w:val="22"/>
              </w:rPr>
            </w:pPr>
          </w:p>
        </w:tc>
      </w:tr>
      <w:tr w:rsidR="001F0E8C" w:rsidRPr="00E012C4" w:rsidTr="009523FE">
        <w:trPr>
          <w:trHeight w:val="284"/>
        </w:trPr>
        <w:tc>
          <w:tcPr>
            <w:tcW w:w="330" w:type="dxa"/>
            <w:vMerge/>
            <w:tcBorders>
              <w:left w:val="nil"/>
            </w:tcBorders>
            <w:vAlign w:val="bottom"/>
          </w:tcPr>
          <w:p w:rsidR="001F0E8C" w:rsidRDefault="001F0E8C" w:rsidP="009523FE">
            <w:pPr>
              <w:jc w:val="center"/>
              <w:rPr>
                <w:sz w:val="22"/>
                <w:szCs w:val="22"/>
              </w:rPr>
            </w:pPr>
          </w:p>
        </w:tc>
        <w:tc>
          <w:tcPr>
            <w:tcW w:w="741" w:type="dxa"/>
            <w:vAlign w:val="bottom"/>
          </w:tcPr>
          <w:p w:rsidR="001F0E8C" w:rsidRDefault="001F0E8C" w:rsidP="009523FE">
            <w:pPr>
              <w:jc w:val="center"/>
              <w:rPr>
                <w:sz w:val="22"/>
                <w:szCs w:val="22"/>
              </w:rPr>
            </w:pPr>
          </w:p>
        </w:tc>
        <w:tc>
          <w:tcPr>
            <w:tcW w:w="1956" w:type="dxa"/>
            <w:vAlign w:val="bottom"/>
          </w:tcPr>
          <w:p w:rsidR="001F0E8C" w:rsidRDefault="001F0E8C" w:rsidP="009523FE">
            <w:pPr>
              <w:jc w:val="center"/>
              <w:rPr>
                <w:sz w:val="22"/>
                <w:szCs w:val="22"/>
              </w:rPr>
            </w:pPr>
          </w:p>
        </w:tc>
        <w:tc>
          <w:tcPr>
            <w:tcW w:w="1558"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280" w:type="dxa"/>
            <w:vMerge/>
            <w:tcBorders>
              <w:bottom w:val="nil"/>
              <w:right w:val="dashed" w:sz="4" w:space="0" w:color="auto"/>
            </w:tcBorders>
            <w:vAlign w:val="bottom"/>
          </w:tcPr>
          <w:p w:rsidR="001F0E8C" w:rsidRPr="00E012C4" w:rsidRDefault="001F0E8C" w:rsidP="009523FE">
            <w:pPr>
              <w:jc w:val="center"/>
              <w:rPr>
                <w:sz w:val="22"/>
                <w:szCs w:val="22"/>
              </w:rPr>
            </w:pPr>
          </w:p>
        </w:tc>
        <w:tc>
          <w:tcPr>
            <w:tcW w:w="280" w:type="dxa"/>
            <w:tcBorders>
              <w:top w:val="nil"/>
              <w:left w:val="dashed" w:sz="4" w:space="0" w:color="auto"/>
              <w:bottom w:val="nil"/>
            </w:tcBorders>
            <w:vAlign w:val="bottom"/>
          </w:tcPr>
          <w:p w:rsidR="001F0E8C" w:rsidRPr="00E012C4" w:rsidRDefault="001F0E8C" w:rsidP="009523FE">
            <w:pPr>
              <w:jc w:val="center"/>
              <w:rPr>
                <w:sz w:val="22"/>
                <w:szCs w:val="22"/>
              </w:rPr>
            </w:pPr>
          </w:p>
        </w:tc>
        <w:tc>
          <w:tcPr>
            <w:tcW w:w="4389" w:type="dxa"/>
            <w:gridSpan w:val="7"/>
            <w:vMerge w:val="restart"/>
            <w:tcBorders>
              <w:top w:val="nil"/>
              <w:bottom w:val="nil"/>
            </w:tcBorders>
            <w:vAlign w:val="bottom"/>
          </w:tcPr>
          <w:p w:rsidR="001F0E8C" w:rsidRPr="00E012C4" w:rsidRDefault="001F0E8C" w:rsidP="009523FE">
            <w:pPr>
              <w:ind w:right="57"/>
              <w:jc w:val="right"/>
              <w:rPr>
                <w:sz w:val="22"/>
                <w:szCs w:val="22"/>
              </w:rPr>
            </w:pPr>
            <w:r>
              <w:rPr>
                <w:sz w:val="22"/>
                <w:szCs w:val="22"/>
              </w:rPr>
              <w:t>в том числе на заработную плату, выплаты социального характера и стипендии</w:t>
            </w:r>
          </w:p>
        </w:tc>
        <w:tc>
          <w:tcPr>
            <w:tcW w:w="1519" w:type="dxa"/>
            <w:vMerge w:val="restart"/>
            <w:vAlign w:val="bottom"/>
          </w:tcPr>
          <w:p w:rsidR="001F0E8C" w:rsidRPr="000A5CDC" w:rsidRDefault="001F0E8C" w:rsidP="009523FE">
            <w:pPr>
              <w:jc w:val="center"/>
              <w:rPr>
                <w:color w:val="FF0000"/>
                <w:sz w:val="22"/>
                <w:szCs w:val="22"/>
              </w:rPr>
            </w:pPr>
            <w:r w:rsidRPr="000A5CDC">
              <w:rPr>
                <w:color w:val="FF0000"/>
                <w:sz w:val="22"/>
                <w:szCs w:val="22"/>
              </w:rPr>
              <w:t>-</w:t>
            </w:r>
          </w:p>
        </w:tc>
        <w:tc>
          <w:tcPr>
            <w:tcW w:w="1520" w:type="dxa"/>
            <w:gridSpan w:val="3"/>
            <w:vMerge w:val="restart"/>
            <w:vAlign w:val="bottom"/>
          </w:tcPr>
          <w:p w:rsidR="001F0E8C" w:rsidRPr="00E012C4" w:rsidRDefault="001F0E8C" w:rsidP="009523FE">
            <w:pPr>
              <w:jc w:val="center"/>
              <w:rPr>
                <w:sz w:val="22"/>
                <w:szCs w:val="22"/>
              </w:rPr>
            </w:pPr>
            <w:r>
              <w:rPr>
                <w:sz w:val="22"/>
                <w:szCs w:val="22"/>
              </w:rPr>
              <w:t>Х</w:t>
            </w:r>
          </w:p>
        </w:tc>
      </w:tr>
      <w:tr w:rsidR="001F0E8C" w:rsidRPr="00E012C4" w:rsidTr="009523FE">
        <w:trPr>
          <w:trHeight w:val="284"/>
        </w:trPr>
        <w:tc>
          <w:tcPr>
            <w:tcW w:w="330" w:type="dxa"/>
            <w:vMerge/>
            <w:tcBorders>
              <w:left w:val="nil"/>
            </w:tcBorders>
            <w:vAlign w:val="bottom"/>
          </w:tcPr>
          <w:p w:rsidR="001F0E8C" w:rsidRDefault="001F0E8C" w:rsidP="009523FE">
            <w:pPr>
              <w:jc w:val="center"/>
              <w:rPr>
                <w:sz w:val="22"/>
                <w:szCs w:val="22"/>
              </w:rPr>
            </w:pPr>
          </w:p>
        </w:tc>
        <w:tc>
          <w:tcPr>
            <w:tcW w:w="741" w:type="dxa"/>
            <w:vAlign w:val="bottom"/>
          </w:tcPr>
          <w:p w:rsidR="001F0E8C" w:rsidRDefault="001F0E8C" w:rsidP="009523FE">
            <w:pPr>
              <w:jc w:val="center"/>
              <w:rPr>
                <w:sz w:val="22"/>
                <w:szCs w:val="22"/>
              </w:rPr>
            </w:pPr>
          </w:p>
        </w:tc>
        <w:tc>
          <w:tcPr>
            <w:tcW w:w="1956" w:type="dxa"/>
            <w:vAlign w:val="bottom"/>
          </w:tcPr>
          <w:p w:rsidR="001F0E8C" w:rsidRDefault="001F0E8C" w:rsidP="009523FE">
            <w:pPr>
              <w:jc w:val="center"/>
              <w:rPr>
                <w:sz w:val="22"/>
                <w:szCs w:val="22"/>
              </w:rPr>
            </w:pPr>
          </w:p>
        </w:tc>
        <w:tc>
          <w:tcPr>
            <w:tcW w:w="1558"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280" w:type="dxa"/>
            <w:vMerge/>
            <w:tcBorders>
              <w:bottom w:val="nil"/>
              <w:right w:val="dashed" w:sz="4" w:space="0" w:color="auto"/>
            </w:tcBorders>
            <w:vAlign w:val="bottom"/>
          </w:tcPr>
          <w:p w:rsidR="001F0E8C" w:rsidRPr="00E012C4" w:rsidRDefault="001F0E8C" w:rsidP="009523FE">
            <w:pPr>
              <w:jc w:val="center"/>
              <w:rPr>
                <w:sz w:val="22"/>
                <w:szCs w:val="22"/>
              </w:rPr>
            </w:pPr>
          </w:p>
        </w:tc>
        <w:tc>
          <w:tcPr>
            <w:tcW w:w="280" w:type="dxa"/>
            <w:tcBorders>
              <w:top w:val="nil"/>
              <w:left w:val="dashed" w:sz="4" w:space="0" w:color="auto"/>
              <w:bottom w:val="nil"/>
            </w:tcBorders>
            <w:vAlign w:val="bottom"/>
          </w:tcPr>
          <w:p w:rsidR="001F0E8C" w:rsidRPr="00E012C4" w:rsidRDefault="001F0E8C" w:rsidP="009523FE">
            <w:pPr>
              <w:jc w:val="center"/>
              <w:rPr>
                <w:sz w:val="22"/>
                <w:szCs w:val="22"/>
              </w:rPr>
            </w:pPr>
          </w:p>
        </w:tc>
        <w:tc>
          <w:tcPr>
            <w:tcW w:w="4389" w:type="dxa"/>
            <w:gridSpan w:val="7"/>
            <w:vMerge/>
            <w:tcBorders>
              <w:top w:val="nil"/>
              <w:bottom w:val="nil"/>
            </w:tcBorders>
            <w:vAlign w:val="bottom"/>
          </w:tcPr>
          <w:p w:rsidR="001F0E8C" w:rsidRPr="00E012C4" w:rsidRDefault="001F0E8C" w:rsidP="009523FE">
            <w:pPr>
              <w:jc w:val="center"/>
              <w:rPr>
                <w:sz w:val="22"/>
                <w:szCs w:val="22"/>
              </w:rPr>
            </w:pPr>
          </w:p>
        </w:tc>
        <w:tc>
          <w:tcPr>
            <w:tcW w:w="1519" w:type="dxa"/>
            <w:vMerge/>
            <w:vAlign w:val="bottom"/>
          </w:tcPr>
          <w:p w:rsidR="001F0E8C" w:rsidRPr="00E012C4" w:rsidRDefault="001F0E8C" w:rsidP="009523FE">
            <w:pPr>
              <w:jc w:val="center"/>
              <w:rPr>
                <w:sz w:val="22"/>
                <w:szCs w:val="22"/>
              </w:rPr>
            </w:pPr>
          </w:p>
        </w:tc>
        <w:tc>
          <w:tcPr>
            <w:tcW w:w="1520" w:type="dxa"/>
            <w:gridSpan w:val="3"/>
            <w:vMerge/>
            <w:vAlign w:val="bottom"/>
          </w:tcPr>
          <w:p w:rsidR="001F0E8C" w:rsidRPr="00E012C4" w:rsidRDefault="001F0E8C" w:rsidP="009523FE">
            <w:pPr>
              <w:jc w:val="center"/>
              <w:rPr>
                <w:sz w:val="22"/>
                <w:szCs w:val="22"/>
              </w:rPr>
            </w:pPr>
          </w:p>
        </w:tc>
      </w:tr>
      <w:tr w:rsidR="001F0E8C" w:rsidRPr="00E012C4" w:rsidTr="009523FE">
        <w:trPr>
          <w:trHeight w:val="284"/>
        </w:trPr>
        <w:tc>
          <w:tcPr>
            <w:tcW w:w="330" w:type="dxa"/>
            <w:vMerge/>
            <w:tcBorders>
              <w:left w:val="nil"/>
            </w:tcBorders>
            <w:vAlign w:val="bottom"/>
          </w:tcPr>
          <w:p w:rsidR="001F0E8C" w:rsidRDefault="001F0E8C" w:rsidP="009523FE">
            <w:pPr>
              <w:jc w:val="center"/>
              <w:rPr>
                <w:sz w:val="22"/>
                <w:szCs w:val="22"/>
              </w:rPr>
            </w:pPr>
          </w:p>
        </w:tc>
        <w:tc>
          <w:tcPr>
            <w:tcW w:w="741" w:type="dxa"/>
            <w:vAlign w:val="bottom"/>
          </w:tcPr>
          <w:p w:rsidR="001F0E8C" w:rsidRDefault="001F0E8C" w:rsidP="009523FE">
            <w:pPr>
              <w:jc w:val="center"/>
              <w:rPr>
                <w:sz w:val="22"/>
                <w:szCs w:val="22"/>
              </w:rPr>
            </w:pPr>
          </w:p>
        </w:tc>
        <w:tc>
          <w:tcPr>
            <w:tcW w:w="1956" w:type="dxa"/>
            <w:vAlign w:val="bottom"/>
          </w:tcPr>
          <w:p w:rsidR="001F0E8C" w:rsidRDefault="001F0E8C" w:rsidP="009523FE">
            <w:pPr>
              <w:jc w:val="center"/>
              <w:rPr>
                <w:sz w:val="22"/>
                <w:szCs w:val="22"/>
              </w:rPr>
            </w:pPr>
          </w:p>
        </w:tc>
        <w:tc>
          <w:tcPr>
            <w:tcW w:w="1558"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280" w:type="dxa"/>
            <w:vMerge/>
            <w:tcBorders>
              <w:bottom w:val="nil"/>
              <w:right w:val="dashed" w:sz="4" w:space="0" w:color="auto"/>
            </w:tcBorders>
            <w:vAlign w:val="bottom"/>
          </w:tcPr>
          <w:p w:rsidR="001F0E8C" w:rsidRPr="00E012C4" w:rsidRDefault="001F0E8C" w:rsidP="009523FE">
            <w:pPr>
              <w:jc w:val="center"/>
              <w:rPr>
                <w:sz w:val="22"/>
                <w:szCs w:val="22"/>
              </w:rPr>
            </w:pPr>
          </w:p>
        </w:tc>
        <w:tc>
          <w:tcPr>
            <w:tcW w:w="280" w:type="dxa"/>
            <w:tcBorders>
              <w:top w:val="nil"/>
              <w:left w:val="dashed" w:sz="4" w:space="0" w:color="auto"/>
              <w:bottom w:val="nil"/>
            </w:tcBorders>
            <w:vAlign w:val="bottom"/>
          </w:tcPr>
          <w:p w:rsidR="001F0E8C" w:rsidRPr="00E012C4" w:rsidRDefault="001F0E8C" w:rsidP="009523FE">
            <w:pPr>
              <w:jc w:val="center"/>
              <w:rPr>
                <w:sz w:val="22"/>
                <w:szCs w:val="22"/>
              </w:rPr>
            </w:pPr>
          </w:p>
        </w:tc>
        <w:tc>
          <w:tcPr>
            <w:tcW w:w="7428" w:type="dxa"/>
            <w:gridSpan w:val="11"/>
            <w:vMerge w:val="restart"/>
            <w:tcBorders>
              <w:top w:val="nil"/>
              <w:bottom w:val="nil"/>
            </w:tcBorders>
            <w:vAlign w:val="bottom"/>
          </w:tcPr>
          <w:p w:rsidR="001F0E8C" w:rsidRPr="00E012C4" w:rsidRDefault="001F0E8C" w:rsidP="009523FE">
            <w:pPr>
              <w:jc w:val="center"/>
              <w:rPr>
                <w:sz w:val="22"/>
                <w:szCs w:val="22"/>
              </w:rPr>
            </w:pPr>
          </w:p>
        </w:tc>
      </w:tr>
      <w:tr w:rsidR="001F0E8C" w:rsidRPr="00E012C4" w:rsidTr="009523FE">
        <w:trPr>
          <w:trHeight w:val="284"/>
        </w:trPr>
        <w:tc>
          <w:tcPr>
            <w:tcW w:w="330" w:type="dxa"/>
            <w:vMerge/>
            <w:tcBorders>
              <w:left w:val="nil"/>
            </w:tcBorders>
            <w:vAlign w:val="bottom"/>
          </w:tcPr>
          <w:p w:rsidR="001F0E8C" w:rsidRDefault="001F0E8C" w:rsidP="009523FE">
            <w:pPr>
              <w:jc w:val="center"/>
              <w:rPr>
                <w:sz w:val="22"/>
                <w:szCs w:val="22"/>
              </w:rPr>
            </w:pPr>
          </w:p>
        </w:tc>
        <w:tc>
          <w:tcPr>
            <w:tcW w:w="741" w:type="dxa"/>
            <w:vAlign w:val="bottom"/>
          </w:tcPr>
          <w:p w:rsidR="001F0E8C" w:rsidRDefault="001F0E8C" w:rsidP="009523FE">
            <w:pPr>
              <w:jc w:val="center"/>
              <w:rPr>
                <w:sz w:val="22"/>
                <w:szCs w:val="22"/>
              </w:rPr>
            </w:pPr>
          </w:p>
        </w:tc>
        <w:tc>
          <w:tcPr>
            <w:tcW w:w="1956" w:type="dxa"/>
            <w:vAlign w:val="bottom"/>
          </w:tcPr>
          <w:p w:rsidR="001F0E8C" w:rsidRDefault="001F0E8C" w:rsidP="009523FE">
            <w:pPr>
              <w:jc w:val="center"/>
              <w:rPr>
                <w:sz w:val="22"/>
                <w:szCs w:val="22"/>
              </w:rPr>
            </w:pPr>
          </w:p>
        </w:tc>
        <w:tc>
          <w:tcPr>
            <w:tcW w:w="1558"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280" w:type="dxa"/>
            <w:vMerge/>
            <w:tcBorders>
              <w:bottom w:val="nil"/>
              <w:right w:val="dashed" w:sz="4" w:space="0" w:color="auto"/>
            </w:tcBorders>
            <w:vAlign w:val="bottom"/>
          </w:tcPr>
          <w:p w:rsidR="001F0E8C" w:rsidRPr="00E012C4" w:rsidRDefault="001F0E8C" w:rsidP="009523FE">
            <w:pPr>
              <w:jc w:val="center"/>
              <w:rPr>
                <w:sz w:val="22"/>
                <w:szCs w:val="22"/>
              </w:rPr>
            </w:pPr>
          </w:p>
        </w:tc>
        <w:tc>
          <w:tcPr>
            <w:tcW w:w="280" w:type="dxa"/>
            <w:tcBorders>
              <w:top w:val="nil"/>
              <w:left w:val="dashed" w:sz="4" w:space="0" w:color="auto"/>
              <w:bottom w:val="nil"/>
            </w:tcBorders>
            <w:vAlign w:val="bottom"/>
          </w:tcPr>
          <w:p w:rsidR="001F0E8C" w:rsidRPr="00E012C4" w:rsidRDefault="001F0E8C" w:rsidP="009523FE">
            <w:pPr>
              <w:jc w:val="center"/>
              <w:rPr>
                <w:sz w:val="22"/>
                <w:szCs w:val="22"/>
              </w:rPr>
            </w:pPr>
          </w:p>
        </w:tc>
        <w:tc>
          <w:tcPr>
            <w:tcW w:w="7428" w:type="dxa"/>
            <w:gridSpan w:val="11"/>
            <w:vMerge/>
            <w:tcBorders>
              <w:bottom w:val="nil"/>
            </w:tcBorders>
            <w:vAlign w:val="bottom"/>
          </w:tcPr>
          <w:p w:rsidR="001F0E8C" w:rsidRPr="00E012C4" w:rsidRDefault="001F0E8C" w:rsidP="009523FE">
            <w:pPr>
              <w:jc w:val="center"/>
              <w:rPr>
                <w:sz w:val="22"/>
                <w:szCs w:val="22"/>
              </w:rPr>
            </w:pPr>
          </w:p>
        </w:tc>
      </w:tr>
      <w:tr w:rsidR="001F0E8C" w:rsidRPr="00E012C4" w:rsidTr="009523FE">
        <w:trPr>
          <w:trHeight w:val="284"/>
        </w:trPr>
        <w:tc>
          <w:tcPr>
            <w:tcW w:w="330" w:type="dxa"/>
            <w:vMerge/>
            <w:tcBorders>
              <w:left w:val="nil"/>
            </w:tcBorders>
            <w:vAlign w:val="bottom"/>
          </w:tcPr>
          <w:p w:rsidR="001F0E8C" w:rsidRDefault="001F0E8C" w:rsidP="009523FE">
            <w:pPr>
              <w:jc w:val="center"/>
              <w:rPr>
                <w:sz w:val="22"/>
                <w:szCs w:val="22"/>
              </w:rPr>
            </w:pPr>
          </w:p>
        </w:tc>
        <w:tc>
          <w:tcPr>
            <w:tcW w:w="741" w:type="dxa"/>
            <w:vAlign w:val="bottom"/>
          </w:tcPr>
          <w:p w:rsidR="001F0E8C" w:rsidRDefault="001F0E8C" w:rsidP="009523FE">
            <w:pPr>
              <w:jc w:val="center"/>
              <w:rPr>
                <w:sz w:val="22"/>
                <w:szCs w:val="22"/>
              </w:rPr>
            </w:pPr>
          </w:p>
        </w:tc>
        <w:tc>
          <w:tcPr>
            <w:tcW w:w="1956" w:type="dxa"/>
            <w:vAlign w:val="bottom"/>
          </w:tcPr>
          <w:p w:rsidR="001F0E8C" w:rsidRDefault="001F0E8C" w:rsidP="009523FE">
            <w:pPr>
              <w:jc w:val="center"/>
              <w:rPr>
                <w:sz w:val="22"/>
                <w:szCs w:val="22"/>
              </w:rPr>
            </w:pPr>
          </w:p>
        </w:tc>
        <w:tc>
          <w:tcPr>
            <w:tcW w:w="1558"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280" w:type="dxa"/>
            <w:vMerge/>
            <w:tcBorders>
              <w:bottom w:val="nil"/>
              <w:right w:val="dashed" w:sz="4" w:space="0" w:color="auto"/>
            </w:tcBorders>
            <w:vAlign w:val="bottom"/>
          </w:tcPr>
          <w:p w:rsidR="001F0E8C" w:rsidRPr="00E012C4" w:rsidRDefault="001F0E8C" w:rsidP="009523FE">
            <w:pPr>
              <w:jc w:val="center"/>
              <w:rPr>
                <w:sz w:val="22"/>
                <w:szCs w:val="22"/>
              </w:rPr>
            </w:pPr>
          </w:p>
        </w:tc>
        <w:tc>
          <w:tcPr>
            <w:tcW w:w="280" w:type="dxa"/>
            <w:tcBorders>
              <w:top w:val="nil"/>
              <w:left w:val="dashed" w:sz="4" w:space="0" w:color="auto"/>
              <w:bottom w:val="nil"/>
            </w:tcBorders>
            <w:vAlign w:val="bottom"/>
          </w:tcPr>
          <w:p w:rsidR="001F0E8C" w:rsidRPr="00E012C4" w:rsidRDefault="001F0E8C" w:rsidP="009523FE">
            <w:pPr>
              <w:jc w:val="center"/>
              <w:rPr>
                <w:sz w:val="22"/>
                <w:szCs w:val="22"/>
              </w:rPr>
            </w:pPr>
          </w:p>
        </w:tc>
        <w:tc>
          <w:tcPr>
            <w:tcW w:w="1092" w:type="dxa"/>
            <w:gridSpan w:val="3"/>
            <w:tcBorders>
              <w:top w:val="nil"/>
              <w:bottom w:val="nil"/>
              <w:right w:val="nil"/>
            </w:tcBorders>
            <w:vAlign w:val="bottom"/>
          </w:tcPr>
          <w:p w:rsidR="001F0E8C" w:rsidRPr="00E012C4" w:rsidRDefault="001F0E8C" w:rsidP="009523FE">
            <w:pPr>
              <w:ind w:firstLine="400"/>
              <w:rPr>
                <w:sz w:val="22"/>
                <w:szCs w:val="22"/>
              </w:rPr>
            </w:pPr>
            <w:r>
              <w:rPr>
                <w:sz w:val="22"/>
                <w:szCs w:val="22"/>
              </w:rPr>
              <w:t>Кассир</w:t>
            </w:r>
          </w:p>
        </w:tc>
        <w:tc>
          <w:tcPr>
            <w:tcW w:w="2729" w:type="dxa"/>
            <w:gridSpan w:val="2"/>
            <w:tcBorders>
              <w:top w:val="nil"/>
              <w:left w:val="nil"/>
              <w:right w:val="nil"/>
            </w:tcBorders>
            <w:vAlign w:val="bottom"/>
          </w:tcPr>
          <w:p w:rsidR="001F0E8C" w:rsidRPr="00E012C4" w:rsidRDefault="001F0E8C" w:rsidP="009523FE">
            <w:pPr>
              <w:jc w:val="center"/>
              <w:rPr>
                <w:sz w:val="22"/>
                <w:szCs w:val="22"/>
              </w:rPr>
            </w:pPr>
          </w:p>
        </w:tc>
        <w:tc>
          <w:tcPr>
            <w:tcW w:w="476" w:type="dxa"/>
            <w:tcBorders>
              <w:top w:val="nil"/>
              <w:left w:val="nil"/>
              <w:bottom w:val="nil"/>
              <w:right w:val="nil"/>
            </w:tcBorders>
            <w:vAlign w:val="bottom"/>
          </w:tcPr>
          <w:p w:rsidR="001F0E8C" w:rsidRPr="00E012C4" w:rsidRDefault="001F0E8C" w:rsidP="009523FE">
            <w:pPr>
              <w:jc w:val="center"/>
              <w:rPr>
                <w:sz w:val="22"/>
                <w:szCs w:val="22"/>
              </w:rPr>
            </w:pPr>
          </w:p>
        </w:tc>
        <w:tc>
          <w:tcPr>
            <w:tcW w:w="3024" w:type="dxa"/>
            <w:gridSpan w:val="4"/>
            <w:tcBorders>
              <w:top w:val="nil"/>
              <w:left w:val="nil"/>
              <w:right w:val="nil"/>
            </w:tcBorders>
            <w:vAlign w:val="bottom"/>
          </w:tcPr>
          <w:p w:rsidR="001F0E8C" w:rsidRPr="000A5CDC" w:rsidRDefault="001F0E8C" w:rsidP="009523FE">
            <w:pPr>
              <w:jc w:val="center"/>
              <w:rPr>
                <w:color w:val="FF0000"/>
                <w:sz w:val="22"/>
                <w:szCs w:val="22"/>
              </w:rPr>
            </w:pPr>
            <w:r w:rsidRPr="000A5CDC">
              <w:rPr>
                <w:color w:val="FF0000"/>
                <w:sz w:val="22"/>
                <w:szCs w:val="22"/>
              </w:rPr>
              <w:t>Фёдоров П.А.</w:t>
            </w:r>
          </w:p>
        </w:tc>
        <w:tc>
          <w:tcPr>
            <w:tcW w:w="107" w:type="dxa"/>
            <w:tcBorders>
              <w:top w:val="nil"/>
              <w:left w:val="nil"/>
              <w:bottom w:val="nil"/>
            </w:tcBorders>
            <w:vAlign w:val="bottom"/>
          </w:tcPr>
          <w:p w:rsidR="001F0E8C" w:rsidRPr="00E012C4" w:rsidRDefault="001F0E8C" w:rsidP="009523FE">
            <w:pPr>
              <w:jc w:val="center"/>
              <w:rPr>
                <w:sz w:val="22"/>
                <w:szCs w:val="22"/>
              </w:rPr>
            </w:pPr>
          </w:p>
        </w:tc>
      </w:tr>
      <w:tr w:rsidR="001F0E8C" w:rsidRPr="00E012C4" w:rsidTr="009523FE">
        <w:trPr>
          <w:trHeight w:val="323"/>
        </w:trPr>
        <w:tc>
          <w:tcPr>
            <w:tcW w:w="330" w:type="dxa"/>
            <w:vMerge/>
            <w:tcBorders>
              <w:left w:val="nil"/>
            </w:tcBorders>
            <w:vAlign w:val="bottom"/>
          </w:tcPr>
          <w:p w:rsidR="001F0E8C" w:rsidRDefault="001F0E8C" w:rsidP="009523FE">
            <w:pPr>
              <w:jc w:val="center"/>
              <w:rPr>
                <w:sz w:val="22"/>
                <w:szCs w:val="22"/>
              </w:rPr>
            </w:pPr>
          </w:p>
        </w:tc>
        <w:tc>
          <w:tcPr>
            <w:tcW w:w="741" w:type="dxa"/>
            <w:vAlign w:val="bottom"/>
          </w:tcPr>
          <w:p w:rsidR="001F0E8C" w:rsidRDefault="001F0E8C" w:rsidP="009523FE">
            <w:pPr>
              <w:jc w:val="center"/>
              <w:rPr>
                <w:sz w:val="22"/>
                <w:szCs w:val="22"/>
              </w:rPr>
            </w:pPr>
          </w:p>
        </w:tc>
        <w:tc>
          <w:tcPr>
            <w:tcW w:w="1956" w:type="dxa"/>
            <w:vAlign w:val="bottom"/>
          </w:tcPr>
          <w:p w:rsidR="001F0E8C" w:rsidRDefault="001F0E8C" w:rsidP="009523FE">
            <w:pPr>
              <w:jc w:val="center"/>
              <w:rPr>
                <w:sz w:val="22"/>
                <w:szCs w:val="22"/>
              </w:rPr>
            </w:pPr>
          </w:p>
        </w:tc>
        <w:tc>
          <w:tcPr>
            <w:tcW w:w="1558"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280" w:type="dxa"/>
            <w:vMerge/>
            <w:tcBorders>
              <w:bottom w:val="nil"/>
              <w:right w:val="dashed" w:sz="4" w:space="0" w:color="auto"/>
            </w:tcBorders>
            <w:vAlign w:val="bottom"/>
          </w:tcPr>
          <w:p w:rsidR="001F0E8C" w:rsidRPr="00E012C4" w:rsidRDefault="001F0E8C" w:rsidP="009523FE">
            <w:pPr>
              <w:jc w:val="center"/>
              <w:rPr>
                <w:sz w:val="22"/>
                <w:szCs w:val="22"/>
              </w:rPr>
            </w:pPr>
          </w:p>
        </w:tc>
        <w:tc>
          <w:tcPr>
            <w:tcW w:w="280" w:type="dxa"/>
            <w:tcBorders>
              <w:top w:val="nil"/>
              <w:left w:val="dashed" w:sz="4" w:space="0" w:color="auto"/>
              <w:bottom w:val="nil"/>
            </w:tcBorders>
            <w:vAlign w:val="bottom"/>
          </w:tcPr>
          <w:p w:rsidR="001F0E8C" w:rsidRPr="00E012C4" w:rsidRDefault="001F0E8C" w:rsidP="009523FE">
            <w:pPr>
              <w:jc w:val="center"/>
              <w:rPr>
                <w:sz w:val="22"/>
                <w:szCs w:val="22"/>
              </w:rPr>
            </w:pPr>
          </w:p>
        </w:tc>
        <w:tc>
          <w:tcPr>
            <w:tcW w:w="1092" w:type="dxa"/>
            <w:gridSpan w:val="3"/>
            <w:tcBorders>
              <w:top w:val="nil"/>
              <w:bottom w:val="nil"/>
              <w:right w:val="nil"/>
            </w:tcBorders>
          </w:tcPr>
          <w:p w:rsidR="001F0E8C" w:rsidRPr="002A3058" w:rsidRDefault="001F0E8C" w:rsidP="009523FE">
            <w:pPr>
              <w:jc w:val="center"/>
              <w:rPr>
                <w:sz w:val="14"/>
                <w:szCs w:val="14"/>
              </w:rPr>
            </w:pPr>
          </w:p>
        </w:tc>
        <w:tc>
          <w:tcPr>
            <w:tcW w:w="2729" w:type="dxa"/>
            <w:gridSpan w:val="2"/>
            <w:tcBorders>
              <w:top w:val="nil"/>
              <w:left w:val="nil"/>
              <w:bottom w:val="nil"/>
              <w:right w:val="nil"/>
            </w:tcBorders>
          </w:tcPr>
          <w:p w:rsidR="001F0E8C" w:rsidRPr="002A3058" w:rsidRDefault="001F0E8C" w:rsidP="009523FE">
            <w:pPr>
              <w:jc w:val="center"/>
              <w:rPr>
                <w:sz w:val="14"/>
                <w:szCs w:val="14"/>
              </w:rPr>
            </w:pPr>
            <w:r>
              <w:rPr>
                <w:sz w:val="14"/>
                <w:szCs w:val="14"/>
              </w:rPr>
              <w:t>подпись</w:t>
            </w:r>
          </w:p>
        </w:tc>
        <w:tc>
          <w:tcPr>
            <w:tcW w:w="476" w:type="dxa"/>
            <w:tcBorders>
              <w:top w:val="nil"/>
              <w:left w:val="nil"/>
              <w:bottom w:val="nil"/>
              <w:right w:val="nil"/>
            </w:tcBorders>
          </w:tcPr>
          <w:p w:rsidR="001F0E8C" w:rsidRPr="002A3058" w:rsidRDefault="001F0E8C" w:rsidP="009523FE">
            <w:pPr>
              <w:jc w:val="center"/>
              <w:rPr>
                <w:sz w:val="14"/>
                <w:szCs w:val="14"/>
              </w:rPr>
            </w:pPr>
          </w:p>
        </w:tc>
        <w:tc>
          <w:tcPr>
            <w:tcW w:w="3024" w:type="dxa"/>
            <w:gridSpan w:val="4"/>
            <w:tcBorders>
              <w:top w:val="nil"/>
              <w:left w:val="nil"/>
              <w:bottom w:val="nil"/>
              <w:right w:val="nil"/>
            </w:tcBorders>
          </w:tcPr>
          <w:p w:rsidR="001F0E8C" w:rsidRPr="002A3058" w:rsidRDefault="001F0E8C" w:rsidP="009523FE">
            <w:pPr>
              <w:jc w:val="center"/>
              <w:rPr>
                <w:sz w:val="14"/>
                <w:szCs w:val="14"/>
              </w:rPr>
            </w:pPr>
            <w:r>
              <w:rPr>
                <w:sz w:val="14"/>
                <w:szCs w:val="14"/>
              </w:rPr>
              <w:t>расшифровка подписи</w:t>
            </w:r>
          </w:p>
        </w:tc>
        <w:tc>
          <w:tcPr>
            <w:tcW w:w="107" w:type="dxa"/>
            <w:tcBorders>
              <w:top w:val="nil"/>
              <w:left w:val="nil"/>
              <w:bottom w:val="nil"/>
            </w:tcBorders>
          </w:tcPr>
          <w:p w:rsidR="001F0E8C" w:rsidRPr="002A3058" w:rsidRDefault="001F0E8C" w:rsidP="009523FE">
            <w:pPr>
              <w:jc w:val="center"/>
              <w:rPr>
                <w:sz w:val="14"/>
                <w:szCs w:val="14"/>
              </w:rPr>
            </w:pPr>
          </w:p>
        </w:tc>
      </w:tr>
      <w:tr w:rsidR="001F0E8C" w:rsidRPr="00E012C4" w:rsidTr="009523FE">
        <w:trPr>
          <w:trHeight w:val="284"/>
        </w:trPr>
        <w:tc>
          <w:tcPr>
            <w:tcW w:w="330" w:type="dxa"/>
            <w:vMerge/>
            <w:tcBorders>
              <w:left w:val="nil"/>
            </w:tcBorders>
            <w:vAlign w:val="bottom"/>
          </w:tcPr>
          <w:p w:rsidR="001F0E8C" w:rsidRDefault="001F0E8C" w:rsidP="009523FE">
            <w:pPr>
              <w:jc w:val="center"/>
              <w:rPr>
                <w:sz w:val="22"/>
                <w:szCs w:val="22"/>
              </w:rPr>
            </w:pPr>
          </w:p>
        </w:tc>
        <w:tc>
          <w:tcPr>
            <w:tcW w:w="741" w:type="dxa"/>
            <w:vAlign w:val="bottom"/>
          </w:tcPr>
          <w:p w:rsidR="001F0E8C" w:rsidRDefault="001F0E8C" w:rsidP="009523FE">
            <w:pPr>
              <w:jc w:val="center"/>
              <w:rPr>
                <w:sz w:val="22"/>
                <w:szCs w:val="22"/>
              </w:rPr>
            </w:pPr>
          </w:p>
        </w:tc>
        <w:tc>
          <w:tcPr>
            <w:tcW w:w="1956" w:type="dxa"/>
            <w:vAlign w:val="bottom"/>
          </w:tcPr>
          <w:p w:rsidR="001F0E8C" w:rsidRDefault="001F0E8C" w:rsidP="009523FE">
            <w:pPr>
              <w:jc w:val="center"/>
              <w:rPr>
                <w:sz w:val="22"/>
                <w:szCs w:val="22"/>
              </w:rPr>
            </w:pPr>
          </w:p>
        </w:tc>
        <w:tc>
          <w:tcPr>
            <w:tcW w:w="1558"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280" w:type="dxa"/>
            <w:vMerge/>
            <w:tcBorders>
              <w:bottom w:val="nil"/>
              <w:right w:val="dashed" w:sz="4" w:space="0" w:color="auto"/>
            </w:tcBorders>
            <w:vAlign w:val="bottom"/>
          </w:tcPr>
          <w:p w:rsidR="001F0E8C" w:rsidRPr="00E012C4" w:rsidRDefault="001F0E8C" w:rsidP="009523FE">
            <w:pPr>
              <w:jc w:val="center"/>
              <w:rPr>
                <w:sz w:val="22"/>
                <w:szCs w:val="22"/>
              </w:rPr>
            </w:pPr>
          </w:p>
        </w:tc>
        <w:tc>
          <w:tcPr>
            <w:tcW w:w="280" w:type="dxa"/>
            <w:tcBorders>
              <w:top w:val="nil"/>
              <w:left w:val="dashed" w:sz="4" w:space="0" w:color="auto"/>
              <w:bottom w:val="nil"/>
            </w:tcBorders>
            <w:vAlign w:val="bottom"/>
          </w:tcPr>
          <w:p w:rsidR="001F0E8C" w:rsidRPr="00E012C4" w:rsidRDefault="001F0E8C" w:rsidP="009523FE">
            <w:pPr>
              <w:jc w:val="center"/>
              <w:rPr>
                <w:sz w:val="22"/>
                <w:szCs w:val="22"/>
              </w:rPr>
            </w:pPr>
          </w:p>
        </w:tc>
        <w:tc>
          <w:tcPr>
            <w:tcW w:w="7428" w:type="dxa"/>
            <w:gridSpan w:val="11"/>
            <w:tcBorders>
              <w:top w:val="nil"/>
              <w:bottom w:val="nil"/>
            </w:tcBorders>
            <w:vAlign w:val="bottom"/>
          </w:tcPr>
          <w:p w:rsidR="001F0E8C" w:rsidRPr="00E012C4" w:rsidRDefault="001F0E8C" w:rsidP="009523FE">
            <w:pPr>
              <w:ind w:left="57"/>
              <w:rPr>
                <w:sz w:val="22"/>
                <w:szCs w:val="22"/>
              </w:rPr>
            </w:pPr>
            <w:r>
              <w:rPr>
                <w:sz w:val="22"/>
                <w:szCs w:val="22"/>
              </w:rPr>
              <w:t>Записи в кассовой книге проверил и документы в количестве</w:t>
            </w:r>
          </w:p>
        </w:tc>
      </w:tr>
      <w:tr w:rsidR="001F0E8C" w:rsidRPr="00E012C4" w:rsidTr="009523FE">
        <w:trPr>
          <w:trHeight w:val="284"/>
        </w:trPr>
        <w:tc>
          <w:tcPr>
            <w:tcW w:w="330" w:type="dxa"/>
            <w:vMerge/>
            <w:tcBorders>
              <w:left w:val="nil"/>
            </w:tcBorders>
            <w:vAlign w:val="bottom"/>
          </w:tcPr>
          <w:p w:rsidR="001F0E8C" w:rsidRDefault="001F0E8C" w:rsidP="009523FE">
            <w:pPr>
              <w:jc w:val="center"/>
              <w:rPr>
                <w:sz w:val="22"/>
                <w:szCs w:val="22"/>
              </w:rPr>
            </w:pPr>
          </w:p>
        </w:tc>
        <w:tc>
          <w:tcPr>
            <w:tcW w:w="741" w:type="dxa"/>
            <w:vAlign w:val="bottom"/>
          </w:tcPr>
          <w:p w:rsidR="001F0E8C" w:rsidRDefault="001F0E8C" w:rsidP="009523FE">
            <w:pPr>
              <w:jc w:val="center"/>
              <w:rPr>
                <w:sz w:val="22"/>
                <w:szCs w:val="22"/>
              </w:rPr>
            </w:pPr>
          </w:p>
        </w:tc>
        <w:tc>
          <w:tcPr>
            <w:tcW w:w="1956" w:type="dxa"/>
            <w:vAlign w:val="bottom"/>
          </w:tcPr>
          <w:p w:rsidR="001F0E8C" w:rsidRDefault="001F0E8C" w:rsidP="009523FE">
            <w:pPr>
              <w:jc w:val="center"/>
              <w:rPr>
                <w:sz w:val="22"/>
                <w:szCs w:val="22"/>
              </w:rPr>
            </w:pPr>
          </w:p>
        </w:tc>
        <w:tc>
          <w:tcPr>
            <w:tcW w:w="1558"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280" w:type="dxa"/>
            <w:vMerge/>
            <w:tcBorders>
              <w:bottom w:val="nil"/>
              <w:right w:val="dashed" w:sz="4" w:space="0" w:color="auto"/>
            </w:tcBorders>
            <w:vAlign w:val="bottom"/>
          </w:tcPr>
          <w:p w:rsidR="001F0E8C" w:rsidRPr="00E012C4" w:rsidRDefault="001F0E8C" w:rsidP="009523FE">
            <w:pPr>
              <w:jc w:val="center"/>
              <w:rPr>
                <w:sz w:val="22"/>
                <w:szCs w:val="22"/>
              </w:rPr>
            </w:pPr>
          </w:p>
        </w:tc>
        <w:tc>
          <w:tcPr>
            <w:tcW w:w="280" w:type="dxa"/>
            <w:tcBorders>
              <w:top w:val="nil"/>
              <w:left w:val="dashed" w:sz="4" w:space="0" w:color="auto"/>
              <w:bottom w:val="nil"/>
            </w:tcBorders>
            <w:vAlign w:val="bottom"/>
          </w:tcPr>
          <w:p w:rsidR="001F0E8C" w:rsidRPr="00E012C4" w:rsidRDefault="001F0E8C" w:rsidP="009523FE">
            <w:pPr>
              <w:jc w:val="center"/>
              <w:rPr>
                <w:sz w:val="22"/>
                <w:szCs w:val="22"/>
              </w:rPr>
            </w:pPr>
          </w:p>
        </w:tc>
        <w:tc>
          <w:tcPr>
            <w:tcW w:w="149" w:type="dxa"/>
            <w:tcBorders>
              <w:top w:val="nil"/>
              <w:bottom w:val="nil"/>
              <w:right w:val="nil"/>
            </w:tcBorders>
            <w:vAlign w:val="bottom"/>
          </w:tcPr>
          <w:p w:rsidR="001F0E8C" w:rsidRPr="005B33CD" w:rsidRDefault="001F0E8C" w:rsidP="009523FE">
            <w:pPr>
              <w:jc w:val="center"/>
              <w:rPr>
                <w:sz w:val="14"/>
                <w:szCs w:val="14"/>
              </w:rPr>
            </w:pPr>
          </w:p>
        </w:tc>
        <w:tc>
          <w:tcPr>
            <w:tcW w:w="5759" w:type="dxa"/>
            <w:gridSpan w:val="7"/>
            <w:tcBorders>
              <w:top w:val="nil"/>
              <w:left w:val="nil"/>
              <w:right w:val="nil"/>
            </w:tcBorders>
            <w:vAlign w:val="bottom"/>
          </w:tcPr>
          <w:p w:rsidR="001F0E8C" w:rsidRPr="000A5CDC" w:rsidRDefault="001F0E8C" w:rsidP="009523FE">
            <w:pPr>
              <w:jc w:val="center"/>
              <w:rPr>
                <w:color w:val="FF0000"/>
                <w:sz w:val="22"/>
                <w:szCs w:val="22"/>
              </w:rPr>
            </w:pPr>
            <w:r w:rsidRPr="000A5CDC">
              <w:rPr>
                <w:color w:val="FF0000"/>
                <w:sz w:val="22"/>
                <w:szCs w:val="22"/>
              </w:rPr>
              <w:t>два</w:t>
            </w:r>
          </w:p>
        </w:tc>
        <w:tc>
          <w:tcPr>
            <w:tcW w:w="1520" w:type="dxa"/>
            <w:gridSpan w:val="3"/>
            <w:tcBorders>
              <w:top w:val="nil"/>
              <w:left w:val="nil"/>
              <w:bottom w:val="nil"/>
            </w:tcBorders>
            <w:vAlign w:val="bottom"/>
          </w:tcPr>
          <w:p w:rsidR="001F0E8C" w:rsidRPr="00E012C4" w:rsidRDefault="001F0E8C" w:rsidP="009523FE">
            <w:pPr>
              <w:ind w:left="57"/>
              <w:rPr>
                <w:sz w:val="22"/>
                <w:szCs w:val="22"/>
              </w:rPr>
            </w:pPr>
            <w:r>
              <w:rPr>
                <w:sz w:val="22"/>
                <w:szCs w:val="22"/>
              </w:rPr>
              <w:t>приходных и</w:t>
            </w:r>
          </w:p>
        </w:tc>
      </w:tr>
      <w:tr w:rsidR="001F0E8C" w:rsidRPr="00E012C4" w:rsidTr="009523FE">
        <w:trPr>
          <w:trHeight w:val="284"/>
        </w:trPr>
        <w:tc>
          <w:tcPr>
            <w:tcW w:w="330" w:type="dxa"/>
            <w:vMerge/>
            <w:tcBorders>
              <w:left w:val="nil"/>
            </w:tcBorders>
            <w:vAlign w:val="bottom"/>
          </w:tcPr>
          <w:p w:rsidR="001F0E8C" w:rsidRDefault="001F0E8C" w:rsidP="009523FE">
            <w:pPr>
              <w:jc w:val="center"/>
              <w:rPr>
                <w:sz w:val="22"/>
                <w:szCs w:val="22"/>
              </w:rPr>
            </w:pPr>
          </w:p>
        </w:tc>
        <w:tc>
          <w:tcPr>
            <w:tcW w:w="741" w:type="dxa"/>
            <w:vAlign w:val="bottom"/>
          </w:tcPr>
          <w:p w:rsidR="001F0E8C" w:rsidRDefault="001F0E8C" w:rsidP="009523FE">
            <w:pPr>
              <w:jc w:val="center"/>
              <w:rPr>
                <w:sz w:val="22"/>
                <w:szCs w:val="22"/>
              </w:rPr>
            </w:pPr>
          </w:p>
        </w:tc>
        <w:tc>
          <w:tcPr>
            <w:tcW w:w="1956" w:type="dxa"/>
            <w:vAlign w:val="bottom"/>
          </w:tcPr>
          <w:p w:rsidR="001F0E8C" w:rsidRDefault="001F0E8C" w:rsidP="009523FE">
            <w:pPr>
              <w:jc w:val="center"/>
              <w:rPr>
                <w:sz w:val="22"/>
                <w:szCs w:val="22"/>
              </w:rPr>
            </w:pPr>
          </w:p>
        </w:tc>
        <w:tc>
          <w:tcPr>
            <w:tcW w:w="1558"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280" w:type="dxa"/>
            <w:vMerge/>
            <w:tcBorders>
              <w:bottom w:val="nil"/>
              <w:right w:val="dashed" w:sz="4" w:space="0" w:color="auto"/>
            </w:tcBorders>
            <w:vAlign w:val="bottom"/>
          </w:tcPr>
          <w:p w:rsidR="001F0E8C" w:rsidRPr="00E012C4" w:rsidRDefault="001F0E8C" w:rsidP="009523FE">
            <w:pPr>
              <w:jc w:val="center"/>
              <w:rPr>
                <w:sz w:val="22"/>
                <w:szCs w:val="22"/>
              </w:rPr>
            </w:pPr>
          </w:p>
        </w:tc>
        <w:tc>
          <w:tcPr>
            <w:tcW w:w="280" w:type="dxa"/>
            <w:tcBorders>
              <w:top w:val="nil"/>
              <w:left w:val="dashed" w:sz="4" w:space="0" w:color="auto"/>
              <w:bottom w:val="nil"/>
            </w:tcBorders>
            <w:vAlign w:val="bottom"/>
          </w:tcPr>
          <w:p w:rsidR="001F0E8C" w:rsidRPr="00E012C4" w:rsidRDefault="001F0E8C" w:rsidP="009523FE">
            <w:pPr>
              <w:jc w:val="center"/>
              <w:rPr>
                <w:sz w:val="22"/>
                <w:szCs w:val="22"/>
              </w:rPr>
            </w:pPr>
          </w:p>
        </w:tc>
        <w:tc>
          <w:tcPr>
            <w:tcW w:w="149" w:type="dxa"/>
            <w:tcBorders>
              <w:top w:val="nil"/>
              <w:bottom w:val="nil"/>
              <w:right w:val="nil"/>
            </w:tcBorders>
          </w:tcPr>
          <w:p w:rsidR="001F0E8C" w:rsidRPr="005B33CD" w:rsidRDefault="001F0E8C" w:rsidP="009523FE">
            <w:pPr>
              <w:jc w:val="center"/>
              <w:rPr>
                <w:sz w:val="14"/>
                <w:szCs w:val="14"/>
              </w:rPr>
            </w:pPr>
          </w:p>
        </w:tc>
        <w:tc>
          <w:tcPr>
            <w:tcW w:w="5759" w:type="dxa"/>
            <w:gridSpan w:val="7"/>
            <w:tcBorders>
              <w:left w:val="nil"/>
              <w:bottom w:val="nil"/>
              <w:right w:val="nil"/>
            </w:tcBorders>
          </w:tcPr>
          <w:p w:rsidR="001F0E8C" w:rsidRPr="005B33CD" w:rsidRDefault="001F0E8C" w:rsidP="009523FE">
            <w:pPr>
              <w:jc w:val="center"/>
              <w:rPr>
                <w:sz w:val="14"/>
                <w:szCs w:val="14"/>
              </w:rPr>
            </w:pPr>
            <w:r>
              <w:rPr>
                <w:sz w:val="14"/>
                <w:szCs w:val="14"/>
              </w:rPr>
              <w:t>прописью</w:t>
            </w:r>
          </w:p>
        </w:tc>
        <w:tc>
          <w:tcPr>
            <w:tcW w:w="1520" w:type="dxa"/>
            <w:gridSpan w:val="3"/>
            <w:tcBorders>
              <w:top w:val="nil"/>
              <w:left w:val="nil"/>
              <w:bottom w:val="nil"/>
            </w:tcBorders>
            <w:vAlign w:val="bottom"/>
          </w:tcPr>
          <w:p w:rsidR="001F0E8C" w:rsidRPr="00E012C4" w:rsidRDefault="001F0E8C" w:rsidP="009523FE">
            <w:pPr>
              <w:jc w:val="center"/>
              <w:rPr>
                <w:sz w:val="22"/>
                <w:szCs w:val="22"/>
              </w:rPr>
            </w:pPr>
          </w:p>
        </w:tc>
      </w:tr>
      <w:tr w:rsidR="001F0E8C" w:rsidRPr="00E012C4" w:rsidTr="009523FE">
        <w:trPr>
          <w:trHeight w:val="284"/>
        </w:trPr>
        <w:tc>
          <w:tcPr>
            <w:tcW w:w="330" w:type="dxa"/>
            <w:vMerge/>
            <w:tcBorders>
              <w:left w:val="nil"/>
            </w:tcBorders>
            <w:vAlign w:val="bottom"/>
          </w:tcPr>
          <w:p w:rsidR="001F0E8C" w:rsidRDefault="001F0E8C" w:rsidP="009523FE">
            <w:pPr>
              <w:jc w:val="center"/>
              <w:rPr>
                <w:sz w:val="22"/>
                <w:szCs w:val="22"/>
              </w:rPr>
            </w:pPr>
          </w:p>
        </w:tc>
        <w:tc>
          <w:tcPr>
            <w:tcW w:w="741" w:type="dxa"/>
            <w:vAlign w:val="bottom"/>
          </w:tcPr>
          <w:p w:rsidR="001F0E8C" w:rsidRDefault="001F0E8C" w:rsidP="009523FE">
            <w:pPr>
              <w:jc w:val="center"/>
              <w:rPr>
                <w:sz w:val="22"/>
                <w:szCs w:val="22"/>
              </w:rPr>
            </w:pPr>
          </w:p>
        </w:tc>
        <w:tc>
          <w:tcPr>
            <w:tcW w:w="1956" w:type="dxa"/>
            <w:vAlign w:val="bottom"/>
          </w:tcPr>
          <w:p w:rsidR="001F0E8C" w:rsidRDefault="001F0E8C" w:rsidP="009523FE">
            <w:pPr>
              <w:jc w:val="center"/>
              <w:rPr>
                <w:sz w:val="22"/>
                <w:szCs w:val="22"/>
              </w:rPr>
            </w:pPr>
          </w:p>
        </w:tc>
        <w:tc>
          <w:tcPr>
            <w:tcW w:w="1558"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280" w:type="dxa"/>
            <w:vMerge/>
            <w:tcBorders>
              <w:bottom w:val="nil"/>
              <w:right w:val="dashed" w:sz="4" w:space="0" w:color="auto"/>
            </w:tcBorders>
            <w:vAlign w:val="bottom"/>
          </w:tcPr>
          <w:p w:rsidR="001F0E8C" w:rsidRPr="00E012C4" w:rsidRDefault="001F0E8C" w:rsidP="009523FE">
            <w:pPr>
              <w:jc w:val="center"/>
              <w:rPr>
                <w:sz w:val="22"/>
                <w:szCs w:val="22"/>
              </w:rPr>
            </w:pPr>
          </w:p>
        </w:tc>
        <w:tc>
          <w:tcPr>
            <w:tcW w:w="280" w:type="dxa"/>
            <w:tcBorders>
              <w:top w:val="nil"/>
              <w:left w:val="dashed" w:sz="4" w:space="0" w:color="auto"/>
              <w:bottom w:val="nil"/>
            </w:tcBorders>
            <w:vAlign w:val="bottom"/>
          </w:tcPr>
          <w:p w:rsidR="001F0E8C" w:rsidRPr="00E012C4" w:rsidRDefault="001F0E8C" w:rsidP="009523FE">
            <w:pPr>
              <w:jc w:val="center"/>
              <w:rPr>
                <w:sz w:val="22"/>
                <w:szCs w:val="22"/>
              </w:rPr>
            </w:pPr>
          </w:p>
        </w:tc>
        <w:tc>
          <w:tcPr>
            <w:tcW w:w="149" w:type="dxa"/>
            <w:tcBorders>
              <w:top w:val="nil"/>
              <w:bottom w:val="nil"/>
              <w:right w:val="nil"/>
            </w:tcBorders>
            <w:vAlign w:val="bottom"/>
          </w:tcPr>
          <w:p w:rsidR="001F0E8C" w:rsidRPr="00E012C4" w:rsidRDefault="001F0E8C" w:rsidP="009523FE">
            <w:pPr>
              <w:jc w:val="center"/>
              <w:rPr>
                <w:sz w:val="22"/>
                <w:szCs w:val="22"/>
              </w:rPr>
            </w:pPr>
          </w:p>
        </w:tc>
        <w:tc>
          <w:tcPr>
            <w:tcW w:w="5759" w:type="dxa"/>
            <w:gridSpan w:val="7"/>
            <w:tcBorders>
              <w:top w:val="nil"/>
              <w:left w:val="nil"/>
              <w:right w:val="nil"/>
            </w:tcBorders>
            <w:vAlign w:val="bottom"/>
          </w:tcPr>
          <w:p w:rsidR="001F0E8C" w:rsidRPr="000A5CDC" w:rsidRDefault="001F0E8C" w:rsidP="009523FE">
            <w:pPr>
              <w:jc w:val="center"/>
              <w:rPr>
                <w:color w:val="FF0000"/>
                <w:sz w:val="22"/>
                <w:szCs w:val="22"/>
              </w:rPr>
            </w:pPr>
            <w:r w:rsidRPr="000A5CDC">
              <w:rPr>
                <w:color w:val="FF0000"/>
                <w:sz w:val="22"/>
                <w:szCs w:val="22"/>
              </w:rPr>
              <w:t>два</w:t>
            </w:r>
          </w:p>
        </w:tc>
        <w:tc>
          <w:tcPr>
            <w:tcW w:w="1520" w:type="dxa"/>
            <w:gridSpan w:val="3"/>
            <w:tcBorders>
              <w:top w:val="nil"/>
              <w:left w:val="nil"/>
              <w:bottom w:val="nil"/>
            </w:tcBorders>
            <w:vAlign w:val="bottom"/>
          </w:tcPr>
          <w:p w:rsidR="001F0E8C" w:rsidRPr="00E012C4" w:rsidRDefault="001F0E8C" w:rsidP="009523FE">
            <w:pPr>
              <w:ind w:left="57"/>
              <w:rPr>
                <w:sz w:val="22"/>
                <w:szCs w:val="22"/>
              </w:rPr>
            </w:pPr>
            <w:r>
              <w:rPr>
                <w:sz w:val="22"/>
                <w:szCs w:val="22"/>
              </w:rPr>
              <w:t>расходных</w:t>
            </w:r>
          </w:p>
        </w:tc>
      </w:tr>
      <w:tr w:rsidR="001F0E8C" w:rsidRPr="00E012C4" w:rsidTr="009523FE">
        <w:trPr>
          <w:trHeight w:val="284"/>
        </w:trPr>
        <w:tc>
          <w:tcPr>
            <w:tcW w:w="330" w:type="dxa"/>
            <w:vMerge/>
            <w:tcBorders>
              <w:left w:val="nil"/>
            </w:tcBorders>
            <w:vAlign w:val="bottom"/>
          </w:tcPr>
          <w:p w:rsidR="001F0E8C" w:rsidRDefault="001F0E8C" w:rsidP="009523FE">
            <w:pPr>
              <w:jc w:val="center"/>
              <w:rPr>
                <w:sz w:val="22"/>
                <w:szCs w:val="22"/>
              </w:rPr>
            </w:pPr>
          </w:p>
        </w:tc>
        <w:tc>
          <w:tcPr>
            <w:tcW w:w="741" w:type="dxa"/>
            <w:vAlign w:val="bottom"/>
          </w:tcPr>
          <w:p w:rsidR="001F0E8C" w:rsidRDefault="001F0E8C" w:rsidP="009523FE">
            <w:pPr>
              <w:jc w:val="center"/>
              <w:rPr>
                <w:sz w:val="22"/>
                <w:szCs w:val="22"/>
              </w:rPr>
            </w:pPr>
          </w:p>
        </w:tc>
        <w:tc>
          <w:tcPr>
            <w:tcW w:w="1956" w:type="dxa"/>
            <w:vAlign w:val="bottom"/>
          </w:tcPr>
          <w:p w:rsidR="001F0E8C" w:rsidRDefault="001F0E8C" w:rsidP="009523FE">
            <w:pPr>
              <w:jc w:val="center"/>
              <w:rPr>
                <w:sz w:val="22"/>
                <w:szCs w:val="22"/>
              </w:rPr>
            </w:pPr>
          </w:p>
        </w:tc>
        <w:tc>
          <w:tcPr>
            <w:tcW w:w="1558"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280" w:type="dxa"/>
            <w:vMerge/>
            <w:tcBorders>
              <w:bottom w:val="nil"/>
              <w:right w:val="dashed" w:sz="4" w:space="0" w:color="auto"/>
            </w:tcBorders>
            <w:vAlign w:val="bottom"/>
          </w:tcPr>
          <w:p w:rsidR="001F0E8C" w:rsidRPr="00E012C4" w:rsidRDefault="001F0E8C" w:rsidP="009523FE">
            <w:pPr>
              <w:jc w:val="center"/>
              <w:rPr>
                <w:sz w:val="22"/>
                <w:szCs w:val="22"/>
              </w:rPr>
            </w:pPr>
          </w:p>
        </w:tc>
        <w:tc>
          <w:tcPr>
            <w:tcW w:w="280" w:type="dxa"/>
            <w:tcBorders>
              <w:top w:val="nil"/>
              <w:left w:val="dashed" w:sz="4" w:space="0" w:color="auto"/>
              <w:bottom w:val="nil"/>
            </w:tcBorders>
            <w:vAlign w:val="bottom"/>
          </w:tcPr>
          <w:p w:rsidR="001F0E8C" w:rsidRPr="00E012C4" w:rsidRDefault="001F0E8C" w:rsidP="009523FE">
            <w:pPr>
              <w:jc w:val="center"/>
              <w:rPr>
                <w:sz w:val="22"/>
                <w:szCs w:val="22"/>
              </w:rPr>
            </w:pPr>
          </w:p>
        </w:tc>
        <w:tc>
          <w:tcPr>
            <w:tcW w:w="149" w:type="dxa"/>
            <w:tcBorders>
              <w:top w:val="nil"/>
              <w:bottom w:val="nil"/>
              <w:right w:val="nil"/>
            </w:tcBorders>
          </w:tcPr>
          <w:p w:rsidR="001F0E8C" w:rsidRPr="005B33CD" w:rsidRDefault="001F0E8C" w:rsidP="009523FE">
            <w:pPr>
              <w:jc w:val="center"/>
              <w:rPr>
                <w:sz w:val="14"/>
                <w:szCs w:val="14"/>
              </w:rPr>
            </w:pPr>
          </w:p>
        </w:tc>
        <w:tc>
          <w:tcPr>
            <w:tcW w:w="5759" w:type="dxa"/>
            <w:gridSpan w:val="7"/>
            <w:tcBorders>
              <w:left w:val="nil"/>
              <w:bottom w:val="nil"/>
              <w:right w:val="nil"/>
            </w:tcBorders>
          </w:tcPr>
          <w:p w:rsidR="001F0E8C" w:rsidRPr="005B33CD" w:rsidRDefault="001F0E8C" w:rsidP="009523FE">
            <w:pPr>
              <w:jc w:val="center"/>
              <w:rPr>
                <w:sz w:val="14"/>
                <w:szCs w:val="14"/>
              </w:rPr>
            </w:pPr>
            <w:r>
              <w:rPr>
                <w:sz w:val="14"/>
                <w:szCs w:val="14"/>
              </w:rPr>
              <w:t>прописью</w:t>
            </w:r>
          </w:p>
        </w:tc>
        <w:tc>
          <w:tcPr>
            <w:tcW w:w="1520" w:type="dxa"/>
            <w:gridSpan w:val="3"/>
            <w:tcBorders>
              <w:top w:val="nil"/>
              <w:left w:val="nil"/>
              <w:bottom w:val="nil"/>
            </w:tcBorders>
            <w:vAlign w:val="bottom"/>
          </w:tcPr>
          <w:p w:rsidR="001F0E8C" w:rsidRPr="00E012C4" w:rsidRDefault="001F0E8C" w:rsidP="009523FE">
            <w:pPr>
              <w:jc w:val="center"/>
              <w:rPr>
                <w:sz w:val="22"/>
                <w:szCs w:val="22"/>
              </w:rPr>
            </w:pPr>
          </w:p>
        </w:tc>
      </w:tr>
      <w:tr w:rsidR="001F0E8C" w:rsidRPr="00E012C4" w:rsidTr="009523FE">
        <w:trPr>
          <w:trHeight w:val="284"/>
        </w:trPr>
        <w:tc>
          <w:tcPr>
            <w:tcW w:w="330" w:type="dxa"/>
            <w:vMerge/>
            <w:tcBorders>
              <w:left w:val="nil"/>
            </w:tcBorders>
            <w:vAlign w:val="bottom"/>
          </w:tcPr>
          <w:p w:rsidR="001F0E8C" w:rsidRDefault="001F0E8C" w:rsidP="009523FE">
            <w:pPr>
              <w:jc w:val="center"/>
              <w:rPr>
                <w:sz w:val="22"/>
                <w:szCs w:val="22"/>
              </w:rPr>
            </w:pPr>
          </w:p>
        </w:tc>
        <w:tc>
          <w:tcPr>
            <w:tcW w:w="741" w:type="dxa"/>
            <w:vAlign w:val="bottom"/>
          </w:tcPr>
          <w:p w:rsidR="001F0E8C" w:rsidRDefault="001F0E8C" w:rsidP="009523FE">
            <w:pPr>
              <w:jc w:val="center"/>
              <w:rPr>
                <w:sz w:val="22"/>
                <w:szCs w:val="22"/>
              </w:rPr>
            </w:pPr>
          </w:p>
        </w:tc>
        <w:tc>
          <w:tcPr>
            <w:tcW w:w="1956" w:type="dxa"/>
            <w:vAlign w:val="bottom"/>
          </w:tcPr>
          <w:p w:rsidR="001F0E8C" w:rsidRDefault="001F0E8C" w:rsidP="009523FE">
            <w:pPr>
              <w:jc w:val="center"/>
              <w:rPr>
                <w:sz w:val="22"/>
                <w:szCs w:val="22"/>
              </w:rPr>
            </w:pPr>
          </w:p>
        </w:tc>
        <w:tc>
          <w:tcPr>
            <w:tcW w:w="1558"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280" w:type="dxa"/>
            <w:vMerge/>
            <w:tcBorders>
              <w:bottom w:val="nil"/>
              <w:right w:val="dashed" w:sz="4" w:space="0" w:color="auto"/>
            </w:tcBorders>
            <w:vAlign w:val="bottom"/>
          </w:tcPr>
          <w:p w:rsidR="001F0E8C" w:rsidRPr="00E012C4" w:rsidRDefault="001F0E8C" w:rsidP="009523FE">
            <w:pPr>
              <w:jc w:val="center"/>
              <w:rPr>
                <w:sz w:val="22"/>
                <w:szCs w:val="22"/>
              </w:rPr>
            </w:pPr>
          </w:p>
        </w:tc>
        <w:tc>
          <w:tcPr>
            <w:tcW w:w="280" w:type="dxa"/>
            <w:tcBorders>
              <w:top w:val="nil"/>
              <w:left w:val="dashed" w:sz="4" w:space="0" w:color="auto"/>
              <w:bottom w:val="nil"/>
            </w:tcBorders>
            <w:vAlign w:val="bottom"/>
          </w:tcPr>
          <w:p w:rsidR="001F0E8C" w:rsidRPr="00E012C4" w:rsidRDefault="001F0E8C" w:rsidP="009523FE">
            <w:pPr>
              <w:jc w:val="center"/>
              <w:rPr>
                <w:sz w:val="22"/>
                <w:szCs w:val="22"/>
              </w:rPr>
            </w:pPr>
          </w:p>
        </w:tc>
        <w:tc>
          <w:tcPr>
            <w:tcW w:w="7428" w:type="dxa"/>
            <w:gridSpan w:val="11"/>
            <w:tcBorders>
              <w:top w:val="nil"/>
              <w:bottom w:val="nil"/>
            </w:tcBorders>
            <w:vAlign w:val="bottom"/>
          </w:tcPr>
          <w:p w:rsidR="001F0E8C" w:rsidRPr="00E012C4" w:rsidRDefault="001F0E8C" w:rsidP="009523FE">
            <w:pPr>
              <w:ind w:left="57"/>
              <w:rPr>
                <w:sz w:val="22"/>
                <w:szCs w:val="22"/>
              </w:rPr>
            </w:pPr>
            <w:r>
              <w:rPr>
                <w:sz w:val="22"/>
                <w:szCs w:val="22"/>
              </w:rPr>
              <w:t>получил.</w:t>
            </w:r>
          </w:p>
        </w:tc>
      </w:tr>
      <w:tr w:rsidR="001F0E8C" w:rsidRPr="00E012C4" w:rsidTr="009523FE">
        <w:trPr>
          <w:trHeight w:val="284"/>
        </w:trPr>
        <w:tc>
          <w:tcPr>
            <w:tcW w:w="330" w:type="dxa"/>
            <w:vMerge/>
            <w:tcBorders>
              <w:left w:val="nil"/>
            </w:tcBorders>
            <w:vAlign w:val="bottom"/>
          </w:tcPr>
          <w:p w:rsidR="001F0E8C" w:rsidRDefault="001F0E8C" w:rsidP="009523FE">
            <w:pPr>
              <w:ind w:right="57"/>
              <w:jc w:val="right"/>
              <w:rPr>
                <w:sz w:val="22"/>
                <w:szCs w:val="22"/>
              </w:rPr>
            </w:pPr>
          </w:p>
        </w:tc>
        <w:tc>
          <w:tcPr>
            <w:tcW w:w="4255" w:type="dxa"/>
            <w:gridSpan w:val="3"/>
            <w:tcBorders>
              <w:top w:val="nil"/>
              <w:left w:val="nil"/>
              <w:bottom w:val="nil"/>
            </w:tcBorders>
            <w:vAlign w:val="bottom"/>
          </w:tcPr>
          <w:p w:rsidR="001F0E8C" w:rsidRDefault="001F0E8C" w:rsidP="009523FE">
            <w:pPr>
              <w:ind w:right="57"/>
              <w:jc w:val="right"/>
              <w:rPr>
                <w:sz w:val="22"/>
                <w:szCs w:val="22"/>
              </w:rPr>
            </w:pPr>
            <w:r>
              <w:rPr>
                <w:sz w:val="22"/>
                <w:szCs w:val="22"/>
              </w:rPr>
              <w:t>Перенос</w:t>
            </w:r>
          </w:p>
        </w:tc>
        <w:tc>
          <w:tcPr>
            <w:tcW w:w="1557" w:type="dxa"/>
            <w:vAlign w:val="bottom"/>
          </w:tcPr>
          <w:p w:rsidR="001F0E8C" w:rsidRPr="000A5CDC" w:rsidRDefault="001F0E8C" w:rsidP="009523FE">
            <w:pPr>
              <w:jc w:val="center"/>
              <w:rPr>
                <w:color w:val="FF0000"/>
                <w:sz w:val="22"/>
                <w:szCs w:val="22"/>
              </w:rPr>
            </w:pPr>
            <w:r w:rsidRPr="000A5CDC">
              <w:rPr>
                <w:color w:val="FF0000"/>
                <w:sz w:val="22"/>
                <w:szCs w:val="22"/>
              </w:rPr>
              <w:t>96000</w:t>
            </w:r>
          </w:p>
        </w:tc>
        <w:tc>
          <w:tcPr>
            <w:tcW w:w="1557" w:type="dxa"/>
            <w:vAlign w:val="bottom"/>
          </w:tcPr>
          <w:p w:rsidR="001F0E8C" w:rsidRPr="000A5CDC" w:rsidRDefault="001F0E8C" w:rsidP="009523FE">
            <w:pPr>
              <w:jc w:val="center"/>
              <w:rPr>
                <w:color w:val="FF0000"/>
                <w:sz w:val="22"/>
                <w:szCs w:val="22"/>
              </w:rPr>
            </w:pPr>
            <w:r w:rsidRPr="000A5CDC">
              <w:rPr>
                <w:color w:val="FF0000"/>
                <w:sz w:val="22"/>
                <w:szCs w:val="22"/>
              </w:rPr>
              <w:t>38000</w:t>
            </w:r>
          </w:p>
        </w:tc>
        <w:tc>
          <w:tcPr>
            <w:tcW w:w="280" w:type="dxa"/>
            <w:vMerge/>
            <w:tcBorders>
              <w:bottom w:val="nil"/>
              <w:right w:val="dashed" w:sz="4" w:space="0" w:color="auto"/>
            </w:tcBorders>
            <w:vAlign w:val="bottom"/>
          </w:tcPr>
          <w:p w:rsidR="001F0E8C" w:rsidRPr="00E012C4" w:rsidRDefault="001F0E8C" w:rsidP="009523FE">
            <w:pPr>
              <w:jc w:val="center"/>
              <w:rPr>
                <w:sz w:val="22"/>
                <w:szCs w:val="22"/>
              </w:rPr>
            </w:pPr>
          </w:p>
        </w:tc>
        <w:tc>
          <w:tcPr>
            <w:tcW w:w="280" w:type="dxa"/>
            <w:tcBorders>
              <w:top w:val="nil"/>
              <w:left w:val="dashed" w:sz="4" w:space="0" w:color="auto"/>
              <w:bottom w:val="nil"/>
            </w:tcBorders>
            <w:vAlign w:val="bottom"/>
          </w:tcPr>
          <w:p w:rsidR="001F0E8C" w:rsidRPr="00E012C4" w:rsidRDefault="001F0E8C" w:rsidP="009523FE">
            <w:pPr>
              <w:jc w:val="center"/>
              <w:rPr>
                <w:sz w:val="22"/>
                <w:szCs w:val="22"/>
              </w:rPr>
            </w:pPr>
          </w:p>
        </w:tc>
        <w:tc>
          <w:tcPr>
            <w:tcW w:w="1092" w:type="dxa"/>
            <w:gridSpan w:val="3"/>
            <w:tcBorders>
              <w:top w:val="nil"/>
              <w:bottom w:val="nil"/>
              <w:right w:val="nil"/>
            </w:tcBorders>
            <w:vAlign w:val="bottom"/>
          </w:tcPr>
          <w:p w:rsidR="001F0E8C" w:rsidRPr="00E012C4" w:rsidRDefault="001F0E8C" w:rsidP="009523FE">
            <w:pPr>
              <w:ind w:left="57"/>
              <w:rPr>
                <w:sz w:val="22"/>
                <w:szCs w:val="22"/>
              </w:rPr>
            </w:pPr>
            <w:r>
              <w:rPr>
                <w:sz w:val="22"/>
                <w:szCs w:val="22"/>
              </w:rPr>
              <w:t>Бухгалтер</w:t>
            </w:r>
          </w:p>
        </w:tc>
        <w:tc>
          <w:tcPr>
            <w:tcW w:w="2729" w:type="dxa"/>
            <w:gridSpan w:val="2"/>
            <w:tcBorders>
              <w:top w:val="nil"/>
              <w:left w:val="nil"/>
              <w:right w:val="nil"/>
            </w:tcBorders>
            <w:vAlign w:val="bottom"/>
          </w:tcPr>
          <w:p w:rsidR="001F0E8C" w:rsidRPr="00E012C4" w:rsidRDefault="001F0E8C" w:rsidP="009523FE">
            <w:pPr>
              <w:jc w:val="center"/>
              <w:rPr>
                <w:sz w:val="22"/>
                <w:szCs w:val="22"/>
              </w:rPr>
            </w:pPr>
          </w:p>
        </w:tc>
        <w:tc>
          <w:tcPr>
            <w:tcW w:w="476" w:type="dxa"/>
            <w:tcBorders>
              <w:top w:val="nil"/>
              <w:left w:val="nil"/>
              <w:bottom w:val="nil"/>
              <w:right w:val="nil"/>
            </w:tcBorders>
            <w:vAlign w:val="bottom"/>
          </w:tcPr>
          <w:p w:rsidR="001F0E8C" w:rsidRPr="00E012C4" w:rsidRDefault="001F0E8C" w:rsidP="009523FE">
            <w:pPr>
              <w:jc w:val="center"/>
              <w:rPr>
                <w:sz w:val="22"/>
                <w:szCs w:val="22"/>
              </w:rPr>
            </w:pPr>
          </w:p>
        </w:tc>
        <w:tc>
          <w:tcPr>
            <w:tcW w:w="2996" w:type="dxa"/>
            <w:gridSpan w:val="3"/>
            <w:tcBorders>
              <w:top w:val="nil"/>
              <w:left w:val="nil"/>
              <w:right w:val="nil"/>
            </w:tcBorders>
            <w:vAlign w:val="bottom"/>
          </w:tcPr>
          <w:p w:rsidR="001F0E8C" w:rsidRPr="000A5CDC" w:rsidRDefault="001F0E8C" w:rsidP="009523FE">
            <w:pPr>
              <w:jc w:val="center"/>
              <w:rPr>
                <w:color w:val="FF0000"/>
                <w:sz w:val="22"/>
                <w:szCs w:val="22"/>
              </w:rPr>
            </w:pPr>
            <w:r w:rsidRPr="000A5CDC">
              <w:rPr>
                <w:color w:val="FF0000"/>
                <w:sz w:val="22"/>
                <w:szCs w:val="22"/>
              </w:rPr>
              <w:t>Гончарова Н.С.</w:t>
            </w:r>
          </w:p>
        </w:tc>
        <w:tc>
          <w:tcPr>
            <w:tcW w:w="135" w:type="dxa"/>
            <w:gridSpan w:val="2"/>
            <w:tcBorders>
              <w:top w:val="nil"/>
              <w:left w:val="nil"/>
              <w:bottom w:val="nil"/>
            </w:tcBorders>
            <w:vAlign w:val="bottom"/>
          </w:tcPr>
          <w:p w:rsidR="001F0E8C" w:rsidRPr="00E012C4" w:rsidRDefault="001F0E8C" w:rsidP="009523FE">
            <w:pPr>
              <w:jc w:val="center"/>
              <w:rPr>
                <w:sz w:val="22"/>
                <w:szCs w:val="22"/>
              </w:rPr>
            </w:pPr>
          </w:p>
        </w:tc>
      </w:tr>
      <w:tr w:rsidR="001F0E8C" w:rsidRPr="00285D5F" w:rsidTr="009523FE">
        <w:tc>
          <w:tcPr>
            <w:tcW w:w="330" w:type="dxa"/>
            <w:vMerge/>
            <w:tcBorders>
              <w:left w:val="nil"/>
              <w:bottom w:val="nil"/>
            </w:tcBorders>
          </w:tcPr>
          <w:p w:rsidR="001F0E8C" w:rsidRPr="00285D5F" w:rsidRDefault="001F0E8C" w:rsidP="009523FE">
            <w:pPr>
              <w:ind w:right="57"/>
              <w:jc w:val="right"/>
              <w:rPr>
                <w:sz w:val="14"/>
                <w:szCs w:val="14"/>
              </w:rPr>
            </w:pPr>
          </w:p>
        </w:tc>
        <w:tc>
          <w:tcPr>
            <w:tcW w:w="4255" w:type="dxa"/>
            <w:gridSpan w:val="3"/>
            <w:tcBorders>
              <w:top w:val="nil"/>
              <w:bottom w:val="nil"/>
              <w:right w:val="nil"/>
            </w:tcBorders>
          </w:tcPr>
          <w:p w:rsidR="001F0E8C" w:rsidRPr="00285D5F" w:rsidRDefault="001F0E8C" w:rsidP="009523FE">
            <w:pPr>
              <w:ind w:right="57"/>
              <w:jc w:val="right"/>
              <w:rPr>
                <w:sz w:val="14"/>
                <w:szCs w:val="14"/>
              </w:rPr>
            </w:pPr>
          </w:p>
        </w:tc>
        <w:tc>
          <w:tcPr>
            <w:tcW w:w="1557" w:type="dxa"/>
            <w:tcBorders>
              <w:top w:val="nil"/>
              <w:left w:val="nil"/>
              <w:bottom w:val="nil"/>
              <w:right w:val="nil"/>
            </w:tcBorders>
          </w:tcPr>
          <w:p w:rsidR="001F0E8C" w:rsidRPr="00285D5F" w:rsidRDefault="001F0E8C" w:rsidP="009523FE">
            <w:pPr>
              <w:jc w:val="center"/>
              <w:rPr>
                <w:sz w:val="14"/>
                <w:szCs w:val="14"/>
              </w:rPr>
            </w:pPr>
          </w:p>
        </w:tc>
        <w:tc>
          <w:tcPr>
            <w:tcW w:w="1557" w:type="dxa"/>
            <w:tcBorders>
              <w:left w:val="nil"/>
              <w:bottom w:val="nil"/>
              <w:right w:val="nil"/>
            </w:tcBorders>
          </w:tcPr>
          <w:p w:rsidR="001F0E8C" w:rsidRPr="00285D5F" w:rsidRDefault="001F0E8C" w:rsidP="009523FE">
            <w:pPr>
              <w:jc w:val="center"/>
              <w:rPr>
                <w:sz w:val="14"/>
                <w:szCs w:val="14"/>
              </w:rPr>
            </w:pPr>
          </w:p>
        </w:tc>
        <w:tc>
          <w:tcPr>
            <w:tcW w:w="280" w:type="dxa"/>
            <w:vMerge/>
            <w:tcBorders>
              <w:left w:val="nil"/>
              <w:bottom w:val="nil"/>
              <w:right w:val="dashed" w:sz="4" w:space="0" w:color="auto"/>
            </w:tcBorders>
          </w:tcPr>
          <w:p w:rsidR="001F0E8C" w:rsidRPr="00285D5F" w:rsidRDefault="001F0E8C" w:rsidP="009523FE">
            <w:pPr>
              <w:jc w:val="center"/>
              <w:rPr>
                <w:sz w:val="14"/>
                <w:szCs w:val="14"/>
              </w:rPr>
            </w:pPr>
          </w:p>
        </w:tc>
        <w:tc>
          <w:tcPr>
            <w:tcW w:w="280" w:type="dxa"/>
            <w:tcBorders>
              <w:top w:val="nil"/>
              <w:left w:val="dashed" w:sz="4" w:space="0" w:color="auto"/>
              <w:bottom w:val="nil"/>
            </w:tcBorders>
          </w:tcPr>
          <w:p w:rsidR="001F0E8C" w:rsidRPr="00285D5F" w:rsidRDefault="001F0E8C" w:rsidP="009523FE">
            <w:pPr>
              <w:jc w:val="center"/>
              <w:rPr>
                <w:sz w:val="14"/>
                <w:szCs w:val="14"/>
              </w:rPr>
            </w:pPr>
          </w:p>
        </w:tc>
        <w:tc>
          <w:tcPr>
            <w:tcW w:w="1092" w:type="dxa"/>
            <w:gridSpan w:val="3"/>
            <w:tcBorders>
              <w:top w:val="nil"/>
              <w:bottom w:val="nil"/>
              <w:right w:val="nil"/>
            </w:tcBorders>
          </w:tcPr>
          <w:p w:rsidR="001F0E8C" w:rsidRPr="00285D5F" w:rsidRDefault="001F0E8C" w:rsidP="009523FE">
            <w:pPr>
              <w:jc w:val="center"/>
              <w:rPr>
                <w:sz w:val="14"/>
                <w:szCs w:val="14"/>
              </w:rPr>
            </w:pPr>
          </w:p>
        </w:tc>
        <w:tc>
          <w:tcPr>
            <w:tcW w:w="2729" w:type="dxa"/>
            <w:gridSpan w:val="2"/>
            <w:tcBorders>
              <w:top w:val="nil"/>
              <w:left w:val="nil"/>
              <w:bottom w:val="nil"/>
              <w:right w:val="nil"/>
            </w:tcBorders>
          </w:tcPr>
          <w:p w:rsidR="001F0E8C" w:rsidRPr="00285D5F" w:rsidRDefault="001F0E8C" w:rsidP="009523FE">
            <w:pPr>
              <w:jc w:val="center"/>
              <w:rPr>
                <w:sz w:val="14"/>
                <w:szCs w:val="14"/>
              </w:rPr>
            </w:pPr>
            <w:r w:rsidRPr="00285D5F">
              <w:rPr>
                <w:sz w:val="14"/>
                <w:szCs w:val="14"/>
              </w:rPr>
              <w:t>подпись</w:t>
            </w:r>
          </w:p>
        </w:tc>
        <w:tc>
          <w:tcPr>
            <w:tcW w:w="476" w:type="dxa"/>
            <w:tcBorders>
              <w:top w:val="nil"/>
              <w:left w:val="nil"/>
              <w:bottom w:val="nil"/>
              <w:right w:val="nil"/>
            </w:tcBorders>
          </w:tcPr>
          <w:p w:rsidR="001F0E8C" w:rsidRPr="00285D5F" w:rsidRDefault="001F0E8C" w:rsidP="009523FE">
            <w:pPr>
              <w:jc w:val="center"/>
              <w:rPr>
                <w:sz w:val="14"/>
                <w:szCs w:val="14"/>
              </w:rPr>
            </w:pPr>
          </w:p>
        </w:tc>
        <w:tc>
          <w:tcPr>
            <w:tcW w:w="2996" w:type="dxa"/>
            <w:gridSpan w:val="3"/>
            <w:tcBorders>
              <w:top w:val="nil"/>
              <w:left w:val="nil"/>
              <w:bottom w:val="nil"/>
              <w:right w:val="nil"/>
            </w:tcBorders>
          </w:tcPr>
          <w:p w:rsidR="001F0E8C" w:rsidRPr="00285D5F" w:rsidRDefault="001F0E8C" w:rsidP="009523FE">
            <w:pPr>
              <w:jc w:val="center"/>
              <w:rPr>
                <w:sz w:val="14"/>
                <w:szCs w:val="14"/>
              </w:rPr>
            </w:pPr>
            <w:r w:rsidRPr="00285D5F">
              <w:rPr>
                <w:sz w:val="14"/>
                <w:szCs w:val="14"/>
              </w:rPr>
              <w:t>расшифровка подписи</w:t>
            </w:r>
          </w:p>
        </w:tc>
        <w:tc>
          <w:tcPr>
            <w:tcW w:w="135" w:type="dxa"/>
            <w:gridSpan w:val="2"/>
            <w:tcBorders>
              <w:top w:val="nil"/>
              <w:left w:val="nil"/>
              <w:bottom w:val="nil"/>
            </w:tcBorders>
          </w:tcPr>
          <w:p w:rsidR="001F0E8C" w:rsidRPr="00285D5F" w:rsidRDefault="001F0E8C" w:rsidP="009523FE">
            <w:pPr>
              <w:jc w:val="center"/>
              <w:rPr>
                <w:sz w:val="14"/>
                <w:szCs w:val="14"/>
              </w:rPr>
            </w:pPr>
          </w:p>
        </w:tc>
      </w:tr>
    </w:tbl>
    <w:p w:rsidR="001F0E8C" w:rsidRDefault="001F0E8C" w:rsidP="001F0E8C">
      <w:pPr>
        <w:rPr>
          <w:sz w:val="22"/>
          <w:szCs w:val="22"/>
        </w:rPr>
      </w:pPr>
    </w:p>
    <w:p w:rsidR="001F0E8C" w:rsidRDefault="001F0E8C" w:rsidP="001F0E8C">
      <w:pPr>
        <w:jc w:val="right"/>
        <w:outlineLvl w:val="0"/>
        <w:rPr>
          <w:sz w:val="16"/>
          <w:szCs w:val="16"/>
        </w:rPr>
      </w:pPr>
      <w:r>
        <w:rPr>
          <w:sz w:val="22"/>
          <w:szCs w:val="22"/>
        </w:rPr>
        <w:br w:type="page"/>
      </w:r>
      <w:r>
        <w:rPr>
          <w:sz w:val="16"/>
          <w:szCs w:val="16"/>
        </w:rPr>
        <w:lastRenderedPageBreak/>
        <w:t>Образец</w:t>
      </w:r>
      <w:r w:rsidRPr="00D336FC">
        <w:rPr>
          <w:sz w:val="16"/>
          <w:szCs w:val="16"/>
        </w:rPr>
        <w:t xml:space="preserve"> </w:t>
      </w:r>
      <w:r>
        <w:rPr>
          <w:sz w:val="16"/>
          <w:szCs w:val="16"/>
        </w:rPr>
        <w:t>4</w:t>
      </w:r>
      <w:r w:rsidRPr="00D336FC">
        <w:rPr>
          <w:sz w:val="16"/>
          <w:szCs w:val="16"/>
        </w:rPr>
        <w:t xml:space="preserve">, </w:t>
      </w:r>
      <w:r>
        <w:rPr>
          <w:sz w:val="16"/>
          <w:szCs w:val="16"/>
        </w:rPr>
        <w:t>6</w:t>
      </w:r>
      <w:r w:rsidRPr="00D336FC">
        <w:rPr>
          <w:sz w:val="16"/>
          <w:szCs w:val="16"/>
        </w:rPr>
        <w:t xml:space="preserve">, </w:t>
      </w:r>
      <w:r>
        <w:rPr>
          <w:sz w:val="16"/>
          <w:szCs w:val="16"/>
        </w:rPr>
        <w:t>8</w:t>
      </w:r>
      <w:r w:rsidRPr="00D336FC">
        <w:rPr>
          <w:sz w:val="16"/>
          <w:szCs w:val="16"/>
        </w:rPr>
        <w:t xml:space="preserve">, </w:t>
      </w:r>
      <w:r>
        <w:rPr>
          <w:sz w:val="16"/>
          <w:szCs w:val="16"/>
        </w:rPr>
        <w:t>10</w:t>
      </w:r>
      <w:r w:rsidRPr="00D336FC">
        <w:rPr>
          <w:sz w:val="16"/>
          <w:szCs w:val="16"/>
        </w:rPr>
        <w:t xml:space="preserve"> и т. д. </w:t>
      </w:r>
      <w:r>
        <w:rPr>
          <w:sz w:val="16"/>
          <w:szCs w:val="16"/>
        </w:rPr>
        <w:t>страниц ф</w:t>
      </w:r>
      <w:r w:rsidRPr="00D336FC">
        <w:rPr>
          <w:sz w:val="16"/>
          <w:szCs w:val="16"/>
        </w:rPr>
        <w:t>ормы № КО-4</w:t>
      </w:r>
    </w:p>
    <w:p w:rsidR="001F0E8C" w:rsidRPr="00D336FC" w:rsidRDefault="001F0E8C" w:rsidP="001F0E8C">
      <w:pPr>
        <w:jc w:val="right"/>
        <w:rPr>
          <w:sz w:val="22"/>
          <w:szCs w:val="22"/>
        </w:rPr>
      </w:pPr>
    </w:p>
    <w:tbl>
      <w:tblPr>
        <w:tblStyle w:val="a7"/>
        <w:tblW w:w="7099" w:type="dxa"/>
        <w:tblInd w:w="4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288"/>
        <w:gridCol w:w="448"/>
        <w:gridCol w:w="210"/>
        <w:gridCol w:w="1470"/>
        <w:gridCol w:w="252"/>
        <w:gridCol w:w="658"/>
        <w:gridCol w:w="1293"/>
        <w:gridCol w:w="1480"/>
      </w:tblGrid>
      <w:tr w:rsidR="001F0E8C" w:rsidRPr="00E012C4" w:rsidTr="009523FE">
        <w:trPr>
          <w:trHeight w:val="284"/>
        </w:trPr>
        <w:tc>
          <w:tcPr>
            <w:tcW w:w="1288" w:type="dxa"/>
            <w:vAlign w:val="bottom"/>
          </w:tcPr>
          <w:p w:rsidR="001F0E8C" w:rsidRPr="00E012C4" w:rsidRDefault="001F0E8C" w:rsidP="009523FE">
            <w:pPr>
              <w:tabs>
                <w:tab w:val="right" w:pos="1276"/>
              </w:tabs>
              <w:rPr>
                <w:sz w:val="22"/>
                <w:szCs w:val="22"/>
              </w:rPr>
            </w:pPr>
            <w:r>
              <w:rPr>
                <w:sz w:val="22"/>
                <w:szCs w:val="22"/>
              </w:rPr>
              <w:t xml:space="preserve">Касса за </w:t>
            </w:r>
            <w:r>
              <w:rPr>
                <w:sz w:val="22"/>
                <w:szCs w:val="22"/>
              </w:rPr>
              <w:tab/>
              <w:t>«</w:t>
            </w:r>
          </w:p>
        </w:tc>
        <w:tc>
          <w:tcPr>
            <w:tcW w:w="448" w:type="dxa"/>
            <w:tcBorders>
              <w:bottom w:val="single" w:sz="4" w:space="0" w:color="auto"/>
            </w:tcBorders>
            <w:vAlign w:val="bottom"/>
          </w:tcPr>
          <w:p w:rsidR="001F0E8C" w:rsidRPr="00E012C4" w:rsidRDefault="001F0E8C" w:rsidP="009523FE">
            <w:pPr>
              <w:jc w:val="center"/>
              <w:rPr>
                <w:sz w:val="22"/>
                <w:szCs w:val="22"/>
              </w:rPr>
            </w:pPr>
            <w:r w:rsidRPr="000A5CDC">
              <w:rPr>
                <w:color w:val="FF0000"/>
                <w:sz w:val="22"/>
                <w:szCs w:val="22"/>
              </w:rPr>
              <w:t>15</w:t>
            </w:r>
          </w:p>
        </w:tc>
        <w:tc>
          <w:tcPr>
            <w:tcW w:w="210" w:type="dxa"/>
            <w:vAlign w:val="bottom"/>
          </w:tcPr>
          <w:p w:rsidR="001F0E8C" w:rsidRPr="00E012C4" w:rsidRDefault="001F0E8C" w:rsidP="009523FE">
            <w:pPr>
              <w:rPr>
                <w:sz w:val="22"/>
                <w:szCs w:val="22"/>
              </w:rPr>
            </w:pPr>
            <w:r>
              <w:rPr>
                <w:sz w:val="22"/>
                <w:szCs w:val="22"/>
              </w:rPr>
              <w:t>»</w:t>
            </w:r>
          </w:p>
        </w:tc>
        <w:tc>
          <w:tcPr>
            <w:tcW w:w="1470" w:type="dxa"/>
            <w:tcBorders>
              <w:bottom w:val="single" w:sz="4" w:space="0" w:color="auto"/>
            </w:tcBorders>
            <w:vAlign w:val="bottom"/>
          </w:tcPr>
          <w:p w:rsidR="001F0E8C" w:rsidRPr="000A5CDC" w:rsidRDefault="001F0E8C" w:rsidP="009523FE">
            <w:pPr>
              <w:jc w:val="center"/>
              <w:rPr>
                <w:color w:val="FF0000"/>
                <w:sz w:val="22"/>
                <w:szCs w:val="22"/>
              </w:rPr>
            </w:pPr>
            <w:r w:rsidRPr="000A5CDC">
              <w:rPr>
                <w:color w:val="FF0000"/>
                <w:sz w:val="22"/>
                <w:szCs w:val="22"/>
              </w:rPr>
              <w:t>июня</w:t>
            </w:r>
          </w:p>
        </w:tc>
        <w:tc>
          <w:tcPr>
            <w:tcW w:w="252" w:type="dxa"/>
            <w:vAlign w:val="bottom"/>
          </w:tcPr>
          <w:p w:rsidR="001F0E8C" w:rsidRPr="00E012C4" w:rsidRDefault="001F0E8C" w:rsidP="009523FE">
            <w:pPr>
              <w:jc w:val="center"/>
              <w:rPr>
                <w:sz w:val="22"/>
                <w:szCs w:val="22"/>
              </w:rPr>
            </w:pPr>
          </w:p>
        </w:tc>
        <w:tc>
          <w:tcPr>
            <w:tcW w:w="658" w:type="dxa"/>
            <w:tcBorders>
              <w:bottom w:val="single" w:sz="4" w:space="0" w:color="auto"/>
            </w:tcBorders>
            <w:vAlign w:val="bottom"/>
          </w:tcPr>
          <w:p w:rsidR="001F0E8C" w:rsidRPr="000A5CDC" w:rsidRDefault="001F0E8C" w:rsidP="009523FE">
            <w:pPr>
              <w:jc w:val="center"/>
              <w:rPr>
                <w:color w:val="FF0000"/>
                <w:sz w:val="22"/>
                <w:szCs w:val="22"/>
              </w:rPr>
            </w:pPr>
            <w:r w:rsidRPr="000A5CDC">
              <w:rPr>
                <w:color w:val="FF0000"/>
                <w:sz w:val="22"/>
                <w:szCs w:val="22"/>
              </w:rPr>
              <w:t>2015</w:t>
            </w:r>
          </w:p>
        </w:tc>
        <w:tc>
          <w:tcPr>
            <w:tcW w:w="1293" w:type="dxa"/>
            <w:vAlign w:val="bottom"/>
          </w:tcPr>
          <w:p w:rsidR="001F0E8C" w:rsidRPr="00E012C4" w:rsidRDefault="001F0E8C" w:rsidP="009523FE">
            <w:pPr>
              <w:tabs>
                <w:tab w:val="right" w:pos="1214"/>
              </w:tabs>
              <w:ind w:right="79"/>
              <w:rPr>
                <w:sz w:val="22"/>
                <w:szCs w:val="22"/>
              </w:rPr>
            </w:pPr>
            <w:r>
              <w:rPr>
                <w:sz w:val="22"/>
                <w:szCs w:val="22"/>
              </w:rPr>
              <w:t xml:space="preserve"> г.</w:t>
            </w:r>
            <w:r>
              <w:rPr>
                <w:sz w:val="22"/>
                <w:szCs w:val="22"/>
              </w:rPr>
              <w:tab/>
              <w:t>Лист</w:t>
            </w:r>
          </w:p>
        </w:tc>
        <w:tc>
          <w:tcPr>
            <w:tcW w:w="1480" w:type="dxa"/>
            <w:tcBorders>
              <w:bottom w:val="single" w:sz="4" w:space="0" w:color="auto"/>
            </w:tcBorders>
            <w:vAlign w:val="bottom"/>
          </w:tcPr>
          <w:p w:rsidR="001F0E8C" w:rsidRPr="000A5CDC" w:rsidRDefault="001F0E8C" w:rsidP="009523FE">
            <w:pPr>
              <w:rPr>
                <w:color w:val="FF0000"/>
                <w:sz w:val="22"/>
                <w:szCs w:val="22"/>
              </w:rPr>
            </w:pPr>
            <w:r w:rsidRPr="000A5CDC">
              <w:rPr>
                <w:color w:val="FF0000"/>
                <w:sz w:val="22"/>
                <w:szCs w:val="22"/>
              </w:rPr>
              <w:t>24</w:t>
            </w:r>
          </w:p>
        </w:tc>
      </w:tr>
    </w:tbl>
    <w:p w:rsidR="001F0E8C" w:rsidRDefault="001F0E8C" w:rsidP="001F0E8C">
      <w:pPr>
        <w:rPr>
          <w:sz w:val="22"/>
          <w:szCs w:val="22"/>
        </w:rPr>
      </w:pPr>
    </w:p>
    <w:tbl>
      <w:tblPr>
        <w:tblStyle w:val="a7"/>
        <w:tblW w:w="15687" w:type="dxa"/>
        <w:tblInd w:w="19" w:type="dxa"/>
        <w:tblLayout w:type="fixed"/>
        <w:tblCellMar>
          <w:left w:w="0" w:type="dxa"/>
          <w:right w:w="0" w:type="dxa"/>
        </w:tblCellMar>
        <w:tblLook w:val="01E0" w:firstRow="1" w:lastRow="1" w:firstColumn="1" w:lastColumn="1" w:noHBand="0" w:noVBand="0"/>
      </w:tblPr>
      <w:tblGrid>
        <w:gridCol w:w="330"/>
        <w:gridCol w:w="741"/>
        <w:gridCol w:w="1956"/>
        <w:gridCol w:w="1558"/>
        <w:gridCol w:w="1557"/>
        <w:gridCol w:w="1557"/>
        <w:gridCol w:w="280"/>
        <w:gridCol w:w="280"/>
        <w:gridCol w:w="149"/>
        <w:gridCol w:w="705"/>
        <w:gridCol w:w="238"/>
        <w:gridCol w:w="1778"/>
        <w:gridCol w:w="951"/>
        <w:gridCol w:w="476"/>
        <w:gridCol w:w="92"/>
        <w:gridCol w:w="1519"/>
        <w:gridCol w:w="1385"/>
        <w:gridCol w:w="28"/>
        <w:gridCol w:w="107"/>
      </w:tblGrid>
      <w:tr w:rsidR="001F0E8C" w:rsidRPr="00E012C4" w:rsidTr="009523FE">
        <w:tc>
          <w:tcPr>
            <w:tcW w:w="330" w:type="dxa"/>
            <w:vMerge w:val="restart"/>
            <w:tcBorders>
              <w:top w:val="nil"/>
              <w:left w:val="nil"/>
            </w:tcBorders>
            <w:textDirection w:val="btLr"/>
            <w:vAlign w:val="center"/>
          </w:tcPr>
          <w:p w:rsidR="001F0E8C" w:rsidRPr="00E012C4" w:rsidRDefault="001F0E8C" w:rsidP="009523FE">
            <w:pPr>
              <w:ind w:left="113" w:right="113"/>
              <w:jc w:val="center"/>
              <w:rPr>
                <w:sz w:val="22"/>
                <w:szCs w:val="22"/>
              </w:rPr>
            </w:pPr>
            <w:r>
              <w:rPr>
                <w:sz w:val="22"/>
                <w:szCs w:val="22"/>
              </w:rPr>
              <w:t>ПОЛЕ ДЛЯ ПОДШИВКИ</w:t>
            </w:r>
          </w:p>
        </w:tc>
        <w:tc>
          <w:tcPr>
            <w:tcW w:w="741" w:type="dxa"/>
          </w:tcPr>
          <w:p w:rsidR="001F0E8C" w:rsidRPr="00E012C4" w:rsidRDefault="001F0E8C" w:rsidP="009523FE">
            <w:pPr>
              <w:jc w:val="center"/>
              <w:rPr>
                <w:sz w:val="22"/>
                <w:szCs w:val="22"/>
              </w:rPr>
            </w:pPr>
            <w:r>
              <w:rPr>
                <w:sz w:val="22"/>
                <w:szCs w:val="22"/>
              </w:rPr>
              <w:t>Номер доку-</w:t>
            </w:r>
            <w:r>
              <w:rPr>
                <w:sz w:val="22"/>
                <w:szCs w:val="22"/>
              </w:rPr>
              <w:br/>
              <w:t>мента</w:t>
            </w:r>
          </w:p>
        </w:tc>
        <w:tc>
          <w:tcPr>
            <w:tcW w:w="1956" w:type="dxa"/>
          </w:tcPr>
          <w:p w:rsidR="001F0E8C" w:rsidRPr="00E012C4" w:rsidRDefault="001F0E8C" w:rsidP="009523FE">
            <w:pPr>
              <w:jc w:val="center"/>
              <w:rPr>
                <w:sz w:val="22"/>
                <w:szCs w:val="22"/>
              </w:rPr>
            </w:pPr>
            <w:r>
              <w:rPr>
                <w:sz w:val="22"/>
                <w:szCs w:val="22"/>
              </w:rPr>
              <w:t>От кого получено или кому выдано</w:t>
            </w:r>
          </w:p>
        </w:tc>
        <w:tc>
          <w:tcPr>
            <w:tcW w:w="1558" w:type="dxa"/>
          </w:tcPr>
          <w:p w:rsidR="001F0E8C" w:rsidRPr="00E012C4" w:rsidRDefault="001F0E8C" w:rsidP="009523FE">
            <w:pPr>
              <w:jc w:val="center"/>
              <w:rPr>
                <w:sz w:val="22"/>
                <w:szCs w:val="22"/>
              </w:rPr>
            </w:pPr>
            <w:r>
              <w:rPr>
                <w:sz w:val="22"/>
                <w:szCs w:val="22"/>
              </w:rPr>
              <w:t>Номер корреспонди-</w:t>
            </w:r>
            <w:r>
              <w:rPr>
                <w:sz w:val="22"/>
                <w:szCs w:val="22"/>
              </w:rPr>
              <w:br/>
              <w:t>рующего счета, субсчета</w:t>
            </w:r>
          </w:p>
        </w:tc>
        <w:tc>
          <w:tcPr>
            <w:tcW w:w="1557" w:type="dxa"/>
          </w:tcPr>
          <w:p w:rsidR="001F0E8C" w:rsidRPr="00E012C4" w:rsidRDefault="001F0E8C" w:rsidP="009523FE">
            <w:pPr>
              <w:jc w:val="center"/>
              <w:rPr>
                <w:sz w:val="22"/>
                <w:szCs w:val="22"/>
              </w:rPr>
            </w:pPr>
            <w:r>
              <w:rPr>
                <w:sz w:val="22"/>
                <w:szCs w:val="22"/>
              </w:rPr>
              <w:t xml:space="preserve">Приход, </w:t>
            </w:r>
            <w:r>
              <w:rPr>
                <w:sz w:val="22"/>
                <w:szCs w:val="22"/>
              </w:rPr>
              <w:br/>
              <w:t>руб. коп.</w:t>
            </w:r>
          </w:p>
        </w:tc>
        <w:tc>
          <w:tcPr>
            <w:tcW w:w="1557" w:type="dxa"/>
          </w:tcPr>
          <w:p w:rsidR="001F0E8C" w:rsidRPr="00E012C4" w:rsidRDefault="001F0E8C" w:rsidP="009523FE">
            <w:pPr>
              <w:jc w:val="center"/>
              <w:rPr>
                <w:sz w:val="22"/>
                <w:szCs w:val="22"/>
              </w:rPr>
            </w:pPr>
            <w:r>
              <w:rPr>
                <w:sz w:val="22"/>
                <w:szCs w:val="22"/>
              </w:rPr>
              <w:t xml:space="preserve">Расход, </w:t>
            </w:r>
            <w:r>
              <w:rPr>
                <w:sz w:val="22"/>
                <w:szCs w:val="22"/>
              </w:rPr>
              <w:br/>
              <w:t>руб. коп.</w:t>
            </w:r>
          </w:p>
        </w:tc>
        <w:tc>
          <w:tcPr>
            <w:tcW w:w="280" w:type="dxa"/>
            <w:vMerge w:val="restart"/>
            <w:tcBorders>
              <w:top w:val="nil"/>
              <w:bottom w:val="nil"/>
              <w:right w:val="dashed" w:sz="4" w:space="0" w:color="auto"/>
            </w:tcBorders>
            <w:textDirection w:val="btLr"/>
            <w:vAlign w:val="center"/>
          </w:tcPr>
          <w:p w:rsidR="001F0E8C" w:rsidRPr="00E012C4" w:rsidRDefault="001F0E8C" w:rsidP="009523FE">
            <w:pPr>
              <w:ind w:left="113" w:right="113"/>
              <w:jc w:val="center"/>
              <w:rPr>
                <w:sz w:val="22"/>
                <w:szCs w:val="22"/>
              </w:rPr>
            </w:pPr>
            <w:r>
              <w:rPr>
                <w:sz w:val="22"/>
                <w:szCs w:val="22"/>
              </w:rPr>
              <w:t>Линия отреза</w:t>
            </w:r>
          </w:p>
        </w:tc>
        <w:tc>
          <w:tcPr>
            <w:tcW w:w="280" w:type="dxa"/>
            <w:tcBorders>
              <w:top w:val="nil"/>
              <w:left w:val="dashed" w:sz="4" w:space="0" w:color="auto"/>
              <w:bottom w:val="nil"/>
            </w:tcBorders>
          </w:tcPr>
          <w:p w:rsidR="001F0E8C" w:rsidRPr="00E012C4" w:rsidRDefault="001F0E8C" w:rsidP="009523FE">
            <w:pPr>
              <w:jc w:val="center"/>
              <w:rPr>
                <w:sz w:val="22"/>
                <w:szCs w:val="22"/>
              </w:rPr>
            </w:pPr>
          </w:p>
        </w:tc>
        <w:tc>
          <w:tcPr>
            <w:tcW w:w="854" w:type="dxa"/>
            <w:gridSpan w:val="2"/>
          </w:tcPr>
          <w:p w:rsidR="001F0E8C" w:rsidRPr="00E012C4" w:rsidRDefault="001F0E8C" w:rsidP="009523FE">
            <w:pPr>
              <w:jc w:val="center"/>
              <w:rPr>
                <w:sz w:val="22"/>
                <w:szCs w:val="22"/>
              </w:rPr>
            </w:pPr>
            <w:r>
              <w:rPr>
                <w:sz w:val="22"/>
                <w:szCs w:val="22"/>
              </w:rPr>
              <w:t>Номер доку-</w:t>
            </w:r>
            <w:r>
              <w:rPr>
                <w:sz w:val="22"/>
                <w:szCs w:val="22"/>
              </w:rPr>
              <w:br/>
              <w:t>мента</w:t>
            </w:r>
          </w:p>
        </w:tc>
        <w:tc>
          <w:tcPr>
            <w:tcW w:w="2016" w:type="dxa"/>
            <w:gridSpan w:val="2"/>
          </w:tcPr>
          <w:p w:rsidR="001F0E8C" w:rsidRPr="00E012C4" w:rsidRDefault="001F0E8C" w:rsidP="009523FE">
            <w:pPr>
              <w:jc w:val="center"/>
              <w:rPr>
                <w:sz w:val="22"/>
                <w:szCs w:val="22"/>
              </w:rPr>
            </w:pPr>
            <w:r>
              <w:rPr>
                <w:sz w:val="22"/>
                <w:szCs w:val="22"/>
              </w:rPr>
              <w:t>От кого получено или кому выдано</w:t>
            </w:r>
          </w:p>
        </w:tc>
        <w:tc>
          <w:tcPr>
            <w:tcW w:w="1519" w:type="dxa"/>
            <w:gridSpan w:val="3"/>
          </w:tcPr>
          <w:p w:rsidR="001F0E8C" w:rsidRPr="00E012C4" w:rsidRDefault="001F0E8C" w:rsidP="009523FE">
            <w:pPr>
              <w:jc w:val="center"/>
              <w:rPr>
                <w:sz w:val="22"/>
                <w:szCs w:val="22"/>
              </w:rPr>
            </w:pPr>
            <w:r>
              <w:rPr>
                <w:sz w:val="22"/>
                <w:szCs w:val="22"/>
              </w:rPr>
              <w:t>Номер корреспонди-</w:t>
            </w:r>
            <w:r>
              <w:rPr>
                <w:sz w:val="22"/>
                <w:szCs w:val="22"/>
              </w:rPr>
              <w:br/>
              <w:t>рующего счета, субсчета</w:t>
            </w:r>
          </w:p>
        </w:tc>
        <w:tc>
          <w:tcPr>
            <w:tcW w:w="1519" w:type="dxa"/>
          </w:tcPr>
          <w:p w:rsidR="001F0E8C" w:rsidRPr="00E012C4" w:rsidRDefault="001F0E8C" w:rsidP="009523FE">
            <w:pPr>
              <w:jc w:val="center"/>
              <w:rPr>
                <w:sz w:val="22"/>
                <w:szCs w:val="22"/>
              </w:rPr>
            </w:pPr>
            <w:r>
              <w:rPr>
                <w:sz w:val="22"/>
                <w:szCs w:val="22"/>
              </w:rPr>
              <w:t xml:space="preserve">Приход, </w:t>
            </w:r>
            <w:r>
              <w:rPr>
                <w:sz w:val="22"/>
                <w:szCs w:val="22"/>
              </w:rPr>
              <w:br/>
              <w:t>руб. коп.</w:t>
            </w:r>
          </w:p>
        </w:tc>
        <w:tc>
          <w:tcPr>
            <w:tcW w:w="1520" w:type="dxa"/>
            <w:gridSpan w:val="3"/>
          </w:tcPr>
          <w:p w:rsidR="001F0E8C" w:rsidRPr="00E012C4" w:rsidRDefault="001F0E8C" w:rsidP="009523FE">
            <w:pPr>
              <w:jc w:val="center"/>
              <w:rPr>
                <w:sz w:val="22"/>
                <w:szCs w:val="22"/>
              </w:rPr>
            </w:pPr>
            <w:r>
              <w:rPr>
                <w:sz w:val="22"/>
                <w:szCs w:val="22"/>
              </w:rPr>
              <w:t xml:space="preserve">Расход, </w:t>
            </w:r>
            <w:r>
              <w:rPr>
                <w:sz w:val="22"/>
                <w:szCs w:val="22"/>
              </w:rPr>
              <w:br/>
              <w:t>руб. коп.</w:t>
            </w:r>
          </w:p>
        </w:tc>
      </w:tr>
      <w:tr w:rsidR="001F0E8C" w:rsidRPr="00E012C4" w:rsidTr="009523FE">
        <w:tc>
          <w:tcPr>
            <w:tcW w:w="330" w:type="dxa"/>
            <w:vMerge/>
            <w:tcBorders>
              <w:left w:val="nil"/>
            </w:tcBorders>
            <w:vAlign w:val="center"/>
          </w:tcPr>
          <w:p w:rsidR="001F0E8C" w:rsidRDefault="001F0E8C" w:rsidP="009523FE">
            <w:pPr>
              <w:jc w:val="center"/>
              <w:rPr>
                <w:sz w:val="22"/>
                <w:szCs w:val="22"/>
              </w:rPr>
            </w:pPr>
          </w:p>
        </w:tc>
        <w:tc>
          <w:tcPr>
            <w:tcW w:w="741" w:type="dxa"/>
            <w:vAlign w:val="center"/>
          </w:tcPr>
          <w:p w:rsidR="001F0E8C" w:rsidRDefault="001F0E8C" w:rsidP="009523FE">
            <w:pPr>
              <w:jc w:val="center"/>
              <w:rPr>
                <w:sz w:val="22"/>
                <w:szCs w:val="22"/>
              </w:rPr>
            </w:pPr>
            <w:r>
              <w:rPr>
                <w:sz w:val="22"/>
                <w:szCs w:val="22"/>
              </w:rPr>
              <w:t>1</w:t>
            </w:r>
          </w:p>
        </w:tc>
        <w:tc>
          <w:tcPr>
            <w:tcW w:w="1956" w:type="dxa"/>
            <w:vAlign w:val="center"/>
          </w:tcPr>
          <w:p w:rsidR="001F0E8C" w:rsidRDefault="001F0E8C" w:rsidP="009523FE">
            <w:pPr>
              <w:jc w:val="center"/>
              <w:rPr>
                <w:sz w:val="22"/>
                <w:szCs w:val="22"/>
              </w:rPr>
            </w:pPr>
            <w:r>
              <w:rPr>
                <w:sz w:val="22"/>
                <w:szCs w:val="22"/>
              </w:rPr>
              <w:t>2</w:t>
            </w:r>
          </w:p>
        </w:tc>
        <w:tc>
          <w:tcPr>
            <w:tcW w:w="1558" w:type="dxa"/>
            <w:vAlign w:val="center"/>
          </w:tcPr>
          <w:p w:rsidR="001F0E8C" w:rsidRDefault="001F0E8C" w:rsidP="009523FE">
            <w:pPr>
              <w:jc w:val="center"/>
              <w:rPr>
                <w:sz w:val="22"/>
                <w:szCs w:val="22"/>
              </w:rPr>
            </w:pPr>
            <w:r>
              <w:rPr>
                <w:sz w:val="22"/>
                <w:szCs w:val="22"/>
              </w:rPr>
              <w:t>3</w:t>
            </w:r>
          </w:p>
        </w:tc>
        <w:tc>
          <w:tcPr>
            <w:tcW w:w="1557" w:type="dxa"/>
            <w:vAlign w:val="center"/>
          </w:tcPr>
          <w:p w:rsidR="001F0E8C" w:rsidRDefault="001F0E8C" w:rsidP="009523FE">
            <w:pPr>
              <w:jc w:val="center"/>
              <w:rPr>
                <w:sz w:val="22"/>
                <w:szCs w:val="22"/>
              </w:rPr>
            </w:pPr>
            <w:r>
              <w:rPr>
                <w:sz w:val="22"/>
                <w:szCs w:val="22"/>
              </w:rPr>
              <w:t>4</w:t>
            </w:r>
          </w:p>
        </w:tc>
        <w:tc>
          <w:tcPr>
            <w:tcW w:w="1557" w:type="dxa"/>
            <w:vAlign w:val="center"/>
          </w:tcPr>
          <w:p w:rsidR="001F0E8C" w:rsidRDefault="001F0E8C" w:rsidP="009523FE">
            <w:pPr>
              <w:jc w:val="center"/>
              <w:rPr>
                <w:sz w:val="22"/>
                <w:szCs w:val="22"/>
              </w:rPr>
            </w:pPr>
            <w:r>
              <w:rPr>
                <w:sz w:val="22"/>
                <w:szCs w:val="22"/>
              </w:rPr>
              <w:t>5</w:t>
            </w:r>
          </w:p>
        </w:tc>
        <w:tc>
          <w:tcPr>
            <w:tcW w:w="280" w:type="dxa"/>
            <w:vMerge/>
            <w:tcBorders>
              <w:bottom w:val="nil"/>
              <w:right w:val="dashed" w:sz="4" w:space="0" w:color="auto"/>
            </w:tcBorders>
            <w:vAlign w:val="center"/>
          </w:tcPr>
          <w:p w:rsidR="001F0E8C" w:rsidRPr="00E012C4" w:rsidRDefault="001F0E8C" w:rsidP="009523FE">
            <w:pPr>
              <w:jc w:val="center"/>
              <w:rPr>
                <w:sz w:val="22"/>
                <w:szCs w:val="22"/>
              </w:rPr>
            </w:pPr>
          </w:p>
        </w:tc>
        <w:tc>
          <w:tcPr>
            <w:tcW w:w="280" w:type="dxa"/>
            <w:tcBorders>
              <w:top w:val="nil"/>
              <w:left w:val="dashed" w:sz="4" w:space="0" w:color="auto"/>
              <w:bottom w:val="nil"/>
            </w:tcBorders>
            <w:vAlign w:val="center"/>
          </w:tcPr>
          <w:p w:rsidR="001F0E8C" w:rsidRPr="00E012C4" w:rsidRDefault="001F0E8C" w:rsidP="009523FE">
            <w:pPr>
              <w:jc w:val="center"/>
              <w:rPr>
                <w:sz w:val="22"/>
                <w:szCs w:val="22"/>
              </w:rPr>
            </w:pPr>
          </w:p>
        </w:tc>
        <w:tc>
          <w:tcPr>
            <w:tcW w:w="854" w:type="dxa"/>
            <w:gridSpan w:val="2"/>
            <w:vAlign w:val="center"/>
          </w:tcPr>
          <w:p w:rsidR="001F0E8C" w:rsidRDefault="001F0E8C" w:rsidP="009523FE">
            <w:pPr>
              <w:jc w:val="center"/>
              <w:rPr>
                <w:sz w:val="22"/>
                <w:szCs w:val="22"/>
              </w:rPr>
            </w:pPr>
            <w:r>
              <w:rPr>
                <w:sz w:val="22"/>
                <w:szCs w:val="22"/>
              </w:rPr>
              <w:t>1</w:t>
            </w:r>
          </w:p>
        </w:tc>
        <w:tc>
          <w:tcPr>
            <w:tcW w:w="2016" w:type="dxa"/>
            <w:gridSpan w:val="2"/>
            <w:vAlign w:val="center"/>
          </w:tcPr>
          <w:p w:rsidR="001F0E8C" w:rsidRDefault="001F0E8C" w:rsidP="009523FE">
            <w:pPr>
              <w:jc w:val="center"/>
              <w:rPr>
                <w:sz w:val="22"/>
                <w:szCs w:val="22"/>
              </w:rPr>
            </w:pPr>
            <w:r>
              <w:rPr>
                <w:sz w:val="22"/>
                <w:szCs w:val="22"/>
              </w:rPr>
              <w:t>2</w:t>
            </w:r>
          </w:p>
        </w:tc>
        <w:tc>
          <w:tcPr>
            <w:tcW w:w="1519" w:type="dxa"/>
            <w:gridSpan w:val="3"/>
            <w:vAlign w:val="center"/>
          </w:tcPr>
          <w:p w:rsidR="001F0E8C" w:rsidRDefault="001F0E8C" w:rsidP="009523FE">
            <w:pPr>
              <w:jc w:val="center"/>
              <w:rPr>
                <w:sz w:val="22"/>
                <w:szCs w:val="22"/>
              </w:rPr>
            </w:pPr>
            <w:r>
              <w:rPr>
                <w:sz w:val="22"/>
                <w:szCs w:val="22"/>
              </w:rPr>
              <w:t>3</w:t>
            </w:r>
          </w:p>
        </w:tc>
        <w:tc>
          <w:tcPr>
            <w:tcW w:w="1519" w:type="dxa"/>
            <w:vAlign w:val="center"/>
          </w:tcPr>
          <w:p w:rsidR="001F0E8C" w:rsidRDefault="001F0E8C" w:rsidP="009523FE">
            <w:pPr>
              <w:jc w:val="center"/>
              <w:rPr>
                <w:sz w:val="22"/>
                <w:szCs w:val="22"/>
              </w:rPr>
            </w:pPr>
            <w:r>
              <w:rPr>
                <w:sz w:val="22"/>
                <w:szCs w:val="22"/>
              </w:rPr>
              <w:t>4</w:t>
            </w:r>
          </w:p>
        </w:tc>
        <w:tc>
          <w:tcPr>
            <w:tcW w:w="1520" w:type="dxa"/>
            <w:gridSpan w:val="3"/>
            <w:vAlign w:val="center"/>
          </w:tcPr>
          <w:p w:rsidR="001F0E8C" w:rsidRDefault="001F0E8C" w:rsidP="009523FE">
            <w:pPr>
              <w:jc w:val="center"/>
              <w:rPr>
                <w:sz w:val="22"/>
                <w:szCs w:val="22"/>
              </w:rPr>
            </w:pPr>
            <w:r>
              <w:rPr>
                <w:sz w:val="22"/>
                <w:szCs w:val="22"/>
              </w:rPr>
              <w:t>5</w:t>
            </w:r>
          </w:p>
        </w:tc>
      </w:tr>
      <w:tr w:rsidR="001F0E8C" w:rsidRPr="00E012C4" w:rsidTr="009523FE">
        <w:trPr>
          <w:trHeight w:val="284"/>
        </w:trPr>
        <w:tc>
          <w:tcPr>
            <w:tcW w:w="330" w:type="dxa"/>
            <w:vMerge/>
            <w:tcBorders>
              <w:left w:val="nil"/>
            </w:tcBorders>
            <w:vAlign w:val="bottom"/>
          </w:tcPr>
          <w:p w:rsidR="001F0E8C" w:rsidRDefault="001F0E8C" w:rsidP="009523FE">
            <w:pPr>
              <w:ind w:right="57"/>
              <w:jc w:val="center"/>
              <w:rPr>
                <w:sz w:val="22"/>
                <w:szCs w:val="22"/>
              </w:rPr>
            </w:pPr>
          </w:p>
        </w:tc>
        <w:tc>
          <w:tcPr>
            <w:tcW w:w="4255" w:type="dxa"/>
            <w:gridSpan w:val="3"/>
            <w:vAlign w:val="bottom"/>
          </w:tcPr>
          <w:p w:rsidR="001F0E8C" w:rsidRDefault="001F0E8C" w:rsidP="009523FE">
            <w:pPr>
              <w:ind w:right="57"/>
              <w:jc w:val="right"/>
              <w:rPr>
                <w:sz w:val="22"/>
                <w:szCs w:val="22"/>
              </w:rPr>
            </w:pPr>
            <w:r>
              <w:rPr>
                <w:sz w:val="22"/>
                <w:szCs w:val="22"/>
              </w:rPr>
              <w:t>Остаток на начало дня</w:t>
            </w:r>
          </w:p>
        </w:tc>
        <w:tc>
          <w:tcPr>
            <w:tcW w:w="1557" w:type="dxa"/>
            <w:vAlign w:val="bottom"/>
          </w:tcPr>
          <w:p w:rsidR="001F0E8C" w:rsidRPr="000A5CDC" w:rsidRDefault="001F0E8C" w:rsidP="009523FE">
            <w:pPr>
              <w:jc w:val="center"/>
              <w:rPr>
                <w:color w:val="FF0000"/>
                <w:sz w:val="22"/>
                <w:szCs w:val="22"/>
              </w:rPr>
            </w:pPr>
            <w:r w:rsidRPr="000A5CDC">
              <w:rPr>
                <w:color w:val="FF0000"/>
                <w:sz w:val="22"/>
                <w:szCs w:val="22"/>
              </w:rPr>
              <w:t>17000</w:t>
            </w:r>
          </w:p>
        </w:tc>
        <w:tc>
          <w:tcPr>
            <w:tcW w:w="1557" w:type="dxa"/>
            <w:vAlign w:val="bottom"/>
          </w:tcPr>
          <w:p w:rsidR="001F0E8C" w:rsidRDefault="001F0E8C" w:rsidP="009523FE">
            <w:pPr>
              <w:jc w:val="center"/>
              <w:rPr>
                <w:sz w:val="22"/>
                <w:szCs w:val="22"/>
              </w:rPr>
            </w:pPr>
            <w:r>
              <w:rPr>
                <w:sz w:val="22"/>
                <w:szCs w:val="22"/>
              </w:rPr>
              <w:t>Х</w:t>
            </w:r>
          </w:p>
        </w:tc>
        <w:tc>
          <w:tcPr>
            <w:tcW w:w="280" w:type="dxa"/>
            <w:vMerge/>
            <w:tcBorders>
              <w:bottom w:val="nil"/>
              <w:right w:val="dashed" w:sz="4" w:space="0" w:color="auto"/>
            </w:tcBorders>
            <w:vAlign w:val="bottom"/>
          </w:tcPr>
          <w:p w:rsidR="001F0E8C" w:rsidRPr="00E012C4" w:rsidRDefault="001F0E8C" w:rsidP="009523FE">
            <w:pPr>
              <w:jc w:val="center"/>
              <w:rPr>
                <w:sz w:val="22"/>
                <w:szCs w:val="22"/>
              </w:rPr>
            </w:pPr>
          </w:p>
        </w:tc>
        <w:tc>
          <w:tcPr>
            <w:tcW w:w="280" w:type="dxa"/>
            <w:tcBorders>
              <w:top w:val="nil"/>
              <w:left w:val="dashed" w:sz="4" w:space="0" w:color="auto"/>
              <w:bottom w:val="nil"/>
            </w:tcBorders>
            <w:vAlign w:val="bottom"/>
          </w:tcPr>
          <w:p w:rsidR="001F0E8C" w:rsidRPr="00E012C4" w:rsidRDefault="001F0E8C" w:rsidP="009523FE">
            <w:pPr>
              <w:jc w:val="center"/>
              <w:rPr>
                <w:sz w:val="22"/>
                <w:szCs w:val="22"/>
              </w:rPr>
            </w:pPr>
          </w:p>
        </w:tc>
        <w:tc>
          <w:tcPr>
            <w:tcW w:w="854" w:type="dxa"/>
            <w:gridSpan w:val="2"/>
            <w:vAlign w:val="bottom"/>
          </w:tcPr>
          <w:p w:rsidR="001F0E8C" w:rsidRPr="00E012C4" w:rsidRDefault="001F0E8C" w:rsidP="009523FE">
            <w:pPr>
              <w:jc w:val="center"/>
              <w:rPr>
                <w:sz w:val="22"/>
                <w:szCs w:val="22"/>
              </w:rPr>
            </w:pPr>
          </w:p>
        </w:tc>
        <w:tc>
          <w:tcPr>
            <w:tcW w:w="2016" w:type="dxa"/>
            <w:gridSpan w:val="2"/>
            <w:vAlign w:val="bottom"/>
          </w:tcPr>
          <w:p w:rsidR="001F0E8C" w:rsidRPr="00E012C4" w:rsidRDefault="001F0E8C" w:rsidP="009523FE">
            <w:pPr>
              <w:jc w:val="center"/>
              <w:rPr>
                <w:sz w:val="22"/>
                <w:szCs w:val="22"/>
              </w:rPr>
            </w:pPr>
          </w:p>
        </w:tc>
        <w:tc>
          <w:tcPr>
            <w:tcW w:w="1519" w:type="dxa"/>
            <w:gridSpan w:val="3"/>
            <w:vAlign w:val="bottom"/>
          </w:tcPr>
          <w:p w:rsidR="001F0E8C" w:rsidRPr="00E012C4" w:rsidRDefault="001F0E8C" w:rsidP="009523FE">
            <w:pPr>
              <w:jc w:val="center"/>
              <w:rPr>
                <w:sz w:val="22"/>
                <w:szCs w:val="22"/>
              </w:rPr>
            </w:pPr>
          </w:p>
        </w:tc>
        <w:tc>
          <w:tcPr>
            <w:tcW w:w="1519" w:type="dxa"/>
            <w:vAlign w:val="bottom"/>
          </w:tcPr>
          <w:p w:rsidR="001F0E8C" w:rsidRPr="00E012C4" w:rsidRDefault="001F0E8C" w:rsidP="009523FE">
            <w:pPr>
              <w:jc w:val="center"/>
              <w:rPr>
                <w:sz w:val="22"/>
                <w:szCs w:val="22"/>
              </w:rPr>
            </w:pPr>
          </w:p>
        </w:tc>
        <w:tc>
          <w:tcPr>
            <w:tcW w:w="1520" w:type="dxa"/>
            <w:gridSpan w:val="3"/>
            <w:vAlign w:val="bottom"/>
          </w:tcPr>
          <w:p w:rsidR="001F0E8C" w:rsidRPr="00E012C4" w:rsidRDefault="001F0E8C" w:rsidP="009523FE">
            <w:pPr>
              <w:jc w:val="center"/>
              <w:rPr>
                <w:sz w:val="22"/>
                <w:szCs w:val="22"/>
              </w:rPr>
            </w:pPr>
          </w:p>
        </w:tc>
      </w:tr>
      <w:tr w:rsidR="001F0E8C" w:rsidRPr="00E012C4" w:rsidTr="009523FE">
        <w:trPr>
          <w:trHeight w:val="284"/>
        </w:trPr>
        <w:tc>
          <w:tcPr>
            <w:tcW w:w="330" w:type="dxa"/>
            <w:vMerge/>
            <w:tcBorders>
              <w:left w:val="nil"/>
            </w:tcBorders>
            <w:vAlign w:val="bottom"/>
          </w:tcPr>
          <w:p w:rsidR="001F0E8C" w:rsidRDefault="001F0E8C" w:rsidP="009523FE">
            <w:pPr>
              <w:jc w:val="center"/>
              <w:rPr>
                <w:sz w:val="22"/>
                <w:szCs w:val="22"/>
              </w:rPr>
            </w:pPr>
          </w:p>
        </w:tc>
        <w:tc>
          <w:tcPr>
            <w:tcW w:w="741" w:type="dxa"/>
            <w:vAlign w:val="bottom"/>
          </w:tcPr>
          <w:p w:rsidR="001F0E8C" w:rsidRPr="000A5CDC" w:rsidRDefault="001F0E8C" w:rsidP="009523FE">
            <w:pPr>
              <w:jc w:val="center"/>
              <w:rPr>
                <w:color w:val="FF0000"/>
                <w:sz w:val="22"/>
                <w:szCs w:val="22"/>
              </w:rPr>
            </w:pPr>
            <w:r w:rsidRPr="000A5CDC">
              <w:rPr>
                <w:color w:val="FF0000"/>
                <w:sz w:val="22"/>
                <w:szCs w:val="22"/>
              </w:rPr>
              <w:t>27</w:t>
            </w:r>
          </w:p>
        </w:tc>
        <w:tc>
          <w:tcPr>
            <w:tcW w:w="1956" w:type="dxa"/>
            <w:vAlign w:val="bottom"/>
          </w:tcPr>
          <w:p w:rsidR="001F0E8C" w:rsidRPr="000A5CDC" w:rsidRDefault="001F0E8C" w:rsidP="009523FE">
            <w:pPr>
              <w:jc w:val="center"/>
              <w:rPr>
                <w:color w:val="FF0000"/>
                <w:sz w:val="22"/>
                <w:szCs w:val="22"/>
              </w:rPr>
            </w:pPr>
            <w:r w:rsidRPr="000A5CDC">
              <w:rPr>
                <w:color w:val="FF0000"/>
                <w:sz w:val="22"/>
                <w:szCs w:val="22"/>
              </w:rPr>
              <w:t>Гребцов В.И.</w:t>
            </w:r>
          </w:p>
        </w:tc>
        <w:tc>
          <w:tcPr>
            <w:tcW w:w="1558" w:type="dxa"/>
            <w:vAlign w:val="bottom"/>
          </w:tcPr>
          <w:p w:rsidR="001F0E8C" w:rsidRPr="000A5CDC" w:rsidRDefault="001F0E8C" w:rsidP="009523FE">
            <w:pPr>
              <w:jc w:val="center"/>
              <w:rPr>
                <w:color w:val="FF0000"/>
                <w:sz w:val="22"/>
                <w:szCs w:val="22"/>
              </w:rPr>
            </w:pPr>
            <w:r w:rsidRPr="000A5CDC">
              <w:rPr>
                <w:color w:val="FF0000"/>
                <w:sz w:val="22"/>
                <w:szCs w:val="22"/>
              </w:rPr>
              <w:t>73</w:t>
            </w:r>
          </w:p>
        </w:tc>
        <w:tc>
          <w:tcPr>
            <w:tcW w:w="1557" w:type="dxa"/>
            <w:vAlign w:val="bottom"/>
          </w:tcPr>
          <w:p w:rsidR="001F0E8C" w:rsidRDefault="001F0E8C" w:rsidP="009523FE">
            <w:pPr>
              <w:jc w:val="center"/>
              <w:rPr>
                <w:sz w:val="22"/>
                <w:szCs w:val="22"/>
              </w:rPr>
            </w:pPr>
          </w:p>
        </w:tc>
        <w:tc>
          <w:tcPr>
            <w:tcW w:w="1557" w:type="dxa"/>
            <w:vAlign w:val="bottom"/>
          </w:tcPr>
          <w:p w:rsidR="001F0E8C" w:rsidRPr="000A5CDC" w:rsidRDefault="001F0E8C" w:rsidP="009523FE">
            <w:pPr>
              <w:jc w:val="center"/>
              <w:rPr>
                <w:color w:val="FF0000"/>
                <w:sz w:val="22"/>
                <w:szCs w:val="22"/>
              </w:rPr>
            </w:pPr>
            <w:r w:rsidRPr="000A5CDC">
              <w:rPr>
                <w:color w:val="FF0000"/>
                <w:sz w:val="22"/>
                <w:szCs w:val="22"/>
              </w:rPr>
              <w:t>15000</w:t>
            </w:r>
          </w:p>
        </w:tc>
        <w:tc>
          <w:tcPr>
            <w:tcW w:w="280" w:type="dxa"/>
            <w:vMerge/>
            <w:tcBorders>
              <w:bottom w:val="nil"/>
              <w:right w:val="dashed" w:sz="4" w:space="0" w:color="auto"/>
            </w:tcBorders>
            <w:vAlign w:val="bottom"/>
          </w:tcPr>
          <w:p w:rsidR="001F0E8C" w:rsidRPr="00E012C4" w:rsidRDefault="001F0E8C" w:rsidP="009523FE">
            <w:pPr>
              <w:jc w:val="center"/>
              <w:rPr>
                <w:sz w:val="22"/>
                <w:szCs w:val="22"/>
              </w:rPr>
            </w:pPr>
          </w:p>
        </w:tc>
        <w:tc>
          <w:tcPr>
            <w:tcW w:w="280" w:type="dxa"/>
            <w:tcBorders>
              <w:top w:val="nil"/>
              <w:left w:val="dashed" w:sz="4" w:space="0" w:color="auto"/>
              <w:bottom w:val="nil"/>
            </w:tcBorders>
            <w:vAlign w:val="bottom"/>
          </w:tcPr>
          <w:p w:rsidR="001F0E8C" w:rsidRPr="00E012C4" w:rsidRDefault="001F0E8C" w:rsidP="009523FE">
            <w:pPr>
              <w:jc w:val="center"/>
              <w:rPr>
                <w:sz w:val="22"/>
                <w:szCs w:val="22"/>
              </w:rPr>
            </w:pPr>
          </w:p>
        </w:tc>
        <w:tc>
          <w:tcPr>
            <w:tcW w:w="854" w:type="dxa"/>
            <w:gridSpan w:val="2"/>
            <w:vAlign w:val="bottom"/>
          </w:tcPr>
          <w:p w:rsidR="001F0E8C" w:rsidRPr="00E012C4" w:rsidRDefault="001F0E8C" w:rsidP="009523FE">
            <w:pPr>
              <w:jc w:val="center"/>
              <w:rPr>
                <w:sz w:val="22"/>
                <w:szCs w:val="22"/>
              </w:rPr>
            </w:pPr>
          </w:p>
        </w:tc>
        <w:tc>
          <w:tcPr>
            <w:tcW w:w="2016" w:type="dxa"/>
            <w:gridSpan w:val="2"/>
            <w:vAlign w:val="bottom"/>
          </w:tcPr>
          <w:p w:rsidR="001F0E8C" w:rsidRPr="00E012C4" w:rsidRDefault="001F0E8C" w:rsidP="009523FE">
            <w:pPr>
              <w:jc w:val="center"/>
              <w:rPr>
                <w:sz w:val="22"/>
                <w:szCs w:val="22"/>
              </w:rPr>
            </w:pPr>
          </w:p>
        </w:tc>
        <w:tc>
          <w:tcPr>
            <w:tcW w:w="1519" w:type="dxa"/>
            <w:gridSpan w:val="3"/>
            <w:vAlign w:val="bottom"/>
          </w:tcPr>
          <w:p w:rsidR="001F0E8C" w:rsidRPr="00E012C4" w:rsidRDefault="001F0E8C" w:rsidP="009523FE">
            <w:pPr>
              <w:jc w:val="center"/>
              <w:rPr>
                <w:sz w:val="22"/>
                <w:szCs w:val="22"/>
              </w:rPr>
            </w:pPr>
          </w:p>
        </w:tc>
        <w:tc>
          <w:tcPr>
            <w:tcW w:w="1519" w:type="dxa"/>
            <w:vAlign w:val="bottom"/>
          </w:tcPr>
          <w:p w:rsidR="001F0E8C" w:rsidRPr="00E012C4" w:rsidRDefault="001F0E8C" w:rsidP="009523FE">
            <w:pPr>
              <w:jc w:val="center"/>
              <w:rPr>
                <w:sz w:val="22"/>
                <w:szCs w:val="22"/>
              </w:rPr>
            </w:pPr>
          </w:p>
        </w:tc>
        <w:tc>
          <w:tcPr>
            <w:tcW w:w="1520" w:type="dxa"/>
            <w:gridSpan w:val="3"/>
            <w:vAlign w:val="bottom"/>
          </w:tcPr>
          <w:p w:rsidR="001F0E8C" w:rsidRPr="00E012C4" w:rsidRDefault="001F0E8C" w:rsidP="009523FE">
            <w:pPr>
              <w:jc w:val="center"/>
              <w:rPr>
                <w:sz w:val="22"/>
                <w:szCs w:val="22"/>
              </w:rPr>
            </w:pPr>
          </w:p>
        </w:tc>
      </w:tr>
      <w:tr w:rsidR="001F0E8C" w:rsidRPr="00E012C4" w:rsidTr="009523FE">
        <w:trPr>
          <w:trHeight w:val="284"/>
        </w:trPr>
        <w:tc>
          <w:tcPr>
            <w:tcW w:w="330" w:type="dxa"/>
            <w:vMerge/>
            <w:tcBorders>
              <w:left w:val="nil"/>
            </w:tcBorders>
            <w:vAlign w:val="bottom"/>
          </w:tcPr>
          <w:p w:rsidR="001F0E8C" w:rsidRDefault="001F0E8C" w:rsidP="009523FE">
            <w:pPr>
              <w:jc w:val="center"/>
              <w:rPr>
                <w:sz w:val="22"/>
                <w:szCs w:val="22"/>
              </w:rPr>
            </w:pPr>
          </w:p>
        </w:tc>
        <w:tc>
          <w:tcPr>
            <w:tcW w:w="741" w:type="dxa"/>
            <w:vAlign w:val="bottom"/>
          </w:tcPr>
          <w:p w:rsidR="001F0E8C" w:rsidRPr="000A5CDC" w:rsidRDefault="001F0E8C" w:rsidP="009523FE">
            <w:pPr>
              <w:jc w:val="center"/>
              <w:rPr>
                <w:color w:val="FF0000"/>
                <w:sz w:val="22"/>
                <w:szCs w:val="22"/>
              </w:rPr>
            </w:pPr>
            <w:r w:rsidRPr="000A5CDC">
              <w:rPr>
                <w:color w:val="FF0000"/>
                <w:sz w:val="22"/>
                <w:szCs w:val="22"/>
              </w:rPr>
              <w:t>28</w:t>
            </w:r>
          </w:p>
        </w:tc>
        <w:tc>
          <w:tcPr>
            <w:tcW w:w="1956" w:type="dxa"/>
            <w:vAlign w:val="bottom"/>
          </w:tcPr>
          <w:p w:rsidR="001F0E8C" w:rsidRPr="000A5CDC" w:rsidRDefault="001F0E8C" w:rsidP="009523FE">
            <w:pPr>
              <w:jc w:val="center"/>
              <w:rPr>
                <w:color w:val="FF0000"/>
                <w:sz w:val="22"/>
                <w:szCs w:val="22"/>
              </w:rPr>
            </w:pPr>
            <w:r w:rsidRPr="000A5CDC">
              <w:rPr>
                <w:color w:val="FF0000"/>
                <w:sz w:val="22"/>
                <w:szCs w:val="22"/>
              </w:rPr>
              <w:t>ИП Солодов К.С.</w:t>
            </w:r>
          </w:p>
        </w:tc>
        <w:tc>
          <w:tcPr>
            <w:tcW w:w="1558" w:type="dxa"/>
            <w:vAlign w:val="bottom"/>
          </w:tcPr>
          <w:p w:rsidR="001F0E8C" w:rsidRPr="000A5CDC" w:rsidRDefault="001F0E8C" w:rsidP="009523FE">
            <w:pPr>
              <w:jc w:val="center"/>
              <w:rPr>
                <w:color w:val="FF0000"/>
                <w:sz w:val="22"/>
                <w:szCs w:val="22"/>
              </w:rPr>
            </w:pPr>
            <w:r w:rsidRPr="000A5CDC">
              <w:rPr>
                <w:color w:val="FF0000"/>
                <w:sz w:val="22"/>
                <w:szCs w:val="22"/>
              </w:rPr>
              <w:t>60</w:t>
            </w:r>
          </w:p>
        </w:tc>
        <w:tc>
          <w:tcPr>
            <w:tcW w:w="1557" w:type="dxa"/>
            <w:vAlign w:val="bottom"/>
          </w:tcPr>
          <w:p w:rsidR="001F0E8C" w:rsidRDefault="001F0E8C" w:rsidP="009523FE">
            <w:pPr>
              <w:jc w:val="center"/>
              <w:rPr>
                <w:sz w:val="22"/>
                <w:szCs w:val="22"/>
              </w:rPr>
            </w:pPr>
          </w:p>
        </w:tc>
        <w:tc>
          <w:tcPr>
            <w:tcW w:w="1557" w:type="dxa"/>
            <w:vAlign w:val="bottom"/>
          </w:tcPr>
          <w:p w:rsidR="001F0E8C" w:rsidRPr="000A5CDC" w:rsidRDefault="001F0E8C" w:rsidP="009523FE">
            <w:pPr>
              <w:jc w:val="center"/>
              <w:rPr>
                <w:color w:val="FF0000"/>
                <w:sz w:val="22"/>
                <w:szCs w:val="22"/>
              </w:rPr>
            </w:pPr>
            <w:r w:rsidRPr="000A5CDC">
              <w:rPr>
                <w:color w:val="FF0000"/>
                <w:sz w:val="22"/>
                <w:szCs w:val="22"/>
              </w:rPr>
              <w:t>23000</w:t>
            </w:r>
          </w:p>
        </w:tc>
        <w:tc>
          <w:tcPr>
            <w:tcW w:w="280" w:type="dxa"/>
            <w:vMerge/>
            <w:tcBorders>
              <w:bottom w:val="nil"/>
              <w:right w:val="dashed" w:sz="4" w:space="0" w:color="auto"/>
            </w:tcBorders>
            <w:vAlign w:val="bottom"/>
          </w:tcPr>
          <w:p w:rsidR="001F0E8C" w:rsidRPr="00E012C4" w:rsidRDefault="001F0E8C" w:rsidP="009523FE">
            <w:pPr>
              <w:jc w:val="center"/>
              <w:rPr>
                <w:sz w:val="22"/>
                <w:szCs w:val="22"/>
              </w:rPr>
            </w:pPr>
          </w:p>
        </w:tc>
        <w:tc>
          <w:tcPr>
            <w:tcW w:w="280" w:type="dxa"/>
            <w:tcBorders>
              <w:top w:val="nil"/>
              <w:left w:val="dashed" w:sz="4" w:space="0" w:color="auto"/>
              <w:bottom w:val="nil"/>
            </w:tcBorders>
            <w:vAlign w:val="bottom"/>
          </w:tcPr>
          <w:p w:rsidR="001F0E8C" w:rsidRPr="00E012C4" w:rsidRDefault="001F0E8C" w:rsidP="009523FE">
            <w:pPr>
              <w:jc w:val="center"/>
              <w:rPr>
                <w:sz w:val="22"/>
                <w:szCs w:val="22"/>
              </w:rPr>
            </w:pPr>
          </w:p>
        </w:tc>
        <w:tc>
          <w:tcPr>
            <w:tcW w:w="854" w:type="dxa"/>
            <w:gridSpan w:val="2"/>
            <w:vAlign w:val="bottom"/>
          </w:tcPr>
          <w:p w:rsidR="001F0E8C" w:rsidRPr="00E012C4" w:rsidRDefault="001F0E8C" w:rsidP="009523FE">
            <w:pPr>
              <w:jc w:val="center"/>
              <w:rPr>
                <w:sz w:val="22"/>
                <w:szCs w:val="22"/>
              </w:rPr>
            </w:pPr>
          </w:p>
        </w:tc>
        <w:tc>
          <w:tcPr>
            <w:tcW w:w="2016" w:type="dxa"/>
            <w:gridSpan w:val="2"/>
            <w:vAlign w:val="bottom"/>
          </w:tcPr>
          <w:p w:rsidR="001F0E8C" w:rsidRPr="00E012C4" w:rsidRDefault="001F0E8C" w:rsidP="009523FE">
            <w:pPr>
              <w:jc w:val="center"/>
              <w:rPr>
                <w:sz w:val="22"/>
                <w:szCs w:val="22"/>
              </w:rPr>
            </w:pPr>
          </w:p>
        </w:tc>
        <w:tc>
          <w:tcPr>
            <w:tcW w:w="1519" w:type="dxa"/>
            <w:gridSpan w:val="3"/>
            <w:vAlign w:val="bottom"/>
          </w:tcPr>
          <w:p w:rsidR="001F0E8C" w:rsidRPr="00E012C4" w:rsidRDefault="001F0E8C" w:rsidP="009523FE">
            <w:pPr>
              <w:jc w:val="center"/>
              <w:rPr>
                <w:sz w:val="22"/>
                <w:szCs w:val="22"/>
              </w:rPr>
            </w:pPr>
          </w:p>
        </w:tc>
        <w:tc>
          <w:tcPr>
            <w:tcW w:w="1519" w:type="dxa"/>
            <w:vAlign w:val="bottom"/>
          </w:tcPr>
          <w:p w:rsidR="001F0E8C" w:rsidRPr="00E012C4" w:rsidRDefault="001F0E8C" w:rsidP="009523FE">
            <w:pPr>
              <w:jc w:val="center"/>
              <w:rPr>
                <w:sz w:val="22"/>
                <w:szCs w:val="22"/>
              </w:rPr>
            </w:pPr>
          </w:p>
        </w:tc>
        <w:tc>
          <w:tcPr>
            <w:tcW w:w="1520" w:type="dxa"/>
            <w:gridSpan w:val="3"/>
            <w:vAlign w:val="bottom"/>
          </w:tcPr>
          <w:p w:rsidR="001F0E8C" w:rsidRPr="00E012C4" w:rsidRDefault="001F0E8C" w:rsidP="009523FE">
            <w:pPr>
              <w:jc w:val="center"/>
              <w:rPr>
                <w:sz w:val="22"/>
                <w:szCs w:val="22"/>
              </w:rPr>
            </w:pPr>
          </w:p>
        </w:tc>
      </w:tr>
      <w:tr w:rsidR="001F0E8C" w:rsidRPr="00E012C4" w:rsidTr="009523FE">
        <w:trPr>
          <w:trHeight w:val="284"/>
        </w:trPr>
        <w:tc>
          <w:tcPr>
            <w:tcW w:w="330" w:type="dxa"/>
            <w:vMerge/>
            <w:tcBorders>
              <w:left w:val="nil"/>
            </w:tcBorders>
            <w:vAlign w:val="bottom"/>
          </w:tcPr>
          <w:p w:rsidR="001F0E8C" w:rsidRDefault="001F0E8C" w:rsidP="009523FE">
            <w:pPr>
              <w:jc w:val="center"/>
              <w:rPr>
                <w:sz w:val="22"/>
                <w:szCs w:val="22"/>
              </w:rPr>
            </w:pPr>
          </w:p>
        </w:tc>
        <w:tc>
          <w:tcPr>
            <w:tcW w:w="741" w:type="dxa"/>
            <w:vAlign w:val="bottom"/>
          </w:tcPr>
          <w:p w:rsidR="001F0E8C" w:rsidRPr="000A5CDC" w:rsidRDefault="001F0E8C" w:rsidP="009523FE">
            <w:pPr>
              <w:jc w:val="center"/>
              <w:rPr>
                <w:color w:val="FF0000"/>
                <w:sz w:val="22"/>
                <w:szCs w:val="22"/>
              </w:rPr>
            </w:pPr>
            <w:r w:rsidRPr="000A5CDC">
              <w:rPr>
                <w:color w:val="FF0000"/>
                <w:sz w:val="22"/>
                <w:szCs w:val="22"/>
              </w:rPr>
              <w:t>39</w:t>
            </w:r>
          </w:p>
        </w:tc>
        <w:tc>
          <w:tcPr>
            <w:tcW w:w="1956" w:type="dxa"/>
            <w:vAlign w:val="bottom"/>
          </w:tcPr>
          <w:p w:rsidR="001F0E8C" w:rsidRPr="000A5CDC" w:rsidRDefault="001F0E8C" w:rsidP="009523FE">
            <w:pPr>
              <w:jc w:val="center"/>
              <w:rPr>
                <w:color w:val="FF0000"/>
                <w:sz w:val="22"/>
                <w:szCs w:val="22"/>
              </w:rPr>
            </w:pPr>
            <w:r w:rsidRPr="000A5CDC">
              <w:rPr>
                <w:color w:val="FF0000"/>
                <w:sz w:val="22"/>
                <w:szCs w:val="22"/>
              </w:rPr>
              <w:t>ООО «Корыто»</w:t>
            </w:r>
          </w:p>
        </w:tc>
        <w:tc>
          <w:tcPr>
            <w:tcW w:w="1558" w:type="dxa"/>
            <w:vAlign w:val="bottom"/>
          </w:tcPr>
          <w:p w:rsidR="001F0E8C" w:rsidRPr="000A5CDC" w:rsidRDefault="001F0E8C" w:rsidP="009523FE">
            <w:pPr>
              <w:jc w:val="center"/>
              <w:rPr>
                <w:color w:val="FF0000"/>
                <w:sz w:val="22"/>
                <w:szCs w:val="22"/>
              </w:rPr>
            </w:pPr>
            <w:r w:rsidRPr="000A5CDC">
              <w:rPr>
                <w:color w:val="FF0000"/>
                <w:sz w:val="22"/>
                <w:szCs w:val="22"/>
              </w:rPr>
              <w:t>62</w:t>
            </w:r>
          </w:p>
        </w:tc>
        <w:tc>
          <w:tcPr>
            <w:tcW w:w="1557" w:type="dxa"/>
            <w:vAlign w:val="bottom"/>
          </w:tcPr>
          <w:p w:rsidR="001F0E8C" w:rsidRPr="000A5CDC" w:rsidRDefault="001F0E8C" w:rsidP="009523FE">
            <w:pPr>
              <w:jc w:val="center"/>
              <w:rPr>
                <w:color w:val="FF0000"/>
                <w:sz w:val="22"/>
                <w:szCs w:val="22"/>
              </w:rPr>
            </w:pPr>
            <w:r w:rsidRPr="000A5CDC">
              <w:rPr>
                <w:color w:val="FF0000"/>
                <w:sz w:val="22"/>
                <w:szCs w:val="22"/>
              </w:rPr>
              <w:t>70000</w:t>
            </w:r>
          </w:p>
        </w:tc>
        <w:tc>
          <w:tcPr>
            <w:tcW w:w="1557" w:type="dxa"/>
            <w:vAlign w:val="bottom"/>
          </w:tcPr>
          <w:p w:rsidR="001F0E8C" w:rsidRPr="000A5CDC" w:rsidRDefault="001F0E8C" w:rsidP="009523FE">
            <w:pPr>
              <w:jc w:val="center"/>
              <w:rPr>
                <w:color w:val="FF0000"/>
                <w:sz w:val="22"/>
                <w:szCs w:val="22"/>
              </w:rPr>
            </w:pPr>
          </w:p>
        </w:tc>
        <w:tc>
          <w:tcPr>
            <w:tcW w:w="280" w:type="dxa"/>
            <w:vMerge/>
            <w:tcBorders>
              <w:bottom w:val="nil"/>
              <w:right w:val="dashed" w:sz="4" w:space="0" w:color="auto"/>
            </w:tcBorders>
            <w:vAlign w:val="bottom"/>
          </w:tcPr>
          <w:p w:rsidR="001F0E8C" w:rsidRPr="00E012C4" w:rsidRDefault="001F0E8C" w:rsidP="009523FE">
            <w:pPr>
              <w:jc w:val="center"/>
              <w:rPr>
                <w:sz w:val="22"/>
                <w:szCs w:val="22"/>
              </w:rPr>
            </w:pPr>
          </w:p>
        </w:tc>
        <w:tc>
          <w:tcPr>
            <w:tcW w:w="280" w:type="dxa"/>
            <w:tcBorders>
              <w:top w:val="nil"/>
              <w:left w:val="dashed" w:sz="4" w:space="0" w:color="auto"/>
              <w:bottom w:val="nil"/>
            </w:tcBorders>
            <w:vAlign w:val="bottom"/>
          </w:tcPr>
          <w:p w:rsidR="001F0E8C" w:rsidRPr="00E012C4" w:rsidRDefault="001F0E8C" w:rsidP="009523FE">
            <w:pPr>
              <w:jc w:val="center"/>
              <w:rPr>
                <w:sz w:val="22"/>
                <w:szCs w:val="22"/>
              </w:rPr>
            </w:pPr>
          </w:p>
        </w:tc>
        <w:tc>
          <w:tcPr>
            <w:tcW w:w="854" w:type="dxa"/>
            <w:gridSpan w:val="2"/>
            <w:vAlign w:val="bottom"/>
          </w:tcPr>
          <w:p w:rsidR="001F0E8C" w:rsidRPr="00E012C4" w:rsidRDefault="001F0E8C" w:rsidP="009523FE">
            <w:pPr>
              <w:jc w:val="center"/>
              <w:rPr>
                <w:sz w:val="22"/>
                <w:szCs w:val="22"/>
              </w:rPr>
            </w:pPr>
          </w:p>
        </w:tc>
        <w:tc>
          <w:tcPr>
            <w:tcW w:w="2016" w:type="dxa"/>
            <w:gridSpan w:val="2"/>
            <w:vAlign w:val="bottom"/>
          </w:tcPr>
          <w:p w:rsidR="001F0E8C" w:rsidRPr="00E012C4" w:rsidRDefault="001F0E8C" w:rsidP="009523FE">
            <w:pPr>
              <w:jc w:val="center"/>
              <w:rPr>
                <w:sz w:val="22"/>
                <w:szCs w:val="22"/>
              </w:rPr>
            </w:pPr>
          </w:p>
        </w:tc>
        <w:tc>
          <w:tcPr>
            <w:tcW w:w="1519" w:type="dxa"/>
            <w:gridSpan w:val="3"/>
            <w:vAlign w:val="bottom"/>
          </w:tcPr>
          <w:p w:rsidR="001F0E8C" w:rsidRPr="00E012C4" w:rsidRDefault="001F0E8C" w:rsidP="009523FE">
            <w:pPr>
              <w:jc w:val="center"/>
              <w:rPr>
                <w:sz w:val="22"/>
                <w:szCs w:val="22"/>
              </w:rPr>
            </w:pPr>
          </w:p>
        </w:tc>
        <w:tc>
          <w:tcPr>
            <w:tcW w:w="1519" w:type="dxa"/>
            <w:vAlign w:val="bottom"/>
          </w:tcPr>
          <w:p w:rsidR="001F0E8C" w:rsidRPr="00E012C4" w:rsidRDefault="001F0E8C" w:rsidP="009523FE">
            <w:pPr>
              <w:jc w:val="center"/>
              <w:rPr>
                <w:sz w:val="22"/>
                <w:szCs w:val="22"/>
              </w:rPr>
            </w:pPr>
          </w:p>
        </w:tc>
        <w:tc>
          <w:tcPr>
            <w:tcW w:w="1520" w:type="dxa"/>
            <w:gridSpan w:val="3"/>
            <w:vAlign w:val="bottom"/>
          </w:tcPr>
          <w:p w:rsidR="001F0E8C" w:rsidRPr="00E012C4" w:rsidRDefault="001F0E8C" w:rsidP="009523FE">
            <w:pPr>
              <w:jc w:val="center"/>
              <w:rPr>
                <w:sz w:val="22"/>
                <w:szCs w:val="22"/>
              </w:rPr>
            </w:pPr>
          </w:p>
        </w:tc>
      </w:tr>
      <w:tr w:rsidR="001F0E8C" w:rsidRPr="00E012C4" w:rsidTr="009523FE">
        <w:trPr>
          <w:trHeight w:val="284"/>
        </w:trPr>
        <w:tc>
          <w:tcPr>
            <w:tcW w:w="330" w:type="dxa"/>
            <w:vMerge/>
            <w:tcBorders>
              <w:left w:val="nil"/>
            </w:tcBorders>
            <w:vAlign w:val="bottom"/>
          </w:tcPr>
          <w:p w:rsidR="001F0E8C" w:rsidRDefault="001F0E8C" w:rsidP="009523FE">
            <w:pPr>
              <w:jc w:val="center"/>
              <w:rPr>
                <w:sz w:val="22"/>
                <w:szCs w:val="22"/>
              </w:rPr>
            </w:pPr>
          </w:p>
        </w:tc>
        <w:tc>
          <w:tcPr>
            <w:tcW w:w="741" w:type="dxa"/>
            <w:vAlign w:val="bottom"/>
          </w:tcPr>
          <w:p w:rsidR="001F0E8C" w:rsidRPr="000A5CDC" w:rsidRDefault="001F0E8C" w:rsidP="009523FE">
            <w:pPr>
              <w:jc w:val="center"/>
              <w:rPr>
                <w:color w:val="FF0000"/>
                <w:sz w:val="22"/>
                <w:szCs w:val="22"/>
              </w:rPr>
            </w:pPr>
            <w:r w:rsidRPr="000A5CDC">
              <w:rPr>
                <w:color w:val="FF0000"/>
                <w:sz w:val="22"/>
                <w:szCs w:val="22"/>
              </w:rPr>
              <w:t>40</w:t>
            </w:r>
          </w:p>
        </w:tc>
        <w:tc>
          <w:tcPr>
            <w:tcW w:w="1956" w:type="dxa"/>
            <w:vAlign w:val="bottom"/>
          </w:tcPr>
          <w:p w:rsidR="001F0E8C" w:rsidRPr="000A5CDC" w:rsidRDefault="001F0E8C" w:rsidP="009523FE">
            <w:pPr>
              <w:jc w:val="center"/>
              <w:rPr>
                <w:color w:val="FF0000"/>
                <w:sz w:val="22"/>
                <w:szCs w:val="22"/>
              </w:rPr>
            </w:pPr>
            <w:r w:rsidRPr="000A5CDC">
              <w:rPr>
                <w:color w:val="FF0000"/>
                <w:sz w:val="22"/>
                <w:szCs w:val="22"/>
              </w:rPr>
              <w:t>Кретов М.А.</w:t>
            </w:r>
          </w:p>
        </w:tc>
        <w:tc>
          <w:tcPr>
            <w:tcW w:w="1558" w:type="dxa"/>
            <w:vAlign w:val="bottom"/>
          </w:tcPr>
          <w:p w:rsidR="001F0E8C" w:rsidRPr="000A5CDC" w:rsidRDefault="001F0E8C" w:rsidP="009523FE">
            <w:pPr>
              <w:jc w:val="center"/>
              <w:rPr>
                <w:color w:val="FF0000"/>
                <w:sz w:val="22"/>
                <w:szCs w:val="22"/>
              </w:rPr>
            </w:pPr>
            <w:r w:rsidRPr="000A5CDC">
              <w:rPr>
                <w:color w:val="FF0000"/>
                <w:sz w:val="22"/>
                <w:szCs w:val="22"/>
              </w:rPr>
              <w:t>71</w:t>
            </w:r>
          </w:p>
        </w:tc>
        <w:tc>
          <w:tcPr>
            <w:tcW w:w="1557" w:type="dxa"/>
            <w:vAlign w:val="bottom"/>
          </w:tcPr>
          <w:p w:rsidR="001F0E8C" w:rsidRPr="000A5CDC" w:rsidRDefault="001F0E8C" w:rsidP="009523FE">
            <w:pPr>
              <w:jc w:val="center"/>
              <w:rPr>
                <w:color w:val="FF0000"/>
                <w:sz w:val="22"/>
                <w:szCs w:val="22"/>
              </w:rPr>
            </w:pPr>
            <w:r w:rsidRPr="000A5CDC">
              <w:rPr>
                <w:color w:val="FF0000"/>
                <w:sz w:val="22"/>
                <w:szCs w:val="22"/>
              </w:rPr>
              <w:t>9000</w:t>
            </w:r>
          </w:p>
        </w:tc>
        <w:tc>
          <w:tcPr>
            <w:tcW w:w="1557" w:type="dxa"/>
            <w:vAlign w:val="bottom"/>
          </w:tcPr>
          <w:p w:rsidR="001F0E8C" w:rsidRPr="000A5CDC" w:rsidRDefault="001F0E8C" w:rsidP="009523FE">
            <w:pPr>
              <w:jc w:val="center"/>
              <w:rPr>
                <w:color w:val="FF0000"/>
                <w:sz w:val="22"/>
                <w:szCs w:val="22"/>
              </w:rPr>
            </w:pPr>
          </w:p>
        </w:tc>
        <w:tc>
          <w:tcPr>
            <w:tcW w:w="280" w:type="dxa"/>
            <w:vMerge/>
            <w:tcBorders>
              <w:bottom w:val="nil"/>
              <w:right w:val="dashed" w:sz="4" w:space="0" w:color="auto"/>
            </w:tcBorders>
            <w:vAlign w:val="bottom"/>
          </w:tcPr>
          <w:p w:rsidR="001F0E8C" w:rsidRPr="00E012C4" w:rsidRDefault="001F0E8C" w:rsidP="009523FE">
            <w:pPr>
              <w:jc w:val="center"/>
              <w:rPr>
                <w:sz w:val="22"/>
                <w:szCs w:val="22"/>
              </w:rPr>
            </w:pPr>
          </w:p>
        </w:tc>
        <w:tc>
          <w:tcPr>
            <w:tcW w:w="280" w:type="dxa"/>
            <w:tcBorders>
              <w:top w:val="nil"/>
              <w:left w:val="dashed" w:sz="4" w:space="0" w:color="auto"/>
              <w:bottom w:val="nil"/>
            </w:tcBorders>
            <w:vAlign w:val="bottom"/>
          </w:tcPr>
          <w:p w:rsidR="001F0E8C" w:rsidRPr="00E012C4" w:rsidRDefault="001F0E8C" w:rsidP="009523FE">
            <w:pPr>
              <w:jc w:val="center"/>
              <w:rPr>
                <w:sz w:val="22"/>
                <w:szCs w:val="22"/>
              </w:rPr>
            </w:pPr>
          </w:p>
        </w:tc>
        <w:tc>
          <w:tcPr>
            <w:tcW w:w="854" w:type="dxa"/>
            <w:gridSpan w:val="2"/>
            <w:vAlign w:val="bottom"/>
          </w:tcPr>
          <w:p w:rsidR="001F0E8C" w:rsidRPr="00E012C4" w:rsidRDefault="001F0E8C" w:rsidP="009523FE">
            <w:pPr>
              <w:jc w:val="center"/>
              <w:rPr>
                <w:sz w:val="22"/>
                <w:szCs w:val="22"/>
              </w:rPr>
            </w:pPr>
          </w:p>
        </w:tc>
        <w:tc>
          <w:tcPr>
            <w:tcW w:w="2016" w:type="dxa"/>
            <w:gridSpan w:val="2"/>
            <w:vAlign w:val="bottom"/>
          </w:tcPr>
          <w:p w:rsidR="001F0E8C" w:rsidRPr="00E012C4" w:rsidRDefault="001F0E8C" w:rsidP="009523FE">
            <w:pPr>
              <w:jc w:val="center"/>
              <w:rPr>
                <w:sz w:val="22"/>
                <w:szCs w:val="22"/>
              </w:rPr>
            </w:pPr>
          </w:p>
        </w:tc>
        <w:tc>
          <w:tcPr>
            <w:tcW w:w="1519" w:type="dxa"/>
            <w:gridSpan w:val="3"/>
            <w:vAlign w:val="bottom"/>
          </w:tcPr>
          <w:p w:rsidR="001F0E8C" w:rsidRPr="00E012C4" w:rsidRDefault="001F0E8C" w:rsidP="009523FE">
            <w:pPr>
              <w:jc w:val="center"/>
              <w:rPr>
                <w:sz w:val="22"/>
                <w:szCs w:val="22"/>
              </w:rPr>
            </w:pPr>
          </w:p>
        </w:tc>
        <w:tc>
          <w:tcPr>
            <w:tcW w:w="1519" w:type="dxa"/>
            <w:vAlign w:val="bottom"/>
          </w:tcPr>
          <w:p w:rsidR="001F0E8C" w:rsidRPr="00E012C4" w:rsidRDefault="001F0E8C" w:rsidP="009523FE">
            <w:pPr>
              <w:jc w:val="center"/>
              <w:rPr>
                <w:sz w:val="22"/>
                <w:szCs w:val="22"/>
              </w:rPr>
            </w:pPr>
          </w:p>
        </w:tc>
        <w:tc>
          <w:tcPr>
            <w:tcW w:w="1520" w:type="dxa"/>
            <w:gridSpan w:val="3"/>
            <w:vAlign w:val="bottom"/>
          </w:tcPr>
          <w:p w:rsidR="001F0E8C" w:rsidRPr="00E012C4" w:rsidRDefault="001F0E8C" w:rsidP="009523FE">
            <w:pPr>
              <w:jc w:val="center"/>
              <w:rPr>
                <w:sz w:val="22"/>
                <w:szCs w:val="22"/>
              </w:rPr>
            </w:pPr>
          </w:p>
        </w:tc>
      </w:tr>
      <w:tr w:rsidR="001F0E8C" w:rsidRPr="00E012C4" w:rsidTr="009523FE">
        <w:trPr>
          <w:trHeight w:val="284"/>
        </w:trPr>
        <w:tc>
          <w:tcPr>
            <w:tcW w:w="330" w:type="dxa"/>
            <w:vMerge/>
            <w:tcBorders>
              <w:left w:val="nil"/>
            </w:tcBorders>
            <w:vAlign w:val="bottom"/>
          </w:tcPr>
          <w:p w:rsidR="001F0E8C" w:rsidRDefault="001F0E8C" w:rsidP="009523FE">
            <w:pPr>
              <w:jc w:val="center"/>
              <w:rPr>
                <w:sz w:val="22"/>
                <w:szCs w:val="22"/>
              </w:rPr>
            </w:pPr>
          </w:p>
        </w:tc>
        <w:tc>
          <w:tcPr>
            <w:tcW w:w="741" w:type="dxa"/>
            <w:vAlign w:val="bottom"/>
          </w:tcPr>
          <w:p w:rsidR="001F0E8C" w:rsidRDefault="001F0E8C" w:rsidP="009523FE">
            <w:pPr>
              <w:jc w:val="center"/>
              <w:rPr>
                <w:sz w:val="22"/>
                <w:szCs w:val="22"/>
              </w:rPr>
            </w:pPr>
          </w:p>
        </w:tc>
        <w:tc>
          <w:tcPr>
            <w:tcW w:w="1956" w:type="dxa"/>
            <w:vAlign w:val="bottom"/>
          </w:tcPr>
          <w:p w:rsidR="001F0E8C" w:rsidRDefault="001F0E8C" w:rsidP="009523FE">
            <w:pPr>
              <w:jc w:val="center"/>
              <w:rPr>
                <w:sz w:val="22"/>
                <w:szCs w:val="22"/>
              </w:rPr>
            </w:pPr>
          </w:p>
        </w:tc>
        <w:tc>
          <w:tcPr>
            <w:tcW w:w="1558"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280" w:type="dxa"/>
            <w:vMerge/>
            <w:tcBorders>
              <w:bottom w:val="nil"/>
              <w:right w:val="dashed" w:sz="4" w:space="0" w:color="auto"/>
            </w:tcBorders>
            <w:vAlign w:val="bottom"/>
          </w:tcPr>
          <w:p w:rsidR="001F0E8C" w:rsidRPr="00E012C4" w:rsidRDefault="001F0E8C" w:rsidP="009523FE">
            <w:pPr>
              <w:jc w:val="center"/>
              <w:rPr>
                <w:sz w:val="22"/>
                <w:szCs w:val="22"/>
              </w:rPr>
            </w:pPr>
          </w:p>
        </w:tc>
        <w:tc>
          <w:tcPr>
            <w:tcW w:w="280" w:type="dxa"/>
            <w:tcBorders>
              <w:top w:val="nil"/>
              <w:left w:val="dashed" w:sz="4" w:space="0" w:color="auto"/>
              <w:bottom w:val="nil"/>
            </w:tcBorders>
            <w:vAlign w:val="bottom"/>
          </w:tcPr>
          <w:p w:rsidR="001F0E8C" w:rsidRPr="00E012C4" w:rsidRDefault="001F0E8C" w:rsidP="009523FE">
            <w:pPr>
              <w:jc w:val="center"/>
              <w:rPr>
                <w:sz w:val="22"/>
                <w:szCs w:val="22"/>
              </w:rPr>
            </w:pPr>
          </w:p>
        </w:tc>
        <w:tc>
          <w:tcPr>
            <w:tcW w:w="854" w:type="dxa"/>
            <w:gridSpan w:val="2"/>
            <w:vAlign w:val="bottom"/>
          </w:tcPr>
          <w:p w:rsidR="001F0E8C" w:rsidRPr="00E012C4" w:rsidRDefault="001F0E8C" w:rsidP="009523FE">
            <w:pPr>
              <w:jc w:val="center"/>
              <w:rPr>
                <w:sz w:val="22"/>
                <w:szCs w:val="22"/>
              </w:rPr>
            </w:pPr>
          </w:p>
        </w:tc>
        <w:tc>
          <w:tcPr>
            <w:tcW w:w="2016" w:type="dxa"/>
            <w:gridSpan w:val="2"/>
            <w:vAlign w:val="bottom"/>
          </w:tcPr>
          <w:p w:rsidR="001F0E8C" w:rsidRPr="00E012C4" w:rsidRDefault="001F0E8C" w:rsidP="009523FE">
            <w:pPr>
              <w:jc w:val="center"/>
              <w:rPr>
                <w:sz w:val="22"/>
                <w:szCs w:val="22"/>
              </w:rPr>
            </w:pPr>
          </w:p>
        </w:tc>
        <w:tc>
          <w:tcPr>
            <w:tcW w:w="1519" w:type="dxa"/>
            <w:gridSpan w:val="3"/>
            <w:vAlign w:val="bottom"/>
          </w:tcPr>
          <w:p w:rsidR="001F0E8C" w:rsidRPr="00E012C4" w:rsidRDefault="001F0E8C" w:rsidP="009523FE">
            <w:pPr>
              <w:jc w:val="center"/>
              <w:rPr>
                <w:sz w:val="22"/>
                <w:szCs w:val="22"/>
              </w:rPr>
            </w:pPr>
          </w:p>
        </w:tc>
        <w:tc>
          <w:tcPr>
            <w:tcW w:w="1519" w:type="dxa"/>
            <w:vAlign w:val="bottom"/>
          </w:tcPr>
          <w:p w:rsidR="001F0E8C" w:rsidRPr="00E012C4" w:rsidRDefault="001F0E8C" w:rsidP="009523FE">
            <w:pPr>
              <w:jc w:val="center"/>
              <w:rPr>
                <w:sz w:val="22"/>
                <w:szCs w:val="22"/>
              </w:rPr>
            </w:pPr>
          </w:p>
        </w:tc>
        <w:tc>
          <w:tcPr>
            <w:tcW w:w="1520" w:type="dxa"/>
            <w:gridSpan w:val="3"/>
            <w:vAlign w:val="bottom"/>
          </w:tcPr>
          <w:p w:rsidR="001F0E8C" w:rsidRPr="00E012C4" w:rsidRDefault="001F0E8C" w:rsidP="009523FE">
            <w:pPr>
              <w:jc w:val="center"/>
              <w:rPr>
                <w:sz w:val="22"/>
                <w:szCs w:val="22"/>
              </w:rPr>
            </w:pPr>
          </w:p>
        </w:tc>
      </w:tr>
      <w:tr w:rsidR="001F0E8C" w:rsidRPr="00E012C4" w:rsidTr="009523FE">
        <w:trPr>
          <w:trHeight w:val="284"/>
        </w:trPr>
        <w:tc>
          <w:tcPr>
            <w:tcW w:w="330" w:type="dxa"/>
            <w:vMerge/>
            <w:tcBorders>
              <w:left w:val="nil"/>
            </w:tcBorders>
            <w:vAlign w:val="bottom"/>
          </w:tcPr>
          <w:p w:rsidR="001F0E8C" w:rsidRDefault="001F0E8C" w:rsidP="009523FE">
            <w:pPr>
              <w:jc w:val="center"/>
              <w:rPr>
                <w:sz w:val="22"/>
                <w:szCs w:val="22"/>
              </w:rPr>
            </w:pPr>
          </w:p>
        </w:tc>
        <w:tc>
          <w:tcPr>
            <w:tcW w:w="741" w:type="dxa"/>
            <w:vAlign w:val="bottom"/>
          </w:tcPr>
          <w:p w:rsidR="001F0E8C" w:rsidRDefault="001F0E8C" w:rsidP="009523FE">
            <w:pPr>
              <w:jc w:val="center"/>
              <w:rPr>
                <w:sz w:val="22"/>
                <w:szCs w:val="22"/>
              </w:rPr>
            </w:pPr>
          </w:p>
        </w:tc>
        <w:tc>
          <w:tcPr>
            <w:tcW w:w="1956" w:type="dxa"/>
            <w:vAlign w:val="bottom"/>
          </w:tcPr>
          <w:p w:rsidR="001F0E8C" w:rsidRDefault="001F0E8C" w:rsidP="009523FE">
            <w:pPr>
              <w:jc w:val="center"/>
              <w:rPr>
                <w:sz w:val="22"/>
                <w:szCs w:val="22"/>
              </w:rPr>
            </w:pPr>
          </w:p>
        </w:tc>
        <w:tc>
          <w:tcPr>
            <w:tcW w:w="1558"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280" w:type="dxa"/>
            <w:vMerge/>
            <w:tcBorders>
              <w:bottom w:val="nil"/>
              <w:right w:val="dashed" w:sz="4" w:space="0" w:color="auto"/>
            </w:tcBorders>
            <w:vAlign w:val="bottom"/>
          </w:tcPr>
          <w:p w:rsidR="001F0E8C" w:rsidRPr="00E012C4" w:rsidRDefault="001F0E8C" w:rsidP="009523FE">
            <w:pPr>
              <w:jc w:val="center"/>
              <w:rPr>
                <w:sz w:val="22"/>
                <w:szCs w:val="22"/>
              </w:rPr>
            </w:pPr>
          </w:p>
        </w:tc>
        <w:tc>
          <w:tcPr>
            <w:tcW w:w="280" w:type="dxa"/>
            <w:tcBorders>
              <w:top w:val="nil"/>
              <w:left w:val="dashed" w:sz="4" w:space="0" w:color="auto"/>
              <w:bottom w:val="nil"/>
            </w:tcBorders>
            <w:vAlign w:val="bottom"/>
          </w:tcPr>
          <w:p w:rsidR="001F0E8C" w:rsidRPr="00E012C4" w:rsidRDefault="001F0E8C" w:rsidP="009523FE">
            <w:pPr>
              <w:jc w:val="center"/>
              <w:rPr>
                <w:sz w:val="22"/>
                <w:szCs w:val="22"/>
              </w:rPr>
            </w:pPr>
          </w:p>
        </w:tc>
        <w:tc>
          <w:tcPr>
            <w:tcW w:w="854" w:type="dxa"/>
            <w:gridSpan w:val="2"/>
            <w:vAlign w:val="bottom"/>
          </w:tcPr>
          <w:p w:rsidR="001F0E8C" w:rsidRPr="00E012C4" w:rsidRDefault="001F0E8C" w:rsidP="009523FE">
            <w:pPr>
              <w:jc w:val="center"/>
              <w:rPr>
                <w:sz w:val="22"/>
                <w:szCs w:val="22"/>
              </w:rPr>
            </w:pPr>
          </w:p>
        </w:tc>
        <w:tc>
          <w:tcPr>
            <w:tcW w:w="2016" w:type="dxa"/>
            <w:gridSpan w:val="2"/>
            <w:vAlign w:val="bottom"/>
          </w:tcPr>
          <w:p w:rsidR="001F0E8C" w:rsidRPr="00E012C4" w:rsidRDefault="001F0E8C" w:rsidP="009523FE">
            <w:pPr>
              <w:jc w:val="center"/>
              <w:rPr>
                <w:sz w:val="22"/>
                <w:szCs w:val="22"/>
              </w:rPr>
            </w:pPr>
          </w:p>
        </w:tc>
        <w:tc>
          <w:tcPr>
            <w:tcW w:w="1519" w:type="dxa"/>
            <w:gridSpan w:val="3"/>
            <w:vAlign w:val="bottom"/>
          </w:tcPr>
          <w:p w:rsidR="001F0E8C" w:rsidRPr="00E012C4" w:rsidRDefault="001F0E8C" w:rsidP="009523FE">
            <w:pPr>
              <w:jc w:val="center"/>
              <w:rPr>
                <w:sz w:val="22"/>
                <w:szCs w:val="22"/>
              </w:rPr>
            </w:pPr>
          </w:p>
        </w:tc>
        <w:tc>
          <w:tcPr>
            <w:tcW w:w="1519" w:type="dxa"/>
            <w:vAlign w:val="bottom"/>
          </w:tcPr>
          <w:p w:rsidR="001F0E8C" w:rsidRPr="00E012C4" w:rsidRDefault="001F0E8C" w:rsidP="009523FE">
            <w:pPr>
              <w:jc w:val="center"/>
              <w:rPr>
                <w:sz w:val="22"/>
                <w:szCs w:val="22"/>
              </w:rPr>
            </w:pPr>
          </w:p>
        </w:tc>
        <w:tc>
          <w:tcPr>
            <w:tcW w:w="1520" w:type="dxa"/>
            <w:gridSpan w:val="3"/>
            <w:vAlign w:val="bottom"/>
          </w:tcPr>
          <w:p w:rsidR="001F0E8C" w:rsidRPr="00E012C4" w:rsidRDefault="001F0E8C" w:rsidP="009523FE">
            <w:pPr>
              <w:jc w:val="center"/>
              <w:rPr>
                <w:sz w:val="22"/>
                <w:szCs w:val="22"/>
              </w:rPr>
            </w:pPr>
          </w:p>
        </w:tc>
      </w:tr>
      <w:tr w:rsidR="001F0E8C" w:rsidRPr="00E012C4" w:rsidTr="009523FE">
        <w:trPr>
          <w:trHeight w:val="284"/>
        </w:trPr>
        <w:tc>
          <w:tcPr>
            <w:tcW w:w="330" w:type="dxa"/>
            <w:vMerge/>
            <w:tcBorders>
              <w:left w:val="nil"/>
            </w:tcBorders>
            <w:vAlign w:val="bottom"/>
          </w:tcPr>
          <w:p w:rsidR="001F0E8C" w:rsidRDefault="001F0E8C" w:rsidP="009523FE">
            <w:pPr>
              <w:jc w:val="center"/>
              <w:rPr>
                <w:sz w:val="22"/>
                <w:szCs w:val="22"/>
              </w:rPr>
            </w:pPr>
          </w:p>
        </w:tc>
        <w:tc>
          <w:tcPr>
            <w:tcW w:w="741" w:type="dxa"/>
            <w:vAlign w:val="bottom"/>
          </w:tcPr>
          <w:p w:rsidR="001F0E8C" w:rsidRDefault="001F0E8C" w:rsidP="009523FE">
            <w:pPr>
              <w:jc w:val="center"/>
              <w:rPr>
                <w:sz w:val="22"/>
                <w:szCs w:val="22"/>
              </w:rPr>
            </w:pPr>
          </w:p>
        </w:tc>
        <w:tc>
          <w:tcPr>
            <w:tcW w:w="1956" w:type="dxa"/>
            <w:vAlign w:val="bottom"/>
          </w:tcPr>
          <w:p w:rsidR="001F0E8C" w:rsidRDefault="001F0E8C" w:rsidP="009523FE">
            <w:pPr>
              <w:jc w:val="center"/>
              <w:rPr>
                <w:sz w:val="22"/>
                <w:szCs w:val="22"/>
              </w:rPr>
            </w:pPr>
          </w:p>
        </w:tc>
        <w:tc>
          <w:tcPr>
            <w:tcW w:w="1558"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280" w:type="dxa"/>
            <w:vMerge/>
            <w:tcBorders>
              <w:bottom w:val="nil"/>
              <w:right w:val="dashed" w:sz="4" w:space="0" w:color="auto"/>
            </w:tcBorders>
            <w:vAlign w:val="bottom"/>
          </w:tcPr>
          <w:p w:rsidR="001F0E8C" w:rsidRPr="00E012C4" w:rsidRDefault="001F0E8C" w:rsidP="009523FE">
            <w:pPr>
              <w:jc w:val="center"/>
              <w:rPr>
                <w:sz w:val="22"/>
                <w:szCs w:val="22"/>
              </w:rPr>
            </w:pPr>
          </w:p>
        </w:tc>
        <w:tc>
          <w:tcPr>
            <w:tcW w:w="280" w:type="dxa"/>
            <w:tcBorders>
              <w:top w:val="nil"/>
              <w:left w:val="dashed" w:sz="4" w:space="0" w:color="auto"/>
              <w:bottom w:val="nil"/>
            </w:tcBorders>
            <w:vAlign w:val="bottom"/>
          </w:tcPr>
          <w:p w:rsidR="001F0E8C" w:rsidRPr="00E012C4" w:rsidRDefault="001F0E8C" w:rsidP="009523FE">
            <w:pPr>
              <w:jc w:val="center"/>
              <w:rPr>
                <w:sz w:val="22"/>
                <w:szCs w:val="22"/>
              </w:rPr>
            </w:pPr>
          </w:p>
        </w:tc>
        <w:tc>
          <w:tcPr>
            <w:tcW w:w="854" w:type="dxa"/>
            <w:gridSpan w:val="2"/>
            <w:vAlign w:val="bottom"/>
          </w:tcPr>
          <w:p w:rsidR="001F0E8C" w:rsidRPr="00E012C4" w:rsidRDefault="001F0E8C" w:rsidP="009523FE">
            <w:pPr>
              <w:jc w:val="center"/>
              <w:rPr>
                <w:sz w:val="22"/>
                <w:szCs w:val="22"/>
              </w:rPr>
            </w:pPr>
          </w:p>
        </w:tc>
        <w:tc>
          <w:tcPr>
            <w:tcW w:w="2016" w:type="dxa"/>
            <w:gridSpan w:val="2"/>
            <w:vAlign w:val="bottom"/>
          </w:tcPr>
          <w:p w:rsidR="001F0E8C" w:rsidRPr="00E012C4" w:rsidRDefault="001F0E8C" w:rsidP="009523FE">
            <w:pPr>
              <w:jc w:val="center"/>
              <w:rPr>
                <w:sz w:val="22"/>
                <w:szCs w:val="22"/>
              </w:rPr>
            </w:pPr>
          </w:p>
        </w:tc>
        <w:tc>
          <w:tcPr>
            <w:tcW w:w="1519" w:type="dxa"/>
            <w:gridSpan w:val="3"/>
            <w:vAlign w:val="bottom"/>
          </w:tcPr>
          <w:p w:rsidR="001F0E8C" w:rsidRPr="00E012C4" w:rsidRDefault="001F0E8C" w:rsidP="009523FE">
            <w:pPr>
              <w:jc w:val="center"/>
              <w:rPr>
                <w:sz w:val="22"/>
                <w:szCs w:val="22"/>
              </w:rPr>
            </w:pPr>
          </w:p>
        </w:tc>
        <w:tc>
          <w:tcPr>
            <w:tcW w:w="1519" w:type="dxa"/>
            <w:vAlign w:val="bottom"/>
          </w:tcPr>
          <w:p w:rsidR="001F0E8C" w:rsidRPr="00E012C4" w:rsidRDefault="001F0E8C" w:rsidP="009523FE">
            <w:pPr>
              <w:jc w:val="center"/>
              <w:rPr>
                <w:sz w:val="22"/>
                <w:szCs w:val="22"/>
              </w:rPr>
            </w:pPr>
          </w:p>
        </w:tc>
        <w:tc>
          <w:tcPr>
            <w:tcW w:w="1520" w:type="dxa"/>
            <w:gridSpan w:val="3"/>
            <w:vAlign w:val="bottom"/>
          </w:tcPr>
          <w:p w:rsidR="001F0E8C" w:rsidRPr="00E012C4" w:rsidRDefault="001F0E8C" w:rsidP="009523FE">
            <w:pPr>
              <w:jc w:val="center"/>
              <w:rPr>
                <w:sz w:val="22"/>
                <w:szCs w:val="22"/>
              </w:rPr>
            </w:pPr>
          </w:p>
        </w:tc>
      </w:tr>
      <w:tr w:rsidR="001F0E8C" w:rsidRPr="00E012C4" w:rsidTr="009523FE">
        <w:trPr>
          <w:trHeight w:val="284"/>
        </w:trPr>
        <w:tc>
          <w:tcPr>
            <w:tcW w:w="330" w:type="dxa"/>
            <w:vMerge/>
            <w:tcBorders>
              <w:left w:val="nil"/>
            </w:tcBorders>
            <w:vAlign w:val="bottom"/>
          </w:tcPr>
          <w:p w:rsidR="001F0E8C" w:rsidRDefault="001F0E8C" w:rsidP="009523FE">
            <w:pPr>
              <w:jc w:val="center"/>
              <w:rPr>
                <w:sz w:val="22"/>
                <w:szCs w:val="22"/>
              </w:rPr>
            </w:pPr>
          </w:p>
        </w:tc>
        <w:tc>
          <w:tcPr>
            <w:tcW w:w="741" w:type="dxa"/>
            <w:vAlign w:val="bottom"/>
          </w:tcPr>
          <w:p w:rsidR="001F0E8C" w:rsidRDefault="001F0E8C" w:rsidP="009523FE">
            <w:pPr>
              <w:jc w:val="center"/>
              <w:rPr>
                <w:sz w:val="22"/>
                <w:szCs w:val="22"/>
              </w:rPr>
            </w:pPr>
          </w:p>
        </w:tc>
        <w:tc>
          <w:tcPr>
            <w:tcW w:w="1956" w:type="dxa"/>
            <w:vAlign w:val="bottom"/>
          </w:tcPr>
          <w:p w:rsidR="001F0E8C" w:rsidRDefault="001F0E8C" w:rsidP="009523FE">
            <w:pPr>
              <w:jc w:val="center"/>
              <w:rPr>
                <w:sz w:val="22"/>
                <w:szCs w:val="22"/>
              </w:rPr>
            </w:pPr>
          </w:p>
        </w:tc>
        <w:tc>
          <w:tcPr>
            <w:tcW w:w="1558"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280" w:type="dxa"/>
            <w:vMerge/>
            <w:tcBorders>
              <w:bottom w:val="nil"/>
              <w:right w:val="dashed" w:sz="4" w:space="0" w:color="auto"/>
            </w:tcBorders>
            <w:vAlign w:val="bottom"/>
          </w:tcPr>
          <w:p w:rsidR="001F0E8C" w:rsidRPr="00E012C4" w:rsidRDefault="001F0E8C" w:rsidP="009523FE">
            <w:pPr>
              <w:jc w:val="center"/>
              <w:rPr>
                <w:sz w:val="22"/>
                <w:szCs w:val="22"/>
              </w:rPr>
            </w:pPr>
          </w:p>
        </w:tc>
        <w:tc>
          <w:tcPr>
            <w:tcW w:w="280" w:type="dxa"/>
            <w:tcBorders>
              <w:top w:val="nil"/>
              <w:left w:val="dashed" w:sz="4" w:space="0" w:color="auto"/>
              <w:bottom w:val="nil"/>
            </w:tcBorders>
            <w:vAlign w:val="bottom"/>
          </w:tcPr>
          <w:p w:rsidR="001F0E8C" w:rsidRPr="00E012C4" w:rsidRDefault="001F0E8C" w:rsidP="009523FE">
            <w:pPr>
              <w:jc w:val="center"/>
              <w:rPr>
                <w:sz w:val="22"/>
                <w:szCs w:val="22"/>
              </w:rPr>
            </w:pPr>
          </w:p>
        </w:tc>
        <w:tc>
          <w:tcPr>
            <w:tcW w:w="4389" w:type="dxa"/>
            <w:gridSpan w:val="7"/>
            <w:vMerge w:val="restart"/>
            <w:tcBorders>
              <w:bottom w:val="nil"/>
            </w:tcBorders>
            <w:vAlign w:val="bottom"/>
          </w:tcPr>
          <w:p w:rsidR="001F0E8C" w:rsidRPr="00E012C4" w:rsidRDefault="001F0E8C" w:rsidP="009523FE">
            <w:pPr>
              <w:ind w:right="57"/>
              <w:jc w:val="right"/>
              <w:rPr>
                <w:sz w:val="22"/>
                <w:szCs w:val="22"/>
              </w:rPr>
            </w:pPr>
            <w:r>
              <w:rPr>
                <w:sz w:val="22"/>
                <w:szCs w:val="22"/>
              </w:rPr>
              <w:t>Итого за день</w:t>
            </w:r>
          </w:p>
        </w:tc>
        <w:tc>
          <w:tcPr>
            <w:tcW w:w="1519" w:type="dxa"/>
            <w:vMerge w:val="restart"/>
            <w:vAlign w:val="bottom"/>
          </w:tcPr>
          <w:p w:rsidR="001F0E8C" w:rsidRPr="000A5CDC" w:rsidRDefault="001F0E8C" w:rsidP="009523FE">
            <w:pPr>
              <w:jc w:val="center"/>
              <w:rPr>
                <w:color w:val="FF0000"/>
                <w:sz w:val="22"/>
                <w:szCs w:val="22"/>
              </w:rPr>
            </w:pPr>
            <w:r w:rsidRPr="000A5CDC">
              <w:rPr>
                <w:color w:val="FF0000"/>
                <w:sz w:val="22"/>
                <w:szCs w:val="22"/>
              </w:rPr>
              <w:t>96000</w:t>
            </w:r>
          </w:p>
        </w:tc>
        <w:tc>
          <w:tcPr>
            <w:tcW w:w="1520" w:type="dxa"/>
            <w:gridSpan w:val="3"/>
            <w:vMerge w:val="restart"/>
            <w:vAlign w:val="bottom"/>
          </w:tcPr>
          <w:p w:rsidR="001F0E8C" w:rsidRPr="000A5CDC" w:rsidRDefault="001F0E8C" w:rsidP="009523FE">
            <w:pPr>
              <w:jc w:val="center"/>
              <w:rPr>
                <w:color w:val="FF0000"/>
                <w:sz w:val="22"/>
                <w:szCs w:val="22"/>
              </w:rPr>
            </w:pPr>
            <w:r w:rsidRPr="000A5CDC">
              <w:rPr>
                <w:color w:val="FF0000"/>
                <w:sz w:val="22"/>
                <w:szCs w:val="22"/>
              </w:rPr>
              <w:t>38000</w:t>
            </w:r>
          </w:p>
        </w:tc>
      </w:tr>
      <w:tr w:rsidR="001F0E8C" w:rsidRPr="00E012C4" w:rsidTr="009523FE">
        <w:trPr>
          <w:trHeight w:val="284"/>
        </w:trPr>
        <w:tc>
          <w:tcPr>
            <w:tcW w:w="330" w:type="dxa"/>
            <w:vMerge/>
            <w:tcBorders>
              <w:left w:val="nil"/>
            </w:tcBorders>
            <w:vAlign w:val="bottom"/>
          </w:tcPr>
          <w:p w:rsidR="001F0E8C" w:rsidRDefault="001F0E8C" w:rsidP="009523FE">
            <w:pPr>
              <w:jc w:val="center"/>
              <w:rPr>
                <w:sz w:val="22"/>
                <w:szCs w:val="22"/>
              </w:rPr>
            </w:pPr>
          </w:p>
        </w:tc>
        <w:tc>
          <w:tcPr>
            <w:tcW w:w="741" w:type="dxa"/>
            <w:vAlign w:val="bottom"/>
          </w:tcPr>
          <w:p w:rsidR="001F0E8C" w:rsidRDefault="001F0E8C" w:rsidP="009523FE">
            <w:pPr>
              <w:jc w:val="center"/>
              <w:rPr>
                <w:sz w:val="22"/>
                <w:szCs w:val="22"/>
              </w:rPr>
            </w:pPr>
          </w:p>
        </w:tc>
        <w:tc>
          <w:tcPr>
            <w:tcW w:w="1956" w:type="dxa"/>
            <w:vAlign w:val="bottom"/>
          </w:tcPr>
          <w:p w:rsidR="001F0E8C" w:rsidRDefault="001F0E8C" w:rsidP="009523FE">
            <w:pPr>
              <w:jc w:val="center"/>
              <w:rPr>
                <w:sz w:val="22"/>
                <w:szCs w:val="22"/>
              </w:rPr>
            </w:pPr>
          </w:p>
        </w:tc>
        <w:tc>
          <w:tcPr>
            <w:tcW w:w="1558"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280" w:type="dxa"/>
            <w:vMerge/>
            <w:tcBorders>
              <w:bottom w:val="nil"/>
              <w:right w:val="dashed" w:sz="4" w:space="0" w:color="auto"/>
            </w:tcBorders>
            <w:vAlign w:val="bottom"/>
          </w:tcPr>
          <w:p w:rsidR="001F0E8C" w:rsidRPr="00E012C4" w:rsidRDefault="001F0E8C" w:rsidP="009523FE">
            <w:pPr>
              <w:jc w:val="center"/>
              <w:rPr>
                <w:sz w:val="22"/>
                <w:szCs w:val="22"/>
              </w:rPr>
            </w:pPr>
          </w:p>
        </w:tc>
        <w:tc>
          <w:tcPr>
            <w:tcW w:w="280" w:type="dxa"/>
            <w:tcBorders>
              <w:top w:val="nil"/>
              <w:left w:val="dashed" w:sz="4" w:space="0" w:color="auto"/>
              <w:bottom w:val="nil"/>
            </w:tcBorders>
            <w:vAlign w:val="bottom"/>
          </w:tcPr>
          <w:p w:rsidR="001F0E8C" w:rsidRPr="00E012C4" w:rsidRDefault="001F0E8C" w:rsidP="009523FE">
            <w:pPr>
              <w:jc w:val="center"/>
              <w:rPr>
                <w:sz w:val="22"/>
                <w:szCs w:val="22"/>
              </w:rPr>
            </w:pPr>
          </w:p>
        </w:tc>
        <w:tc>
          <w:tcPr>
            <w:tcW w:w="4389" w:type="dxa"/>
            <w:gridSpan w:val="7"/>
            <w:vMerge/>
            <w:tcBorders>
              <w:top w:val="nil"/>
              <w:bottom w:val="nil"/>
            </w:tcBorders>
            <w:vAlign w:val="bottom"/>
          </w:tcPr>
          <w:p w:rsidR="001F0E8C" w:rsidRPr="00E012C4" w:rsidRDefault="001F0E8C" w:rsidP="009523FE">
            <w:pPr>
              <w:ind w:right="57"/>
              <w:jc w:val="right"/>
              <w:rPr>
                <w:sz w:val="22"/>
                <w:szCs w:val="22"/>
              </w:rPr>
            </w:pPr>
          </w:p>
        </w:tc>
        <w:tc>
          <w:tcPr>
            <w:tcW w:w="1519" w:type="dxa"/>
            <w:vMerge/>
            <w:vAlign w:val="bottom"/>
          </w:tcPr>
          <w:p w:rsidR="001F0E8C" w:rsidRPr="00E012C4" w:rsidRDefault="001F0E8C" w:rsidP="009523FE">
            <w:pPr>
              <w:jc w:val="center"/>
              <w:rPr>
                <w:sz w:val="22"/>
                <w:szCs w:val="22"/>
              </w:rPr>
            </w:pPr>
          </w:p>
        </w:tc>
        <w:tc>
          <w:tcPr>
            <w:tcW w:w="1520" w:type="dxa"/>
            <w:gridSpan w:val="3"/>
            <w:vMerge/>
            <w:vAlign w:val="bottom"/>
          </w:tcPr>
          <w:p w:rsidR="001F0E8C" w:rsidRPr="00E012C4" w:rsidRDefault="001F0E8C" w:rsidP="009523FE">
            <w:pPr>
              <w:jc w:val="center"/>
              <w:rPr>
                <w:sz w:val="22"/>
                <w:szCs w:val="22"/>
              </w:rPr>
            </w:pPr>
          </w:p>
        </w:tc>
      </w:tr>
      <w:tr w:rsidR="001F0E8C" w:rsidRPr="00E012C4" w:rsidTr="009523FE">
        <w:trPr>
          <w:trHeight w:val="284"/>
        </w:trPr>
        <w:tc>
          <w:tcPr>
            <w:tcW w:w="330" w:type="dxa"/>
            <w:vMerge/>
            <w:tcBorders>
              <w:left w:val="nil"/>
            </w:tcBorders>
            <w:vAlign w:val="bottom"/>
          </w:tcPr>
          <w:p w:rsidR="001F0E8C" w:rsidRDefault="001F0E8C" w:rsidP="009523FE">
            <w:pPr>
              <w:jc w:val="center"/>
              <w:rPr>
                <w:sz w:val="22"/>
                <w:szCs w:val="22"/>
              </w:rPr>
            </w:pPr>
          </w:p>
        </w:tc>
        <w:tc>
          <w:tcPr>
            <w:tcW w:w="741" w:type="dxa"/>
            <w:vAlign w:val="bottom"/>
          </w:tcPr>
          <w:p w:rsidR="001F0E8C" w:rsidRDefault="001F0E8C" w:rsidP="009523FE">
            <w:pPr>
              <w:jc w:val="center"/>
              <w:rPr>
                <w:sz w:val="22"/>
                <w:szCs w:val="22"/>
              </w:rPr>
            </w:pPr>
          </w:p>
        </w:tc>
        <w:tc>
          <w:tcPr>
            <w:tcW w:w="1956" w:type="dxa"/>
            <w:vAlign w:val="bottom"/>
          </w:tcPr>
          <w:p w:rsidR="001F0E8C" w:rsidRDefault="001F0E8C" w:rsidP="009523FE">
            <w:pPr>
              <w:jc w:val="center"/>
              <w:rPr>
                <w:sz w:val="22"/>
                <w:szCs w:val="22"/>
              </w:rPr>
            </w:pPr>
          </w:p>
        </w:tc>
        <w:tc>
          <w:tcPr>
            <w:tcW w:w="1558"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280" w:type="dxa"/>
            <w:vMerge/>
            <w:tcBorders>
              <w:bottom w:val="nil"/>
              <w:right w:val="dashed" w:sz="4" w:space="0" w:color="auto"/>
            </w:tcBorders>
            <w:vAlign w:val="bottom"/>
          </w:tcPr>
          <w:p w:rsidR="001F0E8C" w:rsidRPr="00E012C4" w:rsidRDefault="001F0E8C" w:rsidP="009523FE">
            <w:pPr>
              <w:jc w:val="center"/>
              <w:rPr>
                <w:sz w:val="22"/>
                <w:szCs w:val="22"/>
              </w:rPr>
            </w:pPr>
          </w:p>
        </w:tc>
        <w:tc>
          <w:tcPr>
            <w:tcW w:w="280" w:type="dxa"/>
            <w:tcBorders>
              <w:top w:val="nil"/>
              <w:left w:val="dashed" w:sz="4" w:space="0" w:color="auto"/>
              <w:bottom w:val="nil"/>
            </w:tcBorders>
            <w:vAlign w:val="bottom"/>
          </w:tcPr>
          <w:p w:rsidR="001F0E8C" w:rsidRPr="00E012C4" w:rsidRDefault="001F0E8C" w:rsidP="009523FE">
            <w:pPr>
              <w:jc w:val="center"/>
              <w:rPr>
                <w:sz w:val="22"/>
                <w:szCs w:val="22"/>
              </w:rPr>
            </w:pPr>
          </w:p>
        </w:tc>
        <w:tc>
          <w:tcPr>
            <w:tcW w:w="4389" w:type="dxa"/>
            <w:gridSpan w:val="7"/>
            <w:vMerge w:val="restart"/>
            <w:tcBorders>
              <w:top w:val="nil"/>
              <w:bottom w:val="nil"/>
            </w:tcBorders>
            <w:vAlign w:val="bottom"/>
          </w:tcPr>
          <w:p w:rsidR="001F0E8C" w:rsidRPr="00E012C4" w:rsidRDefault="001F0E8C" w:rsidP="009523FE">
            <w:pPr>
              <w:ind w:right="57"/>
              <w:jc w:val="right"/>
              <w:rPr>
                <w:sz w:val="22"/>
                <w:szCs w:val="22"/>
              </w:rPr>
            </w:pPr>
            <w:r>
              <w:rPr>
                <w:sz w:val="22"/>
                <w:szCs w:val="22"/>
              </w:rPr>
              <w:t>Остаток на конец дня</w:t>
            </w:r>
          </w:p>
        </w:tc>
        <w:tc>
          <w:tcPr>
            <w:tcW w:w="1519" w:type="dxa"/>
            <w:vMerge w:val="restart"/>
            <w:vAlign w:val="bottom"/>
          </w:tcPr>
          <w:p w:rsidR="001F0E8C" w:rsidRPr="000A5CDC" w:rsidRDefault="001F0E8C" w:rsidP="009523FE">
            <w:pPr>
              <w:jc w:val="center"/>
              <w:rPr>
                <w:color w:val="FF0000"/>
                <w:sz w:val="22"/>
                <w:szCs w:val="22"/>
              </w:rPr>
            </w:pPr>
            <w:r w:rsidRPr="000A5CDC">
              <w:rPr>
                <w:color w:val="FF0000"/>
                <w:sz w:val="22"/>
                <w:szCs w:val="22"/>
              </w:rPr>
              <w:t>75000</w:t>
            </w:r>
          </w:p>
        </w:tc>
        <w:tc>
          <w:tcPr>
            <w:tcW w:w="1520" w:type="dxa"/>
            <w:gridSpan w:val="3"/>
            <w:vMerge w:val="restart"/>
            <w:vAlign w:val="bottom"/>
          </w:tcPr>
          <w:p w:rsidR="001F0E8C" w:rsidRPr="00E012C4" w:rsidRDefault="001F0E8C" w:rsidP="009523FE">
            <w:pPr>
              <w:jc w:val="center"/>
              <w:rPr>
                <w:sz w:val="22"/>
                <w:szCs w:val="22"/>
              </w:rPr>
            </w:pPr>
            <w:r>
              <w:rPr>
                <w:sz w:val="22"/>
                <w:szCs w:val="22"/>
              </w:rPr>
              <w:t>Х</w:t>
            </w:r>
          </w:p>
        </w:tc>
      </w:tr>
      <w:tr w:rsidR="001F0E8C" w:rsidRPr="00E012C4" w:rsidTr="009523FE">
        <w:trPr>
          <w:trHeight w:val="284"/>
        </w:trPr>
        <w:tc>
          <w:tcPr>
            <w:tcW w:w="330" w:type="dxa"/>
            <w:vMerge/>
            <w:tcBorders>
              <w:left w:val="nil"/>
            </w:tcBorders>
            <w:vAlign w:val="bottom"/>
          </w:tcPr>
          <w:p w:rsidR="001F0E8C" w:rsidRDefault="001F0E8C" w:rsidP="009523FE">
            <w:pPr>
              <w:jc w:val="center"/>
              <w:rPr>
                <w:sz w:val="22"/>
                <w:szCs w:val="22"/>
              </w:rPr>
            </w:pPr>
          </w:p>
        </w:tc>
        <w:tc>
          <w:tcPr>
            <w:tcW w:w="741" w:type="dxa"/>
            <w:vAlign w:val="bottom"/>
          </w:tcPr>
          <w:p w:rsidR="001F0E8C" w:rsidRDefault="001F0E8C" w:rsidP="009523FE">
            <w:pPr>
              <w:jc w:val="center"/>
              <w:rPr>
                <w:sz w:val="22"/>
                <w:szCs w:val="22"/>
              </w:rPr>
            </w:pPr>
          </w:p>
        </w:tc>
        <w:tc>
          <w:tcPr>
            <w:tcW w:w="1956" w:type="dxa"/>
            <w:vAlign w:val="bottom"/>
          </w:tcPr>
          <w:p w:rsidR="001F0E8C" w:rsidRDefault="001F0E8C" w:rsidP="009523FE">
            <w:pPr>
              <w:jc w:val="center"/>
              <w:rPr>
                <w:sz w:val="22"/>
                <w:szCs w:val="22"/>
              </w:rPr>
            </w:pPr>
          </w:p>
        </w:tc>
        <w:tc>
          <w:tcPr>
            <w:tcW w:w="1558"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280" w:type="dxa"/>
            <w:vMerge/>
            <w:tcBorders>
              <w:bottom w:val="nil"/>
              <w:right w:val="dashed" w:sz="4" w:space="0" w:color="auto"/>
            </w:tcBorders>
            <w:vAlign w:val="bottom"/>
          </w:tcPr>
          <w:p w:rsidR="001F0E8C" w:rsidRPr="00E012C4" w:rsidRDefault="001F0E8C" w:rsidP="009523FE">
            <w:pPr>
              <w:jc w:val="center"/>
              <w:rPr>
                <w:sz w:val="22"/>
                <w:szCs w:val="22"/>
              </w:rPr>
            </w:pPr>
          </w:p>
        </w:tc>
        <w:tc>
          <w:tcPr>
            <w:tcW w:w="280" w:type="dxa"/>
            <w:tcBorders>
              <w:top w:val="nil"/>
              <w:left w:val="dashed" w:sz="4" w:space="0" w:color="auto"/>
              <w:bottom w:val="nil"/>
            </w:tcBorders>
            <w:vAlign w:val="bottom"/>
          </w:tcPr>
          <w:p w:rsidR="001F0E8C" w:rsidRPr="00E012C4" w:rsidRDefault="001F0E8C" w:rsidP="009523FE">
            <w:pPr>
              <w:jc w:val="center"/>
              <w:rPr>
                <w:sz w:val="22"/>
                <w:szCs w:val="22"/>
              </w:rPr>
            </w:pPr>
          </w:p>
        </w:tc>
        <w:tc>
          <w:tcPr>
            <w:tcW w:w="4389" w:type="dxa"/>
            <w:gridSpan w:val="7"/>
            <w:vMerge/>
            <w:tcBorders>
              <w:top w:val="nil"/>
              <w:bottom w:val="nil"/>
            </w:tcBorders>
            <w:vAlign w:val="bottom"/>
          </w:tcPr>
          <w:p w:rsidR="001F0E8C" w:rsidRPr="00E012C4" w:rsidRDefault="001F0E8C" w:rsidP="009523FE">
            <w:pPr>
              <w:ind w:right="57"/>
              <w:jc w:val="right"/>
              <w:rPr>
                <w:sz w:val="22"/>
                <w:szCs w:val="22"/>
              </w:rPr>
            </w:pPr>
          </w:p>
        </w:tc>
        <w:tc>
          <w:tcPr>
            <w:tcW w:w="1519" w:type="dxa"/>
            <w:vMerge/>
            <w:vAlign w:val="bottom"/>
          </w:tcPr>
          <w:p w:rsidR="001F0E8C" w:rsidRPr="00E012C4" w:rsidRDefault="001F0E8C" w:rsidP="009523FE">
            <w:pPr>
              <w:jc w:val="center"/>
              <w:rPr>
                <w:sz w:val="22"/>
                <w:szCs w:val="22"/>
              </w:rPr>
            </w:pPr>
          </w:p>
        </w:tc>
        <w:tc>
          <w:tcPr>
            <w:tcW w:w="1520" w:type="dxa"/>
            <w:gridSpan w:val="3"/>
            <w:vMerge/>
            <w:vAlign w:val="bottom"/>
          </w:tcPr>
          <w:p w:rsidR="001F0E8C" w:rsidRPr="00E012C4" w:rsidRDefault="001F0E8C" w:rsidP="009523FE">
            <w:pPr>
              <w:jc w:val="center"/>
              <w:rPr>
                <w:sz w:val="22"/>
                <w:szCs w:val="22"/>
              </w:rPr>
            </w:pPr>
          </w:p>
        </w:tc>
      </w:tr>
      <w:tr w:rsidR="001F0E8C" w:rsidRPr="00E012C4" w:rsidTr="009523FE">
        <w:trPr>
          <w:trHeight w:val="284"/>
        </w:trPr>
        <w:tc>
          <w:tcPr>
            <w:tcW w:w="330" w:type="dxa"/>
            <w:vMerge/>
            <w:tcBorders>
              <w:left w:val="nil"/>
            </w:tcBorders>
            <w:vAlign w:val="bottom"/>
          </w:tcPr>
          <w:p w:rsidR="001F0E8C" w:rsidRDefault="001F0E8C" w:rsidP="009523FE">
            <w:pPr>
              <w:jc w:val="center"/>
              <w:rPr>
                <w:sz w:val="22"/>
                <w:szCs w:val="22"/>
              </w:rPr>
            </w:pPr>
          </w:p>
        </w:tc>
        <w:tc>
          <w:tcPr>
            <w:tcW w:w="741" w:type="dxa"/>
            <w:vAlign w:val="bottom"/>
          </w:tcPr>
          <w:p w:rsidR="001F0E8C" w:rsidRDefault="001F0E8C" w:rsidP="009523FE">
            <w:pPr>
              <w:jc w:val="center"/>
              <w:rPr>
                <w:sz w:val="22"/>
                <w:szCs w:val="22"/>
              </w:rPr>
            </w:pPr>
          </w:p>
        </w:tc>
        <w:tc>
          <w:tcPr>
            <w:tcW w:w="1956" w:type="dxa"/>
            <w:vAlign w:val="bottom"/>
          </w:tcPr>
          <w:p w:rsidR="001F0E8C" w:rsidRDefault="001F0E8C" w:rsidP="009523FE">
            <w:pPr>
              <w:jc w:val="center"/>
              <w:rPr>
                <w:sz w:val="22"/>
                <w:szCs w:val="22"/>
              </w:rPr>
            </w:pPr>
          </w:p>
        </w:tc>
        <w:tc>
          <w:tcPr>
            <w:tcW w:w="1558"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280" w:type="dxa"/>
            <w:vMerge/>
            <w:tcBorders>
              <w:bottom w:val="nil"/>
              <w:right w:val="dashed" w:sz="4" w:space="0" w:color="auto"/>
            </w:tcBorders>
            <w:vAlign w:val="bottom"/>
          </w:tcPr>
          <w:p w:rsidR="001F0E8C" w:rsidRPr="00E012C4" w:rsidRDefault="001F0E8C" w:rsidP="009523FE">
            <w:pPr>
              <w:jc w:val="center"/>
              <w:rPr>
                <w:sz w:val="22"/>
                <w:szCs w:val="22"/>
              </w:rPr>
            </w:pPr>
          </w:p>
        </w:tc>
        <w:tc>
          <w:tcPr>
            <w:tcW w:w="280" w:type="dxa"/>
            <w:tcBorders>
              <w:top w:val="nil"/>
              <w:left w:val="dashed" w:sz="4" w:space="0" w:color="auto"/>
              <w:bottom w:val="nil"/>
            </w:tcBorders>
            <w:vAlign w:val="bottom"/>
          </w:tcPr>
          <w:p w:rsidR="001F0E8C" w:rsidRPr="00E012C4" w:rsidRDefault="001F0E8C" w:rsidP="009523FE">
            <w:pPr>
              <w:jc w:val="center"/>
              <w:rPr>
                <w:sz w:val="22"/>
                <w:szCs w:val="22"/>
              </w:rPr>
            </w:pPr>
          </w:p>
        </w:tc>
        <w:tc>
          <w:tcPr>
            <w:tcW w:w="4389" w:type="dxa"/>
            <w:gridSpan w:val="7"/>
            <w:vMerge w:val="restart"/>
            <w:tcBorders>
              <w:top w:val="nil"/>
              <w:bottom w:val="nil"/>
            </w:tcBorders>
            <w:vAlign w:val="bottom"/>
          </w:tcPr>
          <w:p w:rsidR="001F0E8C" w:rsidRPr="00E012C4" w:rsidRDefault="001F0E8C" w:rsidP="009523FE">
            <w:pPr>
              <w:ind w:right="57"/>
              <w:jc w:val="right"/>
              <w:rPr>
                <w:sz w:val="22"/>
                <w:szCs w:val="22"/>
              </w:rPr>
            </w:pPr>
            <w:r>
              <w:rPr>
                <w:sz w:val="22"/>
                <w:szCs w:val="22"/>
              </w:rPr>
              <w:t>в том числе на заработную плату, выплаты социального характера и стипендии</w:t>
            </w:r>
          </w:p>
        </w:tc>
        <w:tc>
          <w:tcPr>
            <w:tcW w:w="1519" w:type="dxa"/>
            <w:vMerge w:val="restart"/>
            <w:vAlign w:val="bottom"/>
          </w:tcPr>
          <w:p w:rsidR="001F0E8C" w:rsidRPr="000A5CDC" w:rsidRDefault="001F0E8C" w:rsidP="009523FE">
            <w:pPr>
              <w:jc w:val="center"/>
              <w:rPr>
                <w:color w:val="FF0000"/>
                <w:sz w:val="22"/>
                <w:szCs w:val="22"/>
              </w:rPr>
            </w:pPr>
            <w:r w:rsidRPr="000A5CDC">
              <w:rPr>
                <w:color w:val="FF0000"/>
                <w:sz w:val="22"/>
                <w:szCs w:val="22"/>
              </w:rPr>
              <w:t>-</w:t>
            </w:r>
          </w:p>
        </w:tc>
        <w:tc>
          <w:tcPr>
            <w:tcW w:w="1520" w:type="dxa"/>
            <w:gridSpan w:val="3"/>
            <w:vMerge w:val="restart"/>
            <w:vAlign w:val="bottom"/>
          </w:tcPr>
          <w:p w:rsidR="001F0E8C" w:rsidRPr="00E012C4" w:rsidRDefault="001F0E8C" w:rsidP="009523FE">
            <w:pPr>
              <w:jc w:val="center"/>
              <w:rPr>
                <w:sz w:val="22"/>
                <w:szCs w:val="22"/>
              </w:rPr>
            </w:pPr>
            <w:r>
              <w:rPr>
                <w:sz w:val="22"/>
                <w:szCs w:val="22"/>
              </w:rPr>
              <w:t>Х</w:t>
            </w:r>
          </w:p>
        </w:tc>
      </w:tr>
      <w:tr w:rsidR="001F0E8C" w:rsidRPr="00E012C4" w:rsidTr="009523FE">
        <w:trPr>
          <w:trHeight w:val="284"/>
        </w:trPr>
        <w:tc>
          <w:tcPr>
            <w:tcW w:w="330" w:type="dxa"/>
            <w:vMerge/>
            <w:tcBorders>
              <w:left w:val="nil"/>
            </w:tcBorders>
            <w:vAlign w:val="bottom"/>
          </w:tcPr>
          <w:p w:rsidR="001F0E8C" w:rsidRDefault="001F0E8C" w:rsidP="009523FE">
            <w:pPr>
              <w:jc w:val="center"/>
              <w:rPr>
                <w:sz w:val="22"/>
                <w:szCs w:val="22"/>
              </w:rPr>
            </w:pPr>
          </w:p>
        </w:tc>
        <w:tc>
          <w:tcPr>
            <w:tcW w:w="741" w:type="dxa"/>
            <w:vAlign w:val="bottom"/>
          </w:tcPr>
          <w:p w:rsidR="001F0E8C" w:rsidRDefault="001F0E8C" w:rsidP="009523FE">
            <w:pPr>
              <w:jc w:val="center"/>
              <w:rPr>
                <w:sz w:val="22"/>
                <w:szCs w:val="22"/>
              </w:rPr>
            </w:pPr>
          </w:p>
        </w:tc>
        <w:tc>
          <w:tcPr>
            <w:tcW w:w="1956" w:type="dxa"/>
            <w:vAlign w:val="bottom"/>
          </w:tcPr>
          <w:p w:rsidR="001F0E8C" w:rsidRDefault="001F0E8C" w:rsidP="009523FE">
            <w:pPr>
              <w:jc w:val="center"/>
              <w:rPr>
                <w:sz w:val="22"/>
                <w:szCs w:val="22"/>
              </w:rPr>
            </w:pPr>
          </w:p>
        </w:tc>
        <w:tc>
          <w:tcPr>
            <w:tcW w:w="1558"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280" w:type="dxa"/>
            <w:vMerge/>
            <w:tcBorders>
              <w:bottom w:val="nil"/>
              <w:right w:val="dashed" w:sz="4" w:space="0" w:color="auto"/>
            </w:tcBorders>
            <w:vAlign w:val="bottom"/>
          </w:tcPr>
          <w:p w:rsidR="001F0E8C" w:rsidRPr="00E012C4" w:rsidRDefault="001F0E8C" w:rsidP="009523FE">
            <w:pPr>
              <w:jc w:val="center"/>
              <w:rPr>
                <w:sz w:val="22"/>
                <w:szCs w:val="22"/>
              </w:rPr>
            </w:pPr>
          </w:p>
        </w:tc>
        <w:tc>
          <w:tcPr>
            <w:tcW w:w="280" w:type="dxa"/>
            <w:tcBorders>
              <w:top w:val="nil"/>
              <w:left w:val="dashed" w:sz="4" w:space="0" w:color="auto"/>
              <w:bottom w:val="nil"/>
            </w:tcBorders>
            <w:vAlign w:val="bottom"/>
          </w:tcPr>
          <w:p w:rsidR="001F0E8C" w:rsidRPr="00E012C4" w:rsidRDefault="001F0E8C" w:rsidP="009523FE">
            <w:pPr>
              <w:jc w:val="center"/>
              <w:rPr>
                <w:sz w:val="22"/>
                <w:szCs w:val="22"/>
              </w:rPr>
            </w:pPr>
          </w:p>
        </w:tc>
        <w:tc>
          <w:tcPr>
            <w:tcW w:w="4389" w:type="dxa"/>
            <w:gridSpan w:val="7"/>
            <w:vMerge/>
            <w:tcBorders>
              <w:top w:val="nil"/>
              <w:bottom w:val="nil"/>
            </w:tcBorders>
            <w:vAlign w:val="bottom"/>
          </w:tcPr>
          <w:p w:rsidR="001F0E8C" w:rsidRPr="00E012C4" w:rsidRDefault="001F0E8C" w:rsidP="009523FE">
            <w:pPr>
              <w:jc w:val="center"/>
              <w:rPr>
                <w:sz w:val="22"/>
                <w:szCs w:val="22"/>
              </w:rPr>
            </w:pPr>
          </w:p>
        </w:tc>
        <w:tc>
          <w:tcPr>
            <w:tcW w:w="1519" w:type="dxa"/>
            <w:vMerge/>
            <w:vAlign w:val="bottom"/>
          </w:tcPr>
          <w:p w:rsidR="001F0E8C" w:rsidRPr="00E012C4" w:rsidRDefault="001F0E8C" w:rsidP="009523FE">
            <w:pPr>
              <w:jc w:val="center"/>
              <w:rPr>
                <w:sz w:val="22"/>
                <w:szCs w:val="22"/>
              </w:rPr>
            </w:pPr>
          </w:p>
        </w:tc>
        <w:tc>
          <w:tcPr>
            <w:tcW w:w="1520" w:type="dxa"/>
            <w:gridSpan w:val="3"/>
            <w:vMerge/>
            <w:vAlign w:val="bottom"/>
          </w:tcPr>
          <w:p w:rsidR="001F0E8C" w:rsidRPr="00E012C4" w:rsidRDefault="001F0E8C" w:rsidP="009523FE">
            <w:pPr>
              <w:jc w:val="center"/>
              <w:rPr>
                <w:sz w:val="22"/>
                <w:szCs w:val="22"/>
              </w:rPr>
            </w:pPr>
          </w:p>
        </w:tc>
      </w:tr>
      <w:tr w:rsidR="001F0E8C" w:rsidRPr="00E012C4" w:rsidTr="009523FE">
        <w:trPr>
          <w:trHeight w:val="284"/>
        </w:trPr>
        <w:tc>
          <w:tcPr>
            <w:tcW w:w="330" w:type="dxa"/>
            <w:vMerge/>
            <w:tcBorders>
              <w:left w:val="nil"/>
            </w:tcBorders>
            <w:vAlign w:val="bottom"/>
          </w:tcPr>
          <w:p w:rsidR="001F0E8C" w:rsidRDefault="001F0E8C" w:rsidP="009523FE">
            <w:pPr>
              <w:jc w:val="center"/>
              <w:rPr>
                <w:sz w:val="22"/>
                <w:szCs w:val="22"/>
              </w:rPr>
            </w:pPr>
          </w:p>
        </w:tc>
        <w:tc>
          <w:tcPr>
            <w:tcW w:w="741" w:type="dxa"/>
            <w:vAlign w:val="bottom"/>
          </w:tcPr>
          <w:p w:rsidR="001F0E8C" w:rsidRDefault="001F0E8C" w:rsidP="009523FE">
            <w:pPr>
              <w:jc w:val="center"/>
              <w:rPr>
                <w:sz w:val="22"/>
                <w:szCs w:val="22"/>
              </w:rPr>
            </w:pPr>
          </w:p>
        </w:tc>
        <w:tc>
          <w:tcPr>
            <w:tcW w:w="1956" w:type="dxa"/>
            <w:vAlign w:val="bottom"/>
          </w:tcPr>
          <w:p w:rsidR="001F0E8C" w:rsidRDefault="001F0E8C" w:rsidP="009523FE">
            <w:pPr>
              <w:jc w:val="center"/>
              <w:rPr>
                <w:sz w:val="22"/>
                <w:szCs w:val="22"/>
              </w:rPr>
            </w:pPr>
          </w:p>
        </w:tc>
        <w:tc>
          <w:tcPr>
            <w:tcW w:w="1558"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280" w:type="dxa"/>
            <w:vMerge/>
            <w:tcBorders>
              <w:bottom w:val="nil"/>
              <w:right w:val="dashed" w:sz="4" w:space="0" w:color="auto"/>
            </w:tcBorders>
            <w:vAlign w:val="bottom"/>
          </w:tcPr>
          <w:p w:rsidR="001F0E8C" w:rsidRPr="00E012C4" w:rsidRDefault="001F0E8C" w:rsidP="009523FE">
            <w:pPr>
              <w:jc w:val="center"/>
              <w:rPr>
                <w:sz w:val="22"/>
                <w:szCs w:val="22"/>
              </w:rPr>
            </w:pPr>
          </w:p>
        </w:tc>
        <w:tc>
          <w:tcPr>
            <w:tcW w:w="280" w:type="dxa"/>
            <w:tcBorders>
              <w:top w:val="nil"/>
              <w:left w:val="dashed" w:sz="4" w:space="0" w:color="auto"/>
              <w:bottom w:val="nil"/>
            </w:tcBorders>
            <w:vAlign w:val="bottom"/>
          </w:tcPr>
          <w:p w:rsidR="001F0E8C" w:rsidRPr="00E012C4" w:rsidRDefault="001F0E8C" w:rsidP="009523FE">
            <w:pPr>
              <w:jc w:val="center"/>
              <w:rPr>
                <w:sz w:val="22"/>
                <w:szCs w:val="22"/>
              </w:rPr>
            </w:pPr>
          </w:p>
        </w:tc>
        <w:tc>
          <w:tcPr>
            <w:tcW w:w="7428" w:type="dxa"/>
            <w:gridSpan w:val="11"/>
            <w:vMerge w:val="restart"/>
            <w:tcBorders>
              <w:top w:val="nil"/>
              <w:bottom w:val="nil"/>
            </w:tcBorders>
            <w:vAlign w:val="bottom"/>
          </w:tcPr>
          <w:p w:rsidR="001F0E8C" w:rsidRPr="00E012C4" w:rsidRDefault="001F0E8C" w:rsidP="009523FE">
            <w:pPr>
              <w:jc w:val="center"/>
              <w:rPr>
                <w:sz w:val="22"/>
                <w:szCs w:val="22"/>
              </w:rPr>
            </w:pPr>
          </w:p>
        </w:tc>
      </w:tr>
      <w:tr w:rsidR="001F0E8C" w:rsidRPr="00E012C4" w:rsidTr="009523FE">
        <w:trPr>
          <w:trHeight w:val="284"/>
        </w:trPr>
        <w:tc>
          <w:tcPr>
            <w:tcW w:w="330" w:type="dxa"/>
            <w:vMerge/>
            <w:tcBorders>
              <w:left w:val="nil"/>
            </w:tcBorders>
            <w:vAlign w:val="bottom"/>
          </w:tcPr>
          <w:p w:rsidR="001F0E8C" w:rsidRDefault="001F0E8C" w:rsidP="009523FE">
            <w:pPr>
              <w:jc w:val="center"/>
              <w:rPr>
                <w:sz w:val="22"/>
                <w:szCs w:val="22"/>
              </w:rPr>
            </w:pPr>
          </w:p>
        </w:tc>
        <w:tc>
          <w:tcPr>
            <w:tcW w:w="741" w:type="dxa"/>
            <w:vAlign w:val="bottom"/>
          </w:tcPr>
          <w:p w:rsidR="001F0E8C" w:rsidRDefault="001F0E8C" w:rsidP="009523FE">
            <w:pPr>
              <w:jc w:val="center"/>
              <w:rPr>
                <w:sz w:val="22"/>
                <w:szCs w:val="22"/>
              </w:rPr>
            </w:pPr>
          </w:p>
        </w:tc>
        <w:tc>
          <w:tcPr>
            <w:tcW w:w="1956" w:type="dxa"/>
            <w:vAlign w:val="bottom"/>
          </w:tcPr>
          <w:p w:rsidR="001F0E8C" w:rsidRDefault="001F0E8C" w:rsidP="009523FE">
            <w:pPr>
              <w:jc w:val="center"/>
              <w:rPr>
                <w:sz w:val="22"/>
                <w:szCs w:val="22"/>
              </w:rPr>
            </w:pPr>
          </w:p>
        </w:tc>
        <w:tc>
          <w:tcPr>
            <w:tcW w:w="1558"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280" w:type="dxa"/>
            <w:vMerge/>
            <w:tcBorders>
              <w:bottom w:val="nil"/>
              <w:right w:val="dashed" w:sz="4" w:space="0" w:color="auto"/>
            </w:tcBorders>
            <w:vAlign w:val="bottom"/>
          </w:tcPr>
          <w:p w:rsidR="001F0E8C" w:rsidRPr="00E012C4" w:rsidRDefault="001F0E8C" w:rsidP="009523FE">
            <w:pPr>
              <w:jc w:val="center"/>
              <w:rPr>
                <w:sz w:val="22"/>
                <w:szCs w:val="22"/>
              </w:rPr>
            </w:pPr>
          </w:p>
        </w:tc>
        <w:tc>
          <w:tcPr>
            <w:tcW w:w="280" w:type="dxa"/>
            <w:tcBorders>
              <w:top w:val="nil"/>
              <w:left w:val="dashed" w:sz="4" w:space="0" w:color="auto"/>
              <w:bottom w:val="nil"/>
            </w:tcBorders>
            <w:vAlign w:val="bottom"/>
          </w:tcPr>
          <w:p w:rsidR="001F0E8C" w:rsidRPr="00E012C4" w:rsidRDefault="001F0E8C" w:rsidP="009523FE">
            <w:pPr>
              <w:jc w:val="center"/>
              <w:rPr>
                <w:sz w:val="22"/>
                <w:szCs w:val="22"/>
              </w:rPr>
            </w:pPr>
          </w:p>
        </w:tc>
        <w:tc>
          <w:tcPr>
            <w:tcW w:w="7428" w:type="dxa"/>
            <w:gridSpan w:val="11"/>
            <w:vMerge/>
            <w:tcBorders>
              <w:bottom w:val="nil"/>
            </w:tcBorders>
            <w:vAlign w:val="bottom"/>
          </w:tcPr>
          <w:p w:rsidR="001F0E8C" w:rsidRPr="00E012C4" w:rsidRDefault="001F0E8C" w:rsidP="009523FE">
            <w:pPr>
              <w:jc w:val="center"/>
              <w:rPr>
                <w:sz w:val="22"/>
                <w:szCs w:val="22"/>
              </w:rPr>
            </w:pPr>
          </w:p>
        </w:tc>
      </w:tr>
      <w:tr w:rsidR="001F0E8C" w:rsidRPr="00E012C4" w:rsidTr="009523FE">
        <w:trPr>
          <w:trHeight w:val="284"/>
        </w:trPr>
        <w:tc>
          <w:tcPr>
            <w:tcW w:w="330" w:type="dxa"/>
            <w:vMerge/>
            <w:tcBorders>
              <w:left w:val="nil"/>
            </w:tcBorders>
            <w:vAlign w:val="bottom"/>
          </w:tcPr>
          <w:p w:rsidR="001F0E8C" w:rsidRDefault="001F0E8C" w:rsidP="009523FE">
            <w:pPr>
              <w:jc w:val="center"/>
              <w:rPr>
                <w:sz w:val="22"/>
                <w:szCs w:val="22"/>
              </w:rPr>
            </w:pPr>
          </w:p>
        </w:tc>
        <w:tc>
          <w:tcPr>
            <w:tcW w:w="741" w:type="dxa"/>
            <w:vAlign w:val="bottom"/>
          </w:tcPr>
          <w:p w:rsidR="001F0E8C" w:rsidRDefault="001F0E8C" w:rsidP="009523FE">
            <w:pPr>
              <w:jc w:val="center"/>
              <w:rPr>
                <w:sz w:val="22"/>
                <w:szCs w:val="22"/>
              </w:rPr>
            </w:pPr>
          </w:p>
        </w:tc>
        <w:tc>
          <w:tcPr>
            <w:tcW w:w="1956" w:type="dxa"/>
            <w:vAlign w:val="bottom"/>
          </w:tcPr>
          <w:p w:rsidR="001F0E8C" w:rsidRDefault="001F0E8C" w:rsidP="009523FE">
            <w:pPr>
              <w:jc w:val="center"/>
              <w:rPr>
                <w:sz w:val="22"/>
                <w:szCs w:val="22"/>
              </w:rPr>
            </w:pPr>
          </w:p>
        </w:tc>
        <w:tc>
          <w:tcPr>
            <w:tcW w:w="1558"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280" w:type="dxa"/>
            <w:vMerge/>
            <w:tcBorders>
              <w:bottom w:val="nil"/>
              <w:right w:val="dashed" w:sz="4" w:space="0" w:color="auto"/>
            </w:tcBorders>
            <w:vAlign w:val="bottom"/>
          </w:tcPr>
          <w:p w:rsidR="001F0E8C" w:rsidRPr="00E012C4" w:rsidRDefault="001F0E8C" w:rsidP="009523FE">
            <w:pPr>
              <w:jc w:val="center"/>
              <w:rPr>
                <w:sz w:val="22"/>
                <w:szCs w:val="22"/>
              </w:rPr>
            </w:pPr>
          </w:p>
        </w:tc>
        <w:tc>
          <w:tcPr>
            <w:tcW w:w="280" w:type="dxa"/>
            <w:tcBorders>
              <w:top w:val="nil"/>
              <w:left w:val="dashed" w:sz="4" w:space="0" w:color="auto"/>
              <w:bottom w:val="nil"/>
            </w:tcBorders>
            <w:vAlign w:val="bottom"/>
          </w:tcPr>
          <w:p w:rsidR="001F0E8C" w:rsidRPr="00E012C4" w:rsidRDefault="001F0E8C" w:rsidP="009523FE">
            <w:pPr>
              <w:jc w:val="center"/>
              <w:rPr>
                <w:sz w:val="22"/>
                <w:szCs w:val="22"/>
              </w:rPr>
            </w:pPr>
          </w:p>
        </w:tc>
        <w:tc>
          <w:tcPr>
            <w:tcW w:w="1092" w:type="dxa"/>
            <w:gridSpan w:val="3"/>
            <w:tcBorders>
              <w:top w:val="nil"/>
              <w:bottom w:val="nil"/>
              <w:right w:val="nil"/>
            </w:tcBorders>
            <w:vAlign w:val="bottom"/>
          </w:tcPr>
          <w:p w:rsidR="001F0E8C" w:rsidRPr="00E012C4" w:rsidRDefault="001F0E8C" w:rsidP="009523FE">
            <w:pPr>
              <w:ind w:firstLine="400"/>
              <w:rPr>
                <w:sz w:val="22"/>
                <w:szCs w:val="22"/>
              </w:rPr>
            </w:pPr>
            <w:r>
              <w:rPr>
                <w:sz w:val="22"/>
                <w:szCs w:val="22"/>
              </w:rPr>
              <w:t>Кассир</w:t>
            </w:r>
          </w:p>
        </w:tc>
        <w:tc>
          <w:tcPr>
            <w:tcW w:w="2729" w:type="dxa"/>
            <w:gridSpan w:val="2"/>
            <w:tcBorders>
              <w:top w:val="nil"/>
              <w:left w:val="nil"/>
              <w:right w:val="nil"/>
            </w:tcBorders>
            <w:vAlign w:val="bottom"/>
          </w:tcPr>
          <w:p w:rsidR="001F0E8C" w:rsidRPr="00E012C4" w:rsidRDefault="001F0E8C" w:rsidP="009523FE">
            <w:pPr>
              <w:jc w:val="center"/>
              <w:rPr>
                <w:sz w:val="22"/>
                <w:szCs w:val="22"/>
              </w:rPr>
            </w:pPr>
          </w:p>
        </w:tc>
        <w:tc>
          <w:tcPr>
            <w:tcW w:w="476" w:type="dxa"/>
            <w:tcBorders>
              <w:top w:val="nil"/>
              <w:left w:val="nil"/>
              <w:bottom w:val="nil"/>
              <w:right w:val="nil"/>
            </w:tcBorders>
            <w:vAlign w:val="bottom"/>
          </w:tcPr>
          <w:p w:rsidR="001F0E8C" w:rsidRPr="00E012C4" w:rsidRDefault="001F0E8C" w:rsidP="009523FE">
            <w:pPr>
              <w:jc w:val="center"/>
              <w:rPr>
                <w:sz w:val="22"/>
                <w:szCs w:val="22"/>
              </w:rPr>
            </w:pPr>
          </w:p>
        </w:tc>
        <w:tc>
          <w:tcPr>
            <w:tcW w:w="3024" w:type="dxa"/>
            <w:gridSpan w:val="4"/>
            <w:tcBorders>
              <w:top w:val="nil"/>
              <w:left w:val="nil"/>
              <w:right w:val="nil"/>
            </w:tcBorders>
            <w:vAlign w:val="bottom"/>
          </w:tcPr>
          <w:p w:rsidR="001F0E8C" w:rsidRPr="00E012C4" w:rsidRDefault="001F0E8C" w:rsidP="009523FE">
            <w:pPr>
              <w:jc w:val="center"/>
              <w:rPr>
                <w:sz w:val="22"/>
                <w:szCs w:val="22"/>
              </w:rPr>
            </w:pPr>
            <w:r w:rsidRPr="000A5CDC">
              <w:rPr>
                <w:color w:val="FF0000"/>
                <w:sz w:val="22"/>
                <w:szCs w:val="22"/>
              </w:rPr>
              <w:t>Фёдоров П.А.</w:t>
            </w:r>
          </w:p>
        </w:tc>
        <w:tc>
          <w:tcPr>
            <w:tcW w:w="107" w:type="dxa"/>
            <w:tcBorders>
              <w:top w:val="nil"/>
              <w:left w:val="nil"/>
              <w:bottom w:val="nil"/>
            </w:tcBorders>
            <w:vAlign w:val="bottom"/>
          </w:tcPr>
          <w:p w:rsidR="001F0E8C" w:rsidRPr="00E012C4" w:rsidRDefault="001F0E8C" w:rsidP="009523FE">
            <w:pPr>
              <w:jc w:val="center"/>
              <w:rPr>
                <w:sz w:val="22"/>
                <w:szCs w:val="22"/>
              </w:rPr>
            </w:pPr>
          </w:p>
        </w:tc>
      </w:tr>
      <w:tr w:rsidR="001F0E8C" w:rsidRPr="00E012C4" w:rsidTr="009523FE">
        <w:trPr>
          <w:trHeight w:val="323"/>
        </w:trPr>
        <w:tc>
          <w:tcPr>
            <w:tcW w:w="330" w:type="dxa"/>
            <w:vMerge/>
            <w:tcBorders>
              <w:left w:val="nil"/>
            </w:tcBorders>
            <w:vAlign w:val="bottom"/>
          </w:tcPr>
          <w:p w:rsidR="001F0E8C" w:rsidRDefault="001F0E8C" w:rsidP="009523FE">
            <w:pPr>
              <w:jc w:val="center"/>
              <w:rPr>
                <w:sz w:val="22"/>
                <w:szCs w:val="22"/>
              </w:rPr>
            </w:pPr>
          </w:p>
        </w:tc>
        <w:tc>
          <w:tcPr>
            <w:tcW w:w="741" w:type="dxa"/>
            <w:vAlign w:val="bottom"/>
          </w:tcPr>
          <w:p w:rsidR="001F0E8C" w:rsidRDefault="001F0E8C" w:rsidP="009523FE">
            <w:pPr>
              <w:jc w:val="center"/>
              <w:rPr>
                <w:sz w:val="22"/>
                <w:szCs w:val="22"/>
              </w:rPr>
            </w:pPr>
          </w:p>
        </w:tc>
        <w:tc>
          <w:tcPr>
            <w:tcW w:w="1956" w:type="dxa"/>
            <w:vAlign w:val="bottom"/>
          </w:tcPr>
          <w:p w:rsidR="001F0E8C" w:rsidRDefault="001F0E8C" w:rsidP="009523FE">
            <w:pPr>
              <w:jc w:val="center"/>
              <w:rPr>
                <w:sz w:val="22"/>
                <w:szCs w:val="22"/>
              </w:rPr>
            </w:pPr>
          </w:p>
        </w:tc>
        <w:tc>
          <w:tcPr>
            <w:tcW w:w="1558"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280" w:type="dxa"/>
            <w:vMerge/>
            <w:tcBorders>
              <w:bottom w:val="nil"/>
              <w:right w:val="dashed" w:sz="4" w:space="0" w:color="auto"/>
            </w:tcBorders>
            <w:vAlign w:val="bottom"/>
          </w:tcPr>
          <w:p w:rsidR="001F0E8C" w:rsidRPr="00E012C4" w:rsidRDefault="001F0E8C" w:rsidP="009523FE">
            <w:pPr>
              <w:jc w:val="center"/>
              <w:rPr>
                <w:sz w:val="22"/>
                <w:szCs w:val="22"/>
              </w:rPr>
            </w:pPr>
          </w:p>
        </w:tc>
        <w:tc>
          <w:tcPr>
            <w:tcW w:w="280" w:type="dxa"/>
            <w:tcBorders>
              <w:top w:val="nil"/>
              <w:left w:val="dashed" w:sz="4" w:space="0" w:color="auto"/>
              <w:bottom w:val="nil"/>
            </w:tcBorders>
            <w:vAlign w:val="bottom"/>
          </w:tcPr>
          <w:p w:rsidR="001F0E8C" w:rsidRPr="00E012C4" w:rsidRDefault="001F0E8C" w:rsidP="009523FE">
            <w:pPr>
              <w:jc w:val="center"/>
              <w:rPr>
                <w:sz w:val="22"/>
                <w:szCs w:val="22"/>
              </w:rPr>
            </w:pPr>
          </w:p>
        </w:tc>
        <w:tc>
          <w:tcPr>
            <w:tcW w:w="1092" w:type="dxa"/>
            <w:gridSpan w:val="3"/>
            <w:tcBorders>
              <w:top w:val="nil"/>
              <w:bottom w:val="nil"/>
              <w:right w:val="nil"/>
            </w:tcBorders>
          </w:tcPr>
          <w:p w:rsidR="001F0E8C" w:rsidRPr="002A3058" w:rsidRDefault="001F0E8C" w:rsidP="009523FE">
            <w:pPr>
              <w:jc w:val="center"/>
              <w:rPr>
                <w:sz w:val="14"/>
                <w:szCs w:val="14"/>
              </w:rPr>
            </w:pPr>
          </w:p>
        </w:tc>
        <w:tc>
          <w:tcPr>
            <w:tcW w:w="2729" w:type="dxa"/>
            <w:gridSpan w:val="2"/>
            <w:tcBorders>
              <w:top w:val="nil"/>
              <w:left w:val="nil"/>
              <w:bottom w:val="nil"/>
              <w:right w:val="nil"/>
            </w:tcBorders>
          </w:tcPr>
          <w:p w:rsidR="001F0E8C" w:rsidRPr="002A3058" w:rsidRDefault="001F0E8C" w:rsidP="009523FE">
            <w:pPr>
              <w:jc w:val="center"/>
              <w:rPr>
                <w:sz w:val="14"/>
                <w:szCs w:val="14"/>
              </w:rPr>
            </w:pPr>
            <w:r>
              <w:rPr>
                <w:sz w:val="14"/>
                <w:szCs w:val="14"/>
              </w:rPr>
              <w:t>подпись</w:t>
            </w:r>
          </w:p>
        </w:tc>
        <w:tc>
          <w:tcPr>
            <w:tcW w:w="476" w:type="dxa"/>
            <w:tcBorders>
              <w:top w:val="nil"/>
              <w:left w:val="nil"/>
              <w:bottom w:val="nil"/>
              <w:right w:val="nil"/>
            </w:tcBorders>
          </w:tcPr>
          <w:p w:rsidR="001F0E8C" w:rsidRPr="002A3058" w:rsidRDefault="001F0E8C" w:rsidP="009523FE">
            <w:pPr>
              <w:jc w:val="center"/>
              <w:rPr>
                <w:sz w:val="14"/>
                <w:szCs w:val="14"/>
              </w:rPr>
            </w:pPr>
          </w:p>
        </w:tc>
        <w:tc>
          <w:tcPr>
            <w:tcW w:w="3024" w:type="dxa"/>
            <w:gridSpan w:val="4"/>
            <w:tcBorders>
              <w:top w:val="nil"/>
              <w:left w:val="nil"/>
              <w:bottom w:val="nil"/>
              <w:right w:val="nil"/>
            </w:tcBorders>
          </w:tcPr>
          <w:p w:rsidR="001F0E8C" w:rsidRPr="002A3058" w:rsidRDefault="001F0E8C" w:rsidP="009523FE">
            <w:pPr>
              <w:jc w:val="center"/>
              <w:rPr>
                <w:sz w:val="14"/>
                <w:szCs w:val="14"/>
              </w:rPr>
            </w:pPr>
            <w:r>
              <w:rPr>
                <w:sz w:val="14"/>
                <w:szCs w:val="14"/>
              </w:rPr>
              <w:t>расшифровка подписи</w:t>
            </w:r>
          </w:p>
        </w:tc>
        <w:tc>
          <w:tcPr>
            <w:tcW w:w="107" w:type="dxa"/>
            <w:tcBorders>
              <w:top w:val="nil"/>
              <w:left w:val="nil"/>
              <w:bottom w:val="nil"/>
            </w:tcBorders>
          </w:tcPr>
          <w:p w:rsidR="001F0E8C" w:rsidRPr="002A3058" w:rsidRDefault="001F0E8C" w:rsidP="009523FE">
            <w:pPr>
              <w:jc w:val="center"/>
              <w:rPr>
                <w:sz w:val="14"/>
                <w:szCs w:val="14"/>
              </w:rPr>
            </w:pPr>
          </w:p>
        </w:tc>
      </w:tr>
      <w:tr w:rsidR="001F0E8C" w:rsidRPr="00E012C4" w:rsidTr="009523FE">
        <w:trPr>
          <w:trHeight w:val="284"/>
        </w:trPr>
        <w:tc>
          <w:tcPr>
            <w:tcW w:w="330" w:type="dxa"/>
            <w:vMerge/>
            <w:tcBorders>
              <w:left w:val="nil"/>
            </w:tcBorders>
            <w:vAlign w:val="bottom"/>
          </w:tcPr>
          <w:p w:rsidR="001F0E8C" w:rsidRDefault="001F0E8C" w:rsidP="009523FE">
            <w:pPr>
              <w:jc w:val="center"/>
              <w:rPr>
                <w:sz w:val="22"/>
                <w:szCs w:val="22"/>
              </w:rPr>
            </w:pPr>
          </w:p>
        </w:tc>
        <w:tc>
          <w:tcPr>
            <w:tcW w:w="741" w:type="dxa"/>
            <w:vAlign w:val="bottom"/>
          </w:tcPr>
          <w:p w:rsidR="001F0E8C" w:rsidRDefault="001F0E8C" w:rsidP="009523FE">
            <w:pPr>
              <w:jc w:val="center"/>
              <w:rPr>
                <w:sz w:val="22"/>
                <w:szCs w:val="22"/>
              </w:rPr>
            </w:pPr>
          </w:p>
        </w:tc>
        <w:tc>
          <w:tcPr>
            <w:tcW w:w="1956" w:type="dxa"/>
            <w:vAlign w:val="bottom"/>
          </w:tcPr>
          <w:p w:rsidR="001F0E8C" w:rsidRDefault="001F0E8C" w:rsidP="009523FE">
            <w:pPr>
              <w:jc w:val="center"/>
              <w:rPr>
                <w:sz w:val="22"/>
                <w:szCs w:val="22"/>
              </w:rPr>
            </w:pPr>
          </w:p>
        </w:tc>
        <w:tc>
          <w:tcPr>
            <w:tcW w:w="1558"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280" w:type="dxa"/>
            <w:vMerge/>
            <w:tcBorders>
              <w:bottom w:val="nil"/>
              <w:right w:val="dashed" w:sz="4" w:space="0" w:color="auto"/>
            </w:tcBorders>
            <w:vAlign w:val="bottom"/>
          </w:tcPr>
          <w:p w:rsidR="001F0E8C" w:rsidRPr="00E012C4" w:rsidRDefault="001F0E8C" w:rsidP="009523FE">
            <w:pPr>
              <w:jc w:val="center"/>
              <w:rPr>
                <w:sz w:val="22"/>
                <w:szCs w:val="22"/>
              </w:rPr>
            </w:pPr>
          </w:p>
        </w:tc>
        <w:tc>
          <w:tcPr>
            <w:tcW w:w="280" w:type="dxa"/>
            <w:tcBorders>
              <w:top w:val="nil"/>
              <w:left w:val="dashed" w:sz="4" w:space="0" w:color="auto"/>
              <w:bottom w:val="nil"/>
            </w:tcBorders>
            <w:vAlign w:val="bottom"/>
          </w:tcPr>
          <w:p w:rsidR="001F0E8C" w:rsidRPr="00E012C4" w:rsidRDefault="001F0E8C" w:rsidP="009523FE">
            <w:pPr>
              <w:jc w:val="center"/>
              <w:rPr>
                <w:sz w:val="22"/>
                <w:szCs w:val="22"/>
              </w:rPr>
            </w:pPr>
          </w:p>
        </w:tc>
        <w:tc>
          <w:tcPr>
            <w:tcW w:w="7428" w:type="dxa"/>
            <w:gridSpan w:val="11"/>
            <w:tcBorders>
              <w:top w:val="nil"/>
              <w:bottom w:val="nil"/>
            </w:tcBorders>
            <w:vAlign w:val="bottom"/>
          </w:tcPr>
          <w:p w:rsidR="001F0E8C" w:rsidRPr="00E012C4" w:rsidRDefault="001F0E8C" w:rsidP="009523FE">
            <w:pPr>
              <w:ind w:left="57"/>
              <w:rPr>
                <w:sz w:val="22"/>
                <w:szCs w:val="22"/>
              </w:rPr>
            </w:pPr>
            <w:r>
              <w:rPr>
                <w:sz w:val="22"/>
                <w:szCs w:val="22"/>
              </w:rPr>
              <w:t>Записи в кассовой книге проверил и документы в количестве</w:t>
            </w:r>
          </w:p>
        </w:tc>
      </w:tr>
      <w:tr w:rsidR="001F0E8C" w:rsidRPr="00E012C4" w:rsidTr="009523FE">
        <w:trPr>
          <w:trHeight w:val="284"/>
        </w:trPr>
        <w:tc>
          <w:tcPr>
            <w:tcW w:w="330" w:type="dxa"/>
            <w:vMerge/>
            <w:tcBorders>
              <w:left w:val="nil"/>
            </w:tcBorders>
            <w:vAlign w:val="bottom"/>
          </w:tcPr>
          <w:p w:rsidR="001F0E8C" w:rsidRDefault="001F0E8C" w:rsidP="009523FE">
            <w:pPr>
              <w:jc w:val="center"/>
              <w:rPr>
                <w:sz w:val="22"/>
                <w:szCs w:val="22"/>
              </w:rPr>
            </w:pPr>
          </w:p>
        </w:tc>
        <w:tc>
          <w:tcPr>
            <w:tcW w:w="741" w:type="dxa"/>
            <w:vAlign w:val="bottom"/>
          </w:tcPr>
          <w:p w:rsidR="001F0E8C" w:rsidRDefault="001F0E8C" w:rsidP="009523FE">
            <w:pPr>
              <w:jc w:val="center"/>
              <w:rPr>
                <w:sz w:val="22"/>
                <w:szCs w:val="22"/>
              </w:rPr>
            </w:pPr>
          </w:p>
        </w:tc>
        <w:tc>
          <w:tcPr>
            <w:tcW w:w="1956" w:type="dxa"/>
            <w:vAlign w:val="bottom"/>
          </w:tcPr>
          <w:p w:rsidR="001F0E8C" w:rsidRDefault="001F0E8C" w:rsidP="009523FE">
            <w:pPr>
              <w:jc w:val="center"/>
              <w:rPr>
                <w:sz w:val="22"/>
                <w:szCs w:val="22"/>
              </w:rPr>
            </w:pPr>
          </w:p>
        </w:tc>
        <w:tc>
          <w:tcPr>
            <w:tcW w:w="1558"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280" w:type="dxa"/>
            <w:vMerge/>
            <w:tcBorders>
              <w:bottom w:val="nil"/>
              <w:right w:val="dashed" w:sz="4" w:space="0" w:color="auto"/>
            </w:tcBorders>
            <w:vAlign w:val="bottom"/>
          </w:tcPr>
          <w:p w:rsidR="001F0E8C" w:rsidRPr="00E012C4" w:rsidRDefault="001F0E8C" w:rsidP="009523FE">
            <w:pPr>
              <w:jc w:val="center"/>
              <w:rPr>
                <w:sz w:val="22"/>
                <w:szCs w:val="22"/>
              </w:rPr>
            </w:pPr>
          </w:p>
        </w:tc>
        <w:tc>
          <w:tcPr>
            <w:tcW w:w="280" w:type="dxa"/>
            <w:tcBorders>
              <w:top w:val="nil"/>
              <w:left w:val="dashed" w:sz="4" w:space="0" w:color="auto"/>
              <w:bottom w:val="nil"/>
            </w:tcBorders>
            <w:vAlign w:val="bottom"/>
          </w:tcPr>
          <w:p w:rsidR="001F0E8C" w:rsidRPr="00E012C4" w:rsidRDefault="001F0E8C" w:rsidP="009523FE">
            <w:pPr>
              <w:jc w:val="center"/>
              <w:rPr>
                <w:sz w:val="22"/>
                <w:szCs w:val="22"/>
              </w:rPr>
            </w:pPr>
          </w:p>
        </w:tc>
        <w:tc>
          <w:tcPr>
            <w:tcW w:w="149" w:type="dxa"/>
            <w:tcBorders>
              <w:top w:val="nil"/>
              <w:bottom w:val="nil"/>
              <w:right w:val="nil"/>
            </w:tcBorders>
            <w:vAlign w:val="bottom"/>
          </w:tcPr>
          <w:p w:rsidR="001F0E8C" w:rsidRPr="005B33CD" w:rsidRDefault="001F0E8C" w:rsidP="009523FE">
            <w:pPr>
              <w:jc w:val="center"/>
              <w:rPr>
                <w:sz w:val="14"/>
                <w:szCs w:val="14"/>
              </w:rPr>
            </w:pPr>
          </w:p>
        </w:tc>
        <w:tc>
          <w:tcPr>
            <w:tcW w:w="5759" w:type="dxa"/>
            <w:gridSpan w:val="7"/>
            <w:tcBorders>
              <w:top w:val="nil"/>
              <w:left w:val="nil"/>
              <w:right w:val="nil"/>
            </w:tcBorders>
            <w:vAlign w:val="bottom"/>
          </w:tcPr>
          <w:p w:rsidR="001F0E8C" w:rsidRPr="00E012C4" w:rsidRDefault="001F0E8C" w:rsidP="009523FE">
            <w:pPr>
              <w:jc w:val="center"/>
              <w:rPr>
                <w:sz w:val="22"/>
                <w:szCs w:val="22"/>
              </w:rPr>
            </w:pPr>
            <w:r w:rsidRPr="000A5CDC">
              <w:rPr>
                <w:color w:val="FF0000"/>
                <w:sz w:val="22"/>
                <w:szCs w:val="22"/>
              </w:rPr>
              <w:t>два</w:t>
            </w:r>
          </w:p>
        </w:tc>
        <w:tc>
          <w:tcPr>
            <w:tcW w:w="1520" w:type="dxa"/>
            <w:gridSpan w:val="3"/>
            <w:tcBorders>
              <w:top w:val="nil"/>
              <w:left w:val="nil"/>
              <w:bottom w:val="nil"/>
            </w:tcBorders>
            <w:vAlign w:val="bottom"/>
          </w:tcPr>
          <w:p w:rsidR="001F0E8C" w:rsidRPr="00E012C4" w:rsidRDefault="001F0E8C" w:rsidP="009523FE">
            <w:pPr>
              <w:ind w:left="57"/>
              <w:rPr>
                <w:sz w:val="22"/>
                <w:szCs w:val="22"/>
              </w:rPr>
            </w:pPr>
            <w:r>
              <w:rPr>
                <w:sz w:val="22"/>
                <w:szCs w:val="22"/>
              </w:rPr>
              <w:t>приходных и</w:t>
            </w:r>
          </w:p>
        </w:tc>
      </w:tr>
      <w:tr w:rsidR="001F0E8C" w:rsidRPr="00E012C4" w:rsidTr="009523FE">
        <w:trPr>
          <w:trHeight w:val="284"/>
        </w:trPr>
        <w:tc>
          <w:tcPr>
            <w:tcW w:w="330" w:type="dxa"/>
            <w:vMerge/>
            <w:tcBorders>
              <w:left w:val="nil"/>
            </w:tcBorders>
            <w:vAlign w:val="bottom"/>
          </w:tcPr>
          <w:p w:rsidR="001F0E8C" w:rsidRDefault="001F0E8C" w:rsidP="009523FE">
            <w:pPr>
              <w:jc w:val="center"/>
              <w:rPr>
                <w:sz w:val="22"/>
                <w:szCs w:val="22"/>
              </w:rPr>
            </w:pPr>
          </w:p>
        </w:tc>
        <w:tc>
          <w:tcPr>
            <w:tcW w:w="741" w:type="dxa"/>
            <w:vAlign w:val="bottom"/>
          </w:tcPr>
          <w:p w:rsidR="001F0E8C" w:rsidRDefault="001F0E8C" w:rsidP="009523FE">
            <w:pPr>
              <w:jc w:val="center"/>
              <w:rPr>
                <w:sz w:val="22"/>
                <w:szCs w:val="22"/>
              </w:rPr>
            </w:pPr>
          </w:p>
        </w:tc>
        <w:tc>
          <w:tcPr>
            <w:tcW w:w="1956" w:type="dxa"/>
            <w:vAlign w:val="bottom"/>
          </w:tcPr>
          <w:p w:rsidR="001F0E8C" w:rsidRDefault="001F0E8C" w:rsidP="009523FE">
            <w:pPr>
              <w:jc w:val="center"/>
              <w:rPr>
                <w:sz w:val="22"/>
                <w:szCs w:val="22"/>
              </w:rPr>
            </w:pPr>
          </w:p>
        </w:tc>
        <w:tc>
          <w:tcPr>
            <w:tcW w:w="1558"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280" w:type="dxa"/>
            <w:vMerge/>
            <w:tcBorders>
              <w:bottom w:val="nil"/>
              <w:right w:val="dashed" w:sz="4" w:space="0" w:color="auto"/>
            </w:tcBorders>
            <w:vAlign w:val="bottom"/>
          </w:tcPr>
          <w:p w:rsidR="001F0E8C" w:rsidRPr="00E012C4" w:rsidRDefault="001F0E8C" w:rsidP="009523FE">
            <w:pPr>
              <w:jc w:val="center"/>
              <w:rPr>
                <w:sz w:val="22"/>
                <w:szCs w:val="22"/>
              </w:rPr>
            </w:pPr>
          </w:p>
        </w:tc>
        <w:tc>
          <w:tcPr>
            <w:tcW w:w="280" w:type="dxa"/>
            <w:tcBorders>
              <w:top w:val="nil"/>
              <w:left w:val="dashed" w:sz="4" w:space="0" w:color="auto"/>
              <w:bottom w:val="nil"/>
            </w:tcBorders>
            <w:vAlign w:val="bottom"/>
          </w:tcPr>
          <w:p w:rsidR="001F0E8C" w:rsidRPr="00E012C4" w:rsidRDefault="001F0E8C" w:rsidP="009523FE">
            <w:pPr>
              <w:jc w:val="center"/>
              <w:rPr>
                <w:sz w:val="22"/>
                <w:szCs w:val="22"/>
              </w:rPr>
            </w:pPr>
          </w:p>
        </w:tc>
        <w:tc>
          <w:tcPr>
            <w:tcW w:w="149" w:type="dxa"/>
            <w:tcBorders>
              <w:top w:val="nil"/>
              <w:bottom w:val="nil"/>
              <w:right w:val="nil"/>
            </w:tcBorders>
          </w:tcPr>
          <w:p w:rsidR="001F0E8C" w:rsidRPr="005B33CD" w:rsidRDefault="001F0E8C" w:rsidP="009523FE">
            <w:pPr>
              <w:jc w:val="center"/>
              <w:rPr>
                <w:sz w:val="14"/>
                <w:szCs w:val="14"/>
              </w:rPr>
            </w:pPr>
          </w:p>
        </w:tc>
        <w:tc>
          <w:tcPr>
            <w:tcW w:w="5759" w:type="dxa"/>
            <w:gridSpan w:val="7"/>
            <w:tcBorders>
              <w:left w:val="nil"/>
              <w:bottom w:val="nil"/>
              <w:right w:val="nil"/>
            </w:tcBorders>
          </w:tcPr>
          <w:p w:rsidR="001F0E8C" w:rsidRPr="005B33CD" w:rsidRDefault="001F0E8C" w:rsidP="009523FE">
            <w:pPr>
              <w:jc w:val="center"/>
              <w:rPr>
                <w:sz w:val="14"/>
                <w:szCs w:val="14"/>
              </w:rPr>
            </w:pPr>
            <w:r>
              <w:rPr>
                <w:sz w:val="14"/>
                <w:szCs w:val="14"/>
              </w:rPr>
              <w:t>прописью</w:t>
            </w:r>
          </w:p>
        </w:tc>
        <w:tc>
          <w:tcPr>
            <w:tcW w:w="1520" w:type="dxa"/>
            <w:gridSpan w:val="3"/>
            <w:tcBorders>
              <w:top w:val="nil"/>
              <w:left w:val="nil"/>
              <w:bottom w:val="nil"/>
            </w:tcBorders>
            <w:vAlign w:val="bottom"/>
          </w:tcPr>
          <w:p w:rsidR="001F0E8C" w:rsidRPr="00E012C4" w:rsidRDefault="001F0E8C" w:rsidP="009523FE">
            <w:pPr>
              <w:jc w:val="center"/>
              <w:rPr>
                <w:sz w:val="22"/>
                <w:szCs w:val="22"/>
              </w:rPr>
            </w:pPr>
          </w:p>
        </w:tc>
      </w:tr>
      <w:tr w:rsidR="001F0E8C" w:rsidRPr="00E012C4" w:rsidTr="009523FE">
        <w:trPr>
          <w:trHeight w:val="284"/>
        </w:trPr>
        <w:tc>
          <w:tcPr>
            <w:tcW w:w="330" w:type="dxa"/>
            <w:vMerge/>
            <w:tcBorders>
              <w:left w:val="nil"/>
            </w:tcBorders>
            <w:vAlign w:val="bottom"/>
          </w:tcPr>
          <w:p w:rsidR="001F0E8C" w:rsidRDefault="001F0E8C" w:rsidP="009523FE">
            <w:pPr>
              <w:jc w:val="center"/>
              <w:rPr>
                <w:sz w:val="22"/>
                <w:szCs w:val="22"/>
              </w:rPr>
            </w:pPr>
          </w:p>
        </w:tc>
        <w:tc>
          <w:tcPr>
            <w:tcW w:w="741" w:type="dxa"/>
            <w:vAlign w:val="bottom"/>
          </w:tcPr>
          <w:p w:rsidR="001F0E8C" w:rsidRDefault="001F0E8C" w:rsidP="009523FE">
            <w:pPr>
              <w:jc w:val="center"/>
              <w:rPr>
                <w:sz w:val="22"/>
                <w:szCs w:val="22"/>
              </w:rPr>
            </w:pPr>
          </w:p>
        </w:tc>
        <w:tc>
          <w:tcPr>
            <w:tcW w:w="1956" w:type="dxa"/>
            <w:vAlign w:val="bottom"/>
          </w:tcPr>
          <w:p w:rsidR="001F0E8C" w:rsidRDefault="001F0E8C" w:rsidP="009523FE">
            <w:pPr>
              <w:jc w:val="center"/>
              <w:rPr>
                <w:sz w:val="22"/>
                <w:szCs w:val="22"/>
              </w:rPr>
            </w:pPr>
          </w:p>
        </w:tc>
        <w:tc>
          <w:tcPr>
            <w:tcW w:w="1558"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280" w:type="dxa"/>
            <w:vMerge/>
            <w:tcBorders>
              <w:bottom w:val="nil"/>
              <w:right w:val="dashed" w:sz="4" w:space="0" w:color="auto"/>
            </w:tcBorders>
            <w:vAlign w:val="bottom"/>
          </w:tcPr>
          <w:p w:rsidR="001F0E8C" w:rsidRPr="00E012C4" w:rsidRDefault="001F0E8C" w:rsidP="009523FE">
            <w:pPr>
              <w:jc w:val="center"/>
              <w:rPr>
                <w:sz w:val="22"/>
                <w:szCs w:val="22"/>
              </w:rPr>
            </w:pPr>
          </w:p>
        </w:tc>
        <w:tc>
          <w:tcPr>
            <w:tcW w:w="280" w:type="dxa"/>
            <w:tcBorders>
              <w:top w:val="nil"/>
              <w:left w:val="dashed" w:sz="4" w:space="0" w:color="auto"/>
              <w:bottom w:val="nil"/>
            </w:tcBorders>
            <w:vAlign w:val="bottom"/>
          </w:tcPr>
          <w:p w:rsidR="001F0E8C" w:rsidRPr="00E012C4" w:rsidRDefault="001F0E8C" w:rsidP="009523FE">
            <w:pPr>
              <w:jc w:val="center"/>
              <w:rPr>
                <w:sz w:val="22"/>
                <w:szCs w:val="22"/>
              </w:rPr>
            </w:pPr>
          </w:p>
        </w:tc>
        <w:tc>
          <w:tcPr>
            <w:tcW w:w="149" w:type="dxa"/>
            <w:tcBorders>
              <w:top w:val="nil"/>
              <w:bottom w:val="nil"/>
              <w:right w:val="nil"/>
            </w:tcBorders>
            <w:vAlign w:val="bottom"/>
          </w:tcPr>
          <w:p w:rsidR="001F0E8C" w:rsidRPr="00E012C4" w:rsidRDefault="001F0E8C" w:rsidP="009523FE">
            <w:pPr>
              <w:jc w:val="center"/>
              <w:rPr>
                <w:sz w:val="22"/>
                <w:szCs w:val="22"/>
              </w:rPr>
            </w:pPr>
          </w:p>
        </w:tc>
        <w:tc>
          <w:tcPr>
            <w:tcW w:w="5759" w:type="dxa"/>
            <w:gridSpan w:val="7"/>
            <w:tcBorders>
              <w:top w:val="nil"/>
              <w:left w:val="nil"/>
              <w:right w:val="nil"/>
            </w:tcBorders>
            <w:vAlign w:val="bottom"/>
          </w:tcPr>
          <w:p w:rsidR="001F0E8C" w:rsidRPr="00E012C4" w:rsidRDefault="001F0E8C" w:rsidP="009523FE">
            <w:pPr>
              <w:jc w:val="center"/>
              <w:rPr>
                <w:sz w:val="22"/>
                <w:szCs w:val="22"/>
              </w:rPr>
            </w:pPr>
            <w:r w:rsidRPr="000A5CDC">
              <w:rPr>
                <w:color w:val="FF0000"/>
                <w:sz w:val="22"/>
                <w:szCs w:val="22"/>
              </w:rPr>
              <w:t>два</w:t>
            </w:r>
          </w:p>
        </w:tc>
        <w:tc>
          <w:tcPr>
            <w:tcW w:w="1520" w:type="dxa"/>
            <w:gridSpan w:val="3"/>
            <w:tcBorders>
              <w:top w:val="nil"/>
              <w:left w:val="nil"/>
              <w:bottom w:val="nil"/>
            </w:tcBorders>
            <w:vAlign w:val="bottom"/>
          </w:tcPr>
          <w:p w:rsidR="001F0E8C" w:rsidRPr="00E012C4" w:rsidRDefault="001F0E8C" w:rsidP="009523FE">
            <w:pPr>
              <w:ind w:left="57"/>
              <w:rPr>
                <w:sz w:val="22"/>
                <w:szCs w:val="22"/>
              </w:rPr>
            </w:pPr>
            <w:r>
              <w:rPr>
                <w:sz w:val="22"/>
                <w:szCs w:val="22"/>
              </w:rPr>
              <w:t>расходных</w:t>
            </w:r>
          </w:p>
        </w:tc>
      </w:tr>
      <w:tr w:rsidR="001F0E8C" w:rsidRPr="00E012C4" w:rsidTr="009523FE">
        <w:trPr>
          <w:trHeight w:val="284"/>
        </w:trPr>
        <w:tc>
          <w:tcPr>
            <w:tcW w:w="330" w:type="dxa"/>
            <w:vMerge/>
            <w:tcBorders>
              <w:left w:val="nil"/>
            </w:tcBorders>
            <w:vAlign w:val="bottom"/>
          </w:tcPr>
          <w:p w:rsidR="001F0E8C" w:rsidRDefault="001F0E8C" w:rsidP="009523FE">
            <w:pPr>
              <w:jc w:val="center"/>
              <w:rPr>
                <w:sz w:val="22"/>
                <w:szCs w:val="22"/>
              </w:rPr>
            </w:pPr>
          </w:p>
        </w:tc>
        <w:tc>
          <w:tcPr>
            <w:tcW w:w="741" w:type="dxa"/>
            <w:vAlign w:val="bottom"/>
          </w:tcPr>
          <w:p w:rsidR="001F0E8C" w:rsidRDefault="001F0E8C" w:rsidP="009523FE">
            <w:pPr>
              <w:jc w:val="center"/>
              <w:rPr>
                <w:sz w:val="22"/>
                <w:szCs w:val="22"/>
              </w:rPr>
            </w:pPr>
          </w:p>
        </w:tc>
        <w:tc>
          <w:tcPr>
            <w:tcW w:w="1956" w:type="dxa"/>
            <w:vAlign w:val="bottom"/>
          </w:tcPr>
          <w:p w:rsidR="001F0E8C" w:rsidRDefault="001F0E8C" w:rsidP="009523FE">
            <w:pPr>
              <w:jc w:val="center"/>
              <w:rPr>
                <w:sz w:val="22"/>
                <w:szCs w:val="22"/>
              </w:rPr>
            </w:pPr>
          </w:p>
        </w:tc>
        <w:tc>
          <w:tcPr>
            <w:tcW w:w="1558"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280" w:type="dxa"/>
            <w:vMerge/>
            <w:tcBorders>
              <w:bottom w:val="nil"/>
              <w:right w:val="dashed" w:sz="4" w:space="0" w:color="auto"/>
            </w:tcBorders>
            <w:vAlign w:val="bottom"/>
          </w:tcPr>
          <w:p w:rsidR="001F0E8C" w:rsidRPr="00E012C4" w:rsidRDefault="001F0E8C" w:rsidP="009523FE">
            <w:pPr>
              <w:jc w:val="center"/>
              <w:rPr>
                <w:sz w:val="22"/>
                <w:szCs w:val="22"/>
              </w:rPr>
            </w:pPr>
          </w:p>
        </w:tc>
        <w:tc>
          <w:tcPr>
            <w:tcW w:w="280" w:type="dxa"/>
            <w:tcBorders>
              <w:top w:val="nil"/>
              <w:left w:val="dashed" w:sz="4" w:space="0" w:color="auto"/>
              <w:bottom w:val="nil"/>
            </w:tcBorders>
            <w:vAlign w:val="bottom"/>
          </w:tcPr>
          <w:p w:rsidR="001F0E8C" w:rsidRPr="00E012C4" w:rsidRDefault="001F0E8C" w:rsidP="009523FE">
            <w:pPr>
              <w:jc w:val="center"/>
              <w:rPr>
                <w:sz w:val="22"/>
                <w:szCs w:val="22"/>
              </w:rPr>
            </w:pPr>
          </w:p>
        </w:tc>
        <w:tc>
          <w:tcPr>
            <w:tcW w:w="149" w:type="dxa"/>
            <w:tcBorders>
              <w:top w:val="nil"/>
              <w:bottom w:val="nil"/>
              <w:right w:val="nil"/>
            </w:tcBorders>
          </w:tcPr>
          <w:p w:rsidR="001F0E8C" w:rsidRPr="005B33CD" w:rsidRDefault="001F0E8C" w:rsidP="009523FE">
            <w:pPr>
              <w:jc w:val="center"/>
              <w:rPr>
                <w:sz w:val="14"/>
                <w:szCs w:val="14"/>
              </w:rPr>
            </w:pPr>
          </w:p>
        </w:tc>
        <w:tc>
          <w:tcPr>
            <w:tcW w:w="5759" w:type="dxa"/>
            <w:gridSpan w:val="7"/>
            <w:tcBorders>
              <w:left w:val="nil"/>
              <w:bottom w:val="nil"/>
              <w:right w:val="nil"/>
            </w:tcBorders>
          </w:tcPr>
          <w:p w:rsidR="001F0E8C" w:rsidRPr="005B33CD" w:rsidRDefault="001F0E8C" w:rsidP="009523FE">
            <w:pPr>
              <w:jc w:val="center"/>
              <w:rPr>
                <w:sz w:val="14"/>
                <w:szCs w:val="14"/>
              </w:rPr>
            </w:pPr>
            <w:r>
              <w:rPr>
                <w:sz w:val="14"/>
                <w:szCs w:val="14"/>
              </w:rPr>
              <w:t>прописью</w:t>
            </w:r>
          </w:p>
        </w:tc>
        <w:tc>
          <w:tcPr>
            <w:tcW w:w="1520" w:type="dxa"/>
            <w:gridSpan w:val="3"/>
            <w:tcBorders>
              <w:top w:val="nil"/>
              <w:left w:val="nil"/>
              <w:bottom w:val="nil"/>
            </w:tcBorders>
            <w:vAlign w:val="bottom"/>
          </w:tcPr>
          <w:p w:rsidR="001F0E8C" w:rsidRPr="00E012C4" w:rsidRDefault="001F0E8C" w:rsidP="009523FE">
            <w:pPr>
              <w:jc w:val="center"/>
              <w:rPr>
                <w:sz w:val="22"/>
                <w:szCs w:val="22"/>
              </w:rPr>
            </w:pPr>
          </w:p>
        </w:tc>
      </w:tr>
      <w:tr w:rsidR="001F0E8C" w:rsidRPr="00E012C4" w:rsidTr="009523FE">
        <w:trPr>
          <w:trHeight w:val="284"/>
        </w:trPr>
        <w:tc>
          <w:tcPr>
            <w:tcW w:w="330" w:type="dxa"/>
            <w:vMerge/>
            <w:tcBorders>
              <w:left w:val="nil"/>
            </w:tcBorders>
            <w:vAlign w:val="bottom"/>
          </w:tcPr>
          <w:p w:rsidR="001F0E8C" w:rsidRDefault="001F0E8C" w:rsidP="009523FE">
            <w:pPr>
              <w:jc w:val="center"/>
              <w:rPr>
                <w:sz w:val="22"/>
                <w:szCs w:val="22"/>
              </w:rPr>
            </w:pPr>
          </w:p>
        </w:tc>
        <w:tc>
          <w:tcPr>
            <w:tcW w:w="741" w:type="dxa"/>
            <w:vAlign w:val="bottom"/>
          </w:tcPr>
          <w:p w:rsidR="001F0E8C" w:rsidRDefault="001F0E8C" w:rsidP="009523FE">
            <w:pPr>
              <w:jc w:val="center"/>
              <w:rPr>
                <w:sz w:val="22"/>
                <w:szCs w:val="22"/>
              </w:rPr>
            </w:pPr>
          </w:p>
        </w:tc>
        <w:tc>
          <w:tcPr>
            <w:tcW w:w="1956" w:type="dxa"/>
            <w:vAlign w:val="bottom"/>
          </w:tcPr>
          <w:p w:rsidR="001F0E8C" w:rsidRDefault="001F0E8C" w:rsidP="009523FE">
            <w:pPr>
              <w:jc w:val="center"/>
              <w:rPr>
                <w:sz w:val="22"/>
                <w:szCs w:val="22"/>
              </w:rPr>
            </w:pPr>
          </w:p>
        </w:tc>
        <w:tc>
          <w:tcPr>
            <w:tcW w:w="1558"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1557" w:type="dxa"/>
            <w:vAlign w:val="bottom"/>
          </w:tcPr>
          <w:p w:rsidR="001F0E8C" w:rsidRDefault="001F0E8C" w:rsidP="009523FE">
            <w:pPr>
              <w:jc w:val="center"/>
              <w:rPr>
                <w:sz w:val="22"/>
                <w:szCs w:val="22"/>
              </w:rPr>
            </w:pPr>
          </w:p>
        </w:tc>
        <w:tc>
          <w:tcPr>
            <w:tcW w:w="280" w:type="dxa"/>
            <w:vMerge/>
            <w:tcBorders>
              <w:bottom w:val="nil"/>
              <w:right w:val="dashed" w:sz="4" w:space="0" w:color="auto"/>
            </w:tcBorders>
            <w:vAlign w:val="bottom"/>
          </w:tcPr>
          <w:p w:rsidR="001F0E8C" w:rsidRPr="00E012C4" w:rsidRDefault="001F0E8C" w:rsidP="009523FE">
            <w:pPr>
              <w:jc w:val="center"/>
              <w:rPr>
                <w:sz w:val="22"/>
                <w:szCs w:val="22"/>
              </w:rPr>
            </w:pPr>
          </w:p>
        </w:tc>
        <w:tc>
          <w:tcPr>
            <w:tcW w:w="280" w:type="dxa"/>
            <w:tcBorders>
              <w:top w:val="nil"/>
              <w:left w:val="dashed" w:sz="4" w:space="0" w:color="auto"/>
              <w:bottom w:val="nil"/>
            </w:tcBorders>
            <w:vAlign w:val="bottom"/>
          </w:tcPr>
          <w:p w:rsidR="001F0E8C" w:rsidRPr="00E012C4" w:rsidRDefault="001F0E8C" w:rsidP="009523FE">
            <w:pPr>
              <w:jc w:val="center"/>
              <w:rPr>
                <w:sz w:val="22"/>
                <w:szCs w:val="22"/>
              </w:rPr>
            </w:pPr>
          </w:p>
        </w:tc>
        <w:tc>
          <w:tcPr>
            <w:tcW w:w="7428" w:type="dxa"/>
            <w:gridSpan w:val="11"/>
            <w:tcBorders>
              <w:top w:val="nil"/>
              <w:bottom w:val="nil"/>
            </w:tcBorders>
            <w:vAlign w:val="bottom"/>
          </w:tcPr>
          <w:p w:rsidR="001F0E8C" w:rsidRPr="00E012C4" w:rsidRDefault="001F0E8C" w:rsidP="009523FE">
            <w:pPr>
              <w:ind w:left="57"/>
              <w:rPr>
                <w:sz w:val="22"/>
                <w:szCs w:val="22"/>
              </w:rPr>
            </w:pPr>
            <w:r>
              <w:rPr>
                <w:sz w:val="22"/>
                <w:szCs w:val="22"/>
              </w:rPr>
              <w:t>получил.</w:t>
            </w:r>
          </w:p>
        </w:tc>
      </w:tr>
      <w:tr w:rsidR="001F0E8C" w:rsidRPr="00E012C4" w:rsidTr="009523FE">
        <w:trPr>
          <w:trHeight w:val="284"/>
        </w:trPr>
        <w:tc>
          <w:tcPr>
            <w:tcW w:w="330" w:type="dxa"/>
            <w:vMerge/>
            <w:tcBorders>
              <w:left w:val="nil"/>
            </w:tcBorders>
            <w:vAlign w:val="bottom"/>
          </w:tcPr>
          <w:p w:rsidR="001F0E8C" w:rsidRDefault="001F0E8C" w:rsidP="009523FE">
            <w:pPr>
              <w:ind w:right="57"/>
              <w:jc w:val="right"/>
              <w:rPr>
                <w:sz w:val="22"/>
                <w:szCs w:val="22"/>
              </w:rPr>
            </w:pPr>
          </w:p>
        </w:tc>
        <w:tc>
          <w:tcPr>
            <w:tcW w:w="4255" w:type="dxa"/>
            <w:gridSpan w:val="3"/>
            <w:tcBorders>
              <w:top w:val="nil"/>
              <w:left w:val="nil"/>
              <w:bottom w:val="nil"/>
            </w:tcBorders>
            <w:vAlign w:val="bottom"/>
          </w:tcPr>
          <w:p w:rsidR="001F0E8C" w:rsidRDefault="001F0E8C" w:rsidP="009523FE">
            <w:pPr>
              <w:ind w:right="57"/>
              <w:jc w:val="right"/>
              <w:rPr>
                <w:sz w:val="22"/>
                <w:szCs w:val="22"/>
              </w:rPr>
            </w:pPr>
            <w:r>
              <w:rPr>
                <w:sz w:val="22"/>
                <w:szCs w:val="22"/>
              </w:rPr>
              <w:t>Перенос</w:t>
            </w:r>
          </w:p>
        </w:tc>
        <w:tc>
          <w:tcPr>
            <w:tcW w:w="1557" w:type="dxa"/>
            <w:vAlign w:val="bottom"/>
          </w:tcPr>
          <w:p w:rsidR="001F0E8C" w:rsidRPr="000A5CDC" w:rsidRDefault="001F0E8C" w:rsidP="009523FE">
            <w:pPr>
              <w:jc w:val="center"/>
              <w:rPr>
                <w:color w:val="FF0000"/>
                <w:sz w:val="22"/>
                <w:szCs w:val="22"/>
              </w:rPr>
            </w:pPr>
            <w:r w:rsidRPr="000A5CDC">
              <w:rPr>
                <w:color w:val="FF0000"/>
                <w:sz w:val="22"/>
                <w:szCs w:val="22"/>
              </w:rPr>
              <w:t>96000</w:t>
            </w:r>
          </w:p>
        </w:tc>
        <w:tc>
          <w:tcPr>
            <w:tcW w:w="1557" w:type="dxa"/>
            <w:vAlign w:val="bottom"/>
          </w:tcPr>
          <w:p w:rsidR="001F0E8C" w:rsidRPr="000A5CDC" w:rsidRDefault="001F0E8C" w:rsidP="009523FE">
            <w:pPr>
              <w:jc w:val="center"/>
              <w:rPr>
                <w:color w:val="FF0000"/>
                <w:sz w:val="22"/>
                <w:szCs w:val="22"/>
              </w:rPr>
            </w:pPr>
            <w:r w:rsidRPr="000A5CDC">
              <w:rPr>
                <w:color w:val="FF0000"/>
                <w:sz w:val="22"/>
                <w:szCs w:val="22"/>
              </w:rPr>
              <w:t>38000</w:t>
            </w:r>
          </w:p>
        </w:tc>
        <w:tc>
          <w:tcPr>
            <w:tcW w:w="280" w:type="dxa"/>
            <w:vMerge/>
            <w:tcBorders>
              <w:bottom w:val="nil"/>
              <w:right w:val="dashed" w:sz="4" w:space="0" w:color="auto"/>
            </w:tcBorders>
            <w:vAlign w:val="bottom"/>
          </w:tcPr>
          <w:p w:rsidR="001F0E8C" w:rsidRPr="00E012C4" w:rsidRDefault="001F0E8C" w:rsidP="009523FE">
            <w:pPr>
              <w:jc w:val="center"/>
              <w:rPr>
                <w:sz w:val="22"/>
                <w:szCs w:val="22"/>
              </w:rPr>
            </w:pPr>
          </w:p>
        </w:tc>
        <w:tc>
          <w:tcPr>
            <w:tcW w:w="280" w:type="dxa"/>
            <w:tcBorders>
              <w:top w:val="nil"/>
              <w:left w:val="dashed" w:sz="4" w:space="0" w:color="auto"/>
              <w:bottom w:val="nil"/>
            </w:tcBorders>
            <w:vAlign w:val="bottom"/>
          </w:tcPr>
          <w:p w:rsidR="001F0E8C" w:rsidRPr="00E012C4" w:rsidRDefault="001F0E8C" w:rsidP="009523FE">
            <w:pPr>
              <w:jc w:val="center"/>
              <w:rPr>
                <w:sz w:val="22"/>
                <w:szCs w:val="22"/>
              </w:rPr>
            </w:pPr>
          </w:p>
        </w:tc>
        <w:tc>
          <w:tcPr>
            <w:tcW w:w="1092" w:type="dxa"/>
            <w:gridSpan w:val="3"/>
            <w:tcBorders>
              <w:top w:val="nil"/>
              <w:bottom w:val="nil"/>
              <w:right w:val="nil"/>
            </w:tcBorders>
            <w:vAlign w:val="bottom"/>
          </w:tcPr>
          <w:p w:rsidR="001F0E8C" w:rsidRPr="00E012C4" w:rsidRDefault="001F0E8C" w:rsidP="009523FE">
            <w:pPr>
              <w:ind w:left="57"/>
              <w:rPr>
                <w:sz w:val="22"/>
                <w:szCs w:val="22"/>
              </w:rPr>
            </w:pPr>
            <w:r>
              <w:rPr>
                <w:sz w:val="22"/>
                <w:szCs w:val="22"/>
              </w:rPr>
              <w:t>Бухгалтер</w:t>
            </w:r>
          </w:p>
        </w:tc>
        <w:tc>
          <w:tcPr>
            <w:tcW w:w="2729" w:type="dxa"/>
            <w:gridSpan w:val="2"/>
            <w:tcBorders>
              <w:top w:val="nil"/>
              <w:left w:val="nil"/>
              <w:right w:val="nil"/>
            </w:tcBorders>
            <w:vAlign w:val="bottom"/>
          </w:tcPr>
          <w:p w:rsidR="001F0E8C" w:rsidRPr="00E012C4" w:rsidRDefault="001F0E8C" w:rsidP="009523FE">
            <w:pPr>
              <w:jc w:val="center"/>
              <w:rPr>
                <w:sz w:val="22"/>
                <w:szCs w:val="22"/>
              </w:rPr>
            </w:pPr>
          </w:p>
        </w:tc>
        <w:tc>
          <w:tcPr>
            <w:tcW w:w="476" w:type="dxa"/>
            <w:tcBorders>
              <w:top w:val="nil"/>
              <w:left w:val="nil"/>
              <w:bottom w:val="nil"/>
              <w:right w:val="nil"/>
            </w:tcBorders>
            <w:vAlign w:val="bottom"/>
          </w:tcPr>
          <w:p w:rsidR="001F0E8C" w:rsidRPr="00E012C4" w:rsidRDefault="001F0E8C" w:rsidP="009523FE">
            <w:pPr>
              <w:jc w:val="center"/>
              <w:rPr>
                <w:sz w:val="22"/>
                <w:szCs w:val="22"/>
              </w:rPr>
            </w:pPr>
          </w:p>
        </w:tc>
        <w:tc>
          <w:tcPr>
            <w:tcW w:w="2996" w:type="dxa"/>
            <w:gridSpan w:val="3"/>
            <w:tcBorders>
              <w:top w:val="nil"/>
              <w:left w:val="nil"/>
              <w:right w:val="nil"/>
            </w:tcBorders>
            <w:vAlign w:val="bottom"/>
          </w:tcPr>
          <w:p w:rsidR="001F0E8C" w:rsidRPr="00E012C4" w:rsidRDefault="001F0E8C" w:rsidP="009523FE">
            <w:pPr>
              <w:jc w:val="center"/>
              <w:rPr>
                <w:sz w:val="22"/>
                <w:szCs w:val="22"/>
              </w:rPr>
            </w:pPr>
            <w:r w:rsidRPr="000A5CDC">
              <w:rPr>
                <w:color w:val="FF0000"/>
                <w:sz w:val="22"/>
                <w:szCs w:val="22"/>
              </w:rPr>
              <w:t>Гончарова Н.С.</w:t>
            </w:r>
          </w:p>
        </w:tc>
        <w:tc>
          <w:tcPr>
            <w:tcW w:w="135" w:type="dxa"/>
            <w:gridSpan w:val="2"/>
            <w:tcBorders>
              <w:top w:val="nil"/>
              <w:left w:val="nil"/>
              <w:bottom w:val="nil"/>
            </w:tcBorders>
            <w:vAlign w:val="bottom"/>
          </w:tcPr>
          <w:p w:rsidR="001F0E8C" w:rsidRPr="00E012C4" w:rsidRDefault="001F0E8C" w:rsidP="009523FE">
            <w:pPr>
              <w:jc w:val="center"/>
              <w:rPr>
                <w:sz w:val="22"/>
                <w:szCs w:val="22"/>
              </w:rPr>
            </w:pPr>
          </w:p>
        </w:tc>
      </w:tr>
      <w:tr w:rsidR="001F0E8C" w:rsidRPr="00285D5F" w:rsidTr="009523FE">
        <w:tc>
          <w:tcPr>
            <w:tcW w:w="330" w:type="dxa"/>
            <w:vMerge/>
            <w:tcBorders>
              <w:left w:val="nil"/>
              <w:bottom w:val="nil"/>
            </w:tcBorders>
          </w:tcPr>
          <w:p w:rsidR="001F0E8C" w:rsidRPr="00285D5F" w:rsidRDefault="001F0E8C" w:rsidP="009523FE">
            <w:pPr>
              <w:ind w:right="57"/>
              <w:jc w:val="right"/>
              <w:rPr>
                <w:sz w:val="14"/>
                <w:szCs w:val="14"/>
              </w:rPr>
            </w:pPr>
          </w:p>
        </w:tc>
        <w:tc>
          <w:tcPr>
            <w:tcW w:w="4255" w:type="dxa"/>
            <w:gridSpan w:val="3"/>
            <w:tcBorders>
              <w:top w:val="nil"/>
              <w:bottom w:val="nil"/>
              <w:right w:val="nil"/>
            </w:tcBorders>
          </w:tcPr>
          <w:p w:rsidR="001F0E8C" w:rsidRPr="00285D5F" w:rsidRDefault="001F0E8C" w:rsidP="009523FE">
            <w:pPr>
              <w:ind w:right="57"/>
              <w:jc w:val="right"/>
              <w:rPr>
                <w:sz w:val="14"/>
                <w:szCs w:val="14"/>
              </w:rPr>
            </w:pPr>
          </w:p>
        </w:tc>
        <w:tc>
          <w:tcPr>
            <w:tcW w:w="1557" w:type="dxa"/>
            <w:tcBorders>
              <w:top w:val="nil"/>
              <w:left w:val="nil"/>
              <w:bottom w:val="nil"/>
              <w:right w:val="nil"/>
            </w:tcBorders>
          </w:tcPr>
          <w:p w:rsidR="001F0E8C" w:rsidRPr="00285D5F" w:rsidRDefault="001F0E8C" w:rsidP="009523FE">
            <w:pPr>
              <w:jc w:val="center"/>
              <w:rPr>
                <w:sz w:val="14"/>
                <w:szCs w:val="14"/>
              </w:rPr>
            </w:pPr>
          </w:p>
        </w:tc>
        <w:tc>
          <w:tcPr>
            <w:tcW w:w="1557" w:type="dxa"/>
            <w:tcBorders>
              <w:left w:val="nil"/>
              <w:bottom w:val="nil"/>
              <w:right w:val="nil"/>
            </w:tcBorders>
          </w:tcPr>
          <w:p w:rsidR="001F0E8C" w:rsidRPr="00285D5F" w:rsidRDefault="001F0E8C" w:rsidP="009523FE">
            <w:pPr>
              <w:jc w:val="center"/>
              <w:rPr>
                <w:sz w:val="14"/>
                <w:szCs w:val="14"/>
              </w:rPr>
            </w:pPr>
          </w:p>
        </w:tc>
        <w:tc>
          <w:tcPr>
            <w:tcW w:w="280" w:type="dxa"/>
            <w:vMerge/>
            <w:tcBorders>
              <w:left w:val="nil"/>
              <w:bottom w:val="nil"/>
              <w:right w:val="dashed" w:sz="4" w:space="0" w:color="auto"/>
            </w:tcBorders>
          </w:tcPr>
          <w:p w:rsidR="001F0E8C" w:rsidRPr="00285D5F" w:rsidRDefault="001F0E8C" w:rsidP="009523FE">
            <w:pPr>
              <w:jc w:val="center"/>
              <w:rPr>
                <w:sz w:val="14"/>
                <w:szCs w:val="14"/>
              </w:rPr>
            </w:pPr>
          </w:p>
        </w:tc>
        <w:tc>
          <w:tcPr>
            <w:tcW w:w="280" w:type="dxa"/>
            <w:tcBorders>
              <w:top w:val="nil"/>
              <w:left w:val="dashed" w:sz="4" w:space="0" w:color="auto"/>
              <w:bottom w:val="nil"/>
            </w:tcBorders>
          </w:tcPr>
          <w:p w:rsidR="001F0E8C" w:rsidRPr="00285D5F" w:rsidRDefault="001F0E8C" w:rsidP="009523FE">
            <w:pPr>
              <w:jc w:val="center"/>
              <w:rPr>
                <w:sz w:val="14"/>
                <w:szCs w:val="14"/>
              </w:rPr>
            </w:pPr>
          </w:p>
        </w:tc>
        <w:tc>
          <w:tcPr>
            <w:tcW w:w="1092" w:type="dxa"/>
            <w:gridSpan w:val="3"/>
            <w:tcBorders>
              <w:top w:val="nil"/>
              <w:bottom w:val="nil"/>
              <w:right w:val="nil"/>
            </w:tcBorders>
          </w:tcPr>
          <w:p w:rsidR="001F0E8C" w:rsidRPr="00285D5F" w:rsidRDefault="001F0E8C" w:rsidP="009523FE">
            <w:pPr>
              <w:jc w:val="center"/>
              <w:rPr>
                <w:sz w:val="14"/>
                <w:szCs w:val="14"/>
              </w:rPr>
            </w:pPr>
          </w:p>
        </w:tc>
        <w:tc>
          <w:tcPr>
            <w:tcW w:w="2729" w:type="dxa"/>
            <w:gridSpan w:val="2"/>
            <w:tcBorders>
              <w:top w:val="nil"/>
              <w:left w:val="nil"/>
              <w:bottom w:val="nil"/>
              <w:right w:val="nil"/>
            </w:tcBorders>
          </w:tcPr>
          <w:p w:rsidR="001F0E8C" w:rsidRPr="00285D5F" w:rsidRDefault="001F0E8C" w:rsidP="009523FE">
            <w:pPr>
              <w:jc w:val="center"/>
              <w:rPr>
                <w:sz w:val="14"/>
                <w:szCs w:val="14"/>
              </w:rPr>
            </w:pPr>
            <w:r w:rsidRPr="00285D5F">
              <w:rPr>
                <w:sz w:val="14"/>
                <w:szCs w:val="14"/>
              </w:rPr>
              <w:t>подпись</w:t>
            </w:r>
          </w:p>
        </w:tc>
        <w:tc>
          <w:tcPr>
            <w:tcW w:w="476" w:type="dxa"/>
            <w:tcBorders>
              <w:top w:val="nil"/>
              <w:left w:val="nil"/>
              <w:bottom w:val="nil"/>
              <w:right w:val="nil"/>
            </w:tcBorders>
          </w:tcPr>
          <w:p w:rsidR="001F0E8C" w:rsidRPr="00285D5F" w:rsidRDefault="001F0E8C" w:rsidP="009523FE">
            <w:pPr>
              <w:jc w:val="center"/>
              <w:rPr>
                <w:sz w:val="14"/>
                <w:szCs w:val="14"/>
              </w:rPr>
            </w:pPr>
          </w:p>
        </w:tc>
        <w:tc>
          <w:tcPr>
            <w:tcW w:w="2996" w:type="dxa"/>
            <w:gridSpan w:val="3"/>
            <w:tcBorders>
              <w:top w:val="nil"/>
              <w:left w:val="nil"/>
              <w:bottom w:val="nil"/>
              <w:right w:val="nil"/>
            </w:tcBorders>
          </w:tcPr>
          <w:p w:rsidR="001F0E8C" w:rsidRPr="00285D5F" w:rsidRDefault="001F0E8C" w:rsidP="009523FE">
            <w:pPr>
              <w:jc w:val="center"/>
              <w:rPr>
                <w:sz w:val="14"/>
                <w:szCs w:val="14"/>
              </w:rPr>
            </w:pPr>
            <w:r w:rsidRPr="00285D5F">
              <w:rPr>
                <w:sz w:val="14"/>
                <w:szCs w:val="14"/>
              </w:rPr>
              <w:t>расшифровка подписи</w:t>
            </w:r>
          </w:p>
        </w:tc>
        <w:tc>
          <w:tcPr>
            <w:tcW w:w="135" w:type="dxa"/>
            <w:gridSpan w:val="2"/>
            <w:tcBorders>
              <w:top w:val="nil"/>
              <w:left w:val="nil"/>
              <w:bottom w:val="nil"/>
            </w:tcBorders>
          </w:tcPr>
          <w:p w:rsidR="001F0E8C" w:rsidRPr="00285D5F" w:rsidRDefault="001F0E8C" w:rsidP="009523FE">
            <w:pPr>
              <w:jc w:val="center"/>
              <w:rPr>
                <w:sz w:val="14"/>
                <w:szCs w:val="14"/>
              </w:rPr>
            </w:pPr>
          </w:p>
        </w:tc>
      </w:tr>
    </w:tbl>
    <w:p w:rsidR="001F0E8C" w:rsidRPr="00B709F7" w:rsidRDefault="001F0E8C" w:rsidP="001F0E8C">
      <w:pPr>
        <w:rPr>
          <w:sz w:val="22"/>
          <w:szCs w:val="22"/>
        </w:rPr>
      </w:pPr>
    </w:p>
    <w:p w:rsidR="001F0E8C" w:rsidRDefault="001F0E8C" w:rsidP="001F0E8C">
      <w:pPr>
        <w:rPr>
          <w:sz w:val="22"/>
          <w:szCs w:val="22"/>
        </w:rPr>
        <w:sectPr w:rsidR="001F0E8C" w:rsidSect="00B36CCD">
          <w:pgSz w:w="16840" w:h="11907" w:orient="landscape" w:code="9"/>
          <w:pgMar w:top="1134" w:right="567" w:bottom="567" w:left="567" w:header="397" w:footer="709" w:gutter="0"/>
          <w:cols w:space="709"/>
        </w:sectPr>
      </w:pPr>
    </w:p>
    <w:p w:rsidR="001F0E8C" w:rsidRPr="00B36CCD" w:rsidRDefault="001F0E8C" w:rsidP="001F0E8C">
      <w:pPr>
        <w:rPr>
          <w:sz w:val="2"/>
          <w:szCs w:val="2"/>
        </w:rPr>
      </w:pPr>
    </w:p>
    <w:tbl>
      <w:tblPr>
        <w:tblStyle w:val="a7"/>
        <w:tblW w:w="10186"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4943"/>
        <w:gridCol w:w="1134"/>
        <w:gridCol w:w="4109"/>
      </w:tblGrid>
      <w:tr w:rsidR="001F0E8C" w:rsidRPr="00E012C4" w:rsidTr="009523FE">
        <w:tc>
          <w:tcPr>
            <w:tcW w:w="4943" w:type="dxa"/>
            <w:vAlign w:val="bottom"/>
          </w:tcPr>
          <w:p w:rsidR="001F0E8C" w:rsidRPr="00E012C4" w:rsidRDefault="001F0E8C" w:rsidP="009523FE">
            <w:pPr>
              <w:ind w:firstLine="553"/>
              <w:rPr>
                <w:sz w:val="22"/>
                <w:szCs w:val="22"/>
              </w:rPr>
            </w:pPr>
            <w:r>
              <w:rPr>
                <w:sz w:val="22"/>
                <w:szCs w:val="22"/>
              </w:rPr>
              <w:t>В этой книге пронумеровано и прошнуровано</w:t>
            </w:r>
          </w:p>
        </w:tc>
        <w:tc>
          <w:tcPr>
            <w:tcW w:w="1134" w:type="dxa"/>
            <w:tcBorders>
              <w:bottom w:val="single" w:sz="4" w:space="0" w:color="auto"/>
            </w:tcBorders>
            <w:vAlign w:val="bottom"/>
          </w:tcPr>
          <w:p w:rsidR="001F0E8C" w:rsidRPr="006C06B1" w:rsidRDefault="001F0E8C" w:rsidP="009523FE">
            <w:pPr>
              <w:jc w:val="center"/>
              <w:rPr>
                <w:color w:val="FF0000"/>
                <w:sz w:val="22"/>
                <w:szCs w:val="22"/>
              </w:rPr>
            </w:pPr>
            <w:r w:rsidRPr="006C06B1">
              <w:rPr>
                <w:color w:val="FF0000"/>
                <w:sz w:val="22"/>
                <w:szCs w:val="22"/>
              </w:rPr>
              <w:t>63</w:t>
            </w:r>
          </w:p>
        </w:tc>
        <w:tc>
          <w:tcPr>
            <w:tcW w:w="4109" w:type="dxa"/>
            <w:vAlign w:val="bottom"/>
          </w:tcPr>
          <w:p w:rsidR="001F0E8C" w:rsidRPr="00E012C4" w:rsidRDefault="001F0E8C" w:rsidP="009523FE">
            <w:pPr>
              <w:ind w:left="57"/>
              <w:rPr>
                <w:sz w:val="22"/>
                <w:szCs w:val="22"/>
              </w:rPr>
            </w:pPr>
            <w:r>
              <w:rPr>
                <w:sz w:val="22"/>
                <w:szCs w:val="22"/>
              </w:rPr>
              <w:t>листов.</w:t>
            </w:r>
          </w:p>
        </w:tc>
      </w:tr>
    </w:tbl>
    <w:p w:rsidR="001F0E8C" w:rsidRDefault="001F0E8C" w:rsidP="001F0E8C">
      <w:pPr>
        <w:jc w:val="both"/>
        <w:rPr>
          <w:sz w:val="22"/>
          <w:szCs w:val="22"/>
        </w:rPr>
      </w:pPr>
    </w:p>
    <w:p w:rsidR="001F0E8C" w:rsidRDefault="001F0E8C" w:rsidP="001F0E8C">
      <w:pPr>
        <w:jc w:val="both"/>
        <w:outlineLvl w:val="0"/>
        <w:rPr>
          <w:sz w:val="22"/>
          <w:szCs w:val="22"/>
        </w:rPr>
      </w:pPr>
      <w:r>
        <w:rPr>
          <w:sz w:val="22"/>
          <w:szCs w:val="22"/>
        </w:rPr>
        <w:t>М. П. (штампа)</w:t>
      </w:r>
    </w:p>
    <w:p w:rsidR="001F0E8C" w:rsidRDefault="001F0E8C" w:rsidP="001F0E8C">
      <w:pPr>
        <w:jc w:val="both"/>
        <w:rPr>
          <w:sz w:val="22"/>
          <w:szCs w:val="22"/>
        </w:rPr>
      </w:pPr>
    </w:p>
    <w:p w:rsidR="001F0E8C" w:rsidRDefault="001F0E8C" w:rsidP="001F0E8C">
      <w:pPr>
        <w:jc w:val="both"/>
        <w:rPr>
          <w:sz w:val="22"/>
          <w:szCs w:val="22"/>
        </w:rPr>
      </w:pPr>
    </w:p>
    <w:p w:rsidR="001F0E8C" w:rsidRDefault="001F0E8C" w:rsidP="001F0E8C">
      <w:pPr>
        <w:jc w:val="both"/>
        <w:rPr>
          <w:sz w:val="22"/>
          <w:szCs w:val="22"/>
        </w:rPr>
      </w:pPr>
    </w:p>
    <w:tbl>
      <w:tblPr>
        <w:tblStyle w:val="a7"/>
        <w:tblW w:w="10186"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675"/>
        <w:gridCol w:w="1984"/>
        <w:gridCol w:w="425"/>
        <w:gridCol w:w="1985"/>
        <w:gridCol w:w="425"/>
        <w:gridCol w:w="2692"/>
      </w:tblGrid>
      <w:tr w:rsidR="001F0E8C" w:rsidRPr="00E012C4" w:rsidTr="009523FE">
        <w:tc>
          <w:tcPr>
            <w:tcW w:w="2675" w:type="dxa"/>
            <w:vAlign w:val="bottom"/>
          </w:tcPr>
          <w:p w:rsidR="001F0E8C" w:rsidRPr="00E012C4" w:rsidRDefault="001F0E8C" w:rsidP="009523FE">
            <w:pPr>
              <w:rPr>
                <w:sz w:val="22"/>
                <w:szCs w:val="22"/>
              </w:rPr>
            </w:pPr>
            <w:r>
              <w:rPr>
                <w:sz w:val="22"/>
                <w:szCs w:val="22"/>
              </w:rPr>
              <w:t>Руководитель организации</w:t>
            </w:r>
          </w:p>
        </w:tc>
        <w:tc>
          <w:tcPr>
            <w:tcW w:w="1984" w:type="dxa"/>
            <w:tcBorders>
              <w:bottom w:val="single" w:sz="4" w:space="0" w:color="auto"/>
            </w:tcBorders>
            <w:vAlign w:val="bottom"/>
          </w:tcPr>
          <w:p w:rsidR="001F0E8C" w:rsidRPr="006C06B1" w:rsidRDefault="001F0E8C" w:rsidP="009523FE">
            <w:pPr>
              <w:jc w:val="center"/>
              <w:rPr>
                <w:color w:val="FF0000"/>
                <w:sz w:val="22"/>
                <w:szCs w:val="22"/>
              </w:rPr>
            </w:pPr>
            <w:r w:rsidRPr="006C06B1">
              <w:rPr>
                <w:color w:val="FF0000"/>
                <w:sz w:val="22"/>
                <w:szCs w:val="22"/>
              </w:rPr>
              <w:t>Генеральный директор</w:t>
            </w:r>
          </w:p>
        </w:tc>
        <w:tc>
          <w:tcPr>
            <w:tcW w:w="425" w:type="dxa"/>
            <w:vAlign w:val="bottom"/>
          </w:tcPr>
          <w:p w:rsidR="001F0E8C" w:rsidRPr="00E012C4" w:rsidRDefault="001F0E8C" w:rsidP="009523FE">
            <w:pPr>
              <w:jc w:val="center"/>
              <w:rPr>
                <w:sz w:val="22"/>
                <w:szCs w:val="22"/>
              </w:rPr>
            </w:pPr>
          </w:p>
        </w:tc>
        <w:tc>
          <w:tcPr>
            <w:tcW w:w="1985" w:type="dxa"/>
            <w:tcBorders>
              <w:bottom w:val="single" w:sz="4" w:space="0" w:color="auto"/>
            </w:tcBorders>
            <w:vAlign w:val="bottom"/>
          </w:tcPr>
          <w:p w:rsidR="001F0E8C" w:rsidRPr="00E012C4" w:rsidRDefault="001F0E8C" w:rsidP="009523FE">
            <w:pPr>
              <w:jc w:val="center"/>
              <w:rPr>
                <w:sz w:val="22"/>
                <w:szCs w:val="22"/>
              </w:rPr>
            </w:pPr>
          </w:p>
        </w:tc>
        <w:tc>
          <w:tcPr>
            <w:tcW w:w="425" w:type="dxa"/>
            <w:vAlign w:val="bottom"/>
          </w:tcPr>
          <w:p w:rsidR="001F0E8C" w:rsidRPr="00E012C4" w:rsidRDefault="001F0E8C" w:rsidP="009523FE">
            <w:pPr>
              <w:jc w:val="center"/>
              <w:rPr>
                <w:sz w:val="22"/>
                <w:szCs w:val="22"/>
              </w:rPr>
            </w:pPr>
          </w:p>
        </w:tc>
        <w:tc>
          <w:tcPr>
            <w:tcW w:w="2692" w:type="dxa"/>
            <w:tcBorders>
              <w:bottom w:val="single" w:sz="4" w:space="0" w:color="auto"/>
            </w:tcBorders>
            <w:vAlign w:val="bottom"/>
          </w:tcPr>
          <w:p w:rsidR="001F0E8C" w:rsidRPr="006C06B1" w:rsidRDefault="001F0E8C" w:rsidP="009523FE">
            <w:pPr>
              <w:jc w:val="center"/>
              <w:rPr>
                <w:color w:val="FF0000"/>
                <w:sz w:val="22"/>
                <w:szCs w:val="22"/>
              </w:rPr>
            </w:pPr>
            <w:r w:rsidRPr="006C06B1">
              <w:rPr>
                <w:color w:val="FF0000"/>
                <w:sz w:val="22"/>
                <w:szCs w:val="22"/>
              </w:rPr>
              <w:t>Сергеев П.П.</w:t>
            </w:r>
          </w:p>
        </w:tc>
      </w:tr>
      <w:tr w:rsidR="001F0E8C" w:rsidRPr="00B54920" w:rsidTr="009523FE">
        <w:tc>
          <w:tcPr>
            <w:tcW w:w="2675" w:type="dxa"/>
          </w:tcPr>
          <w:p w:rsidR="001F0E8C" w:rsidRPr="00B54920" w:rsidRDefault="001F0E8C" w:rsidP="009523FE">
            <w:pPr>
              <w:jc w:val="center"/>
              <w:rPr>
                <w:sz w:val="14"/>
                <w:szCs w:val="14"/>
              </w:rPr>
            </w:pPr>
          </w:p>
        </w:tc>
        <w:tc>
          <w:tcPr>
            <w:tcW w:w="1984" w:type="dxa"/>
            <w:tcBorders>
              <w:top w:val="single" w:sz="4" w:space="0" w:color="auto"/>
            </w:tcBorders>
          </w:tcPr>
          <w:p w:rsidR="001F0E8C" w:rsidRPr="00B54920" w:rsidRDefault="001F0E8C" w:rsidP="009523FE">
            <w:pPr>
              <w:jc w:val="center"/>
              <w:rPr>
                <w:sz w:val="14"/>
                <w:szCs w:val="14"/>
              </w:rPr>
            </w:pPr>
            <w:r>
              <w:rPr>
                <w:sz w:val="14"/>
                <w:szCs w:val="14"/>
              </w:rPr>
              <w:t>должность</w:t>
            </w:r>
          </w:p>
        </w:tc>
        <w:tc>
          <w:tcPr>
            <w:tcW w:w="425" w:type="dxa"/>
          </w:tcPr>
          <w:p w:rsidR="001F0E8C" w:rsidRPr="00B54920" w:rsidRDefault="001F0E8C" w:rsidP="009523FE">
            <w:pPr>
              <w:jc w:val="center"/>
              <w:rPr>
                <w:sz w:val="14"/>
                <w:szCs w:val="14"/>
              </w:rPr>
            </w:pPr>
          </w:p>
        </w:tc>
        <w:tc>
          <w:tcPr>
            <w:tcW w:w="1985" w:type="dxa"/>
            <w:tcBorders>
              <w:top w:val="single" w:sz="4" w:space="0" w:color="auto"/>
            </w:tcBorders>
          </w:tcPr>
          <w:p w:rsidR="001F0E8C" w:rsidRPr="00B54920" w:rsidRDefault="001F0E8C" w:rsidP="009523FE">
            <w:pPr>
              <w:jc w:val="center"/>
              <w:rPr>
                <w:sz w:val="14"/>
                <w:szCs w:val="14"/>
              </w:rPr>
            </w:pPr>
            <w:r>
              <w:rPr>
                <w:sz w:val="14"/>
                <w:szCs w:val="14"/>
              </w:rPr>
              <w:t>подпись</w:t>
            </w:r>
          </w:p>
        </w:tc>
        <w:tc>
          <w:tcPr>
            <w:tcW w:w="425" w:type="dxa"/>
          </w:tcPr>
          <w:p w:rsidR="001F0E8C" w:rsidRPr="00B54920" w:rsidRDefault="001F0E8C" w:rsidP="009523FE">
            <w:pPr>
              <w:jc w:val="center"/>
              <w:rPr>
                <w:sz w:val="14"/>
                <w:szCs w:val="14"/>
              </w:rPr>
            </w:pPr>
          </w:p>
        </w:tc>
        <w:tc>
          <w:tcPr>
            <w:tcW w:w="2692" w:type="dxa"/>
            <w:tcBorders>
              <w:top w:val="single" w:sz="4" w:space="0" w:color="auto"/>
            </w:tcBorders>
          </w:tcPr>
          <w:p w:rsidR="001F0E8C" w:rsidRPr="00B54920" w:rsidRDefault="001F0E8C" w:rsidP="009523FE">
            <w:pPr>
              <w:jc w:val="center"/>
              <w:rPr>
                <w:sz w:val="14"/>
                <w:szCs w:val="14"/>
              </w:rPr>
            </w:pPr>
            <w:r>
              <w:rPr>
                <w:sz w:val="14"/>
                <w:szCs w:val="14"/>
              </w:rPr>
              <w:t>расшифровка подписи</w:t>
            </w:r>
          </w:p>
        </w:tc>
      </w:tr>
    </w:tbl>
    <w:p w:rsidR="001F0E8C" w:rsidRDefault="001F0E8C" w:rsidP="001F0E8C">
      <w:pPr>
        <w:rPr>
          <w:sz w:val="22"/>
          <w:szCs w:val="22"/>
        </w:rPr>
      </w:pPr>
    </w:p>
    <w:tbl>
      <w:tblPr>
        <w:tblStyle w:val="a7"/>
        <w:tblW w:w="7777"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997"/>
        <w:gridCol w:w="2016"/>
        <w:gridCol w:w="420"/>
        <w:gridCol w:w="3344"/>
      </w:tblGrid>
      <w:tr w:rsidR="001F0E8C" w:rsidRPr="00E012C4" w:rsidTr="009523FE">
        <w:tc>
          <w:tcPr>
            <w:tcW w:w="1997" w:type="dxa"/>
            <w:vAlign w:val="bottom"/>
          </w:tcPr>
          <w:p w:rsidR="001F0E8C" w:rsidRPr="00E012C4" w:rsidRDefault="001F0E8C" w:rsidP="009523FE">
            <w:pPr>
              <w:rPr>
                <w:sz w:val="22"/>
                <w:szCs w:val="22"/>
              </w:rPr>
            </w:pPr>
            <w:r>
              <w:rPr>
                <w:sz w:val="22"/>
                <w:szCs w:val="22"/>
              </w:rPr>
              <w:t>Главный бухгалтер</w:t>
            </w:r>
          </w:p>
        </w:tc>
        <w:tc>
          <w:tcPr>
            <w:tcW w:w="2016" w:type="dxa"/>
            <w:tcBorders>
              <w:bottom w:val="single" w:sz="4" w:space="0" w:color="auto"/>
            </w:tcBorders>
            <w:vAlign w:val="bottom"/>
          </w:tcPr>
          <w:p w:rsidR="001F0E8C" w:rsidRPr="00E012C4" w:rsidRDefault="001F0E8C" w:rsidP="009523FE">
            <w:pPr>
              <w:jc w:val="center"/>
              <w:rPr>
                <w:sz w:val="22"/>
                <w:szCs w:val="22"/>
              </w:rPr>
            </w:pPr>
          </w:p>
        </w:tc>
        <w:tc>
          <w:tcPr>
            <w:tcW w:w="420" w:type="dxa"/>
            <w:vAlign w:val="bottom"/>
          </w:tcPr>
          <w:p w:rsidR="001F0E8C" w:rsidRPr="00E012C4" w:rsidRDefault="001F0E8C" w:rsidP="009523FE">
            <w:pPr>
              <w:jc w:val="center"/>
              <w:rPr>
                <w:sz w:val="22"/>
                <w:szCs w:val="22"/>
              </w:rPr>
            </w:pPr>
          </w:p>
        </w:tc>
        <w:tc>
          <w:tcPr>
            <w:tcW w:w="3344" w:type="dxa"/>
            <w:tcBorders>
              <w:bottom w:val="single" w:sz="4" w:space="0" w:color="auto"/>
            </w:tcBorders>
            <w:vAlign w:val="bottom"/>
          </w:tcPr>
          <w:p w:rsidR="001F0E8C" w:rsidRPr="00E012C4" w:rsidRDefault="001F0E8C" w:rsidP="009523FE">
            <w:pPr>
              <w:jc w:val="center"/>
              <w:rPr>
                <w:sz w:val="22"/>
                <w:szCs w:val="22"/>
              </w:rPr>
            </w:pPr>
            <w:r w:rsidRPr="006C06B1">
              <w:rPr>
                <w:color w:val="FF0000"/>
                <w:sz w:val="22"/>
                <w:szCs w:val="22"/>
              </w:rPr>
              <w:t>Гончарова Н.С.</w:t>
            </w:r>
          </w:p>
        </w:tc>
      </w:tr>
      <w:tr w:rsidR="001F0E8C" w:rsidRPr="00B54920" w:rsidTr="009523FE">
        <w:tc>
          <w:tcPr>
            <w:tcW w:w="1997" w:type="dxa"/>
          </w:tcPr>
          <w:p w:rsidR="001F0E8C" w:rsidRPr="00B54920" w:rsidRDefault="001F0E8C" w:rsidP="009523FE">
            <w:pPr>
              <w:jc w:val="center"/>
              <w:rPr>
                <w:sz w:val="14"/>
                <w:szCs w:val="14"/>
              </w:rPr>
            </w:pPr>
          </w:p>
        </w:tc>
        <w:tc>
          <w:tcPr>
            <w:tcW w:w="2016" w:type="dxa"/>
            <w:tcBorders>
              <w:top w:val="single" w:sz="4" w:space="0" w:color="auto"/>
            </w:tcBorders>
          </w:tcPr>
          <w:p w:rsidR="001F0E8C" w:rsidRPr="00B54920" w:rsidRDefault="001F0E8C" w:rsidP="009523FE">
            <w:pPr>
              <w:jc w:val="center"/>
              <w:rPr>
                <w:sz w:val="14"/>
                <w:szCs w:val="14"/>
              </w:rPr>
            </w:pPr>
            <w:r>
              <w:rPr>
                <w:sz w:val="14"/>
                <w:szCs w:val="14"/>
              </w:rPr>
              <w:t>подпись</w:t>
            </w:r>
          </w:p>
        </w:tc>
        <w:tc>
          <w:tcPr>
            <w:tcW w:w="420" w:type="dxa"/>
          </w:tcPr>
          <w:p w:rsidR="001F0E8C" w:rsidRPr="00B54920" w:rsidRDefault="001F0E8C" w:rsidP="009523FE">
            <w:pPr>
              <w:jc w:val="center"/>
              <w:rPr>
                <w:sz w:val="14"/>
                <w:szCs w:val="14"/>
              </w:rPr>
            </w:pPr>
          </w:p>
        </w:tc>
        <w:tc>
          <w:tcPr>
            <w:tcW w:w="3344" w:type="dxa"/>
            <w:tcBorders>
              <w:top w:val="single" w:sz="4" w:space="0" w:color="auto"/>
            </w:tcBorders>
          </w:tcPr>
          <w:p w:rsidR="001F0E8C" w:rsidRPr="00B54920" w:rsidRDefault="001F0E8C" w:rsidP="009523FE">
            <w:pPr>
              <w:jc w:val="center"/>
              <w:rPr>
                <w:sz w:val="14"/>
                <w:szCs w:val="14"/>
              </w:rPr>
            </w:pPr>
            <w:r>
              <w:rPr>
                <w:sz w:val="14"/>
                <w:szCs w:val="14"/>
              </w:rPr>
              <w:t>расшифровка подписи</w:t>
            </w:r>
          </w:p>
        </w:tc>
      </w:tr>
    </w:tbl>
    <w:p w:rsidR="001F0E8C" w:rsidRDefault="001F0E8C" w:rsidP="001F0E8C">
      <w:pPr>
        <w:rPr>
          <w:sz w:val="22"/>
          <w:szCs w:val="22"/>
        </w:rPr>
      </w:pPr>
    </w:p>
    <w:tbl>
      <w:tblPr>
        <w:tblStyle w:val="a7"/>
        <w:tblW w:w="33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71"/>
        <w:gridCol w:w="564"/>
        <w:gridCol w:w="228"/>
        <w:gridCol w:w="1315"/>
        <w:gridCol w:w="148"/>
        <w:gridCol w:w="631"/>
        <w:gridCol w:w="282"/>
      </w:tblGrid>
      <w:tr w:rsidR="001F0E8C" w:rsidRPr="00E012C4" w:rsidTr="009523FE">
        <w:trPr>
          <w:trHeight w:val="284"/>
          <w:jc w:val="center"/>
        </w:trPr>
        <w:tc>
          <w:tcPr>
            <w:tcW w:w="171" w:type="dxa"/>
            <w:vAlign w:val="bottom"/>
          </w:tcPr>
          <w:p w:rsidR="001F0E8C" w:rsidRPr="00E012C4" w:rsidRDefault="001F0E8C" w:rsidP="009523FE">
            <w:pPr>
              <w:jc w:val="right"/>
              <w:rPr>
                <w:sz w:val="22"/>
                <w:szCs w:val="22"/>
              </w:rPr>
            </w:pPr>
            <w:r>
              <w:rPr>
                <w:sz w:val="22"/>
                <w:szCs w:val="22"/>
              </w:rPr>
              <w:t>«</w:t>
            </w:r>
          </w:p>
        </w:tc>
        <w:tc>
          <w:tcPr>
            <w:tcW w:w="564" w:type="dxa"/>
            <w:tcBorders>
              <w:bottom w:val="single" w:sz="4" w:space="0" w:color="auto"/>
            </w:tcBorders>
            <w:vAlign w:val="bottom"/>
          </w:tcPr>
          <w:p w:rsidR="001F0E8C" w:rsidRPr="00E012C4" w:rsidRDefault="001F0E8C" w:rsidP="009523FE">
            <w:pPr>
              <w:jc w:val="center"/>
              <w:rPr>
                <w:sz w:val="22"/>
                <w:szCs w:val="22"/>
              </w:rPr>
            </w:pPr>
          </w:p>
        </w:tc>
        <w:tc>
          <w:tcPr>
            <w:tcW w:w="228" w:type="dxa"/>
            <w:vAlign w:val="bottom"/>
          </w:tcPr>
          <w:p w:rsidR="001F0E8C" w:rsidRPr="00E012C4" w:rsidRDefault="001F0E8C" w:rsidP="009523FE">
            <w:pPr>
              <w:rPr>
                <w:sz w:val="22"/>
                <w:szCs w:val="22"/>
              </w:rPr>
            </w:pPr>
            <w:r>
              <w:rPr>
                <w:sz w:val="22"/>
                <w:szCs w:val="22"/>
              </w:rPr>
              <w:t>»</w:t>
            </w:r>
          </w:p>
        </w:tc>
        <w:tc>
          <w:tcPr>
            <w:tcW w:w="1315" w:type="dxa"/>
            <w:tcBorders>
              <w:bottom w:val="single" w:sz="4" w:space="0" w:color="auto"/>
            </w:tcBorders>
            <w:vAlign w:val="bottom"/>
          </w:tcPr>
          <w:p w:rsidR="001F0E8C" w:rsidRPr="00E012C4" w:rsidRDefault="001F0E8C" w:rsidP="009523FE">
            <w:pPr>
              <w:jc w:val="center"/>
              <w:rPr>
                <w:sz w:val="22"/>
                <w:szCs w:val="22"/>
              </w:rPr>
            </w:pPr>
          </w:p>
        </w:tc>
        <w:tc>
          <w:tcPr>
            <w:tcW w:w="148" w:type="dxa"/>
            <w:vAlign w:val="bottom"/>
          </w:tcPr>
          <w:p w:rsidR="001F0E8C" w:rsidRPr="00E012C4" w:rsidRDefault="001F0E8C" w:rsidP="009523FE">
            <w:pPr>
              <w:jc w:val="center"/>
              <w:rPr>
                <w:sz w:val="22"/>
                <w:szCs w:val="22"/>
              </w:rPr>
            </w:pPr>
          </w:p>
        </w:tc>
        <w:tc>
          <w:tcPr>
            <w:tcW w:w="631" w:type="dxa"/>
            <w:tcBorders>
              <w:bottom w:val="single" w:sz="4" w:space="0" w:color="auto"/>
            </w:tcBorders>
            <w:vAlign w:val="bottom"/>
          </w:tcPr>
          <w:p w:rsidR="001F0E8C" w:rsidRPr="006C06B1" w:rsidRDefault="001F0E8C" w:rsidP="009523FE">
            <w:pPr>
              <w:jc w:val="center"/>
              <w:rPr>
                <w:color w:val="FF0000"/>
                <w:sz w:val="22"/>
                <w:szCs w:val="22"/>
              </w:rPr>
            </w:pPr>
            <w:r w:rsidRPr="006C06B1">
              <w:rPr>
                <w:color w:val="FF0000"/>
                <w:sz w:val="22"/>
                <w:szCs w:val="22"/>
              </w:rPr>
              <w:t>2015</w:t>
            </w:r>
          </w:p>
        </w:tc>
        <w:tc>
          <w:tcPr>
            <w:tcW w:w="282" w:type="dxa"/>
            <w:vAlign w:val="bottom"/>
          </w:tcPr>
          <w:p w:rsidR="001F0E8C" w:rsidRPr="00E012C4" w:rsidRDefault="001F0E8C" w:rsidP="009523FE">
            <w:pPr>
              <w:rPr>
                <w:sz w:val="22"/>
                <w:szCs w:val="22"/>
              </w:rPr>
            </w:pPr>
            <w:r>
              <w:rPr>
                <w:sz w:val="22"/>
                <w:szCs w:val="22"/>
              </w:rPr>
              <w:t xml:space="preserve"> г.</w:t>
            </w:r>
          </w:p>
        </w:tc>
      </w:tr>
    </w:tbl>
    <w:p w:rsidR="001F0E8C" w:rsidRPr="00B709F7" w:rsidRDefault="001F0E8C" w:rsidP="001F0E8C">
      <w:pPr>
        <w:rPr>
          <w:sz w:val="22"/>
          <w:szCs w:val="22"/>
        </w:rPr>
      </w:pPr>
    </w:p>
    <w:p w:rsidR="00125CC3" w:rsidRPr="00603EEE" w:rsidRDefault="00125CC3" w:rsidP="00125CC3"/>
    <w:p w:rsidR="00125CC3" w:rsidRPr="00603EEE" w:rsidRDefault="00125CC3" w:rsidP="00125CC3"/>
    <w:p w:rsidR="009C6928" w:rsidRDefault="009C6928" w:rsidP="009C6928"/>
    <w:p w:rsidR="009C6928" w:rsidRDefault="009C6928" w:rsidP="009C6928">
      <w:r>
        <w:t>ВНИМАНИЕ: с 1 июня 2014 года установлен новый порядок ведения кассовых операций, согласно которому ИП могут не оформлять Приходный и Расходный кассовый ордер, а также не вести кассовую книгу (Указания ЦБ РФ № 3210-У).</w:t>
      </w:r>
    </w:p>
    <w:p w:rsidR="009C6928" w:rsidRDefault="009C6928" w:rsidP="009C6928"/>
    <w:p w:rsidR="009C6928" w:rsidRDefault="009C6928" w:rsidP="009C6928">
      <w:r>
        <w:t xml:space="preserve"> </w:t>
      </w:r>
    </w:p>
    <w:p w:rsidR="009C6928" w:rsidRDefault="009C6928" w:rsidP="009C6928"/>
    <w:p w:rsidR="009C6928" w:rsidRPr="009C6928" w:rsidRDefault="009C6928" w:rsidP="009C6928">
      <w:pPr>
        <w:rPr>
          <w:b/>
        </w:rPr>
      </w:pPr>
      <w:r w:rsidRPr="009C6928">
        <w:rPr>
          <w:b/>
        </w:rPr>
        <w:t>Как вести кассовую книгу</w:t>
      </w:r>
    </w:p>
    <w:p w:rsidR="009C6928" w:rsidRDefault="009C6928" w:rsidP="009C6928"/>
    <w:p w:rsidR="009C6928" w:rsidRDefault="009C6928" w:rsidP="009C6928">
      <w:r>
        <w:t>Книгу можно вести как на бумажном носителе, так и в электронном виде. Рассмотрим подробнее.</w:t>
      </w:r>
    </w:p>
    <w:p w:rsidR="009C6928" w:rsidRDefault="009C6928" w:rsidP="009C6928"/>
    <w:p w:rsidR="009C6928" w:rsidRDefault="009C6928" w:rsidP="009C6928">
      <w:r>
        <w:t>Кассовая книга на бумажном носителе (2 варианта её ведения)</w:t>
      </w:r>
    </w:p>
    <w:p w:rsidR="009C6928" w:rsidRDefault="009C6928" w:rsidP="009C6928"/>
    <w:p w:rsidR="009C6928" w:rsidRDefault="009C6928" w:rsidP="009C6928">
      <w:r>
        <w:t>1) Покупается уже готовая, распечатанная в типографии книга и ведётся вручную. Перед её заполнением нужно все листы прошить, пронумеровать, на последнем листе указать общее количество страниц, затем скрепить сургучной или мастичной печатью, подписями руководителя организации (или ИП) и главного бухгалтера.</w:t>
      </w:r>
    </w:p>
    <w:p w:rsidR="009C6928" w:rsidRDefault="009C6928" w:rsidP="009C6928"/>
    <w:p w:rsidR="009C6928" w:rsidRDefault="009C6928" w:rsidP="009C6928">
      <w:r>
        <w:t>В конце рабочего дня после оформления кассовой книги, т.н. вкладной лист остаётся в книге, а отрывной лист, т.н. отчёт кассира, отрывается и передаётся в бухгалтерию для проверки и подписания вместе со всеми оформленными за день первичными документами: РКО, ПКО, ведомости и т.п.</w:t>
      </w:r>
    </w:p>
    <w:p w:rsidR="009C6928" w:rsidRDefault="009C6928" w:rsidP="009C6928"/>
    <w:p w:rsidR="009C6928" w:rsidRDefault="009C6928" w:rsidP="009C6928">
      <w:r>
        <w:t>2) Книга оформляется с применением технических средств (компьютер и программное обеспечение), затем распечатывается и только потом подписывается собственноручной подписью. Порядок следующий:</w:t>
      </w:r>
    </w:p>
    <w:p w:rsidR="009C6928" w:rsidRDefault="009C6928" w:rsidP="009C6928">
      <w:r>
        <w:t>Электронный шаблон кассовой книги (Word или Excel – без разницы) имеет 2 листа: верхний (с надписью «Образец 3, 5, 7, 9 и т. д.) является вкладным листом, а нижний (с надписью «Образец 4, 6, 8, 10 и т. д.) – отчёт кассира. Оба листа заполняются совершенно одинаково.</w:t>
      </w:r>
    </w:p>
    <w:p w:rsidR="009C6928" w:rsidRDefault="009C6928" w:rsidP="009C6928">
      <w:r>
        <w:t>В течение дня в кассовую книгу кассир (или лицо, его заменяющее) вносит  записи на основе каждого приходного (ПКО) и расходного (РКО) кассовых ордеров.</w:t>
      </w:r>
    </w:p>
    <w:p w:rsidR="009C6928" w:rsidRDefault="009C6928" w:rsidP="009C6928">
      <w:r>
        <w:t>В конце рабочего дня в книге выводится итоговая сумма прихода / расхода за день и остаток наличных денег в кассе на конец дня.</w:t>
      </w:r>
    </w:p>
    <w:p w:rsidR="009C6928" w:rsidRDefault="009C6928" w:rsidP="009C6928">
      <w:r>
        <w:t>Затем распечатываются вышеуказанные 2 листа с одинаковым заполнением: вкладной лист и отчёт кассира.</w:t>
      </w:r>
    </w:p>
    <w:p w:rsidR="009C6928" w:rsidRDefault="009C6928" w:rsidP="009C6928">
      <w:r>
        <w:t>Вкладные листы кассир оставляет и хранит у себя в отдельной папке, а в конце года они сшиваются (с указанием на последней странице книги общего количества страниц), скрепляются печатью, подписями руководителя организации (или ИП) и главного бухгалтера.</w:t>
      </w:r>
    </w:p>
    <w:p w:rsidR="009C6928" w:rsidRDefault="009C6928" w:rsidP="009C6928">
      <w:r>
        <w:lastRenderedPageBreak/>
        <w:t>Листы «отчёт кассира» для сверки и подписания  передаются в бухгалтерию вместе со всеми сформированными за день первичными документами: РКО, ПКО, заявление на получение аванса, ведомости на оплату, заявление на выдачу в подотчет и т.п. и.</w:t>
      </w:r>
    </w:p>
    <w:p w:rsidR="009C6928" w:rsidRDefault="009C6928" w:rsidP="009C6928"/>
    <w:p w:rsidR="00125CC3" w:rsidRPr="00603EEE" w:rsidRDefault="009C6928" w:rsidP="009C6928">
      <w:r>
        <w:t>Листы нумеруются в порядке возрастания с начала года. При этом в последнем вкладном листе каждого месяца и календарного года необходимо указывать общее количество листов за каждый месяц и год соответственно.</w:t>
      </w:r>
    </w:p>
    <w:p w:rsidR="00125CC3" w:rsidRPr="00603EEE" w:rsidRDefault="00125CC3" w:rsidP="00125CC3"/>
    <w:p w:rsidR="00125CC3" w:rsidRPr="00603EEE" w:rsidRDefault="00125CC3" w:rsidP="00125CC3"/>
    <w:p w:rsidR="00125CC3" w:rsidRPr="00603EEE" w:rsidRDefault="006A56D2" w:rsidP="00125CC3">
      <w:r w:rsidRPr="00603EEE">
        <w:rPr>
          <w:color w:val="7030A0"/>
        </w:rPr>
        <w:t>Ваша оценка: «5»— полностью выполнил все  задание.</w:t>
      </w:r>
      <w:r w:rsidRPr="00603EEE">
        <w:rPr>
          <w:color w:val="7030A0"/>
        </w:rPr>
        <w:br/>
        <w:t>«4» – выполнил задание с погрешностями (1-2 неточности или ошибки).</w:t>
      </w:r>
      <w:r w:rsidRPr="00603EEE">
        <w:rPr>
          <w:color w:val="7030A0"/>
        </w:rPr>
        <w:br/>
        <w:t>«3» – правильно выполнил только половину   заданий. </w:t>
      </w:r>
      <w:r w:rsidRPr="00603EEE">
        <w:rPr>
          <w:color w:val="7030A0"/>
        </w:rPr>
        <w:br/>
        <w:t>«2» – в  задании 3-5 ошибок, не выполнил задание.</w:t>
      </w:r>
    </w:p>
    <w:p w:rsidR="00125CC3" w:rsidRPr="00603EEE" w:rsidRDefault="00125CC3" w:rsidP="00125CC3"/>
    <w:tbl>
      <w:tblPr>
        <w:tblW w:w="23320" w:type="dxa"/>
        <w:tblInd w:w="93" w:type="dxa"/>
        <w:tblLook w:val="04A0" w:firstRow="1" w:lastRow="0" w:firstColumn="1" w:lastColumn="0" w:noHBand="0" w:noVBand="1"/>
      </w:tblPr>
      <w:tblGrid>
        <w:gridCol w:w="222"/>
        <w:gridCol w:w="223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550"/>
        <w:gridCol w:w="5218"/>
      </w:tblGrid>
      <w:tr w:rsidR="00125CC3" w:rsidRPr="00603EEE" w:rsidTr="00125CC3">
        <w:trPr>
          <w:trHeight w:val="240"/>
        </w:trPr>
        <w:tc>
          <w:tcPr>
            <w:tcW w:w="222" w:type="dxa"/>
            <w:tcBorders>
              <w:top w:val="nil"/>
              <w:left w:val="nil"/>
              <w:bottom w:val="nil"/>
              <w:right w:val="nil"/>
            </w:tcBorders>
            <w:shd w:val="clear" w:color="auto" w:fill="auto"/>
            <w:noWrap/>
            <w:vAlign w:val="bottom"/>
            <w:hideMark/>
          </w:tcPr>
          <w:p w:rsidR="00125CC3" w:rsidRPr="00603EEE" w:rsidRDefault="00125CC3" w:rsidP="00125CC3"/>
        </w:tc>
        <w:tc>
          <w:tcPr>
            <w:tcW w:w="2232" w:type="dxa"/>
            <w:tcBorders>
              <w:top w:val="nil"/>
              <w:left w:val="nil"/>
              <w:bottom w:val="nil"/>
              <w:right w:val="nil"/>
            </w:tcBorders>
            <w:shd w:val="clear" w:color="auto" w:fill="auto"/>
            <w:noWrap/>
            <w:vAlign w:val="bottom"/>
            <w:hideMark/>
          </w:tcPr>
          <w:p w:rsidR="00125CC3" w:rsidRPr="00603EEE" w:rsidRDefault="00125CC3" w:rsidP="00125CC3"/>
        </w:tc>
        <w:tc>
          <w:tcPr>
            <w:tcW w:w="222" w:type="dxa"/>
            <w:tcBorders>
              <w:top w:val="nil"/>
              <w:left w:val="nil"/>
              <w:bottom w:val="nil"/>
              <w:right w:val="nil"/>
            </w:tcBorders>
            <w:shd w:val="clear" w:color="auto" w:fill="auto"/>
            <w:noWrap/>
            <w:vAlign w:val="bottom"/>
            <w:hideMark/>
          </w:tcPr>
          <w:p w:rsidR="00125CC3" w:rsidRPr="00603EEE" w:rsidRDefault="00125CC3" w:rsidP="00125CC3"/>
        </w:tc>
        <w:tc>
          <w:tcPr>
            <w:tcW w:w="222" w:type="dxa"/>
            <w:tcBorders>
              <w:top w:val="nil"/>
              <w:left w:val="nil"/>
              <w:bottom w:val="nil"/>
              <w:right w:val="nil"/>
            </w:tcBorders>
            <w:shd w:val="clear" w:color="auto" w:fill="auto"/>
            <w:noWrap/>
            <w:vAlign w:val="bottom"/>
            <w:hideMark/>
          </w:tcPr>
          <w:p w:rsidR="00125CC3" w:rsidRPr="00603EEE" w:rsidRDefault="00125CC3" w:rsidP="00125CC3"/>
        </w:tc>
        <w:tc>
          <w:tcPr>
            <w:tcW w:w="222" w:type="dxa"/>
            <w:tcBorders>
              <w:top w:val="nil"/>
              <w:left w:val="nil"/>
              <w:bottom w:val="nil"/>
              <w:right w:val="nil"/>
            </w:tcBorders>
            <w:shd w:val="clear" w:color="auto" w:fill="auto"/>
            <w:noWrap/>
            <w:vAlign w:val="bottom"/>
            <w:hideMark/>
          </w:tcPr>
          <w:p w:rsidR="00125CC3" w:rsidRPr="00603EEE" w:rsidRDefault="00125CC3" w:rsidP="00125CC3"/>
        </w:tc>
        <w:tc>
          <w:tcPr>
            <w:tcW w:w="222" w:type="dxa"/>
            <w:tcBorders>
              <w:top w:val="nil"/>
              <w:left w:val="nil"/>
              <w:bottom w:val="nil"/>
              <w:right w:val="nil"/>
            </w:tcBorders>
            <w:shd w:val="clear" w:color="auto" w:fill="auto"/>
            <w:noWrap/>
            <w:vAlign w:val="bottom"/>
            <w:hideMark/>
          </w:tcPr>
          <w:p w:rsidR="00125CC3" w:rsidRPr="00603EEE" w:rsidRDefault="00125CC3" w:rsidP="00125CC3"/>
        </w:tc>
        <w:tc>
          <w:tcPr>
            <w:tcW w:w="222" w:type="dxa"/>
            <w:tcBorders>
              <w:top w:val="nil"/>
              <w:left w:val="nil"/>
              <w:bottom w:val="nil"/>
              <w:right w:val="nil"/>
            </w:tcBorders>
            <w:shd w:val="clear" w:color="auto" w:fill="auto"/>
            <w:noWrap/>
            <w:vAlign w:val="bottom"/>
            <w:hideMark/>
          </w:tcPr>
          <w:p w:rsidR="00125CC3" w:rsidRPr="00603EEE" w:rsidRDefault="00125CC3" w:rsidP="00125CC3"/>
        </w:tc>
        <w:tc>
          <w:tcPr>
            <w:tcW w:w="222" w:type="dxa"/>
            <w:tcBorders>
              <w:top w:val="nil"/>
              <w:left w:val="nil"/>
              <w:bottom w:val="nil"/>
              <w:right w:val="nil"/>
            </w:tcBorders>
            <w:shd w:val="clear" w:color="auto" w:fill="auto"/>
            <w:noWrap/>
            <w:vAlign w:val="bottom"/>
            <w:hideMark/>
          </w:tcPr>
          <w:p w:rsidR="00125CC3" w:rsidRPr="00603EEE" w:rsidRDefault="00125CC3" w:rsidP="00125CC3"/>
        </w:tc>
        <w:tc>
          <w:tcPr>
            <w:tcW w:w="222" w:type="dxa"/>
            <w:tcBorders>
              <w:top w:val="nil"/>
              <w:left w:val="nil"/>
              <w:bottom w:val="nil"/>
              <w:right w:val="nil"/>
            </w:tcBorders>
            <w:shd w:val="clear" w:color="auto" w:fill="auto"/>
            <w:noWrap/>
            <w:vAlign w:val="bottom"/>
            <w:hideMark/>
          </w:tcPr>
          <w:p w:rsidR="00125CC3" w:rsidRPr="00603EEE" w:rsidRDefault="00125CC3" w:rsidP="00125CC3"/>
        </w:tc>
        <w:tc>
          <w:tcPr>
            <w:tcW w:w="222" w:type="dxa"/>
            <w:tcBorders>
              <w:top w:val="nil"/>
              <w:left w:val="nil"/>
              <w:bottom w:val="nil"/>
              <w:right w:val="nil"/>
            </w:tcBorders>
            <w:shd w:val="clear" w:color="auto" w:fill="auto"/>
            <w:noWrap/>
            <w:vAlign w:val="bottom"/>
            <w:hideMark/>
          </w:tcPr>
          <w:p w:rsidR="00125CC3" w:rsidRPr="00603EEE" w:rsidRDefault="00125CC3" w:rsidP="00125CC3"/>
        </w:tc>
        <w:tc>
          <w:tcPr>
            <w:tcW w:w="222" w:type="dxa"/>
            <w:tcBorders>
              <w:top w:val="nil"/>
              <w:left w:val="nil"/>
              <w:bottom w:val="nil"/>
              <w:right w:val="nil"/>
            </w:tcBorders>
            <w:shd w:val="clear" w:color="auto" w:fill="auto"/>
            <w:noWrap/>
            <w:vAlign w:val="bottom"/>
            <w:hideMark/>
          </w:tcPr>
          <w:p w:rsidR="00125CC3" w:rsidRPr="00603EEE" w:rsidRDefault="00125CC3" w:rsidP="00125CC3"/>
        </w:tc>
        <w:tc>
          <w:tcPr>
            <w:tcW w:w="222" w:type="dxa"/>
            <w:tcBorders>
              <w:top w:val="nil"/>
              <w:left w:val="nil"/>
              <w:bottom w:val="nil"/>
              <w:right w:val="nil"/>
            </w:tcBorders>
            <w:shd w:val="clear" w:color="auto" w:fill="auto"/>
            <w:noWrap/>
            <w:vAlign w:val="bottom"/>
            <w:hideMark/>
          </w:tcPr>
          <w:p w:rsidR="00125CC3" w:rsidRPr="00603EEE" w:rsidRDefault="00125CC3" w:rsidP="00125CC3"/>
        </w:tc>
        <w:tc>
          <w:tcPr>
            <w:tcW w:w="222" w:type="dxa"/>
            <w:tcBorders>
              <w:top w:val="nil"/>
              <w:left w:val="nil"/>
              <w:bottom w:val="nil"/>
              <w:right w:val="nil"/>
            </w:tcBorders>
            <w:shd w:val="clear" w:color="auto" w:fill="auto"/>
            <w:noWrap/>
            <w:vAlign w:val="bottom"/>
            <w:hideMark/>
          </w:tcPr>
          <w:p w:rsidR="00125CC3" w:rsidRPr="00603EEE" w:rsidRDefault="00125CC3" w:rsidP="00125CC3"/>
        </w:tc>
        <w:tc>
          <w:tcPr>
            <w:tcW w:w="222" w:type="dxa"/>
            <w:tcBorders>
              <w:top w:val="nil"/>
              <w:left w:val="nil"/>
              <w:bottom w:val="nil"/>
              <w:right w:val="nil"/>
            </w:tcBorders>
            <w:shd w:val="clear" w:color="auto" w:fill="auto"/>
            <w:noWrap/>
            <w:vAlign w:val="bottom"/>
            <w:hideMark/>
          </w:tcPr>
          <w:p w:rsidR="00125CC3" w:rsidRPr="00603EEE" w:rsidRDefault="00125CC3" w:rsidP="00125CC3"/>
        </w:tc>
        <w:tc>
          <w:tcPr>
            <w:tcW w:w="222" w:type="dxa"/>
            <w:tcBorders>
              <w:top w:val="nil"/>
              <w:left w:val="nil"/>
              <w:bottom w:val="nil"/>
              <w:right w:val="nil"/>
            </w:tcBorders>
            <w:shd w:val="clear" w:color="auto" w:fill="auto"/>
            <w:noWrap/>
            <w:vAlign w:val="bottom"/>
            <w:hideMark/>
          </w:tcPr>
          <w:p w:rsidR="00125CC3" w:rsidRPr="00603EEE" w:rsidRDefault="00125CC3" w:rsidP="00125CC3"/>
        </w:tc>
        <w:tc>
          <w:tcPr>
            <w:tcW w:w="222" w:type="dxa"/>
            <w:tcBorders>
              <w:top w:val="nil"/>
              <w:left w:val="nil"/>
              <w:bottom w:val="nil"/>
              <w:right w:val="nil"/>
            </w:tcBorders>
            <w:shd w:val="clear" w:color="auto" w:fill="auto"/>
            <w:noWrap/>
            <w:vAlign w:val="bottom"/>
            <w:hideMark/>
          </w:tcPr>
          <w:p w:rsidR="00125CC3" w:rsidRPr="00603EEE" w:rsidRDefault="00125CC3" w:rsidP="00125CC3"/>
        </w:tc>
        <w:tc>
          <w:tcPr>
            <w:tcW w:w="222" w:type="dxa"/>
            <w:tcBorders>
              <w:top w:val="nil"/>
              <w:left w:val="nil"/>
              <w:bottom w:val="nil"/>
              <w:right w:val="nil"/>
            </w:tcBorders>
            <w:shd w:val="clear" w:color="auto" w:fill="auto"/>
            <w:noWrap/>
            <w:vAlign w:val="bottom"/>
            <w:hideMark/>
          </w:tcPr>
          <w:p w:rsidR="00125CC3" w:rsidRPr="00603EEE" w:rsidRDefault="00125CC3" w:rsidP="00125CC3"/>
        </w:tc>
        <w:tc>
          <w:tcPr>
            <w:tcW w:w="222" w:type="dxa"/>
            <w:tcBorders>
              <w:top w:val="nil"/>
              <w:left w:val="nil"/>
              <w:bottom w:val="nil"/>
              <w:right w:val="nil"/>
            </w:tcBorders>
            <w:shd w:val="clear" w:color="auto" w:fill="auto"/>
            <w:noWrap/>
            <w:vAlign w:val="bottom"/>
            <w:hideMark/>
          </w:tcPr>
          <w:p w:rsidR="00125CC3" w:rsidRPr="00603EEE" w:rsidRDefault="00125CC3" w:rsidP="00125CC3"/>
        </w:tc>
        <w:tc>
          <w:tcPr>
            <w:tcW w:w="222" w:type="dxa"/>
            <w:tcBorders>
              <w:top w:val="nil"/>
              <w:left w:val="nil"/>
              <w:bottom w:val="nil"/>
              <w:right w:val="nil"/>
            </w:tcBorders>
            <w:shd w:val="clear" w:color="auto" w:fill="auto"/>
            <w:noWrap/>
            <w:vAlign w:val="bottom"/>
            <w:hideMark/>
          </w:tcPr>
          <w:p w:rsidR="00125CC3" w:rsidRPr="00603EEE" w:rsidRDefault="00125CC3" w:rsidP="00125CC3"/>
        </w:tc>
        <w:tc>
          <w:tcPr>
            <w:tcW w:w="222" w:type="dxa"/>
            <w:tcBorders>
              <w:top w:val="nil"/>
              <w:left w:val="nil"/>
              <w:bottom w:val="nil"/>
              <w:right w:val="nil"/>
            </w:tcBorders>
            <w:shd w:val="clear" w:color="auto" w:fill="auto"/>
            <w:noWrap/>
            <w:vAlign w:val="bottom"/>
            <w:hideMark/>
          </w:tcPr>
          <w:p w:rsidR="00125CC3" w:rsidRPr="00603EEE" w:rsidRDefault="00125CC3" w:rsidP="00125CC3"/>
        </w:tc>
        <w:tc>
          <w:tcPr>
            <w:tcW w:w="222" w:type="dxa"/>
            <w:tcBorders>
              <w:top w:val="nil"/>
              <w:left w:val="nil"/>
              <w:bottom w:val="nil"/>
              <w:right w:val="nil"/>
            </w:tcBorders>
            <w:shd w:val="clear" w:color="auto" w:fill="auto"/>
            <w:noWrap/>
            <w:vAlign w:val="bottom"/>
            <w:hideMark/>
          </w:tcPr>
          <w:p w:rsidR="00125CC3" w:rsidRPr="00603EEE" w:rsidRDefault="00125CC3" w:rsidP="00125CC3"/>
        </w:tc>
        <w:tc>
          <w:tcPr>
            <w:tcW w:w="222" w:type="dxa"/>
            <w:tcBorders>
              <w:top w:val="nil"/>
              <w:left w:val="nil"/>
              <w:bottom w:val="nil"/>
              <w:right w:val="nil"/>
            </w:tcBorders>
            <w:shd w:val="clear" w:color="auto" w:fill="auto"/>
            <w:noWrap/>
            <w:vAlign w:val="bottom"/>
            <w:hideMark/>
          </w:tcPr>
          <w:p w:rsidR="00125CC3" w:rsidRPr="00603EEE" w:rsidRDefault="00125CC3" w:rsidP="00125CC3"/>
        </w:tc>
        <w:tc>
          <w:tcPr>
            <w:tcW w:w="222" w:type="dxa"/>
            <w:tcBorders>
              <w:top w:val="nil"/>
              <w:left w:val="nil"/>
              <w:bottom w:val="nil"/>
              <w:right w:val="nil"/>
            </w:tcBorders>
            <w:shd w:val="clear" w:color="auto" w:fill="auto"/>
            <w:noWrap/>
            <w:vAlign w:val="bottom"/>
            <w:hideMark/>
          </w:tcPr>
          <w:p w:rsidR="00125CC3" w:rsidRPr="00603EEE" w:rsidRDefault="00125CC3" w:rsidP="00125CC3"/>
        </w:tc>
        <w:tc>
          <w:tcPr>
            <w:tcW w:w="222" w:type="dxa"/>
            <w:tcBorders>
              <w:top w:val="nil"/>
              <w:left w:val="nil"/>
              <w:bottom w:val="nil"/>
              <w:right w:val="nil"/>
            </w:tcBorders>
            <w:shd w:val="clear" w:color="auto" w:fill="auto"/>
            <w:noWrap/>
            <w:vAlign w:val="bottom"/>
            <w:hideMark/>
          </w:tcPr>
          <w:p w:rsidR="00125CC3" w:rsidRPr="00603EEE" w:rsidRDefault="00125CC3" w:rsidP="00125CC3"/>
        </w:tc>
        <w:tc>
          <w:tcPr>
            <w:tcW w:w="222" w:type="dxa"/>
            <w:tcBorders>
              <w:top w:val="nil"/>
              <w:left w:val="nil"/>
              <w:bottom w:val="nil"/>
              <w:right w:val="nil"/>
            </w:tcBorders>
            <w:shd w:val="clear" w:color="auto" w:fill="auto"/>
            <w:noWrap/>
            <w:vAlign w:val="bottom"/>
            <w:hideMark/>
          </w:tcPr>
          <w:p w:rsidR="00125CC3" w:rsidRPr="00603EEE" w:rsidRDefault="00125CC3" w:rsidP="00125CC3"/>
        </w:tc>
        <w:tc>
          <w:tcPr>
            <w:tcW w:w="222" w:type="dxa"/>
            <w:tcBorders>
              <w:top w:val="nil"/>
              <w:left w:val="nil"/>
              <w:bottom w:val="nil"/>
              <w:right w:val="nil"/>
            </w:tcBorders>
            <w:shd w:val="clear" w:color="auto" w:fill="auto"/>
            <w:noWrap/>
            <w:vAlign w:val="bottom"/>
            <w:hideMark/>
          </w:tcPr>
          <w:p w:rsidR="00125CC3" w:rsidRPr="00603EEE" w:rsidRDefault="00125CC3" w:rsidP="00125CC3"/>
        </w:tc>
        <w:tc>
          <w:tcPr>
            <w:tcW w:w="222" w:type="dxa"/>
            <w:tcBorders>
              <w:top w:val="nil"/>
              <w:left w:val="nil"/>
              <w:bottom w:val="nil"/>
              <w:right w:val="nil"/>
            </w:tcBorders>
            <w:shd w:val="clear" w:color="auto" w:fill="auto"/>
            <w:noWrap/>
            <w:vAlign w:val="bottom"/>
            <w:hideMark/>
          </w:tcPr>
          <w:p w:rsidR="00125CC3" w:rsidRPr="00603EEE" w:rsidRDefault="00125CC3" w:rsidP="00125CC3"/>
        </w:tc>
        <w:tc>
          <w:tcPr>
            <w:tcW w:w="222" w:type="dxa"/>
            <w:tcBorders>
              <w:top w:val="nil"/>
              <w:left w:val="nil"/>
              <w:bottom w:val="nil"/>
              <w:right w:val="nil"/>
            </w:tcBorders>
            <w:shd w:val="clear" w:color="auto" w:fill="auto"/>
            <w:noWrap/>
            <w:vAlign w:val="bottom"/>
            <w:hideMark/>
          </w:tcPr>
          <w:p w:rsidR="00125CC3" w:rsidRPr="00603EEE" w:rsidRDefault="00125CC3" w:rsidP="00125CC3"/>
        </w:tc>
        <w:tc>
          <w:tcPr>
            <w:tcW w:w="222" w:type="dxa"/>
            <w:tcBorders>
              <w:top w:val="nil"/>
              <w:left w:val="nil"/>
              <w:bottom w:val="nil"/>
              <w:right w:val="nil"/>
            </w:tcBorders>
            <w:shd w:val="clear" w:color="auto" w:fill="auto"/>
            <w:noWrap/>
            <w:vAlign w:val="bottom"/>
            <w:hideMark/>
          </w:tcPr>
          <w:p w:rsidR="00125CC3" w:rsidRPr="00603EEE" w:rsidRDefault="00125CC3" w:rsidP="00125CC3"/>
        </w:tc>
        <w:tc>
          <w:tcPr>
            <w:tcW w:w="222" w:type="dxa"/>
            <w:tcBorders>
              <w:top w:val="nil"/>
              <w:left w:val="nil"/>
              <w:bottom w:val="nil"/>
              <w:right w:val="nil"/>
            </w:tcBorders>
            <w:shd w:val="clear" w:color="auto" w:fill="auto"/>
            <w:noWrap/>
            <w:vAlign w:val="bottom"/>
            <w:hideMark/>
          </w:tcPr>
          <w:p w:rsidR="00125CC3" w:rsidRPr="00603EEE" w:rsidRDefault="00125CC3" w:rsidP="00125CC3"/>
        </w:tc>
        <w:tc>
          <w:tcPr>
            <w:tcW w:w="222" w:type="dxa"/>
            <w:tcBorders>
              <w:top w:val="nil"/>
              <w:left w:val="nil"/>
              <w:bottom w:val="nil"/>
              <w:right w:val="nil"/>
            </w:tcBorders>
            <w:shd w:val="clear" w:color="auto" w:fill="auto"/>
            <w:noWrap/>
            <w:vAlign w:val="bottom"/>
            <w:hideMark/>
          </w:tcPr>
          <w:p w:rsidR="00125CC3" w:rsidRPr="00603EEE" w:rsidRDefault="00125CC3" w:rsidP="00125CC3"/>
        </w:tc>
        <w:tc>
          <w:tcPr>
            <w:tcW w:w="222" w:type="dxa"/>
            <w:tcBorders>
              <w:top w:val="nil"/>
              <w:left w:val="nil"/>
              <w:bottom w:val="nil"/>
              <w:right w:val="nil"/>
            </w:tcBorders>
            <w:shd w:val="clear" w:color="auto" w:fill="auto"/>
            <w:noWrap/>
            <w:vAlign w:val="bottom"/>
            <w:hideMark/>
          </w:tcPr>
          <w:p w:rsidR="00125CC3" w:rsidRPr="00603EEE" w:rsidRDefault="00125CC3" w:rsidP="00125CC3"/>
        </w:tc>
        <w:tc>
          <w:tcPr>
            <w:tcW w:w="222" w:type="dxa"/>
            <w:tcBorders>
              <w:top w:val="nil"/>
              <w:left w:val="nil"/>
              <w:bottom w:val="nil"/>
              <w:right w:val="nil"/>
            </w:tcBorders>
            <w:shd w:val="clear" w:color="auto" w:fill="auto"/>
            <w:noWrap/>
            <w:vAlign w:val="bottom"/>
            <w:hideMark/>
          </w:tcPr>
          <w:p w:rsidR="00125CC3" w:rsidRPr="00603EEE" w:rsidRDefault="00125CC3" w:rsidP="00125CC3"/>
        </w:tc>
        <w:tc>
          <w:tcPr>
            <w:tcW w:w="222" w:type="dxa"/>
            <w:tcBorders>
              <w:top w:val="nil"/>
              <w:left w:val="nil"/>
              <w:bottom w:val="nil"/>
              <w:right w:val="nil"/>
            </w:tcBorders>
            <w:shd w:val="clear" w:color="auto" w:fill="auto"/>
            <w:noWrap/>
            <w:vAlign w:val="bottom"/>
            <w:hideMark/>
          </w:tcPr>
          <w:p w:rsidR="00125CC3" w:rsidRPr="00603EEE" w:rsidRDefault="00125CC3" w:rsidP="00125CC3"/>
        </w:tc>
        <w:tc>
          <w:tcPr>
            <w:tcW w:w="222" w:type="dxa"/>
            <w:tcBorders>
              <w:top w:val="nil"/>
              <w:left w:val="nil"/>
              <w:bottom w:val="nil"/>
              <w:right w:val="nil"/>
            </w:tcBorders>
            <w:shd w:val="clear" w:color="auto" w:fill="auto"/>
            <w:noWrap/>
            <w:vAlign w:val="bottom"/>
            <w:hideMark/>
          </w:tcPr>
          <w:p w:rsidR="00125CC3" w:rsidRPr="00603EEE" w:rsidRDefault="00125CC3" w:rsidP="00125CC3"/>
        </w:tc>
        <w:tc>
          <w:tcPr>
            <w:tcW w:w="222" w:type="dxa"/>
            <w:tcBorders>
              <w:top w:val="nil"/>
              <w:left w:val="nil"/>
              <w:bottom w:val="nil"/>
              <w:right w:val="nil"/>
            </w:tcBorders>
            <w:shd w:val="clear" w:color="auto" w:fill="auto"/>
            <w:noWrap/>
            <w:vAlign w:val="bottom"/>
            <w:hideMark/>
          </w:tcPr>
          <w:p w:rsidR="00125CC3" w:rsidRPr="00603EEE" w:rsidRDefault="00125CC3" w:rsidP="00125CC3"/>
        </w:tc>
        <w:tc>
          <w:tcPr>
            <w:tcW w:w="222" w:type="dxa"/>
            <w:tcBorders>
              <w:top w:val="nil"/>
              <w:left w:val="nil"/>
              <w:bottom w:val="nil"/>
              <w:right w:val="nil"/>
            </w:tcBorders>
            <w:shd w:val="clear" w:color="auto" w:fill="auto"/>
            <w:noWrap/>
            <w:vAlign w:val="bottom"/>
            <w:hideMark/>
          </w:tcPr>
          <w:p w:rsidR="00125CC3" w:rsidRPr="00603EEE" w:rsidRDefault="00125CC3" w:rsidP="00125CC3"/>
        </w:tc>
        <w:tc>
          <w:tcPr>
            <w:tcW w:w="222" w:type="dxa"/>
            <w:tcBorders>
              <w:top w:val="nil"/>
              <w:left w:val="nil"/>
              <w:bottom w:val="nil"/>
              <w:right w:val="nil"/>
            </w:tcBorders>
            <w:shd w:val="clear" w:color="auto" w:fill="auto"/>
            <w:noWrap/>
            <w:vAlign w:val="bottom"/>
            <w:hideMark/>
          </w:tcPr>
          <w:p w:rsidR="00125CC3" w:rsidRPr="00603EEE" w:rsidRDefault="00125CC3" w:rsidP="00125CC3"/>
        </w:tc>
        <w:tc>
          <w:tcPr>
            <w:tcW w:w="222" w:type="dxa"/>
            <w:tcBorders>
              <w:top w:val="nil"/>
              <w:left w:val="nil"/>
              <w:bottom w:val="nil"/>
              <w:right w:val="nil"/>
            </w:tcBorders>
            <w:shd w:val="clear" w:color="auto" w:fill="auto"/>
            <w:noWrap/>
            <w:vAlign w:val="bottom"/>
            <w:hideMark/>
          </w:tcPr>
          <w:p w:rsidR="00125CC3" w:rsidRPr="00603EEE" w:rsidRDefault="00125CC3" w:rsidP="00125CC3"/>
        </w:tc>
        <w:tc>
          <w:tcPr>
            <w:tcW w:w="222" w:type="dxa"/>
            <w:tcBorders>
              <w:top w:val="nil"/>
              <w:left w:val="nil"/>
              <w:bottom w:val="nil"/>
              <w:right w:val="nil"/>
            </w:tcBorders>
            <w:shd w:val="clear" w:color="auto" w:fill="auto"/>
            <w:noWrap/>
            <w:vAlign w:val="bottom"/>
            <w:hideMark/>
          </w:tcPr>
          <w:p w:rsidR="00125CC3" w:rsidRPr="00603EEE" w:rsidRDefault="00125CC3" w:rsidP="00125CC3"/>
        </w:tc>
        <w:tc>
          <w:tcPr>
            <w:tcW w:w="222" w:type="dxa"/>
            <w:tcBorders>
              <w:top w:val="nil"/>
              <w:left w:val="nil"/>
              <w:bottom w:val="nil"/>
              <w:right w:val="nil"/>
            </w:tcBorders>
            <w:shd w:val="clear" w:color="auto" w:fill="auto"/>
            <w:noWrap/>
            <w:vAlign w:val="bottom"/>
            <w:hideMark/>
          </w:tcPr>
          <w:p w:rsidR="00125CC3" w:rsidRPr="00603EEE" w:rsidRDefault="00125CC3" w:rsidP="00125CC3"/>
        </w:tc>
        <w:tc>
          <w:tcPr>
            <w:tcW w:w="222" w:type="dxa"/>
            <w:tcBorders>
              <w:top w:val="nil"/>
              <w:left w:val="nil"/>
              <w:bottom w:val="nil"/>
              <w:right w:val="nil"/>
            </w:tcBorders>
            <w:shd w:val="clear" w:color="auto" w:fill="auto"/>
            <w:noWrap/>
            <w:vAlign w:val="bottom"/>
            <w:hideMark/>
          </w:tcPr>
          <w:p w:rsidR="00125CC3" w:rsidRPr="00603EEE" w:rsidRDefault="00125CC3" w:rsidP="00125CC3"/>
        </w:tc>
        <w:tc>
          <w:tcPr>
            <w:tcW w:w="222" w:type="dxa"/>
            <w:tcBorders>
              <w:top w:val="nil"/>
              <w:left w:val="nil"/>
              <w:bottom w:val="nil"/>
              <w:right w:val="nil"/>
            </w:tcBorders>
            <w:shd w:val="clear" w:color="auto" w:fill="auto"/>
            <w:noWrap/>
            <w:vAlign w:val="bottom"/>
            <w:hideMark/>
          </w:tcPr>
          <w:p w:rsidR="00125CC3" w:rsidRPr="00603EEE" w:rsidRDefault="00125CC3" w:rsidP="00125CC3"/>
        </w:tc>
        <w:tc>
          <w:tcPr>
            <w:tcW w:w="222" w:type="dxa"/>
            <w:tcBorders>
              <w:top w:val="nil"/>
              <w:left w:val="nil"/>
              <w:bottom w:val="nil"/>
              <w:right w:val="nil"/>
            </w:tcBorders>
            <w:shd w:val="clear" w:color="auto" w:fill="auto"/>
            <w:noWrap/>
            <w:vAlign w:val="bottom"/>
            <w:hideMark/>
          </w:tcPr>
          <w:p w:rsidR="00125CC3" w:rsidRPr="00603EEE" w:rsidRDefault="00125CC3" w:rsidP="00125CC3"/>
        </w:tc>
        <w:tc>
          <w:tcPr>
            <w:tcW w:w="222" w:type="dxa"/>
            <w:tcBorders>
              <w:top w:val="nil"/>
              <w:left w:val="nil"/>
              <w:bottom w:val="nil"/>
              <w:right w:val="nil"/>
            </w:tcBorders>
            <w:shd w:val="clear" w:color="auto" w:fill="auto"/>
            <w:noWrap/>
            <w:vAlign w:val="bottom"/>
            <w:hideMark/>
          </w:tcPr>
          <w:p w:rsidR="00125CC3" w:rsidRPr="00603EEE" w:rsidRDefault="00125CC3" w:rsidP="00125CC3"/>
        </w:tc>
        <w:tc>
          <w:tcPr>
            <w:tcW w:w="222" w:type="dxa"/>
            <w:tcBorders>
              <w:top w:val="nil"/>
              <w:left w:val="nil"/>
              <w:bottom w:val="nil"/>
              <w:right w:val="nil"/>
            </w:tcBorders>
            <w:shd w:val="clear" w:color="auto" w:fill="auto"/>
            <w:noWrap/>
            <w:vAlign w:val="bottom"/>
            <w:hideMark/>
          </w:tcPr>
          <w:p w:rsidR="00125CC3" w:rsidRPr="00603EEE" w:rsidRDefault="00125CC3" w:rsidP="00125CC3"/>
        </w:tc>
        <w:tc>
          <w:tcPr>
            <w:tcW w:w="222" w:type="dxa"/>
            <w:tcBorders>
              <w:top w:val="nil"/>
              <w:left w:val="nil"/>
              <w:bottom w:val="nil"/>
              <w:right w:val="nil"/>
            </w:tcBorders>
            <w:shd w:val="clear" w:color="auto" w:fill="auto"/>
            <w:noWrap/>
            <w:vAlign w:val="bottom"/>
            <w:hideMark/>
          </w:tcPr>
          <w:p w:rsidR="00125CC3" w:rsidRPr="00603EEE" w:rsidRDefault="00125CC3" w:rsidP="00125CC3"/>
        </w:tc>
        <w:tc>
          <w:tcPr>
            <w:tcW w:w="222" w:type="dxa"/>
            <w:tcBorders>
              <w:top w:val="nil"/>
              <w:left w:val="nil"/>
              <w:bottom w:val="nil"/>
              <w:right w:val="nil"/>
            </w:tcBorders>
            <w:shd w:val="clear" w:color="auto" w:fill="auto"/>
            <w:noWrap/>
            <w:vAlign w:val="bottom"/>
            <w:hideMark/>
          </w:tcPr>
          <w:p w:rsidR="00125CC3" w:rsidRPr="00603EEE" w:rsidRDefault="00125CC3" w:rsidP="00125CC3"/>
        </w:tc>
        <w:tc>
          <w:tcPr>
            <w:tcW w:w="222" w:type="dxa"/>
            <w:tcBorders>
              <w:top w:val="nil"/>
              <w:left w:val="nil"/>
              <w:bottom w:val="nil"/>
              <w:right w:val="nil"/>
            </w:tcBorders>
            <w:shd w:val="clear" w:color="auto" w:fill="auto"/>
            <w:noWrap/>
            <w:vAlign w:val="bottom"/>
            <w:hideMark/>
          </w:tcPr>
          <w:p w:rsidR="00125CC3" w:rsidRPr="00603EEE" w:rsidRDefault="00125CC3" w:rsidP="00125CC3"/>
        </w:tc>
        <w:tc>
          <w:tcPr>
            <w:tcW w:w="222" w:type="dxa"/>
            <w:tcBorders>
              <w:top w:val="nil"/>
              <w:left w:val="nil"/>
              <w:bottom w:val="nil"/>
              <w:right w:val="nil"/>
            </w:tcBorders>
            <w:shd w:val="clear" w:color="auto" w:fill="auto"/>
            <w:noWrap/>
            <w:vAlign w:val="bottom"/>
            <w:hideMark/>
          </w:tcPr>
          <w:p w:rsidR="00125CC3" w:rsidRPr="00603EEE" w:rsidRDefault="00125CC3" w:rsidP="00125CC3"/>
        </w:tc>
        <w:tc>
          <w:tcPr>
            <w:tcW w:w="222" w:type="dxa"/>
            <w:tcBorders>
              <w:top w:val="nil"/>
              <w:left w:val="nil"/>
              <w:bottom w:val="nil"/>
              <w:right w:val="nil"/>
            </w:tcBorders>
            <w:shd w:val="clear" w:color="auto" w:fill="auto"/>
            <w:noWrap/>
            <w:vAlign w:val="bottom"/>
            <w:hideMark/>
          </w:tcPr>
          <w:p w:rsidR="00125CC3" w:rsidRPr="00603EEE" w:rsidRDefault="00125CC3" w:rsidP="00125CC3"/>
        </w:tc>
        <w:tc>
          <w:tcPr>
            <w:tcW w:w="222" w:type="dxa"/>
            <w:tcBorders>
              <w:top w:val="nil"/>
              <w:left w:val="nil"/>
              <w:bottom w:val="nil"/>
              <w:right w:val="nil"/>
            </w:tcBorders>
            <w:shd w:val="clear" w:color="auto" w:fill="auto"/>
            <w:noWrap/>
            <w:vAlign w:val="bottom"/>
            <w:hideMark/>
          </w:tcPr>
          <w:p w:rsidR="00125CC3" w:rsidRPr="00603EEE" w:rsidRDefault="00125CC3" w:rsidP="00125CC3"/>
        </w:tc>
        <w:tc>
          <w:tcPr>
            <w:tcW w:w="222" w:type="dxa"/>
            <w:tcBorders>
              <w:top w:val="nil"/>
              <w:left w:val="nil"/>
              <w:bottom w:val="nil"/>
              <w:right w:val="nil"/>
            </w:tcBorders>
            <w:shd w:val="clear" w:color="auto" w:fill="auto"/>
            <w:noWrap/>
            <w:vAlign w:val="bottom"/>
            <w:hideMark/>
          </w:tcPr>
          <w:p w:rsidR="00125CC3" w:rsidRPr="00603EEE" w:rsidRDefault="00125CC3" w:rsidP="00125CC3"/>
        </w:tc>
        <w:tc>
          <w:tcPr>
            <w:tcW w:w="222" w:type="dxa"/>
            <w:tcBorders>
              <w:top w:val="nil"/>
              <w:left w:val="nil"/>
              <w:bottom w:val="nil"/>
              <w:right w:val="nil"/>
            </w:tcBorders>
            <w:shd w:val="clear" w:color="auto" w:fill="auto"/>
            <w:noWrap/>
            <w:vAlign w:val="bottom"/>
            <w:hideMark/>
          </w:tcPr>
          <w:p w:rsidR="00125CC3" w:rsidRPr="00603EEE" w:rsidRDefault="00125CC3" w:rsidP="00125CC3"/>
        </w:tc>
        <w:tc>
          <w:tcPr>
            <w:tcW w:w="222" w:type="dxa"/>
            <w:tcBorders>
              <w:top w:val="nil"/>
              <w:left w:val="nil"/>
              <w:bottom w:val="nil"/>
              <w:right w:val="nil"/>
            </w:tcBorders>
            <w:shd w:val="clear" w:color="auto" w:fill="auto"/>
            <w:noWrap/>
            <w:vAlign w:val="bottom"/>
            <w:hideMark/>
          </w:tcPr>
          <w:p w:rsidR="00125CC3" w:rsidRPr="00603EEE" w:rsidRDefault="00125CC3" w:rsidP="00125CC3"/>
        </w:tc>
        <w:tc>
          <w:tcPr>
            <w:tcW w:w="222" w:type="dxa"/>
            <w:tcBorders>
              <w:top w:val="nil"/>
              <w:left w:val="nil"/>
              <w:bottom w:val="nil"/>
              <w:right w:val="nil"/>
            </w:tcBorders>
            <w:shd w:val="clear" w:color="auto" w:fill="auto"/>
            <w:noWrap/>
            <w:vAlign w:val="bottom"/>
            <w:hideMark/>
          </w:tcPr>
          <w:p w:rsidR="00125CC3" w:rsidRPr="00603EEE" w:rsidRDefault="00125CC3" w:rsidP="00125CC3"/>
        </w:tc>
        <w:tc>
          <w:tcPr>
            <w:tcW w:w="222" w:type="dxa"/>
            <w:tcBorders>
              <w:top w:val="nil"/>
              <w:left w:val="nil"/>
              <w:bottom w:val="nil"/>
              <w:right w:val="nil"/>
            </w:tcBorders>
            <w:shd w:val="clear" w:color="auto" w:fill="auto"/>
            <w:noWrap/>
            <w:vAlign w:val="bottom"/>
            <w:hideMark/>
          </w:tcPr>
          <w:p w:rsidR="00125CC3" w:rsidRPr="00603EEE" w:rsidRDefault="00125CC3" w:rsidP="00125CC3"/>
        </w:tc>
        <w:tc>
          <w:tcPr>
            <w:tcW w:w="222" w:type="dxa"/>
            <w:tcBorders>
              <w:top w:val="nil"/>
              <w:left w:val="nil"/>
              <w:bottom w:val="nil"/>
              <w:right w:val="nil"/>
            </w:tcBorders>
            <w:shd w:val="clear" w:color="auto" w:fill="auto"/>
            <w:noWrap/>
            <w:vAlign w:val="bottom"/>
            <w:hideMark/>
          </w:tcPr>
          <w:p w:rsidR="00125CC3" w:rsidRPr="00603EEE" w:rsidRDefault="00125CC3" w:rsidP="00125CC3"/>
        </w:tc>
        <w:tc>
          <w:tcPr>
            <w:tcW w:w="222" w:type="dxa"/>
            <w:tcBorders>
              <w:top w:val="nil"/>
              <w:left w:val="nil"/>
              <w:bottom w:val="nil"/>
              <w:right w:val="nil"/>
            </w:tcBorders>
            <w:shd w:val="clear" w:color="auto" w:fill="auto"/>
            <w:noWrap/>
            <w:vAlign w:val="bottom"/>
            <w:hideMark/>
          </w:tcPr>
          <w:p w:rsidR="00125CC3" w:rsidRPr="00603EEE" w:rsidRDefault="00125CC3" w:rsidP="00125CC3"/>
        </w:tc>
        <w:tc>
          <w:tcPr>
            <w:tcW w:w="222" w:type="dxa"/>
            <w:tcBorders>
              <w:top w:val="nil"/>
              <w:left w:val="nil"/>
              <w:bottom w:val="nil"/>
              <w:right w:val="nil"/>
            </w:tcBorders>
            <w:shd w:val="clear" w:color="auto" w:fill="auto"/>
            <w:noWrap/>
            <w:vAlign w:val="bottom"/>
            <w:hideMark/>
          </w:tcPr>
          <w:p w:rsidR="00125CC3" w:rsidRPr="00603EEE" w:rsidRDefault="00125CC3" w:rsidP="00125CC3"/>
        </w:tc>
        <w:tc>
          <w:tcPr>
            <w:tcW w:w="222" w:type="dxa"/>
            <w:tcBorders>
              <w:top w:val="nil"/>
              <w:left w:val="nil"/>
              <w:bottom w:val="nil"/>
              <w:right w:val="nil"/>
            </w:tcBorders>
            <w:shd w:val="clear" w:color="auto" w:fill="auto"/>
            <w:noWrap/>
            <w:vAlign w:val="bottom"/>
            <w:hideMark/>
          </w:tcPr>
          <w:p w:rsidR="00125CC3" w:rsidRPr="00603EEE" w:rsidRDefault="00125CC3" w:rsidP="00125CC3"/>
        </w:tc>
        <w:tc>
          <w:tcPr>
            <w:tcW w:w="2550" w:type="dxa"/>
            <w:tcBorders>
              <w:top w:val="nil"/>
              <w:left w:val="nil"/>
              <w:bottom w:val="nil"/>
              <w:right w:val="nil"/>
            </w:tcBorders>
            <w:shd w:val="clear" w:color="auto" w:fill="auto"/>
            <w:noWrap/>
            <w:vAlign w:val="bottom"/>
            <w:hideMark/>
          </w:tcPr>
          <w:p w:rsidR="00125CC3" w:rsidRPr="00603EEE" w:rsidRDefault="00125CC3" w:rsidP="00125CC3"/>
        </w:tc>
        <w:tc>
          <w:tcPr>
            <w:tcW w:w="5218" w:type="dxa"/>
            <w:tcBorders>
              <w:top w:val="nil"/>
              <w:left w:val="nil"/>
              <w:bottom w:val="nil"/>
              <w:right w:val="nil"/>
            </w:tcBorders>
            <w:shd w:val="clear" w:color="auto" w:fill="auto"/>
            <w:noWrap/>
            <w:vAlign w:val="bottom"/>
            <w:hideMark/>
          </w:tcPr>
          <w:p w:rsidR="00125CC3" w:rsidRPr="00603EEE" w:rsidRDefault="00125CC3" w:rsidP="00125CC3"/>
        </w:tc>
      </w:tr>
    </w:tbl>
    <w:p w:rsidR="00620BDE" w:rsidRPr="00603EEE" w:rsidRDefault="00620BDE" w:rsidP="00125CC3">
      <w:pPr>
        <w:ind w:right="-851"/>
      </w:pPr>
    </w:p>
    <w:sectPr w:rsidR="00620BDE" w:rsidRPr="00603EEE" w:rsidSect="00125CC3">
      <w:pgSz w:w="11906" w:h="16838"/>
      <w:pgMar w:top="567" w:right="1274"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DAF" w:rsidRDefault="001C1DAF">
      <w:r>
        <w:separator/>
      </w:r>
    </w:p>
  </w:endnote>
  <w:endnote w:type="continuationSeparator" w:id="0">
    <w:p w:rsidR="001C1DAF" w:rsidRDefault="001C1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DAF" w:rsidRDefault="001C1DAF">
      <w:r>
        <w:separator/>
      </w:r>
    </w:p>
  </w:footnote>
  <w:footnote w:type="continuationSeparator" w:id="0">
    <w:p w:rsidR="001C1DAF" w:rsidRDefault="001C1D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7019" w:rsidRDefault="001C1DAF">
    <w:pPr>
      <w:spacing w:line="14" w:lineRule="auto"/>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7019" w:rsidRDefault="001C1DAF">
    <w:pPr>
      <w:spacing w:line="14" w:lineRule="auto"/>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B573C"/>
    <w:multiLevelType w:val="hybridMultilevel"/>
    <w:tmpl w:val="A290D756"/>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37F4792"/>
    <w:multiLevelType w:val="hybridMultilevel"/>
    <w:tmpl w:val="E724EDDE"/>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3D066DB"/>
    <w:multiLevelType w:val="hybridMultilevel"/>
    <w:tmpl w:val="5DDE8168"/>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541405D"/>
    <w:multiLevelType w:val="hybridMultilevel"/>
    <w:tmpl w:val="24927052"/>
    <w:lvl w:ilvl="0" w:tplc="04190011">
      <w:start w:val="1"/>
      <w:numFmt w:val="decimal"/>
      <w:lvlText w:val="%1)"/>
      <w:lvlJc w:val="left"/>
      <w:pPr>
        <w:tabs>
          <w:tab w:val="num" w:pos="720"/>
        </w:tabs>
        <w:ind w:left="720" w:hanging="360"/>
      </w:pPr>
    </w:lvl>
    <w:lvl w:ilvl="1" w:tplc="8918ED64">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06186825"/>
    <w:multiLevelType w:val="hybridMultilevel"/>
    <w:tmpl w:val="5DE6CDFE"/>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6230E00"/>
    <w:multiLevelType w:val="multilevel"/>
    <w:tmpl w:val="0419001F"/>
    <w:styleLink w:val="26"/>
    <w:lvl w:ilvl="0">
      <w:start w:val="13"/>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nsid w:val="06E36759"/>
    <w:multiLevelType w:val="hybridMultilevel"/>
    <w:tmpl w:val="1CBCC488"/>
    <w:lvl w:ilvl="0" w:tplc="C8609BB4">
      <w:start w:val="1"/>
      <w:numFmt w:val="bullet"/>
      <w:lvlText w:val=""/>
      <w:lvlJc w:val="left"/>
      <w:pPr>
        <w:tabs>
          <w:tab w:val="num" w:pos="397"/>
        </w:tabs>
        <w:ind w:left="397" w:hanging="34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07ED4507"/>
    <w:multiLevelType w:val="hybridMultilevel"/>
    <w:tmpl w:val="BFB4EA8A"/>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0A144CA0"/>
    <w:multiLevelType w:val="hybridMultilevel"/>
    <w:tmpl w:val="AD7C2222"/>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0AF340A5"/>
    <w:multiLevelType w:val="hybridMultilevel"/>
    <w:tmpl w:val="53903E46"/>
    <w:lvl w:ilvl="0" w:tplc="9D241C5E">
      <w:start w:val="1"/>
      <w:numFmt w:val="bullet"/>
      <w:lvlText w:val=""/>
      <w:lvlJc w:val="left"/>
      <w:pPr>
        <w:tabs>
          <w:tab w:val="num" w:pos="1604"/>
        </w:tabs>
        <w:ind w:left="1604" w:hanging="360"/>
      </w:pPr>
      <w:rPr>
        <w:rFonts w:ascii="Symbol" w:hAnsi="Symbol" w:hint="default"/>
        <w:color w:val="auto"/>
        <w:effect w:val="none"/>
      </w:rPr>
    </w:lvl>
    <w:lvl w:ilvl="1" w:tplc="04190003" w:tentative="1">
      <w:start w:val="1"/>
      <w:numFmt w:val="bullet"/>
      <w:lvlText w:val="o"/>
      <w:lvlJc w:val="left"/>
      <w:pPr>
        <w:tabs>
          <w:tab w:val="num" w:pos="2324"/>
        </w:tabs>
        <w:ind w:left="2324" w:hanging="360"/>
      </w:pPr>
      <w:rPr>
        <w:rFonts w:ascii="Courier New" w:hAnsi="Courier New" w:cs="Courier New" w:hint="default"/>
      </w:rPr>
    </w:lvl>
    <w:lvl w:ilvl="2" w:tplc="04190005" w:tentative="1">
      <w:start w:val="1"/>
      <w:numFmt w:val="bullet"/>
      <w:lvlText w:val=""/>
      <w:lvlJc w:val="left"/>
      <w:pPr>
        <w:tabs>
          <w:tab w:val="num" w:pos="3044"/>
        </w:tabs>
        <w:ind w:left="3044" w:hanging="360"/>
      </w:pPr>
      <w:rPr>
        <w:rFonts w:ascii="Wingdings" w:hAnsi="Wingdings" w:hint="default"/>
      </w:rPr>
    </w:lvl>
    <w:lvl w:ilvl="3" w:tplc="04190001" w:tentative="1">
      <w:start w:val="1"/>
      <w:numFmt w:val="bullet"/>
      <w:lvlText w:val=""/>
      <w:lvlJc w:val="left"/>
      <w:pPr>
        <w:tabs>
          <w:tab w:val="num" w:pos="3764"/>
        </w:tabs>
        <w:ind w:left="3764" w:hanging="360"/>
      </w:pPr>
      <w:rPr>
        <w:rFonts w:ascii="Symbol" w:hAnsi="Symbol" w:hint="default"/>
      </w:rPr>
    </w:lvl>
    <w:lvl w:ilvl="4" w:tplc="04190003" w:tentative="1">
      <w:start w:val="1"/>
      <w:numFmt w:val="bullet"/>
      <w:lvlText w:val="o"/>
      <w:lvlJc w:val="left"/>
      <w:pPr>
        <w:tabs>
          <w:tab w:val="num" w:pos="4484"/>
        </w:tabs>
        <w:ind w:left="4484" w:hanging="360"/>
      </w:pPr>
      <w:rPr>
        <w:rFonts w:ascii="Courier New" w:hAnsi="Courier New" w:cs="Courier New" w:hint="default"/>
      </w:rPr>
    </w:lvl>
    <w:lvl w:ilvl="5" w:tplc="04190005" w:tentative="1">
      <w:start w:val="1"/>
      <w:numFmt w:val="bullet"/>
      <w:lvlText w:val=""/>
      <w:lvlJc w:val="left"/>
      <w:pPr>
        <w:tabs>
          <w:tab w:val="num" w:pos="5204"/>
        </w:tabs>
        <w:ind w:left="5204" w:hanging="360"/>
      </w:pPr>
      <w:rPr>
        <w:rFonts w:ascii="Wingdings" w:hAnsi="Wingdings" w:hint="default"/>
      </w:rPr>
    </w:lvl>
    <w:lvl w:ilvl="6" w:tplc="04190001" w:tentative="1">
      <w:start w:val="1"/>
      <w:numFmt w:val="bullet"/>
      <w:lvlText w:val=""/>
      <w:lvlJc w:val="left"/>
      <w:pPr>
        <w:tabs>
          <w:tab w:val="num" w:pos="5924"/>
        </w:tabs>
        <w:ind w:left="5924" w:hanging="360"/>
      </w:pPr>
      <w:rPr>
        <w:rFonts w:ascii="Symbol" w:hAnsi="Symbol" w:hint="default"/>
      </w:rPr>
    </w:lvl>
    <w:lvl w:ilvl="7" w:tplc="04190003" w:tentative="1">
      <w:start w:val="1"/>
      <w:numFmt w:val="bullet"/>
      <w:lvlText w:val="o"/>
      <w:lvlJc w:val="left"/>
      <w:pPr>
        <w:tabs>
          <w:tab w:val="num" w:pos="6644"/>
        </w:tabs>
        <w:ind w:left="6644" w:hanging="360"/>
      </w:pPr>
      <w:rPr>
        <w:rFonts w:ascii="Courier New" w:hAnsi="Courier New" w:cs="Courier New" w:hint="default"/>
      </w:rPr>
    </w:lvl>
    <w:lvl w:ilvl="8" w:tplc="04190005" w:tentative="1">
      <w:start w:val="1"/>
      <w:numFmt w:val="bullet"/>
      <w:lvlText w:val=""/>
      <w:lvlJc w:val="left"/>
      <w:pPr>
        <w:tabs>
          <w:tab w:val="num" w:pos="7364"/>
        </w:tabs>
        <w:ind w:left="7364" w:hanging="360"/>
      </w:pPr>
      <w:rPr>
        <w:rFonts w:ascii="Wingdings" w:hAnsi="Wingdings" w:hint="default"/>
      </w:rPr>
    </w:lvl>
  </w:abstractNum>
  <w:abstractNum w:abstractNumId="10">
    <w:nsid w:val="0CC22317"/>
    <w:multiLevelType w:val="hybridMultilevel"/>
    <w:tmpl w:val="C7080E22"/>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0D2161FD"/>
    <w:multiLevelType w:val="hybridMultilevel"/>
    <w:tmpl w:val="FC42388C"/>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10D6095F"/>
    <w:multiLevelType w:val="multilevel"/>
    <w:tmpl w:val="11926198"/>
    <w:styleLink w:val="53"/>
    <w:lvl w:ilvl="0">
      <w:start w:val="15"/>
      <w:numFmt w:val="decimal"/>
      <w:lvlText w:val="%1."/>
      <w:lvlJc w:val="left"/>
      <w:pPr>
        <w:ind w:left="645" w:hanging="645"/>
      </w:pPr>
      <w:rPr>
        <w:rFonts w:cs="Times New Roman" w:hint="default"/>
      </w:rPr>
    </w:lvl>
    <w:lvl w:ilvl="1">
      <w:start w:val="1"/>
      <w:numFmt w:val="decimal"/>
      <w:lvlText w:val="%1.%2."/>
      <w:lvlJc w:val="left"/>
      <w:pPr>
        <w:ind w:left="1512" w:hanging="720"/>
      </w:pPr>
      <w:rPr>
        <w:rFonts w:cs="Times New Roman" w:hint="default"/>
      </w:rPr>
    </w:lvl>
    <w:lvl w:ilvl="2">
      <w:start w:val="1"/>
      <w:numFmt w:val="decimal"/>
      <w:lvlText w:val="%1.%2.%3."/>
      <w:lvlJc w:val="left"/>
      <w:pPr>
        <w:ind w:left="2304" w:hanging="720"/>
      </w:pPr>
      <w:rPr>
        <w:rFonts w:cs="Times New Roman" w:hint="default"/>
      </w:rPr>
    </w:lvl>
    <w:lvl w:ilvl="3">
      <w:start w:val="1"/>
      <w:numFmt w:val="decimal"/>
      <w:lvlText w:val="%1.%2.%3.%4."/>
      <w:lvlJc w:val="left"/>
      <w:pPr>
        <w:ind w:left="3456" w:hanging="1080"/>
      </w:pPr>
      <w:rPr>
        <w:rFonts w:cs="Times New Roman" w:hint="default"/>
      </w:rPr>
    </w:lvl>
    <w:lvl w:ilvl="4">
      <w:start w:val="1"/>
      <w:numFmt w:val="decimal"/>
      <w:lvlText w:val="%1.%2.%3.%4.%5."/>
      <w:lvlJc w:val="left"/>
      <w:pPr>
        <w:ind w:left="4608" w:hanging="1440"/>
      </w:pPr>
      <w:rPr>
        <w:rFonts w:cs="Times New Roman" w:hint="default"/>
      </w:rPr>
    </w:lvl>
    <w:lvl w:ilvl="5">
      <w:start w:val="1"/>
      <w:numFmt w:val="decimal"/>
      <w:lvlText w:val="%1.%2.%3.%4.%5.%6."/>
      <w:lvlJc w:val="left"/>
      <w:pPr>
        <w:ind w:left="5400" w:hanging="1440"/>
      </w:pPr>
      <w:rPr>
        <w:rFonts w:cs="Times New Roman" w:hint="default"/>
      </w:rPr>
    </w:lvl>
    <w:lvl w:ilvl="6">
      <w:start w:val="1"/>
      <w:numFmt w:val="decimal"/>
      <w:lvlText w:val="%1.%2.%3.%4.%5.%6.%7."/>
      <w:lvlJc w:val="left"/>
      <w:pPr>
        <w:ind w:left="6552" w:hanging="1800"/>
      </w:pPr>
      <w:rPr>
        <w:rFonts w:cs="Times New Roman" w:hint="default"/>
      </w:rPr>
    </w:lvl>
    <w:lvl w:ilvl="7">
      <w:start w:val="1"/>
      <w:numFmt w:val="decimal"/>
      <w:lvlText w:val="%1.%2.%3.%4.%5.%6.%7.%8."/>
      <w:lvlJc w:val="left"/>
      <w:pPr>
        <w:ind w:left="7704" w:hanging="2160"/>
      </w:pPr>
      <w:rPr>
        <w:rFonts w:cs="Times New Roman" w:hint="default"/>
      </w:rPr>
    </w:lvl>
    <w:lvl w:ilvl="8">
      <w:start w:val="1"/>
      <w:numFmt w:val="decimal"/>
      <w:lvlText w:val="%1.%2.%3.%4.%5.%6.%7.%8.%9."/>
      <w:lvlJc w:val="left"/>
      <w:pPr>
        <w:ind w:left="8496" w:hanging="2160"/>
      </w:pPr>
      <w:rPr>
        <w:rFonts w:cs="Times New Roman" w:hint="default"/>
      </w:rPr>
    </w:lvl>
  </w:abstractNum>
  <w:abstractNum w:abstractNumId="13">
    <w:nsid w:val="10FE2216"/>
    <w:multiLevelType w:val="hybridMultilevel"/>
    <w:tmpl w:val="ECBA3AC8"/>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11A938F8"/>
    <w:multiLevelType w:val="hybridMultilevel"/>
    <w:tmpl w:val="7DF4577C"/>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11B74387"/>
    <w:multiLevelType w:val="hybridMultilevel"/>
    <w:tmpl w:val="88324AD2"/>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13415D7F"/>
    <w:multiLevelType w:val="hybridMultilevel"/>
    <w:tmpl w:val="51187320"/>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13A71875"/>
    <w:multiLevelType w:val="multilevel"/>
    <w:tmpl w:val="8CE0FC46"/>
    <w:styleLink w:val="9"/>
    <w:lvl w:ilvl="0">
      <w:start w:val="6"/>
      <w:numFmt w:val="decimal"/>
      <w:lvlText w:val="%1."/>
      <w:lvlJc w:val="left"/>
      <w:pPr>
        <w:ind w:left="360" w:hanging="360"/>
      </w:pPr>
      <w:rPr>
        <w:rFonts w:cs="Times New Roman" w:hint="default"/>
      </w:rPr>
    </w:lvl>
    <w:lvl w:ilvl="1">
      <w:start w:val="1"/>
      <w:numFmt w:val="decimal"/>
      <w:lvlText w:val="%1.%2."/>
      <w:lvlJc w:val="left"/>
      <w:pPr>
        <w:ind w:left="284" w:firstLine="425"/>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8">
    <w:nsid w:val="15E06362"/>
    <w:multiLevelType w:val="hybridMultilevel"/>
    <w:tmpl w:val="D1844AD8"/>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17432D09"/>
    <w:multiLevelType w:val="hybridMultilevel"/>
    <w:tmpl w:val="004806BC"/>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17BC38AA"/>
    <w:multiLevelType w:val="hybridMultilevel"/>
    <w:tmpl w:val="CE5ACD62"/>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18AB1AF3"/>
    <w:multiLevelType w:val="hybridMultilevel"/>
    <w:tmpl w:val="47E2F5DA"/>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19656F7E"/>
    <w:multiLevelType w:val="hybridMultilevel"/>
    <w:tmpl w:val="265E3788"/>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19D412B8"/>
    <w:multiLevelType w:val="hybridMultilevel"/>
    <w:tmpl w:val="B5D0665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1A3764C2"/>
    <w:multiLevelType w:val="hybridMultilevel"/>
    <w:tmpl w:val="678A84B8"/>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231A5AEC"/>
    <w:multiLevelType w:val="hybridMultilevel"/>
    <w:tmpl w:val="CF5EF7CC"/>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6">
    <w:nsid w:val="23DC5EA3"/>
    <w:multiLevelType w:val="hybridMultilevel"/>
    <w:tmpl w:val="BA3AD810"/>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254B6CFB"/>
    <w:multiLevelType w:val="hybridMultilevel"/>
    <w:tmpl w:val="40EC048C"/>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262167AC"/>
    <w:multiLevelType w:val="hybridMultilevel"/>
    <w:tmpl w:val="1E667ED2"/>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26DA22FB"/>
    <w:multiLevelType w:val="hybridMultilevel"/>
    <w:tmpl w:val="54A25D02"/>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28C96302"/>
    <w:multiLevelType w:val="hybridMultilevel"/>
    <w:tmpl w:val="3BCA3B76"/>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2A6646C1"/>
    <w:multiLevelType w:val="hybridMultilevel"/>
    <w:tmpl w:val="199269FC"/>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2A7D42F9"/>
    <w:multiLevelType w:val="hybridMultilevel"/>
    <w:tmpl w:val="35F433DE"/>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2BBC1584"/>
    <w:multiLevelType w:val="multilevel"/>
    <w:tmpl w:val="0419001F"/>
    <w:styleLink w:val="59"/>
    <w:lvl w:ilvl="0">
      <w:start w:val="3"/>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4">
    <w:nsid w:val="2CBE2521"/>
    <w:multiLevelType w:val="hybridMultilevel"/>
    <w:tmpl w:val="3414353E"/>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2D4738F4"/>
    <w:multiLevelType w:val="hybridMultilevel"/>
    <w:tmpl w:val="701EAF72"/>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2D584990"/>
    <w:multiLevelType w:val="hybridMultilevel"/>
    <w:tmpl w:val="C9647C44"/>
    <w:lvl w:ilvl="0" w:tplc="C8609BB4">
      <w:start w:val="1"/>
      <w:numFmt w:val="bullet"/>
      <w:lvlText w:val=""/>
      <w:lvlJc w:val="left"/>
      <w:pPr>
        <w:tabs>
          <w:tab w:val="num" w:pos="397"/>
        </w:tabs>
        <w:ind w:left="397" w:hanging="34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7">
    <w:nsid w:val="2EAC3916"/>
    <w:multiLevelType w:val="hybridMultilevel"/>
    <w:tmpl w:val="FE08243C"/>
    <w:lvl w:ilvl="0" w:tplc="C8609BB4">
      <w:start w:val="1"/>
      <w:numFmt w:val="bullet"/>
      <w:lvlText w:val=""/>
      <w:lvlJc w:val="left"/>
      <w:pPr>
        <w:tabs>
          <w:tab w:val="num" w:pos="397"/>
        </w:tabs>
        <w:ind w:left="397" w:hanging="34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8">
    <w:nsid w:val="2FE50DCC"/>
    <w:multiLevelType w:val="hybridMultilevel"/>
    <w:tmpl w:val="D960CEAE"/>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3006151E"/>
    <w:multiLevelType w:val="hybridMultilevel"/>
    <w:tmpl w:val="6AC20A84"/>
    <w:lvl w:ilvl="0" w:tplc="499AEC14">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0">
    <w:nsid w:val="30684D37"/>
    <w:multiLevelType w:val="hybridMultilevel"/>
    <w:tmpl w:val="0052C536"/>
    <w:lvl w:ilvl="0" w:tplc="C8609BB4">
      <w:start w:val="1"/>
      <w:numFmt w:val="bullet"/>
      <w:lvlText w:val=""/>
      <w:lvlJc w:val="left"/>
      <w:pPr>
        <w:tabs>
          <w:tab w:val="num" w:pos="397"/>
        </w:tabs>
        <w:ind w:left="397" w:hanging="34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1">
    <w:nsid w:val="326C042C"/>
    <w:multiLevelType w:val="hybridMultilevel"/>
    <w:tmpl w:val="7B34F12A"/>
    <w:lvl w:ilvl="0" w:tplc="C8609BB4">
      <w:start w:val="1"/>
      <w:numFmt w:val="bullet"/>
      <w:lvlText w:val=""/>
      <w:lvlJc w:val="left"/>
      <w:pPr>
        <w:tabs>
          <w:tab w:val="num" w:pos="397"/>
        </w:tabs>
        <w:ind w:left="397" w:hanging="34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2">
    <w:nsid w:val="32FA5034"/>
    <w:multiLevelType w:val="hybridMultilevel"/>
    <w:tmpl w:val="2D3A5A0C"/>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331B637D"/>
    <w:multiLevelType w:val="hybridMultilevel"/>
    <w:tmpl w:val="EAE4D5EE"/>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34740C5C"/>
    <w:multiLevelType w:val="hybridMultilevel"/>
    <w:tmpl w:val="D1F68BC8"/>
    <w:lvl w:ilvl="0" w:tplc="C8609BB4">
      <w:start w:val="1"/>
      <w:numFmt w:val="bullet"/>
      <w:lvlText w:val=""/>
      <w:lvlJc w:val="left"/>
      <w:pPr>
        <w:tabs>
          <w:tab w:val="num" w:pos="397"/>
        </w:tabs>
        <w:ind w:left="397" w:hanging="34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350D79FE"/>
    <w:multiLevelType w:val="hybridMultilevel"/>
    <w:tmpl w:val="A8044AA6"/>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35AF2603"/>
    <w:multiLevelType w:val="hybridMultilevel"/>
    <w:tmpl w:val="452E50AA"/>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nsid w:val="36C2019A"/>
    <w:multiLevelType w:val="hybridMultilevel"/>
    <w:tmpl w:val="46ACC94A"/>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nsid w:val="36E122A8"/>
    <w:multiLevelType w:val="hybridMultilevel"/>
    <w:tmpl w:val="63809358"/>
    <w:lvl w:ilvl="0" w:tplc="C8609BB4">
      <w:start w:val="1"/>
      <w:numFmt w:val="bullet"/>
      <w:lvlText w:val=""/>
      <w:lvlJc w:val="left"/>
      <w:pPr>
        <w:tabs>
          <w:tab w:val="num" w:pos="397"/>
        </w:tabs>
        <w:ind w:left="397" w:hanging="34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9">
    <w:nsid w:val="3781170E"/>
    <w:multiLevelType w:val="hybridMultilevel"/>
    <w:tmpl w:val="6BFAB0E0"/>
    <w:lvl w:ilvl="0" w:tplc="D11CB564">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0">
    <w:nsid w:val="37CB1654"/>
    <w:multiLevelType w:val="hybridMultilevel"/>
    <w:tmpl w:val="B60A1CBA"/>
    <w:lvl w:ilvl="0" w:tplc="C8609BB4">
      <w:start w:val="1"/>
      <w:numFmt w:val="bullet"/>
      <w:lvlText w:val=""/>
      <w:lvlJc w:val="left"/>
      <w:pPr>
        <w:tabs>
          <w:tab w:val="num" w:pos="397"/>
        </w:tabs>
        <w:ind w:left="397" w:hanging="34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1">
    <w:nsid w:val="383B7DC7"/>
    <w:multiLevelType w:val="hybridMultilevel"/>
    <w:tmpl w:val="9D403842"/>
    <w:lvl w:ilvl="0" w:tplc="0419000F">
      <w:start w:val="1"/>
      <w:numFmt w:val="decimal"/>
      <w:lvlText w:val="%1."/>
      <w:lvlJc w:val="left"/>
      <w:pPr>
        <w:tabs>
          <w:tab w:val="num" w:pos="720"/>
        </w:tabs>
        <w:ind w:left="720" w:hanging="360"/>
      </w:pPr>
    </w:lvl>
    <w:lvl w:ilvl="1" w:tplc="6F9ACC8C">
      <w:start w:val="1"/>
      <w:numFmt w:val="bullet"/>
      <w:lvlText w:val="-"/>
      <w:lvlJc w:val="left"/>
      <w:pPr>
        <w:tabs>
          <w:tab w:val="num" w:pos="1440"/>
        </w:tabs>
        <w:ind w:left="1440" w:hanging="360"/>
      </w:pPr>
      <w:rPr>
        <w:rFonts w:ascii="Times New Roman" w:eastAsia="Times New Roman" w:hAnsi="Times New Roman" w:cs="Times New Roman" w:hint="default"/>
      </w:rPr>
    </w:lvl>
    <w:lvl w:ilvl="2" w:tplc="110674D6">
      <w:start w:val="1"/>
      <w:numFmt w:val="decimal"/>
      <w:lvlText w:val="%3.)"/>
      <w:lvlJc w:val="left"/>
      <w:pPr>
        <w:tabs>
          <w:tab w:val="num" w:pos="2340"/>
        </w:tabs>
        <w:ind w:left="2340" w:hanging="360"/>
      </w:pPr>
    </w:lvl>
    <w:lvl w:ilvl="3" w:tplc="9DFAFEF2">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2">
    <w:nsid w:val="3AE9482A"/>
    <w:multiLevelType w:val="hybridMultilevel"/>
    <w:tmpl w:val="8B1C3BD6"/>
    <w:lvl w:ilvl="0" w:tplc="C8609BB4">
      <w:start w:val="1"/>
      <w:numFmt w:val="bullet"/>
      <w:lvlText w:val=""/>
      <w:lvlJc w:val="left"/>
      <w:pPr>
        <w:tabs>
          <w:tab w:val="num" w:pos="397"/>
        </w:tabs>
        <w:ind w:left="397" w:hanging="34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3">
    <w:nsid w:val="3CA66261"/>
    <w:multiLevelType w:val="hybridMultilevel"/>
    <w:tmpl w:val="C39E2F14"/>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nsid w:val="3F514528"/>
    <w:multiLevelType w:val="hybridMultilevel"/>
    <w:tmpl w:val="B71AE8BA"/>
    <w:lvl w:ilvl="0" w:tplc="C8609BB4">
      <w:start w:val="1"/>
      <w:numFmt w:val="bullet"/>
      <w:lvlText w:val=""/>
      <w:lvlJc w:val="left"/>
      <w:pPr>
        <w:tabs>
          <w:tab w:val="num" w:pos="397"/>
        </w:tabs>
        <w:ind w:left="397" w:hanging="340"/>
      </w:pPr>
      <w:rPr>
        <w:rFonts w:ascii="Symbol" w:hAnsi="Symbol" w:hint="default"/>
        <w:color w:val="auto"/>
      </w:rPr>
    </w:lvl>
    <w:lvl w:ilvl="1" w:tplc="04190009">
      <w:start w:val="1"/>
      <w:numFmt w:val="bullet"/>
      <w:lvlText w:val=""/>
      <w:lvlJc w:val="left"/>
      <w:pPr>
        <w:tabs>
          <w:tab w:val="num" w:pos="1440"/>
        </w:tabs>
        <w:ind w:left="1440" w:hanging="360"/>
      </w:pPr>
      <w:rPr>
        <w:rFonts w:ascii="Wingdings" w:hAnsi="Wingdings"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5">
    <w:nsid w:val="410B154F"/>
    <w:multiLevelType w:val="hybridMultilevel"/>
    <w:tmpl w:val="6BAAB580"/>
    <w:lvl w:ilvl="0" w:tplc="C8609BB4">
      <w:start w:val="1"/>
      <w:numFmt w:val="bullet"/>
      <w:lvlText w:val=""/>
      <w:lvlJc w:val="left"/>
      <w:pPr>
        <w:tabs>
          <w:tab w:val="num" w:pos="397"/>
        </w:tabs>
        <w:ind w:left="397" w:hanging="34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6">
    <w:nsid w:val="420450EB"/>
    <w:multiLevelType w:val="hybridMultilevel"/>
    <w:tmpl w:val="F78E9E96"/>
    <w:lvl w:ilvl="0" w:tplc="C8609BB4">
      <w:start w:val="1"/>
      <w:numFmt w:val="bullet"/>
      <w:lvlText w:val=""/>
      <w:lvlJc w:val="left"/>
      <w:pPr>
        <w:tabs>
          <w:tab w:val="num" w:pos="397"/>
        </w:tabs>
        <w:ind w:left="397" w:hanging="34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7">
    <w:nsid w:val="430B3338"/>
    <w:multiLevelType w:val="hybridMultilevel"/>
    <w:tmpl w:val="3BF697D0"/>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8">
    <w:nsid w:val="4339338D"/>
    <w:multiLevelType w:val="hybridMultilevel"/>
    <w:tmpl w:val="EF66D5EE"/>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9">
    <w:nsid w:val="442D38C8"/>
    <w:multiLevelType w:val="hybridMultilevel"/>
    <w:tmpl w:val="1FDCA70A"/>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0">
    <w:nsid w:val="451160AF"/>
    <w:multiLevelType w:val="hybridMultilevel"/>
    <w:tmpl w:val="BDB204F4"/>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1">
    <w:nsid w:val="45230950"/>
    <w:multiLevelType w:val="hybridMultilevel"/>
    <w:tmpl w:val="C0DA00A8"/>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2">
    <w:nsid w:val="47362E25"/>
    <w:multiLevelType w:val="hybridMultilevel"/>
    <w:tmpl w:val="1D14F32C"/>
    <w:lvl w:ilvl="0" w:tplc="718216AC">
      <w:start w:val="1"/>
      <w:numFmt w:val="decimal"/>
      <w:lvlText w:val="%1."/>
      <w:lvlJc w:val="left"/>
      <w:pPr>
        <w:tabs>
          <w:tab w:val="num" w:pos="720"/>
        </w:tabs>
        <w:ind w:left="720" w:hanging="360"/>
      </w:pPr>
      <w:rPr>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3">
    <w:nsid w:val="48D25843"/>
    <w:multiLevelType w:val="hybridMultilevel"/>
    <w:tmpl w:val="95A0B4F2"/>
    <w:lvl w:ilvl="0" w:tplc="3404F2C2">
      <w:start w:val="1"/>
      <w:numFmt w:val="bullet"/>
      <w:lvlText w:val=""/>
      <w:lvlJc w:val="left"/>
      <w:pPr>
        <w:ind w:left="181" w:hanging="135"/>
      </w:pPr>
      <w:rPr>
        <w:rFonts w:ascii="Symbol" w:eastAsia="Times New Roman" w:hAnsi="Symbol" w:hint="default"/>
        <w:w w:val="99"/>
        <w:position w:val="9"/>
        <w:sz w:val="13"/>
      </w:rPr>
    </w:lvl>
    <w:lvl w:ilvl="1" w:tplc="BD645CEC">
      <w:start w:val="1"/>
      <w:numFmt w:val="bullet"/>
      <w:lvlText w:val="•"/>
      <w:lvlJc w:val="left"/>
      <w:pPr>
        <w:ind w:left="1156" w:hanging="135"/>
      </w:pPr>
      <w:rPr>
        <w:rFonts w:hint="default"/>
      </w:rPr>
    </w:lvl>
    <w:lvl w:ilvl="2" w:tplc="66AE9E6C">
      <w:start w:val="1"/>
      <w:numFmt w:val="bullet"/>
      <w:lvlText w:val="•"/>
      <w:lvlJc w:val="left"/>
      <w:pPr>
        <w:ind w:left="2130" w:hanging="135"/>
      </w:pPr>
      <w:rPr>
        <w:rFonts w:hint="default"/>
      </w:rPr>
    </w:lvl>
    <w:lvl w:ilvl="3" w:tplc="FC1C54A6">
      <w:start w:val="1"/>
      <w:numFmt w:val="bullet"/>
      <w:lvlText w:val="•"/>
      <w:lvlJc w:val="left"/>
      <w:pPr>
        <w:ind w:left="3105" w:hanging="135"/>
      </w:pPr>
      <w:rPr>
        <w:rFonts w:hint="default"/>
      </w:rPr>
    </w:lvl>
    <w:lvl w:ilvl="4" w:tplc="BB789316">
      <w:start w:val="1"/>
      <w:numFmt w:val="bullet"/>
      <w:lvlText w:val="•"/>
      <w:lvlJc w:val="left"/>
      <w:pPr>
        <w:ind w:left="4079" w:hanging="135"/>
      </w:pPr>
      <w:rPr>
        <w:rFonts w:hint="default"/>
      </w:rPr>
    </w:lvl>
    <w:lvl w:ilvl="5" w:tplc="193A0646">
      <w:start w:val="1"/>
      <w:numFmt w:val="bullet"/>
      <w:lvlText w:val="•"/>
      <w:lvlJc w:val="left"/>
      <w:pPr>
        <w:ind w:left="5054" w:hanging="135"/>
      </w:pPr>
      <w:rPr>
        <w:rFonts w:hint="default"/>
      </w:rPr>
    </w:lvl>
    <w:lvl w:ilvl="6" w:tplc="F6E2FBF0">
      <w:start w:val="1"/>
      <w:numFmt w:val="bullet"/>
      <w:lvlText w:val="•"/>
      <w:lvlJc w:val="left"/>
      <w:pPr>
        <w:ind w:left="6028" w:hanging="135"/>
      </w:pPr>
      <w:rPr>
        <w:rFonts w:hint="default"/>
      </w:rPr>
    </w:lvl>
    <w:lvl w:ilvl="7" w:tplc="EBAE0C6C">
      <w:start w:val="1"/>
      <w:numFmt w:val="bullet"/>
      <w:lvlText w:val="•"/>
      <w:lvlJc w:val="left"/>
      <w:pPr>
        <w:ind w:left="7002" w:hanging="135"/>
      </w:pPr>
      <w:rPr>
        <w:rFonts w:hint="default"/>
      </w:rPr>
    </w:lvl>
    <w:lvl w:ilvl="8" w:tplc="D024A7EC">
      <w:start w:val="1"/>
      <w:numFmt w:val="bullet"/>
      <w:lvlText w:val="•"/>
      <w:lvlJc w:val="left"/>
      <w:pPr>
        <w:ind w:left="7977" w:hanging="135"/>
      </w:pPr>
      <w:rPr>
        <w:rFonts w:hint="default"/>
      </w:rPr>
    </w:lvl>
  </w:abstractNum>
  <w:abstractNum w:abstractNumId="64">
    <w:nsid w:val="49754203"/>
    <w:multiLevelType w:val="hybridMultilevel"/>
    <w:tmpl w:val="254E9214"/>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5">
    <w:nsid w:val="4DF8658E"/>
    <w:multiLevelType w:val="hybridMultilevel"/>
    <w:tmpl w:val="A13A9828"/>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6">
    <w:nsid w:val="4EA605F0"/>
    <w:multiLevelType w:val="hybridMultilevel"/>
    <w:tmpl w:val="E0BAE104"/>
    <w:lvl w:ilvl="0" w:tplc="C8609BB4">
      <w:start w:val="1"/>
      <w:numFmt w:val="bullet"/>
      <w:lvlText w:val=""/>
      <w:lvlJc w:val="left"/>
      <w:pPr>
        <w:tabs>
          <w:tab w:val="num" w:pos="397"/>
        </w:tabs>
        <w:ind w:left="397" w:hanging="34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7">
    <w:nsid w:val="50656B2E"/>
    <w:multiLevelType w:val="hybridMultilevel"/>
    <w:tmpl w:val="8380667C"/>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8">
    <w:nsid w:val="514B76E7"/>
    <w:multiLevelType w:val="hybridMultilevel"/>
    <w:tmpl w:val="94DE9F3E"/>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9">
    <w:nsid w:val="51CA6955"/>
    <w:multiLevelType w:val="hybridMultilevel"/>
    <w:tmpl w:val="6E9AAD9A"/>
    <w:lvl w:ilvl="0" w:tplc="C8609BB4">
      <w:start w:val="1"/>
      <w:numFmt w:val="bullet"/>
      <w:lvlText w:val=""/>
      <w:lvlJc w:val="left"/>
      <w:pPr>
        <w:tabs>
          <w:tab w:val="num" w:pos="397"/>
        </w:tabs>
        <w:ind w:left="397" w:hanging="34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0">
    <w:nsid w:val="520304D9"/>
    <w:multiLevelType w:val="hybridMultilevel"/>
    <w:tmpl w:val="113C782A"/>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1">
    <w:nsid w:val="5356439A"/>
    <w:multiLevelType w:val="hybridMultilevel"/>
    <w:tmpl w:val="6F64DC0C"/>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2">
    <w:nsid w:val="53605BC4"/>
    <w:multiLevelType w:val="hybridMultilevel"/>
    <w:tmpl w:val="81785AE8"/>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3">
    <w:nsid w:val="543A724C"/>
    <w:multiLevelType w:val="hybridMultilevel"/>
    <w:tmpl w:val="4DF4124C"/>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4">
    <w:nsid w:val="54DC49E4"/>
    <w:multiLevelType w:val="hybridMultilevel"/>
    <w:tmpl w:val="F2A2CAA6"/>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5">
    <w:nsid w:val="55816FFC"/>
    <w:multiLevelType w:val="hybridMultilevel"/>
    <w:tmpl w:val="E97248D2"/>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6">
    <w:nsid w:val="55833CF3"/>
    <w:multiLevelType w:val="hybridMultilevel"/>
    <w:tmpl w:val="C750FF7A"/>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7">
    <w:nsid w:val="583C50D3"/>
    <w:multiLevelType w:val="hybridMultilevel"/>
    <w:tmpl w:val="0F802204"/>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8">
    <w:nsid w:val="5D5133AC"/>
    <w:multiLevelType w:val="hybridMultilevel"/>
    <w:tmpl w:val="1F9601D4"/>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9">
    <w:nsid w:val="5FF45659"/>
    <w:multiLevelType w:val="multilevel"/>
    <w:tmpl w:val="0419001F"/>
    <w:styleLink w:val="27"/>
    <w:lvl w:ilvl="0">
      <w:start w:val="17"/>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0">
    <w:nsid w:val="623F628A"/>
    <w:multiLevelType w:val="hybridMultilevel"/>
    <w:tmpl w:val="204C864E"/>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1">
    <w:nsid w:val="635B684A"/>
    <w:multiLevelType w:val="hybridMultilevel"/>
    <w:tmpl w:val="793A4570"/>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2">
    <w:nsid w:val="63992954"/>
    <w:multiLevelType w:val="multilevel"/>
    <w:tmpl w:val="EA2E88C0"/>
    <w:styleLink w:val="5"/>
    <w:lvl w:ilvl="0">
      <w:start w:val="3"/>
      <w:numFmt w:val="decimal"/>
      <w:lvlText w:val="%1."/>
      <w:lvlJc w:val="left"/>
      <w:pPr>
        <w:ind w:left="360" w:hanging="360"/>
      </w:pPr>
      <w:rPr>
        <w:rFonts w:cs="Times New Roman" w:hint="default"/>
      </w:rPr>
    </w:lvl>
    <w:lvl w:ilvl="1">
      <w:start w:val="1"/>
      <w:numFmt w:val="decimal"/>
      <w:lvlText w:val="%1.%2."/>
      <w:lvlJc w:val="left"/>
      <w:pPr>
        <w:ind w:left="284" w:firstLine="425"/>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83">
    <w:nsid w:val="670630C9"/>
    <w:multiLevelType w:val="hybridMultilevel"/>
    <w:tmpl w:val="37763252"/>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4">
    <w:nsid w:val="6A58066E"/>
    <w:multiLevelType w:val="hybridMultilevel"/>
    <w:tmpl w:val="4E047C6E"/>
    <w:lvl w:ilvl="0" w:tplc="0419000F">
      <w:start w:val="1"/>
      <w:numFmt w:val="decimal"/>
      <w:lvlText w:val="%1."/>
      <w:lvlJc w:val="left"/>
      <w:pPr>
        <w:tabs>
          <w:tab w:val="num" w:pos="1287"/>
        </w:tabs>
        <w:ind w:left="1287" w:hanging="360"/>
      </w:p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85">
    <w:nsid w:val="6C247C5E"/>
    <w:multiLevelType w:val="multilevel"/>
    <w:tmpl w:val="11926198"/>
    <w:styleLink w:val="52"/>
    <w:lvl w:ilvl="0">
      <w:start w:val="14"/>
      <w:numFmt w:val="decimal"/>
      <w:lvlText w:val="%1."/>
      <w:lvlJc w:val="left"/>
      <w:pPr>
        <w:ind w:left="645" w:hanging="645"/>
      </w:pPr>
      <w:rPr>
        <w:rFonts w:cs="Times New Roman" w:hint="default"/>
      </w:rPr>
    </w:lvl>
    <w:lvl w:ilvl="1">
      <w:start w:val="1"/>
      <w:numFmt w:val="decimal"/>
      <w:lvlText w:val="%1.%2."/>
      <w:lvlJc w:val="left"/>
      <w:pPr>
        <w:ind w:left="1512" w:hanging="720"/>
      </w:pPr>
      <w:rPr>
        <w:rFonts w:cs="Times New Roman" w:hint="default"/>
      </w:rPr>
    </w:lvl>
    <w:lvl w:ilvl="2">
      <w:start w:val="1"/>
      <w:numFmt w:val="decimal"/>
      <w:lvlText w:val="%1.%2.%3."/>
      <w:lvlJc w:val="left"/>
      <w:pPr>
        <w:ind w:left="2304" w:hanging="720"/>
      </w:pPr>
      <w:rPr>
        <w:rFonts w:cs="Times New Roman" w:hint="default"/>
      </w:rPr>
    </w:lvl>
    <w:lvl w:ilvl="3">
      <w:start w:val="1"/>
      <w:numFmt w:val="decimal"/>
      <w:lvlText w:val="%1.%2.%3.%4."/>
      <w:lvlJc w:val="left"/>
      <w:pPr>
        <w:ind w:left="3456" w:hanging="1080"/>
      </w:pPr>
      <w:rPr>
        <w:rFonts w:cs="Times New Roman" w:hint="default"/>
      </w:rPr>
    </w:lvl>
    <w:lvl w:ilvl="4">
      <w:start w:val="1"/>
      <w:numFmt w:val="decimal"/>
      <w:lvlText w:val="%1.%2.%3.%4.%5."/>
      <w:lvlJc w:val="left"/>
      <w:pPr>
        <w:ind w:left="4608" w:hanging="1440"/>
      </w:pPr>
      <w:rPr>
        <w:rFonts w:cs="Times New Roman" w:hint="default"/>
      </w:rPr>
    </w:lvl>
    <w:lvl w:ilvl="5">
      <w:start w:val="1"/>
      <w:numFmt w:val="decimal"/>
      <w:lvlText w:val="%1.%2.%3.%4.%5.%6."/>
      <w:lvlJc w:val="left"/>
      <w:pPr>
        <w:ind w:left="5400" w:hanging="1440"/>
      </w:pPr>
      <w:rPr>
        <w:rFonts w:cs="Times New Roman" w:hint="default"/>
      </w:rPr>
    </w:lvl>
    <w:lvl w:ilvl="6">
      <w:start w:val="1"/>
      <w:numFmt w:val="decimal"/>
      <w:lvlText w:val="%1.%2.%3.%4.%5.%6.%7."/>
      <w:lvlJc w:val="left"/>
      <w:pPr>
        <w:ind w:left="6552" w:hanging="1800"/>
      </w:pPr>
      <w:rPr>
        <w:rFonts w:cs="Times New Roman" w:hint="default"/>
      </w:rPr>
    </w:lvl>
    <w:lvl w:ilvl="7">
      <w:start w:val="1"/>
      <w:numFmt w:val="decimal"/>
      <w:lvlText w:val="%1.%2.%3.%4.%5.%6.%7.%8."/>
      <w:lvlJc w:val="left"/>
      <w:pPr>
        <w:ind w:left="7704" w:hanging="2160"/>
      </w:pPr>
      <w:rPr>
        <w:rFonts w:cs="Times New Roman" w:hint="default"/>
      </w:rPr>
    </w:lvl>
    <w:lvl w:ilvl="8">
      <w:start w:val="1"/>
      <w:numFmt w:val="decimal"/>
      <w:lvlText w:val="%1.%2.%3.%4.%5.%6.%7.%8.%9."/>
      <w:lvlJc w:val="left"/>
      <w:pPr>
        <w:ind w:left="8496" w:hanging="2160"/>
      </w:pPr>
      <w:rPr>
        <w:rFonts w:cs="Times New Roman" w:hint="default"/>
      </w:rPr>
    </w:lvl>
  </w:abstractNum>
  <w:abstractNum w:abstractNumId="86">
    <w:nsid w:val="6CE55125"/>
    <w:multiLevelType w:val="multilevel"/>
    <w:tmpl w:val="294A538E"/>
    <w:styleLink w:val="16"/>
    <w:lvl w:ilvl="0">
      <w:start w:val="7"/>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87">
    <w:nsid w:val="6F014532"/>
    <w:multiLevelType w:val="hybridMultilevel"/>
    <w:tmpl w:val="AED24BF8"/>
    <w:lvl w:ilvl="0" w:tplc="C8609BB4">
      <w:start w:val="1"/>
      <w:numFmt w:val="bullet"/>
      <w:lvlText w:val=""/>
      <w:lvlJc w:val="left"/>
      <w:pPr>
        <w:tabs>
          <w:tab w:val="num" w:pos="397"/>
        </w:tabs>
        <w:ind w:left="397" w:hanging="34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8">
    <w:nsid w:val="703F6971"/>
    <w:multiLevelType w:val="hybridMultilevel"/>
    <w:tmpl w:val="114039EA"/>
    <w:lvl w:ilvl="0" w:tplc="17C41EBE">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nsid w:val="70BA678F"/>
    <w:multiLevelType w:val="hybridMultilevel"/>
    <w:tmpl w:val="59906E8C"/>
    <w:lvl w:ilvl="0" w:tplc="0419000B">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0">
    <w:nsid w:val="711B6964"/>
    <w:multiLevelType w:val="hybridMultilevel"/>
    <w:tmpl w:val="7C6CA6F4"/>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1">
    <w:nsid w:val="71627DBC"/>
    <w:multiLevelType w:val="multilevel"/>
    <w:tmpl w:val="14C87ED4"/>
    <w:styleLink w:val="58"/>
    <w:lvl w:ilvl="0">
      <w:start w:val="2"/>
      <w:numFmt w:val="decimal"/>
      <w:lvlText w:val="%1."/>
      <w:lvlJc w:val="left"/>
      <w:pPr>
        <w:ind w:left="360" w:hanging="360"/>
      </w:pPr>
      <w:rPr>
        <w:rFonts w:cs="Times New Roman" w:hint="default"/>
      </w:rPr>
    </w:lvl>
    <w:lvl w:ilvl="1">
      <w:start w:val="1"/>
      <w:numFmt w:val="decimal"/>
      <w:lvlText w:val="%1.%2."/>
      <w:lvlJc w:val="left"/>
      <w:pPr>
        <w:ind w:left="284" w:firstLine="425"/>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92">
    <w:nsid w:val="735C558D"/>
    <w:multiLevelType w:val="hybridMultilevel"/>
    <w:tmpl w:val="6F3A6DC0"/>
    <w:lvl w:ilvl="0" w:tplc="C8609BB4">
      <w:start w:val="1"/>
      <w:numFmt w:val="bullet"/>
      <w:lvlText w:val=""/>
      <w:lvlJc w:val="left"/>
      <w:pPr>
        <w:tabs>
          <w:tab w:val="num" w:pos="397"/>
        </w:tabs>
        <w:ind w:left="397" w:hanging="340"/>
      </w:pPr>
      <w:rPr>
        <w:rFonts w:ascii="Symbol" w:hAnsi="Symbol" w:hint="default"/>
        <w:color w:val="auto"/>
      </w:rPr>
    </w:lvl>
    <w:lvl w:ilvl="1" w:tplc="A1F232AC">
      <w:start w:val="1"/>
      <w:numFmt w:val="bullet"/>
      <w:lvlText w:val=""/>
      <w:lvlJc w:val="left"/>
      <w:pPr>
        <w:tabs>
          <w:tab w:val="num" w:pos="1420"/>
        </w:tabs>
        <w:ind w:left="1420" w:hanging="340"/>
      </w:pPr>
      <w:rPr>
        <w:rFonts w:ascii="Wingdings" w:hAnsi="Wingdings"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3">
    <w:nsid w:val="73B704F1"/>
    <w:multiLevelType w:val="hybridMultilevel"/>
    <w:tmpl w:val="9B105A7E"/>
    <w:lvl w:ilvl="0" w:tplc="C8609BB4">
      <w:start w:val="1"/>
      <w:numFmt w:val="bullet"/>
      <w:lvlText w:val=""/>
      <w:lvlJc w:val="left"/>
      <w:pPr>
        <w:tabs>
          <w:tab w:val="num" w:pos="397"/>
        </w:tabs>
        <w:ind w:left="397" w:hanging="34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4">
    <w:nsid w:val="73BF34B2"/>
    <w:multiLevelType w:val="hybridMultilevel"/>
    <w:tmpl w:val="ADC4C752"/>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5">
    <w:nsid w:val="74EF3BA1"/>
    <w:multiLevelType w:val="hybridMultilevel"/>
    <w:tmpl w:val="86D65EF6"/>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6">
    <w:nsid w:val="75063684"/>
    <w:multiLevelType w:val="hybridMultilevel"/>
    <w:tmpl w:val="43D26052"/>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7">
    <w:nsid w:val="764B5B17"/>
    <w:multiLevelType w:val="hybridMultilevel"/>
    <w:tmpl w:val="5802C5CA"/>
    <w:lvl w:ilvl="0" w:tplc="C8609BB4">
      <w:start w:val="1"/>
      <w:numFmt w:val="bullet"/>
      <w:lvlText w:val=""/>
      <w:lvlJc w:val="left"/>
      <w:pPr>
        <w:tabs>
          <w:tab w:val="num" w:pos="397"/>
        </w:tabs>
        <w:ind w:left="397" w:hanging="340"/>
      </w:pPr>
      <w:rPr>
        <w:rFonts w:ascii="Symbol" w:hAnsi="Symbol" w:hint="default"/>
        <w:color w:val="auto"/>
      </w:rPr>
    </w:lvl>
    <w:lvl w:ilvl="1" w:tplc="0419000F">
      <w:start w:val="1"/>
      <w:numFmt w:val="decimal"/>
      <w:lvlText w:val="%2."/>
      <w:lvlJc w:val="left"/>
      <w:pPr>
        <w:tabs>
          <w:tab w:val="num" w:pos="1440"/>
        </w:tabs>
        <w:ind w:left="1440" w:hanging="360"/>
      </w:pPr>
      <w:rPr>
        <w:rFonts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8">
    <w:nsid w:val="76711995"/>
    <w:multiLevelType w:val="hybridMultilevel"/>
    <w:tmpl w:val="4F68D1E6"/>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9">
    <w:nsid w:val="76B84B29"/>
    <w:multiLevelType w:val="hybridMultilevel"/>
    <w:tmpl w:val="AE8CBF6C"/>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0">
    <w:nsid w:val="770E312A"/>
    <w:multiLevelType w:val="multilevel"/>
    <w:tmpl w:val="64928D36"/>
    <w:styleLink w:val="24"/>
    <w:lvl w:ilvl="0">
      <w:start w:val="11"/>
      <w:numFmt w:val="decimal"/>
      <w:lvlText w:val="%1."/>
      <w:lvlJc w:val="left"/>
      <w:pPr>
        <w:ind w:left="360" w:hanging="360"/>
      </w:pPr>
      <w:rPr>
        <w:rFonts w:cs="Times New Roman" w:hint="default"/>
      </w:rPr>
    </w:lvl>
    <w:lvl w:ilvl="1">
      <w:start w:val="1"/>
      <w:numFmt w:val="decimal"/>
      <w:lvlText w:val="%1.%2."/>
      <w:lvlJc w:val="left"/>
      <w:pPr>
        <w:ind w:left="284" w:firstLine="425"/>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01">
    <w:nsid w:val="79F87DE3"/>
    <w:multiLevelType w:val="hybridMultilevel"/>
    <w:tmpl w:val="A2F6269C"/>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2">
    <w:nsid w:val="7B2D4F50"/>
    <w:multiLevelType w:val="hybridMultilevel"/>
    <w:tmpl w:val="046CDC72"/>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3">
    <w:nsid w:val="7D8C3DF2"/>
    <w:multiLevelType w:val="hybridMultilevel"/>
    <w:tmpl w:val="7C92572E"/>
    <w:lvl w:ilvl="0" w:tplc="C8609BB4">
      <w:start w:val="1"/>
      <w:numFmt w:val="bullet"/>
      <w:lvlText w:val=""/>
      <w:lvlJc w:val="left"/>
      <w:pPr>
        <w:tabs>
          <w:tab w:val="num" w:pos="397"/>
        </w:tabs>
        <w:ind w:left="397" w:hanging="340"/>
      </w:pPr>
      <w:rPr>
        <w:rFonts w:ascii="Symbol" w:hAnsi="Symbol" w:hint="default"/>
        <w:color w:val="auto"/>
      </w:rPr>
    </w:lvl>
    <w:lvl w:ilvl="1" w:tplc="0419000F">
      <w:start w:val="1"/>
      <w:numFmt w:val="decimal"/>
      <w:lvlText w:val="%2."/>
      <w:lvlJc w:val="left"/>
      <w:pPr>
        <w:tabs>
          <w:tab w:val="num" w:pos="1440"/>
        </w:tabs>
        <w:ind w:left="1440" w:hanging="360"/>
      </w:pPr>
      <w:rPr>
        <w:color w:val="auto"/>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4">
    <w:nsid w:val="7E0B4159"/>
    <w:multiLevelType w:val="hybridMultilevel"/>
    <w:tmpl w:val="75E0B238"/>
    <w:lvl w:ilvl="0" w:tplc="C8609BB4">
      <w:start w:val="1"/>
      <w:numFmt w:val="bullet"/>
      <w:lvlText w:val=""/>
      <w:lvlJc w:val="left"/>
      <w:pPr>
        <w:tabs>
          <w:tab w:val="num" w:pos="397"/>
        </w:tabs>
        <w:ind w:left="397"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5">
    <w:nsid w:val="7E3D49A1"/>
    <w:multiLevelType w:val="multilevel"/>
    <w:tmpl w:val="59627C10"/>
    <w:styleLink w:val="25"/>
    <w:lvl w:ilvl="0">
      <w:start w:val="12"/>
      <w:numFmt w:val="decimal"/>
      <w:lvlText w:val="%1."/>
      <w:lvlJc w:val="left"/>
      <w:pPr>
        <w:ind w:left="480" w:hanging="480"/>
      </w:pPr>
      <w:rPr>
        <w:rFonts w:cs="Times New Roman" w:hint="default"/>
      </w:rPr>
    </w:lvl>
    <w:lvl w:ilvl="1">
      <w:start w:val="1"/>
      <w:numFmt w:val="decimal"/>
      <w:lvlText w:val="%1.%2."/>
      <w:lvlJc w:val="left"/>
      <w:pPr>
        <w:ind w:left="1288" w:hanging="720"/>
      </w:pPr>
      <w:rPr>
        <w:rFonts w:cs="Times New Roman" w:hint="default"/>
      </w:rPr>
    </w:lvl>
    <w:lvl w:ilvl="2">
      <w:start w:val="1"/>
      <w:numFmt w:val="decimal"/>
      <w:lvlText w:val="%1.%2.%3."/>
      <w:lvlJc w:val="left"/>
      <w:pPr>
        <w:ind w:left="3168" w:hanging="720"/>
      </w:pPr>
      <w:rPr>
        <w:rFonts w:cs="Times New Roman" w:hint="default"/>
      </w:rPr>
    </w:lvl>
    <w:lvl w:ilvl="3">
      <w:start w:val="1"/>
      <w:numFmt w:val="decimal"/>
      <w:lvlText w:val="%1.%2.%3.%4."/>
      <w:lvlJc w:val="left"/>
      <w:pPr>
        <w:ind w:left="4752" w:hanging="1080"/>
      </w:pPr>
      <w:rPr>
        <w:rFonts w:cs="Times New Roman" w:hint="default"/>
      </w:rPr>
    </w:lvl>
    <w:lvl w:ilvl="4">
      <w:start w:val="1"/>
      <w:numFmt w:val="decimal"/>
      <w:lvlText w:val="%1.%2.%3.%4.%5."/>
      <w:lvlJc w:val="left"/>
      <w:pPr>
        <w:ind w:left="6336" w:hanging="1440"/>
      </w:pPr>
      <w:rPr>
        <w:rFonts w:cs="Times New Roman" w:hint="default"/>
      </w:rPr>
    </w:lvl>
    <w:lvl w:ilvl="5">
      <w:start w:val="1"/>
      <w:numFmt w:val="decimal"/>
      <w:lvlText w:val="%1.%2.%3.%4.%5.%6."/>
      <w:lvlJc w:val="left"/>
      <w:pPr>
        <w:ind w:left="7560" w:hanging="1440"/>
      </w:pPr>
      <w:rPr>
        <w:rFonts w:cs="Times New Roman" w:hint="default"/>
      </w:rPr>
    </w:lvl>
    <w:lvl w:ilvl="6">
      <w:start w:val="1"/>
      <w:numFmt w:val="decimal"/>
      <w:lvlText w:val="%1.%2.%3.%4.%5.%6.%7."/>
      <w:lvlJc w:val="left"/>
      <w:pPr>
        <w:ind w:left="9144" w:hanging="1800"/>
      </w:pPr>
      <w:rPr>
        <w:rFonts w:cs="Times New Roman" w:hint="default"/>
      </w:rPr>
    </w:lvl>
    <w:lvl w:ilvl="7">
      <w:start w:val="1"/>
      <w:numFmt w:val="decimal"/>
      <w:lvlText w:val="%1.%2.%3.%4.%5.%6.%7.%8."/>
      <w:lvlJc w:val="left"/>
      <w:pPr>
        <w:ind w:left="10728" w:hanging="2160"/>
      </w:pPr>
      <w:rPr>
        <w:rFonts w:cs="Times New Roman" w:hint="default"/>
      </w:rPr>
    </w:lvl>
    <w:lvl w:ilvl="8">
      <w:start w:val="1"/>
      <w:numFmt w:val="decimal"/>
      <w:lvlText w:val="%1.%2.%3.%4.%5.%6.%7.%8.%9."/>
      <w:lvlJc w:val="left"/>
      <w:pPr>
        <w:ind w:left="11952" w:hanging="2160"/>
      </w:pPr>
      <w:rPr>
        <w:rFonts w:cs="Times New Roman" w:hint="default"/>
      </w:rPr>
    </w:lvl>
  </w:abstractNum>
  <w:abstractNum w:abstractNumId="106">
    <w:nsid w:val="7E794C30"/>
    <w:multiLevelType w:val="multilevel"/>
    <w:tmpl w:val="0419001F"/>
    <w:styleLink w:val="22"/>
    <w:lvl w:ilvl="0">
      <w:start w:val="10"/>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abstractNumId w:val="82"/>
  </w:num>
  <w:num w:numId="2">
    <w:abstractNumId w:val="91"/>
  </w:num>
  <w:num w:numId="3">
    <w:abstractNumId w:val="33"/>
  </w:num>
  <w:num w:numId="4">
    <w:abstractNumId w:val="17"/>
  </w:num>
  <w:num w:numId="5">
    <w:abstractNumId w:val="86"/>
  </w:num>
  <w:num w:numId="6">
    <w:abstractNumId w:val="100"/>
  </w:num>
  <w:num w:numId="7">
    <w:abstractNumId w:val="105"/>
  </w:num>
  <w:num w:numId="8">
    <w:abstractNumId w:val="12"/>
  </w:num>
  <w:num w:numId="9">
    <w:abstractNumId w:val="85"/>
  </w:num>
  <w:num w:numId="10">
    <w:abstractNumId w:val="5"/>
  </w:num>
  <w:num w:numId="11">
    <w:abstractNumId w:val="106"/>
  </w:num>
  <w:num w:numId="12">
    <w:abstractNumId w:val="79"/>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3"/>
  </w:num>
  <w:num w:numId="18">
    <w:abstractNumId w:val="67"/>
  </w:num>
  <w:num w:numId="19">
    <w:abstractNumId w:val="21"/>
  </w:num>
  <w:num w:numId="20">
    <w:abstractNumId w:val="38"/>
  </w:num>
  <w:num w:numId="21">
    <w:abstractNumId w:val="43"/>
  </w:num>
  <w:num w:numId="22">
    <w:abstractNumId w:val="34"/>
  </w:num>
  <w:num w:numId="23">
    <w:abstractNumId w:val="47"/>
  </w:num>
  <w:num w:numId="24">
    <w:abstractNumId w:val="29"/>
  </w:num>
  <w:num w:numId="25">
    <w:abstractNumId w:val="18"/>
  </w:num>
  <w:num w:numId="26">
    <w:abstractNumId w:val="98"/>
  </w:num>
  <w:num w:numId="27">
    <w:abstractNumId w:val="57"/>
  </w:num>
  <w:num w:numId="28">
    <w:abstractNumId w:val="1"/>
  </w:num>
  <w:num w:numId="29">
    <w:abstractNumId w:val="30"/>
  </w:num>
  <w:num w:numId="30">
    <w:abstractNumId w:val="35"/>
  </w:num>
  <w:num w:numId="31">
    <w:abstractNumId w:val="24"/>
  </w:num>
  <w:num w:numId="32">
    <w:abstractNumId w:val="4"/>
  </w:num>
  <w:num w:numId="33">
    <w:abstractNumId w:val="0"/>
  </w:num>
  <w:num w:numId="34">
    <w:abstractNumId w:val="74"/>
  </w:num>
  <w:num w:numId="35">
    <w:abstractNumId w:val="15"/>
  </w:num>
  <w:num w:numId="36">
    <w:abstractNumId w:val="16"/>
  </w:num>
  <w:num w:numId="37">
    <w:abstractNumId w:val="80"/>
  </w:num>
  <w:num w:numId="38">
    <w:abstractNumId w:val="94"/>
  </w:num>
  <w:num w:numId="39">
    <w:abstractNumId w:val="11"/>
  </w:num>
  <w:num w:numId="4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8"/>
  </w:num>
  <w:num w:numId="42">
    <w:abstractNumId w:val="102"/>
  </w:num>
  <w:num w:numId="43">
    <w:abstractNumId w:val="68"/>
  </w:num>
  <w:num w:numId="44">
    <w:abstractNumId w:val="104"/>
  </w:num>
  <w:num w:numId="45">
    <w:abstractNumId w:val="72"/>
  </w:num>
  <w:num w:numId="46">
    <w:abstractNumId w:val="97"/>
    <w:lvlOverride w:ilvl="0"/>
    <w:lvlOverride w:ilvl="1">
      <w:startOverride w:val="1"/>
    </w:lvlOverride>
    <w:lvlOverride w:ilvl="2"/>
    <w:lvlOverride w:ilvl="3"/>
    <w:lvlOverride w:ilvl="4"/>
    <w:lvlOverride w:ilvl="5"/>
    <w:lvlOverride w:ilvl="6"/>
    <w:lvlOverride w:ilvl="7"/>
    <w:lvlOverride w:ilvl="8"/>
  </w:num>
  <w:num w:numId="47">
    <w:abstractNumId w:val="64"/>
  </w:num>
  <w:num w:numId="48">
    <w:abstractNumId w:val="46"/>
  </w:num>
  <w:num w:numId="49">
    <w:abstractNumId w:val="13"/>
  </w:num>
  <w:num w:numId="50">
    <w:abstractNumId w:val="54"/>
  </w:num>
  <w:num w:numId="51">
    <w:abstractNumId w:val="9"/>
  </w:num>
  <w:num w:numId="52">
    <w:abstractNumId w:val="60"/>
  </w:num>
  <w:num w:numId="53">
    <w:abstractNumId w:val="28"/>
  </w:num>
  <w:num w:numId="54">
    <w:abstractNumId w:val="10"/>
  </w:num>
  <w:num w:numId="55">
    <w:abstractNumId w:val="53"/>
  </w:num>
  <w:num w:numId="56">
    <w:abstractNumId w:val="8"/>
  </w:num>
  <w:num w:numId="57">
    <w:abstractNumId w:val="95"/>
  </w:num>
  <w:num w:numId="58">
    <w:abstractNumId w:val="45"/>
  </w:num>
  <w:num w:numId="59">
    <w:abstractNumId w:val="58"/>
  </w:num>
  <w:num w:numId="60">
    <w:abstractNumId w:val="81"/>
  </w:num>
  <w:num w:numId="61">
    <w:abstractNumId w:val="73"/>
  </w:num>
  <w:num w:numId="62">
    <w:abstractNumId w:val="71"/>
  </w:num>
  <w:num w:numId="63">
    <w:abstractNumId w:val="27"/>
  </w:num>
  <w:num w:numId="64">
    <w:abstractNumId w:val="19"/>
  </w:num>
  <w:num w:numId="65">
    <w:abstractNumId w:val="103"/>
    <w:lvlOverride w:ilvl="0"/>
    <w:lvlOverride w:ilvl="1">
      <w:startOverride w:val="1"/>
    </w:lvlOverride>
    <w:lvlOverride w:ilvl="2"/>
    <w:lvlOverride w:ilvl="3"/>
    <w:lvlOverride w:ilvl="4"/>
    <w:lvlOverride w:ilvl="5"/>
    <w:lvlOverride w:ilvl="6"/>
    <w:lvlOverride w:ilvl="7"/>
    <w:lvlOverride w:ilvl="8"/>
  </w:num>
  <w:num w:numId="66">
    <w:abstractNumId w:val="56"/>
  </w:num>
  <w:num w:numId="67">
    <w:abstractNumId w:val="40"/>
  </w:num>
  <w:num w:numId="68">
    <w:abstractNumId w:val="41"/>
  </w:num>
  <w:num w:numId="69">
    <w:abstractNumId w:val="87"/>
  </w:num>
  <w:num w:numId="70">
    <w:abstractNumId w:val="93"/>
  </w:num>
  <w:num w:numId="71">
    <w:abstractNumId w:val="66"/>
  </w:num>
  <w:num w:numId="72">
    <w:abstractNumId w:val="69"/>
  </w:num>
  <w:num w:numId="73">
    <w:abstractNumId w:val="36"/>
  </w:num>
  <w:num w:numId="74">
    <w:abstractNumId w:val="37"/>
  </w:num>
  <w:num w:numId="75">
    <w:abstractNumId w:val="50"/>
  </w:num>
  <w:num w:numId="76">
    <w:abstractNumId w:val="48"/>
  </w:num>
  <w:num w:numId="77">
    <w:abstractNumId w:val="55"/>
  </w:num>
  <w:num w:numId="78">
    <w:abstractNumId w:val="52"/>
  </w:num>
  <w:num w:numId="79">
    <w:abstractNumId w:val="6"/>
  </w:num>
  <w:num w:numId="80">
    <w:abstractNumId w:val="84"/>
  </w:num>
  <w:num w:numId="81">
    <w:abstractNumId w:val="39"/>
  </w:num>
  <w:num w:numId="82">
    <w:abstractNumId w:val="23"/>
  </w:num>
  <w:num w:numId="83">
    <w:abstractNumId w:val="75"/>
  </w:num>
  <w:num w:numId="84">
    <w:abstractNumId w:val="44"/>
  </w:num>
  <w:num w:numId="85">
    <w:abstractNumId w:val="14"/>
  </w:num>
  <w:num w:numId="86">
    <w:abstractNumId w:val="90"/>
  </w:num>
  <w:num w:numId="87">
    <w:abstractNumId w:val="42"/>
  </w:num>
  <w:num w:numId="88">
    <w:abstractNumId w:val="32"/>
  </w:num>
  <w:num w:numId="89">
    <w:abstractNumId w:val="61"/>
  </w:num>
  <w:num w:numId="90">
    <w:abstractNumId w:val="92"/>
  </w:num>
  <w:num w:numId="91">
    <w:abstractNumId w:val="31"/>
  </w:num>
  <w:num w:numId="92">
    <w:abstractNumId w:val="59"/>
  </w:num>
  <w:num w:numId="93">
    <w:abstractNumId w:val="7"/>
  </w:num>
  <w:num w:numId="94">
    <w:abstractNumId w:val="2"/>
  </w:num>
  <w:num w:numId="95">
    <w:abstractNumId w:val="99"/>
  </w:num>
  <w:num w:numId="96">
    <w:abstractNumId w:val="20"/>
  </w:num>
  <w:num w:numId="97">
    <w:abstractNumId w:val="70"/>
  </w:num>
  <w:num w:numId="98">
    <w:abstractNumId w:val="26"/>
  </w:num>
  <w:num w:numId="99">
    <w:abstractNumId w:val="101"/>
  </w:num>
  <w:num w:numId="100">
    <w:abstractNumId w:val="77"/>
  </w:num>
  <w:num w:numId="101">
    <w:abstractNumId w:val="22"/>
  </w:num>
  <w:num w:numId="102">
    <w:abstractNumId w:val="96"/>
  </w:num>
  <w:num w:numId="103">
    <w:abstractNumId w:val="65"/>
  </w:num>
  <w:num w:numId="104">
    <w:abstractNumId w:val="76"/>
  </w:num>
  <w:num w:numId="105">
    <w:abstractNumId w:val="88"/>
  </w:num>
  <w:num w:numId="106">
    <w:abstractNumId w:val="89"/>
  </w:num>
  <w:num w:numId="107">
    <w:abstractNumId w:val="63"/>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3799"/>
    <w:rsid w:val="00042EB0"/>
    <w:rsid w:val="000506DE"/>
    <w:rsid w:val="00060711"/>
    <w:rsid w:val="00063681"/>
    <w:rsid w:val="00065EFD"/>
    <w:rsid w:val="00073759"/>
    <w:rsid w:val="00096CD8"/>
    <w:rsid w:val="000A3799"/>
    <w:rsid w:val="000D2DDC"/>
    <w:rsid w:val="000E09DD"/>
    <w:rsid w:val="000F592B"/>
    <w:rsid w:val="00103466"/>
    <w:rsid w:val="00107DC2"/>
    <w:rsid w:val="00125CC3"/>
    <w:rsid w:val="00132779"/>
    <w:rsid w:val="001471DD"/>
    <w:rsid w:val="0016141A"/>
    <w:rsid w:val="001620B2"/>
    <w:rsid w:val="00166222"/>
    <w:rsid w:val="00183417"/>
    <w:rsid w:val="0018499B"/>
    <w:rsid w:val="00190B0D"/>
    <w:rsid w:val="00192751"/>
    <w:rsid w:val="001A4D56"/>
    <w:rsid w:val="001C1C23"/>
    <w:rsid w:val="001C1DAF"/>
    <w:rsid w:val="001D4672"/>
    <w:rsid w:val="001D7C56"/>
    <w:rsid w:val="001F0E8C"/>
    <w:rsid w:val="00224F78"/>
    <w:rsid w:val="002B0A47"/>
    <w:rsid w:val="002B39AB"/>
    <w:rsid w:val="002C2745"/>
    <w:rsid w:val="002C4C35"/>
    <w:rsid w:val="002E4D04"/>
    <w:rsid w:val="00321FC9"/>
    <w:rsid w:val="003266E0"/>
    <w:rsid w:val="00326E95"/>
    <w:rsid w:val="00327C3E"/>
    <w:rsid w:val="0033251A"/>
    <w:rsid w:val="00352E9D"/>
    <w:rsid w:val="00374067"/>
    <w:rsid w:val="003B00FA"/>
    <w:rsid w:val="003B186B"/>
    <w:rsid w:val="003E3E89"/>
    <w:rsid w:val="00427B1E"/>
    <w:rsid w:val="0043212F"/>
    <w:rsid w:val="004456B4"/>
    <w:rsid w:val="00455ADB"/>
    <w:rsid w:val="004A0EEE"/>
    <w:rsid w:val="004A58A1"/>
    <w:rsid w:val="004D18DB"/>
    <w:rsid w:val="004E6D90"/>
    <w:rsid w:val="004F0F92"/>
    <w:rsid w:val="005046EC"/>
    <w:rsid w:val="00521A61"/>
    <w:rsid w:val="005428BA"/>
    <w:rsid w:val="005562E7"/>
    <w:rsid w:val="005616BE"/>
    <w:rsid w:val="00561986"/>
    <w:rsid w:val="00561F39"/>
    <w:rsid w:val="00574F8A"/>
    <w:rsid w:val="005B5CCF"/>
    <w:rsid w:val="005F2165"/>
    <w:rsid w:val="00603EEE"/>
    <w:rsid w:val="00611E74"/>
    <w:rsid w:val="00620BDE"/>
    <w:rsid w:val="006478CE"/>
    <w:rsid w:val="00657343"/>
    <w:rsid w:val="00663ABB"/>
    <w:rsid w:val="006A1F84"/>
    <w:rsid w:val="006A56D2"/>
    <w:rsid w:val="006D5145"/>
    <w:rsid w:val="006D58F7"/>
    <w:rsid w:val="006E58B5"/>
    <w:rsid w:val="006F1D2A"/>
    <w:rsid w:val="00714280"/>
    <w:rsid w:val="00765531"/>
    <w:rsid w:val="00771FD7"/>
    <w:rsid w:val="00783FFC"/>
    <w:rsid w:val="00797D9E"/>
    <w:rsid w:val="007A5E08"/>
    <w:rsid w:val="007B78EE"/>
    <w:rsid w:val="007F4B68"/>
    <w:rsid w:val="00806FBC"/>
    <w:rsid w:val="00815688"/>
    <w:rsid w:val="008201E8"/>
    <w:rsid w:val="008422D2"/>
    <w:rsid w:val="00842548"/>
    <w:rsid w:val="00885105"/>
    <w:rsid w:val="008913A2"/>
    <w:rsid w:val="008A599F"/>
    <w:rsid w:val="008B2AE7"/>
    <w:rsid w:val="008F1499"/>
    <w:rsid w:val="00914E10"/>
    <w:rsid w:val="00923236"/>
    <w:rsid w:val="009261BB"/>
    <w:rsid w:val="00945C34"/>
    <w:rsid w:val="00946E79"/>
    <w:rsid w:val="00954833"/>
    <w:rsid w:val="009757CE"/>
    <w:rsid w:val="009866C1"/>
    <w:rsid w:val="009A55AF"/>
    <w:rsid w:val="009C5318"/>
    <w:rsid w:val="009C6928"/>
    <w:rsid w:val="009D7381"/>
    <w:rsid w:val="009E368D"/>
    <w:rsid w:val="009F27B1"/>
    <w:rsid w:val="00A13193"/>
    <w:rsid w:val="00A13EFC"/>
    <w:rsid w:val="00A167E5"/>
    <w:rsid w:val="00A51BC9"/>
    <w:rsid w:val="00A53CDC"/>
    <w:rsid w:val="00A56D47"/>
    <w:rsid w:val="00AA3ADF"/>
    <w:rsid w:val="00AC340E"/>
    <w:rsid w:val="00AD2599"/>
    <w:rsid w:val="00AF5514"/>
    <w:rsid w:val="00AF6ECB"/>
    <w:rsid w:val="00B00399"/>
    <w:rsid w:val="00B016CD"/>
    <w:rsid w:val="00B06BEE"/>
    <w:rsid w:val="00B11B9B"/>
    <w:rsid w:val="00B6129C"/>
    <w:rsid w:val="00BA37C8"/>
    <w:rsid w:val="00BB1E0F"/>
    <w:rsid w:val="00BC3B82"/>
    <w:rsid w:val="00BD10F6"/>
    <w:rsid w:val="00BE7268"/>
    <w:rsid w:val="00C46535"/>
    <w:rsid w:val="00C577E0"/>
    <w:rsid w:val="00C62E6C"/>
    <w:rsid w:val="00C801C5"/>
    <w:rsid w:val="00C93D10"/>
    <w:rsid w:val="00C9430A"/>
    <w:rsid w:val="00CA613F"/>
    <w:rsid w:val="00CB15BD"/>
    <w:rsid w:val="00CB7652"/>
    <w:rsid w:val="00CE3F78"/>
    <w:rsid w:val="00CE5824"/>
    <w:rsid w:val="00D23067"/>
    <w:rsid w:val="00D275EF"/>
    <w:rsid w:val="00D328BA"/>
    <w:rsid w:val="00D671CD"/>
    <w:rsid w:val="00DC1915"/>
    <w:rsid w:val="00DC6415"/>
    <w:rsid w:val="00DE78D6"/>
    <w:rsid w:val="00E07700"/>
    <w:rsid w:val="00E615F9"/>
    <w:rsid w:val="00E71312"/>
    <w:rsid w:val="00E72D80"/>
    <w:rsid w:val="00E80A6D"/>
    <w:rsid w:val="00E918BF"/>
    <w:rsid w:val="00EA54C3"/>
    <w:rsid w:val="00EC3965"/>
    <w:rsid w:val="00ED3A71"/>
    <w:rsid w:val="00F024BF"/>
    <w:rsid w:val="00F06349"/>
    <w:rsid w:val="00F3761B"/>
    <w:rsid w:val="00F40185"/>
    <w:rsid w:val="00F42D19"/>
    <w:rsid w:val="00F535CC"/>
    <w:rsid w:val="00F54DE0"/>
    <w:rsid w:val="00F5613E"/>
    <w:rsid w:val="00F636C7"/>
    <w:rsid w:val="00F64A18"/>
    <w:rsid w:val="00F6506A"/>
    <w:rsid w:val="00F845BF"/>
    <w:rsid w:val="00F952A9"/>
    <w:rsid w:val="00FA103F"/>
    <w:rsid w:val="00FB5855"/>
    <w:rsid w:val="00FC1923"/>
    <w:rsid w:val="00FD50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page number" w:uiPriority="0"/>
    <w:lsdException w:name="Title" w:semiHidden="0" w:unhideWhenUsed="0" w:qFormat="1"/>
    <w:lsdException w:name="Default Paragraph Font" w:uiPriority="1"/>
    <w:lsdException w:name="Body Text" w:uiPriority="0"/>
    <w:lsdException w:name="Body Text Indent" w:uiPriority="0"/>
    <w:lsdException w:name="Subtitle" w:semiHidden="0" w:unhideWhenUsed="0" w:qFormat="1"/>
    <w:lsdException w:name="Body Text Indent 2" w:uiPriority="0"/>
    <w:lsdException w:name="Strong" w:semiHidden="0" w:uiPriority="0" w:unhideWhenUsed="0" w:qFormat="1"/>
    <w:lsdException w:name="Emphasis" w:semiHidden="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1D467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321FC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unhideWhenUsed/>
    <w:qFormat/>
    <w:rsid w:val="001D4672"/>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uiPriority w:val="99"/>
    <w:qFormat/>
    <w:rsid w:val="00321FC9"/>
    <w:pPr>
      <w:keepNext/>
      <w:jc w:val="center"/>
      <w:outlineLvl w:val="2"/>
    </w:pPr>
    <w:rPr>
      <w:b/>
      <w:szCs w:val="28"/>
    </w:rPr>
  </w:style>
  <w:style w:type="paragraph" w:styleId="4">
    <w:name w:val="heading 4"/>
    <w:basedOn w:val="a"/>
    <w:next w:val="a"/>
    <w:link w:val="40"/>
    <w:uiPriority w:val="99"/>
    <w:qFormat/>
    <w:rsid w:val="00321FC9"/>
    <w:pPr>
      <w:keepNext/>
      <w:jc w:val="center"/>
      <w:outlineLvl w:val="3"/>
    </w:pPr>
    <w:rPr>
      <w:b/>
      <w:sz w:val="28"/>
    </w:rPr>
  </w:style>
  <w:style w:type="paragraph" w:styleId="50">
    <w:name w:val="heading 5"/>
    <w:basedOn w:val="a"/>
    <w:next w:val="a"/>
    <w:link w:val="51"/>
    <w:uiPriority w:val="99"/>
    <w:qFormat/>
    <w:rsid w:val="00321FC9"/>
    <w:pPr>
      <w:keepNext/>
      <w:outlineLvl w:val="4"/>
    </w:pPr>
    <w:rPr>
      <w:b/>
      <w:bCs/>
      <w:sz w:val="32"/>
    </w:rPr>
  </w:style>
  <w:style w:type="paragraph" w:styleId="6">
    <w:name w:val="heading 6"/>
    <w:basedOn w:val="a"/>
    <w:next w:val="a"/>
    <w:link w:val="60"/>
    <w:uiPriority w:val="99"/>
    <w:qFormat/>
    <w:rsid w:val="00321FC9"/>
    <w:pPr>
      <w:keepNext/>
      <w:outlineLvl w:val="5"/>
    </w:pPr>
    <w:rPr>
      <w:sz w:val="32"/>
      <w:szCs w:val="20"/>
    </w:rPr>
  </w:style>
  <w:style w:type="paragraph" w:styleId="7">
    <w:name w:val="heading 7"/>
    <w:basedOn w:val="a"/>
    <w:next w:val="a"/>
    <w:link w:val="70"/>
    <w:uiPriority w:val="99"/>
    <w:qFormat/>
    <w:rsid w:val="00321FC9"/>
    <w:pPr>
      <w:keepNext/>
      <w:jc w:val="both"/>
      <w:outlineLvl w:val="6"/>
    </w:pPr>
    <w:rPr>
      <w:i/>
      <w:sz w:val="32"/>
      <w:szCs w:val="20"/>
    </w:rPr>
  </w:style>
  <w:style w:type="paragraph" w:styleId="8">
    <w:name w:val="heading 8"/>
    <w:basedOn w:val="a"/>
    <w:next w:val="a"/>
    <w:link w:val="80"/>
    <w:uiPriority w:val="99"/>
    <w:qFormat/>
    <w:rsid w:val="00321FC9"/>
    <w:pPr>
      <w:spacing w:before="240" w:after="60"/>
      <w:outlineLvl w:val="7"/>
    </w:pPr>
    <w:rPr>
      <w:i/>
      <w:iCs/>
    </w:rPr>
  </w:style>
  <w:style w:type="paragraph" w:styleId="90">
    <w:name w:val="heading 9"/>
    <w:basedOn w:val="a"/>
    <w:next w:val="a"/>
    <w:link w:val="91"/>
    <w:uiPriority w:val="99"/>
    <w:qFormat/>
    <w:rsid w:val="00321FC9"/>
    <w:pPr>
      <w:keepNext/>
      <w:widowControl w:val="0"/>
      <w:outlineLvl w:val="8"/>
    </w:pPr>
    <w:rPr>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1D4672"/>
    <w:rPr>
      <w:rFonts w:ascii="Cambria" w:eastAsia="Times New Roman" w:hAnsi="Cambria" w:cs="Times New Roman"/>
      <w:b/>
      <w:bCs/>
      <w:i/>
      <w:iCs/>
      <w:sz w:val="28"/>
      <w:szCs w:val="28"/>
      <w:lang w:val="x-none" w:eastAsia="x-none"/>
    </w:rPr>
  </w:style>
  <w:style w:type="character" w:styleId="a3">
    <w:name w:val="Hyperlink"/>
    <w:basedOn w:val="a0"/>
    <w:uiPriority w:val="99"/>
    <w:unhideWhenUsed/>
    <w:rsid w:val="001D4672"/>
    <w:rPr>
      <w:color w:val="0000FF"/>
      <w:u w:val="single"/>
    </w:rPr>
  </w:style>
  <w:style w:type="paragraph" w:styleId="a4">
    <w:name w:val="Normal (Web)"/>
    <w:basedOn w:val="a"/>
    <w:unhideWhenUsed/>
    <w:rsid w:val="001D4672"/>
    <w:pPr>
      <w:spacing w:before="100" w:beforeAutospacing="1" w:after="100" w:afterAutospacing="1"/>
    </w:pPr>
  </w:style>
  <w:style w:type="paragraph" w:styleId="a5">
    <w:name w:val="No Spacing"/>
    <w:uiPriority w:val="1"/>
    <w:qFormat/>
    <w:rsid w:val="001D4672"/>
    <w:pPr>
      <w:spacing w:after="0" w:line="240" w:lineRule="auto"/>
    </w:pPr>
  </w:style>
  <w:style w:type="paragraph" w:styleId="a6">
    <w:name w:val="List Paragraph"/>
    <w:basedOn w:val="a"/>
    <w:uiPriority w:val="99"/>
    <w:qFormat/>
    <w:rsid w:val="001D4672"/>
    <w:pPr>
      <w:spacing w:after="200" w:line="276" w:lineRule="auto"/>
      <w:ind w:left="720"/>
      <w:contextualSpacing/>
    </w:pPr>
    <w:rPr>
      <w:rFonts w:ascii="Calibri" w:eastAsia="Calibri" w:hAnsi="Calibri"/>
      <w:sz w:val="22"/>
      <w:szCs w:val="22"/>
      <w:lang w:eastAsia="en-US"/>
    </w:rPr>
  </w:style>
  <w:style w:type="paragraph" w:customStyle="1" w:styleId="ConsPlusNormal">
    <w:name w:val="ConsPlusNormal"/>
    <w:rsid w:val="001D467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pple-converted-space">
    <w:name w:val="apple-converted-space"/>
    <w:basedOn w:val="a0"/>
    <w:rsid w:val="001D4672"/>
  </w:style>
  <w:style w:type="table" w:styleId="a7">
    <w:name w:val="Table Grid"/>
    <w:basedOn w:val="a1"/>
    <w:uiPriority w:val="99"/>
    <w:rsid w:val="001D467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8">
    <w:name w:val="Strong"/>
    <w:basedOn w:val="a0"/>
    <w:qFormat/>
    <w:rsid w:val="001D4672"/>
    <w:rPr>
      <w:b/>
      <w:bCs/>
    </w:rPr>
  </w:style>
  <w:style w:type="character" w:customStyle="1" w:styleId="10">
    <w:name w:val="Заголовок 1 Знак"/>
    <w:basedOn w:val="a0"/>
    <w:link w:val="1"/>
    <w:uiPriority w:val="99"/>
    <w:rsid w:val="00321FC9"/>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uiPriority w:val="99"/>
    <w:rsid w:val="00321FC9"/>
    <w:rPr>
      <w:rFonts w:ascii="Times New Roman" w:eastAsia="Times New Roman" w:hAnsi="Times New Roman" w:cs="Times New Roman"/>
      <w:b/>
      <w:sz w:val="24"/>
      <w:szCs w:val="28"/>
      <w:lang w:eastAsia="ru-RU"/>
    </w:rPr>
  </w:style>
  <w:style w:type="character" w:customStyle="1" w:styleId="40">
    <w:name w:val="Заголовок 4 Знак"/>
    <w:basedOn w:val="a0"/>
    <w:link w:val="4"/>
    <w:uiPriority w:val="99"/>
    <w:rsid w:val="00321FC9"/>
    <w:rPr>
      <w:rFonts w:ascii="Times New Roman" w:eastAsia="Times New Roman" w:hAnsi="Times New Roman" w:cs="Times New Roman"/>
      <w:b/>
      <w:sz w:val="28"/>
      <w:szCs w:val="24"/>
      <w:lang w:eastAsia="ru-RU"/>
    </w:rPr>
  </w:style>
  <w:style w:type="character" w:customStyle="1" w:styleId="51">
    <w:name w:val="Заголовок 5 Знак"/>
    <w:basedOn w:val="a0"/>
    <w:link w:val="50"/>
    <w:uiPriority w:val="99"/>
    <w:rsid w:val="00321FC9"/>
    <w:rPr>
      <w:rFonts w:ascii="Times New Roman" w:eastAsia="Times New Roman" w:hAnsi="Times New Roman" w:cs="Times New Roman"/>
      <w:b/>
      <w:bCs/>
      <w:sz w:val="32"/>
      <w:szCs w:val="24"/>
      <w:lang w:eastAsia="ru-RU"/>
    </w:rPr>
  </w:style>
  <w:style w:type="character" w:customStyle="1" w:styleId="60">
    <w:name w:val="Заголовок 6 Знак"/>
    <w:basedOn w:val="a0"/>
    <w:link w:val="6"/>
    <w:uiPriority w:val="99"/>
    <w:rsid w:val="00321FC9"/>
    <w:rPr>
      <w:rFonts w:ascii="Times New Roman" w:eastAsia="Times New Roman" w:hAnsi="Times New Roman" w:cs="Times New Roman"/>
      <w:sz w:val="32"/>
      <w:szCs w:val="20"/>
      <w:lang w:eastAsia="ru-RU"/>
    </w:rPr>
  </w:style>
  <w:style w:type="character" w:customStyle="1" w:styleId="70">
    <w:name w:val="Заголовок 7 Знак"/>
    <w:basedOn w:val="a0"/>
    <w:link w:val="7"/>
    <w:uiPriority w:val="99"/>
    <w:rsid w:val="00321FC9"/>
    <w:rPr>
      <w:rFonts w:ascii="Times New Roman" w:eastAsia="Times New Roman" w:hAnsi="Times New Roman" w:cs="Times New Roman"/>
      <w:i/>
      <w:sz w:val="32"/>
      <w:szCs w:val="20"/>
      <w:lang w:eastAsia="ru-RU"/>
    </w:rPr>
  </w:style>
  <w:style w:type="character" w:customStyle="1" w:styleId="80">
    <w:name w:val="Заголовок 8 Знак"/>
    <w:basedOn w:val="a0"/>
    <w:link w:val="8"/>
    <w:uiPriority w:val="99"/>
    <w:rsid w:val="00321FC9"/>
    <w:rPr>
      <w:rFonts w:ascii="Times New Roman" w:eastAsia="Times New Roman" w:hAnsi="Times New Roman" w:cs="Times New Roman"/>
      <w:i/>
      <w:iCs/>
      <w:sz w:val="24"/>
      <w:szCs w:val="24"/>
      <w:lang w:eastAsia="ru-RU"/>
    </w:rPr>
  </w:style>
  <w:style w:type="character" w:customStyle="1" w:styleId="91">
    <w:name w:val="Заголовок 9 Знак"/>
    <w:basedOn w:val="a0"/>
    <w:link w:val="90"/>
    <w:uiPriority w:val="99"/>
    <w:rsid w:val="00321FC9"/>
    <w:rPr>
      <w:rFonts w:ascii="Times New Roman" w:eastAsia="Times New Roman" w:hAnsi="Times New Roman" w:cs="Times New Roman"/>
      <w:b/>
      <w:bCs/>
      <w:sz w:val="24"/>
      <w:szCs w:val="20"/>
      <w:lang w:eastAsia="ru-RU"/>
    </w:rPr>
  </w:style>
  <w:style w:type="paragraph" w:styleId="11">
    <w:name w:val="toc 1"/>
    <w:basedOn w:val="a"/>
    <w:next w:val="a"/>
    <w:autoRedefine/>
    <w:uiPriority w:val="39"/>
    <w:rsid w:val="00321FC9"/>
    <w:pPr>
      <w:tabs>
        <w:tab w:val="right" w:leader="dot" w:pos="9628"/>
      </w:tabs>
    </w:pPr>
    <w:rPr>
      <w:b/>
      <w:noProof/>
      <w:sz w:val="20"/>
      <w:szCs w:val="20"/>
    </w:rPr>
  </w:style>
  <w:style w:type="paragraph" w:styleId="21">
    <w:name w:val="toc 2"/>
    <w:basedOn w:val="a"/>
    <w:next w:val="a"/>
    <w:autoRedefine/>
    <w:uiPriority w:val="39"/>
    <w:rsid w:val="00321FC9"/>
    <w:pPr>
      <w:tabs>
        <w:tab w:val="right" w:leader="dot" w:pos="9562"/>
      </w:tabs>
      <w:ind w:left="240"/>
      <w:jc w:val="both"/>
    </w:pPr>
    <w:rPr>
      <w:bCs/>
      <w:noProof/>
      <w:sz w:val="22"/>
      <w:szCs w:val="22"/>
    </w:rPr>
  </w:style>
  <w:style w:type="paragraph" w:styleId="31">
    <w:name w:val="toc 3"/>
    <w:basedOn w:val="a"/>
    <w:next w:val="a"/>
    <w:autoRedefine/>
    <w:uiPriority w:val="39"/>
    <w:rsid w:val="00321FC9"/>
    <w:pPr>
      <w:ind w:left="480"/>
    </w:pPr>
  </w:style>
  <w:style w:type="paragraph" w:styleId="a9">
    <w:name w:val="caption"/>
    <w:basedOn w:val="a"/>
    <w:next w:val="a"/>
    <w:uiPriority w:val="99"/>
    <w:qFormat/>
    <w:rsid w:val="00321FC9"/>
    <w:pPr>
      <w:widowControl w:val="0"/>
      <w:jc w:val="right"/>
    </w:pPr>
    <w:rPr>
      <w:sz w:val="28"/>
      <w:szCs w:val="20"/>
    </w:rPr>
  </w:style>
  <w:style w:type="paragraph" w:styleId="aa">
    <w:name w:val="Title"/>
    <w:basedOn w:val="a"/>
    <w:link w:val="ab"/>
    <w:uiPriority w:val="99"/>
    <w:qFormat/>
    <w:rsid w:val="00321FC9"/>
    <w:pPr>
      <w:jc w:val="center"/>
    </w:pPr>
    <w:rPr>
      <w:sz w:val="28"/>
      <w:szCs w:val="20"/>
    </w:rPr>
  </w:style>
  <w:style w:type="character" w:customStyle="1" w:styleId="ab">
    <w:name w:val="Название Знак"/>
    <w:basedOn w:val="a0"/>
    <w:link w:val="aa"/>
    <w:uiPriority w:val="99"/>
    <w:rsid w:val="00321FC9"/>
    <w:rPr>
      <w:rFonts w:ascii="Times New Roman" w:eastAsia="Times New Roman" w:hAnsi="Times New Roman" w:cs="Times New Roman"/>
      <w:sz w:val="28"/>
      <w:szCs w:val="20"/>
      <w:lang w:eastAsia="ru-RU"/>
    </w:rPr>
  </w:style>
  <w:style w:type="character" w:styleId="ac">
    <w:name w:val="Emphasis"/>
    <w:basedOn w:val="a0"/>
    <w:uiPriority w:val="99"/>
    <w:qFormat/>
    <w:rsid w:val="00321FC9"/>
    <w:rPr>
      <w:rFonts w:cs="Times New Roman"/>
      <w:i/>
    </w:rPr>
  </w:style>
  <w:style w:type="paragraph" w:styleId="ad">
    <w:name w:val="TOC Heading"/>
    <w:basedOn w:val="1"/>
    <w:next w:val="a"/>
    <w:uiPriority w:val="99"/>
    <w:qFormat/>
    <w:rsid w:val="00321FC9"/>
    <w:pPr>
      <w:spacing w:line="276" w:lineRule="auto"/>
      <w:outlineLvl w:val="9"/>
    </w:pPr>
    <w:rPr>
      <w:rFonts w:ascii="Cambria" w:eastAsia="Times New Roman" w:hAnsi="Cambria" w:cs="Times New Roman"/>
      <w:b w:val="0"/>
      <w:color w:val="365F91"/>
      <w:sz w:val="24"/>
      <w:lang w:eastAsia="en-US"/>
    </w:rPr>
  </w:style>
  <w:style w:type="character" w:customStyle="1" w:styleId="st">
    <w:name w:val="st"/>
    <w:uiPriority w:val="99"/>
    <w:rsid w:val="00321FC9"/>
  </w:style>
  <w:style w:type="paragraph" w:customStyle="1" w:styleId="ConsPlusNonformat">
    <w:name w:val="ConsPlusNonformat"/>
    <w:uiPriority w:val="99"/>
    <w:rsid w:val="00321FC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e">
    <w:name w:val="header"/>
    <w:basedOn w:val="a"/>
    <w:link w:val="af"/>
    <w:rsid w:val="00321FC9"/>
    <w:pPr>
      <w:tabs>
        <w:tab w:val="center" w:pos="4677"/>
        <w:tab w:val="right" w:pos="9355"/>
      </w:tabs>
    </w:pPr>
  </w:style>
  <w:style w:type="character" w:customStyle="1" w:styleId="af">
    <w:name w:val="Верхний колонтитул Знак"/>
    <w:basedOn w:val="a0"/>
    <w:link w:val="ae"/>
    <w:rsid w:val="00321FC9"/>
    <w:rPr>
      <w:rFonts w:ascii="Times New Roman" w:eastAsia="Times New Roman" w:hAnsi="Times New Roman" w:cs="Times New Roman"/>
      <w:sz w:val="24"/>
      <w:szCs w:val="24"/>
      <w:lang w:eastAsia="ru-RU"/>
    </w:rPr>
  </w:style>
  <w:style w:type="paragraph" w:styleId="af0">
    <w:name w:val="footer"/>
    <w:basedOn w:val="a"/>
    <w:link w:val="af1"/>
    <w:uiPriority w:val="99"/>
    <w:rsid w:val="00321FC9"/>
    <w:pPr>
      <w:tabs>
        <w:tab w:val="center" w:pos="4677"/>
        <w:tab w:val="right" w:pos="9355"/>
      </w:tabs>
    </w:pPr>
  </w:style>
  <w:style w:type="character" w:customStyle="1" w:styleId="af1">
    <w:name w:val="Нижний колонтитул Знак"/>
    <w:basedOn w:val="a0"/>
    <w:link w:val="af0"/>
    <w:uiPriority w:val="99"/>
    <w:rsid w:val="00321FC9"/>
    <w:rPr>
      <w:rFonts w:ascii="Times New Roman" w:eastAsia="Times New Roman" w:hAnsi="Times New Roman" w:cs="Times New Roman"/>
      <w:sz w:val="24"/>
      <w:szCs w:val="24"/>
      <w:lang w:eastAsia="ru-RU"/>
    </w:rPr>
  </w:style>
  <w:style w:type="paragraph" w:styleId="23">
    <w:name w:val="Body Text 2"/>
    <w:basedOn w:val="a"/>
    <w:link w:val="28"/>
    <w:uiPriority w:val="99"/>
    <w:rsid w:val="00321FC9"/>
    <w:pPr>
      <w:tabs>
        <w:tab w:val="left" w:pos="142"/>
      </w:tabs>
    </w:pPr>
    <w:rPr>
      <w:sz w:val="28"/>
      <w:szCs w:val="20"/>
    </w:rPr>
  </w:style>
  <w:style w:type="character" w:customStyle="1" w:styleId="28">
    <w:name w:val="Основной текст 2 Знак"/>
    <w:basedOn w:val="a0"/>
    <w:link w:val="23"/>
    <w:uiPriority w:val="99"/>
    <w:rsid w:val="00321FC9"/>
    <w:rPr>
      <w:rFonts w:ascii="Times New Roman" w:eastAsia="Times New Roman" w:hAnsi="Times New Roman" w:cs="Times New Roman"/>
      <w:sz w:val="28"/>
      <w:szCs w:val="20"/>
      <w:lang w:eastAsia="ru-RU"/>
    </w:rPr>
  </w:style>
  <w:style w:type="paragraph" w:customStyle="1" w:styleId="ConsNormal">
    <w:name w:val="ConsNormal"/>
    <w:uiPriority w:val="99"/>
    <w:rsid w:val="00321FC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41">
    <w:name w:val="toc 4"/>
    <w:basedOn w:val="a"/>
    <w:next w:val="a"/>
    <w:autoRedefine/>
    <w:uiPriority w:val="39"/>
    <w:rsid w:val="00321FC9"/>
    <w:pPr>
      <w:spacing w:after="100" w:line="276" w:lineRule="auto"/>
      <w:ind w:left="660"/>
    </w:pPr>
    <w:rPr>
      <w:rFonts w:ascii="Calibri" w:hAnsi="Calibri"/>
      <w:sz w:val="22"/>
      <w:szCs w:val="22"/>
    </w:rPr>
  </w:style>
  <w:style w:type="paragraph" w:styleId="54">
    <w:name w:val="toc 5"/>
    <w:basedOn w:val="a"/>
    <w:next w:val="a"/>
    <w:autoRedefine/>
    <w:uiPriority w:val="39"/>
    <w:rsid w:val="00321FC9"/>
    <w:pPr>
      <w:spacing w:after="100" w:line="276" w:lineRule="auto"/>
      <w:ind w:left="880"/>
    </w:pPr>
    <w:rPr>
      <w:rFonts w:ascii="Calibri" w:hAnsi="Calibri"/>
      <w:sz w:val="22"/>
      <w:szCs w:val="22"/>
    </w:rPr>
  </w:style>
  <w:style w:type="paragraph" w:styleId="61">
    <w:name w:val="toc 6"/>
    <w:basedOn w:val="a"/>
    <w:next w:val="a"/>
    <w:autoRedefine/>
    <w:uiPriority w:val="39"/>
    <w:rsid w:val="00321FC9"/>
    <w:pPr>
      <w:spacing w:after="100" w:line="276" w:lineRule="auto"/>
      <w:ind w:left="1100"/>
    </w:pPr>
    <w:rPr>
      <w:rFonts w:ascii="Calibri" w:hAnsi="Calibri"/>
      <w:sz w:val="22"/>
      <w:szCs w:val="22"/>
    </w:rPr>
  </w:style>
  <w:style w:type="paragraph" w:styleId="71">
    <w:name w:val="toc 7"/>
    <w:basedOn w:val="a"/>
    <w:next w:val="a"/>
    <w:autoRedefine/>
    <w:uiPriority w:val="39"/>
    <w:rsid w:val="00321FC9"/>
    <w:pPr>
      <w:spacing w:after="100" w:line="276" w:lineRule="auto"/>
      <w:ind w:left="1320"/>
    </w:pPr>
    <w:rPr>
      <w:rFonts w:ascii="Calibri" w:hAnsi="Calibri"/>
      <w:sz w:val="22"/>
      <w:szCs w:val="22"/>
    </w:rPr>
  </w:style>
  <w:style w:type="paragraph" w:styleId="81">
    <w:name w:val="toc 8"/>
    <w:basedOn w:val="a"/>
    <w:next w:val="a"/>
    <w:autoRedefine/>
    <w:uiPriority w:val="39"/>
    <w:rsid w:val="00321FC9"/>
    <w:pPr>
      <w:spacing w:after="100" w:line="276" w:lineRule="auto"/>
      <w:ind w:left="1540"/>
    </w:pPr>
    <w:rPr>
      <w:rFonts w:ascii="Calibri" w:hAnsi="Calibri"/>
      <w:sz w:val="22"/>
      <w:szCs w:val="22"/>
    </w:rPr>
  </w:style>
  <w:style w:type="paragraph" w:styleId="92">
    <w:name w:val="toc 9"/>
    <w:basedOn w:val="a"/>
    <w:next w:val="a"/>
    <w:autoRedefine/>
    <w:uiPriority w:val="39"/>
    <w:rsid w:val="00321FC9"/>
    <w:pPr>
      <w:spacing w:after="100" w:line="276" w:lineRule="auto"/>
      <w:ind w:left="1760"/>
    </w:pPr>
    <w:rPr>
      <w:rFonts w:ascii="Calibri" w:hAnsi="Calibri"/>
      <w:sz w:val="22"/>
      <w:szCs w:val="22"/>
    </w:rPr>
  </w:style>
  <w:style w:type="paragraph" w:styleId="af2">
    <w:name w:val="Subtitle"/>
    <w:basedOn w:val="a"/>
    <w:next w:val="a"/>
    <w:link w:val="af3"/>
    <w:uiPriority w:val="99"/>
    <w:qFormat/>
    <w:rsid w:val="00321FC9"/>
    <w:pPr>
      <w:spacing w:after="60"/>
      <w:jc w:val="center"/>
      <w:outlineLvl w:val="1"/>
    </w:pPr>
    <w:rPr>
      <w:b/>
    </w:rPr>
  </w:style>
  <w:style w:type="character" w:customStyle="1" w:styleId="af3">
    <w:name w:val="Подзаголовок Знак"/>
    <w:basedOn w:val="a0"/>
    <w:link w:val="af2"/>
    <w:uiPriority w:val="99"/>
    <w:rsid w:val="00321FC9"/>
    <w:rPr>
      <w:rFonts w:ascii="Times New Roman" w:eastAsia="Times New Roman" w:hAnsi="Times New Roman" w:cs="Times New Roman"/>
      <w:b/>
      <w:sz w:val="24"/>
      <w:szCs w:val="24"/>
      <w:lang w:eastAsia="ru-RU"/>
    </w:rPr>
  </w:style>
  <w:style w:type="paragraph" w:styleId="af4">
    <w:name w:val="Balloon Text"/>
    <w:basedOn w:val="a"/>
    <w:link w:val="af5"/>
    <w:uiPriority w:val="99"/>
    <w:semiHidden/>
    <w:rsid w:val="00321FC9"/>
    <w:rPr>
      <w:rFonts w:ascii="Tahoma" w:hAnsi="Tahoma" w:cs="Tahoma"/>
      <w:sz w:val="16"/>
      <w:szCs w:val="16"/>
    </w:rPr>
  </w:style>
  <w:style w:type="character" w:customStyle="1" w:styleId="af5">
    <w:name w:val="Текст выноски Знак"/>
    <w:basedOn w:val="a0"/>
    <w:link w:val="af4"/>
    <w:uiPriority w:val="99"/>
    <w:semiHidden/>
    <w:rsid w:val="00321FC9"/>
    <w:rPr>
      <w:rFonts w:ascii="Tahoma" w:eastAsia="Times New Roman" w:hAnsi="Tahoma" w:cs="Tahoma"/>
      <w:sz w:val="16"/>
      <w:szCs w:val="16"/>
      <w:lang w:eastAsia="ru-RU"/>
    </w:rPr>
  </w:style>
  <w:style w:type="numbering" w:customStyle="1" w:styleId="26">
    <w:name w:val="Стиль26"/>
    <w:rsid w:val="00321FC9"/>
    <w:pPr>
      <w:numPr>
        <w:numId w:val="10"/>
      </w:numPr>
    </w:pPr>
  </w:style>
  <w:style w:type="numbering" w:customStyle="1" w:styleId="53">
    <w:name w:val="Стиль53"/>
    <w:rsid w:val="00321FC9"/>
    <w:pPr>
      <w:numPr>
        <w:numId w:val="8"/>
      </w:numPr>
    </w:pPr>
  </w:style>
  <w:style w:type="numbering" w:customStyle="1" w:styleId="9">
    <w:name w:val="Стиль9"/>
    <w:rsid w:val="00321FC9"/>
    <w:pPr>
      <w:numPr>
        <w:numId w:val="4"/>
      </w:numPr>
    </w:pPr>
  </w:style>
  <w:style w:type="numbering" w:customStyle="1" w:styleId="59">
    <w:name w:val="Стиль59"/>
    <w:rsid w:val="00321FC9"/>
    <w:pPr>
      <w:numPr>
        <w:numId w:val="3"/>
      </w:numPr>
    </w:pPr>
  </w:style>
  <w:style w:type="numbering" w:customStyle="1" w:styleId="27">
    <w:name w:val="Стиль27"/>
    <w:rsid w:val="00321FC9"/>
    <w:pPr>
      <w:numPr>
        <w:numId w:val="12"/>
      </w:numPr>
    </w:pPr>
  </w:style>
  <w:style w:type="numbering" w:customStyle="1" w:styleId="5">
    <w:name w:val="Стиль5"/>
    <w:rsid w:val="00321FC9"/>
    <w:pPr>
      <w:numPr>
        <w:numId w:val="1"/>
      </w:numPr>
    </w:pPr>
  </w:style>
  <w:style w:type="numbering" w:customStyle="1" w:styleId="52">
    <w:name w:val="Стиль52"/>
    <w:rsid w:val="00321FC9"/>
    <w:pPr>
      <w:numPr>
        <w:numId w:val="9"/>
      </w:numPr>
    </w:pPr>
  </w:style>
  <w:style w:type="numbering" w:customStyle="1" w:styleId="16">
    <w:name w:val="Стиль16"/>
    <w:rsid w:val="00321FC9"/>
    <w:pPr>
      <w:numPr>
        <w:numId w:val="5"/>
      </w:numPr>
    </w:pPr>
  </w:style>
  <w:style w:type="numbering" w:customStyle="1" w:styleId="58">
    <w:name w:val="Стиль58"/>
    <w:rsid w:val="00321FC9"/>
    <w:pPr>
      <w:numPr>
        <w:numId w:val="2"/>
      </w:numPr>
    </w:pPr>
  </w:style>
  <w:style w:type="numbering" w:customStyle="1" w:styleId="24">
    <w:name w:val="Стиль24"/>
    <w:rsid w:val="00321FC9"/>
    <w:pPr>
      <w:numPr>
        <w:numId w:val="6"/>
      </w:numPr>
    </w:pPr>
  </w:style>
  <w:style w:type="numbering" w:customStyle="1" w:styleId="25">
    <w:name w:val="Стиль25"/>
    <w:rsid w:val="00321FC9"/>
    <w:pPr>
      <w:numPr>
        <w:numId w:val="7"/>
      </w:numPr>
    </w:pPr>
  </w:style>
  <w:style w:type="numbering" w:customStyle="1" w:styleId="22">
    <w:name w:val="Стиль22"/>
    <w:rsid w:val="00321FC9"/>
    <w:pPr>
      <w:numPr>
        <w:numId w:val="11"/>
      </w:numPr>
    </w:pPr>
  </w:style>
  <w:style w:type="character" w:styleId="af6">
    <w:name w:val="page number"/>
    <w:basedOn w:val="a0"/>
    <w:rsid w:val="00561F39"/>
  </w:style>
  <w:style w:type="paragraph" w:styleId="29">
    <w:name w:val="Body Text Indent 2"/>
    <w:basedOn w:val="a"/>
    <w:link w:val="2a"/>
    <w:rsid w:val="00561F39"/>
    <w:pPr>
      <w:spacing w:after="120" w:line="480" w:lineRule="auto"/>
      <w:ind w:left="283"/>
    </w:pPr>
  </w:style>
  <w:style w:type="character" w:customStyle="1" w:styleId="2a">
    <w:name w:val="Основной текст с отступом 2 Знак"/>
    <w:basedOn w:val="a0"/>
    <w:link w:val="29"/>
    <w:rsid w:val="00561F39"/>
    <w:rPr>
      <w:rFonts w:ascii="Times New Roman" w:eastAsia="Times New Roman" w:hAnsi="Times New Roman" w:cs="Times New Roman"/>
      <w:sz w:val="24"/>
      <w:szCs w:val="24"/>
      <w:lang w:eastAsia="ru-RU"/>
    </w:rPr>
  </w:style>
  <w:style w:type="paragraph" w:styleId="af7">
    <w:name w:val="Body Text Indent"/>
    <w:basedOn w:val="a"/>
    <w:link w:val="af8"/>
    <w:rsid w:val="00561F39"/>
    <w:pPr>
      <w:spacing w:after="120"/>
      <w:ind w:left="283"/>
    </w:pPr>
  </w:style>
  <w:style w:type="character" w:customStyle="1" w:styleId="af8">
    <w:name w:val="Основной текст с отступом Знак"/>
    <w:basedOn w:val="a0"/>
    <w:link w:val="af7"/>
    <w:rsid w:val="00561F39"/>
    <w:rPr>
      <w:rFonts w:ascii="Times New Roman" w:eastAsia="Times New Roman" w:hAnsi="Times New Roman" w:cs="Times New Roman"/>
      <w:sz w:val="24"/>
      <w:szCs w:val="24"/>
      <w:lang w:eastAsia="ru-RU"/>
    </w:rPr>
  </w:style>
  <w:style w:type="paragraph" w:styleId="af9">
    <w:name w:val="Body Text"/>
    <w:basedOn w:val="a"/>
    <w:link w:val="afa"/>
    <w:rsid w:val="00561F39"/>
    <w:pPr>
      <w:spacing w:after="120"/>
    </w:pPr>
  </w:style>
  <w:style w:type="character" w:customStyle="1" w:styleId="afa">
    <w:name w:val="Основной текст Знак"/>
    <w:basedOn w:val="a0"/>
    <w:link w:val="af9"/>
    <w:rsid w:val="00561F39"/>
    <w:rPr>
      <w:rFonts w:ascii="Times New Roman" w:eastAsia="Times New Roman" w:hAnsi="Times New Roman" w:cs="Times New Roman"/>
      <w:sz w:val="24"/>
      <w:szCs w:val="24"/>
      <w:lang w:eastAsia="ru-RU"/>
    </w:rPr>
  </w:style>
  <w:style w:type="paragraph" w:customStyle="1" w:styleId="12">
    <w:name w:val="Знак Знак Знак1 Знак Знак Знак Знак"/>
    <w:basedOn w:val="a"/>
    <w:autoRedefine/>
    <w:rsid w:val="00561F39"/>
    <w:pPr>
      <w:spacing w:after="160" w:line="240" w:lineRule="exact"/>
    </w:pPr>
    <w:rPr>
      <w:sz w:val="28"/>
      <w:szCs w:val="20"/>
      <w:lang w:val="en-US" w:eastAsia="en-US"/>
    </w:rPr>
  </w:style>
  <w:style w:type="paragraph" w:styleId="32">
    <w:name w:val="Body Text Indent 3"/>
    <w:basedOn w:val="a"/>
    <w:link w:val="33"/>
    <w:uiPriority w:val="99"/>
    <w:semiHidden/>
    <w:unhideWhenUsed/>
    <w:rsid w:val="00103466"/>
    <w:pPr>
      <w:spacing w:after="120"/>
      <w:ind w:left="283"/>
    </w:pPr>
    <w:rPr>
      <w:sz w:val="16"/>
      <w:szCs w:val="16"/>
    </w:rPr>
  </w:style>
  <w:style w:type="character" w:customStyle="1" w:styleId="33">
    <w:name w:val="Основной текст с отступом 3 Знак"/>
    <w:basedOn w:val="a0"/>
    <w:link w:val="32"/>
    <w:uiPriority w:val="99"/>
    <w:semiHidden/>
    <w:rsid w:val="00103466"/>
    <w:rPr>
      <w:rFonts w:ascii="Times New Roman" w:eastAsia="Times New Roman" w:hAnsi="Times New Roman" w:cs="Times New Roman"/>
      <w:sz w:val="16"/>
      <w:szCs w:val="16"/>
      <w:lang w:eastAsia="ru-RU"/>
    </w:rPr>
  </w:style>
  <w:style w:type="paragraph" w:customStyle="1" w:styleId="17">
    <w:name w:val="Заголовок 17"/>
    <w:basedOn w:val="a"/>
    <w:rsid w:val="00521A61"/>
    <w:pPr>
      <w:shd w:val="clear" w:color="auto" w:fill="FFFFFF"/>
      <w:spacing w:after="240"/>
      <w:outlineLvl w:val="1"/>
    </w:pPr>
    <w:rPr>
      <w:rFonts w:ascii="Arial" w:hAnsi="Arial" w:cs="Arial"/>
      <w:b/>
      <w:bCs/>
      <w:color w:val="000000"/>
      <w:kern w:val="36"/>
      <w:sz w:val="29"/>
      <w:szCs w:val="29"/>
    </w:rPr>
  </w:style>
  <w:style w:type="paragraph" w:customStyle="1" w:styleId="170">
    <w:name w:val="Заголовок 170"/>
    <w:basedOn w:val="a"/>
    <w:rsid w:val="00521A61"/>
    <w:pPr>
      <w:shd w:val="clear" w:color="auto" w:fill="FFFFFF"/>
      <w:spacing w:after="240"/>
      <w:outlineLvl w:val="1"/>
    </w:pPr>
    <w:rPr>
      <w:rFonts w:ascii="Arial" w:hAnsi="Arial" w:cs="Arial"/>
      <w:b/>
      <w:bCs/>
      <w:color w:val="000000"/>
      <w:kern w:val="36"/>
      <w:sz w:val="29"/>
      <w:szCs w:val="29"/>
    </w:rPr>
  </w:style>
  <w:style w:type="paragraph" w:customStyle="1" w:styleId="13">
    <w:name w:val="Обычный1"/>
    <w:basedOn w:val="a"/>
    <w:rsid w:val="00521A61"/>
    <w:pPr>
      <w:spacing w:before="240" w:after="240"/>
    </w:pPr>
  </w:style>
  <w:style w:type="paragraph" w:styleId="HTML">
    <w:name w:val="HTML Preformatted"/>
    <w:basedOn w:val="a"/>
    <w:link w:val="HTML0"/>
    <w:uiPriority w:val="99"/>
    <w:semiHidden/>
    <w:unhideWhenUsed/>
    <w:rsid w:val="00C62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EastAsia" w:hAnsi="Courier New" w:cs="Courier New"/>
      <w:sz w:val="20"/>
      <w:szCs w:val="20"/>
    </w:rPr>
  </w:style>
  <w:style w:type="character" w:customStyle="1" w:styleId="HTML0">
    <w:name w:val="Стандартный HTML Знак"/>
    <w:basedOn w:val="a0"/>
    <w:link w:val="HTML"/>
    <w:uiPriority w:val="99"/>
    <w:semiHidden/>
    <w:rsid w:val="00C62E6C"/>
    <w:rPr>
      <w:rFonts w:ascii="Courier New" w:eastAsiaTheme="minorEastAsia" w:hAnsi="Courier New" w:cs="Courier New"/>
      <w:sz w:val="20"/>
      <w:szCs w:val="20"/>
      <w:lang w:eastAsia="ru-RU"/>
    </w:rPr>
  </w:style>
  <w:style w:type="table" w:customStyle="1" w:styleId="TableNormal">
    <w:name w:val="Table Normal"/>
    <w:uiPriority w:val="2"/>
    <w:semiHidden/>
    <w:unhideWhenUsed/>
    <w:qFormat/>
    <w:rsid w:val="00190B0D"/>
    <w:pPr>
      <w:widowControl w:val="0"/>
      <w:spacing w:after="0" w:line="240" w:lineRule="auto"/>
    </w:pPr>
    <w:rPr>
      <w:rFonts w:eastAsia="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90B0D"/>
    <w:pPr>
      <w:widowControl w:val="0"/>
    </w:pPr>
    <w:rPr>
      <w:rFonts w:asciiTheme="minorHAnsi" w:hAnsiTheme="minorHAnsi" w:cstheme="minorBid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page number" w:uiPriority="0"/>
    <w:lsdException w:name="Title" w:semiHidden="0" w:unhideWhenUsed="0" w:qFormat="1"/>
    <w:lsdException w:name="Default Paragraph Font" w:uiPriority="1"/>
    <w:lsdException w:name="Body Text" w:uiPriority="0"/>
    <w:lsdException w:name="Body Text Indent" w:uiPriority="0"/>
    <w:lsdException w:name="Subtitle" w:semiHidden="0" w:unhideWhenUsed="0" w:qFormat="1"/>
    <w:lsdException w:name="Body Text Indent 2" w:uiPriority="0"/>
    <w:lsdException w:name="Strong" w:semiHidden="0" w:uiPriority="0" w:unhideWhenUsed="0" w:qFormat="1"/>
    <w:lsdException w:name="Emphasis" w:semiHidden="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1D467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321FC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unhideWhenUsed/>
    <w:qFormat/>
    <w:rsid w:val="001D4672"/>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uiPriority w:val="99"/>
    <w:qFormat/>
    <w:rsid w:val="00321FC9"/>
    <w:pPr>
      <w:keepNext/>
      <w:jc w:val="center"/>
      <w:outlineLvl w:val="2"/>
    </w:pPr>
    <w:rPr>
      <w:b/>
      <w:szCs w:val="28"/>
    </w:rPr>
  </w:style>
  <w:style w:type="paragraph" w:styleId="4">
    <w:name w:val="heading 4"/>
    <w:basedOn w:val="a"/>
    <w:next w:val="a"/>
    <w:link w:val="40"/>
    <w:uiPriority w:val="99"/>
    <w:qFormat/>
    <w:rsid w:val="00321FC9"/>
    <w:pPr>
      <w:keepNext/>
      <w:jc w:val="center"/>
      <w:outlineLvl w:val="3"/>
    </w:pPr>
    <w:rPr>
      <w:b/>
      <w:sz w:val="28"/>
    </w:rPr>
  </w:style>
  <w:style w:type="paragraph" w:styleId="50">
    <w:name w:val="heading 5"/>
    <w:basedOn w:val="a"/>
    <w:next w:val="a"/>
    <w:link w:val="51"/>
    <w:uiPriority w:val="99"/>
    <w:qFormat/>
    <w:rsid w:val="00321FC9"/>
    <w:pPr>
      <w:keepNext/>
      <w:outlineLvl w:val="4"/>
    </w:pPr>
    <w:rPr>
      <w:b/>
      <w:bCs/>
      <w:sz w:val="32"/>
    </w:rPr>
  </w:style>
  <w:style w:type="paragraph" w:styleId="6">
    <w:name w:val="heading 6"/>
    <w:basedOn w:val="a"/>
    <w:next w:val="a"/>
    <w:link w:val="60"/>
    <w:uiPriority w:val="99"/>
    <w:qFormat/>
    <w:rsid w:val="00321FC9"/>
    <w:pPr>
      <w:keepNext/>
      <w:outlineLvl w:val="5"/>
    </w:pPr>
    <w:rPr>
      <w:sz w:val="32"/>
      <w:szCs w:val="20"/>
    </w:rPr>
  </w:style>
  <w:style w:type="paragraph" w:styleId="7">
    <w:name w:val="heading 7"/>
    <w:basedOn w:val="a"/>
    <w:next w:val="a"/>
    <w:link w:val="70"/>
    <w:uiPriority w:val="99"/>
    <w:qFormat/>
    <w:rsid w:val="00321FC9"/>
    <w:pPr>
      <w:keepNext/>
      <w:jc w:val="both"/>
      <w:outlineLvl w:val="6"/>
    </w:pPr>
    <w:rPr>
      <w:i/>
      <w:sz w:val="32"/>
      <w:szCs w:val="20"/>
    </w:rPr>
  </w:style>
  <w:style w:type="paragraph" w:styleId="8">
    <w:name w:val="heading 8"/>
    <w:basedOn w:val="a"/>
    <w:next w:val="a"/>
    <w:link w:val="80"/>
    <w:uiPriority w:val="99"/>
    <w:qFormat/>
    <w:rsid w:val="00321FC9"/>
    <w:pPr>
      <w:spacing w:before="240" w:after="60"/>
      <w:outlineLvl w:val="7"/>
    </w:pPr>
    <w:rPr>
      <w:i/>
      <w:iCs/>
    </w:rPr>
  </w:style>
  <w:style w:type="paragraph" w:styleId="90">
    <w:name w:val="heading 9"/>
    <w:basedOn w:val="a"/>
    <w:next w:val="a"/>
    <w:link w:val="91"/>
    <w:uiPriority w:val="99"/>
    <w:qFormat/>
    <w:rsid w:val="00321FC9"/>
    <w:pPr>
      <w:keepNext/>
      <w:widowControl w:val="0"/>
      <w:outlineLvl w:val="8"/>
    </w:pPr>
    <w:rPr>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1D4672"/>
    <w:rPr>
      <w:rFonts w:ascii="Cambria" w:eastAsia="Times New Roman" w:hAnsi="Cambria" w:cs="Times New Roman"/>
      <w:b/>
      <w:bCs/>
      <w:i/>
      <w:iCs/>
      <w:sz w:val="28"/>
      <w:szCs w:val="28"/>
      <w:lang w:val="x-none" w:eastAsia="x-none"/>
    </w:rPr>
  </w:style>
  <w:style w:type="character" w:styleId="a3">
    <w:name w:val="Hyperlink"/>
    <w:basedOn w:val="a0"/>
    <w:uiPriority w:val="99"/>
    <w:unhideWhenUsed/>
    <w:rsid w:val="001D4672"/>
    <w:rPr>
      <w:color w:val="0000FF"/>
      <w:u w:val="single"/>
    </w:rPr>
  </w:style>
  <w:style w:type="paragraph" w:styleId="a4">
    <w:name w:val="Normal (Web)"/>
    <w:basedOn w:val="a"/>
    <w:unhideWhenUsed/>
    <w:rsid w:val="001D4672"/>
    <w:pPr>
      <w:spacing w:before="100" w:beforeAutospacing="1" w:after="100" w:afterAutospacing="1"/>
    </w:pPr>
  </w:style>
  <w:style w:type="paragraph" w:styleId="a5">
    <w:name w:val="No Spacing"/>
    <w:uiPriority w:val="1"/>
    <w:qFormat/>
    <w:rsid w:val="001D4672"/>
    <w:pPr>
      <w:spacing w:after="0" w:line="240" w:lineRule="auto"/>
    </w:pPr>
  </w:style>
  <w:style w:type="paragraph" w:styleId="a6">
    <w:name w:val="List Paragraph"/>
    <w:basedOn w:val="a"/>
    <w:uiPriority w:val="99"/>
    <w:qFormat/>
    <w:rsid w:val="001D4672"/>
    <w:pPr>
      <w:spacing w:after="200" w:line="276" w:lineRule="auto"/>
      <w:ind w:left="720"/>
      <w:contextualSpacing/>
    </w:pPr>
    <w:rPr>
      <w:rFonts w:ascii="Calibri" w:eastAsia="Calibri" w:hAnsi="Calibri"/>
      <w:sz w:val="22"/>
      <w:szCs w:val="22"/>
      <w:lang w:eastAsia="en-US"/>
    </w:rPr>
  </w:style>
  <w:style w:type="paragraph" w:customStyle="1" w:styleId="ConsPlusNormal">
    <w:name w:val="ConsPlusNormal"/>
    <w:rsid w:val="001D467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pple-converted-space">
    <w:name w:val="apple-converted-space"/>
    <w:basedOn w:val="a0"/>
    <w:rsid w:val="001D4672"/>
  </w:style>
  <w:style w:type="table" w:styleId="a7">
    <w:name w:val="Table Grid"/>
    <w:basedOn w:val="a1"/>
    <w:uiPriority w:val="99"/>
    <w:rsid w:val="001D467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8">
    <w:name w:val="Strong"/>
    <w:basedOn w:val="a0"/>
    <w:qFormat/>
    <w:rsid w:val="001D4672"/>
    <w:rPr>
      <w:b/>
      <w:bCs/>
    </w:rPr>
  </w:style>
  <w:style w:type="character" w:customStyle="1" w:styleId="10">
    <w:name w:val="Заголовок 1 Знак"/>
    <w:basedOn w:val="a0"/>
    <w:link w:val="1"/>
    <w:uiPriority w:val="99"/>
    <w:rsid w:val="00321FC9"/>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uiPriority w:val="99"/>
    <w:rsid w:val="00321FC9"/>
    <w:rPr>
      <w:rFonts w:ascii="Times New Roman" w:eastAsia="Times New Roman" w:hAnsi="Times New Roman" w:cs="Times New Roman"/>
      <w:b/>
      <w:sz w:val="24"/>
      <w:szCs w:val="28"/>
      <w:lang w:eastAsia="ru-RU"/>
    </w:rPr>
  </w:style>
  <w:style w:type="character" w:customStyle="1" w:styleId="40">
    <w:name w:val="Заголовок 4 Знак"/>
    <w:basedOn w:val="a0"/>
    <w:link w:val="4"/>
    <w:uiPriority w:val="99"/>
    <w:rsid w:val="00321FC9"/>
    <w:rPr>
      <w:rFonts w:ascii="Times New Roman" w:eastAsia="Times New Roman" w:hAnsi="Times New Roman" w:cs="Times New Roman"/>
      <w:b/>
      <w:sz w:val="28"/>
      <w:szCs w:val="24"/>
      <w:lang w:eastAsia="ru-RU"/>
    </w:rPr>
  </w:style>
  <w:style w:type="character" w:customStyle="1" w:styleId="51">
    <w:name w:val="Заголовок 5 Знак"/>
    <w:basedOn w:val="a0"/>
    <w:link w:val="50"/>
    <w:uiPriority w:val="99"/>
    <w:rsid w:val="00321FC9"/>
    <w:rPr>
      <w:rFonts w:ascii="Times New Roman" w:eastAsia="Times New Roman" w:hAnsi="Times New Roman" w:cs="Times New Roman"/>
      <w:b/>
      <w:bCs/>
      <w:sz w:val="32"/>
      <w:szCs w:val="24"/>
      <w:lang w:eastAsia="ru-RU"/>
    </w:rPr>
  </w:style>
  <w:style w:type="character" w:customStyle="1" w:styleId="60">
    <w:name w:val="Заголовок 6 Знак"/>
    <w:basedOn w:val="a0"/>
    <w:link w:val="6"/>
    <w:uiPriority w:val="99"/>
    <w:rsid w:val="00321FC9"/>
    <w:rPr>
      <w:rFonts w:ascii="Times New Roman" w:eastAsia="Times New Roman" w:hAnsi="Times New Roman" w:cs="Times New Roman"/>
      <w:sz w:val="32"/>
      <w:szCs w:val="20"/>
      <w:lang w:eastAsia="ru-RU"/>
    </w:rPr>
  </w:style>
  <w:style w:type="character" w:customStyle="1" w:styleId="70">
    <w:name w:val="Заголовок 7 Знак"/>
    <w:basedOn w:val="a0"/>
    <w:link w:val="7"/>
    <w:uiPriority w:val="99"/>
    <w:rsid w:val="00321FC9"/>
    <w:rPr>
      <w:rFonts w:ascii="Times New Roman" w:eastAsia="Times New Roman" w:hAnsi="Times New Roman" w:cs="Times New Roman"/>
      <w:i/>
      <w:sz w:val="32"/>
      <w:szCs w:val="20"/>
      <w:lang w:eastAsia="ru-RU"/>
    </w:rPr>
  </w:style>
  <w:style w:type="character" w:customStyle="1" w:styleId="80">
    <w:name w:val="Заголовок 8 Знак"/>
    <w:basedOn w:val="a0"/>
    <w:link w:val="8"/>
    <w:uiPriority w:val="99"/>
    <w:rsid w:val="00321FC9"/>
    <w:rPr>
      <w:rFonts w:ascii="Times New Roman" w:eastAsia="Times New Roman" w:hAnsi="Times New Roman" w:cs="Times New Roman"/>
      <w:i/>
      <w:iCs/>
      <w:sz w:val="24"/>
      <w:szCs w:val="24"/>
      <w:lang w:eastAsia="ru-RU"/>
    </w:rPr>
  </w:style>
  <w:style w:type="character" w:customStyle="1" w:styleId="91">
    <w:name w:val="Заголовок 9 Знак"/>
    <w:basedOn w:val="a0"/>
    <w:link w:val="90"/>
    <w:uiPriority w:val="99"/>
    <w:rsid w:val="00321FC9"/>
    <w:rPr>
      <w:rFonts w:ascii="Times New Roman" w:eastAsia="Times New Roman" w:hAnsi="Times New Roman" w:cs="Times New Roman"/>
      <w:b/>
      <w:bCs/>
      <w:sz w:val="24"/>
      <w:szCs w:val="20"/>
      <w:lang w:eastAsia="ru-RU"/>
    </w:rPr>
  </w:style>
  <w:style w:type="paragraph" w:styleId="11">
    <w:name w:val="toc 1"/>
    <w:basedOn w:val="a"/>
    <w:next w:val="a"/>
    <w:autoRedefine/>
    <w:uiPriority w:val="39"/>
    <w:rsid w:val="00321FC9"/>
    <w:pPr>
      <w:tabs>
        <w:tab w:val="right" w:leader="dot" w:pos="9628"/>
      </w:tabs>
    </w:pPr>
    <w:rPr>
      <w:b/>
      <w:noProof/>
      <w:sz w:val="20"/>
      <w:szCs w:val="20"/>
    </w:rPr>
  </w:style>
  <w:style w:type="paragraph" w:styleId="21">
    <w:name w:val="toc 2"/>
    <w:basedOn w:val="a"/>
    <w:next w:val="a"/>
    <w:autoRedefine/>
    <w:uiPriority w:val="39"/>
    <w:rsid w:val="00321FC9"/>
    <w:pPr>
      <w:tabs>
        <w:tab w:val="right" w:leader="dot" w:pos="9562"/>
      </w:tabs>
      <w:ind w:left="240"/>
      <w:jc w:val="both"/>
    </w:pPr>
    <w:rPr>
      <w:bCs/>
      <w:noProof/>
      <w:sz w:val="22"/>
      <w:szCs w:val="22"/>
    </w:rPr>
  </w:style>
  <w:style w:type="paragraph" w:styleId="31">
    <w:name w:val="toc 3"/>
    <w:basedOn w:val="a"/>
    <w:next w:val="a"/>
    <w:autoRedefine/>
    <w:uiPriority w:val="39"/>
    <w:rsid w:val="00321FC9"/>
    <w:pPr>
      <w:ind w:left="480"/>
    </w:pPr>
  </w:style>
  <w:style w:type="paragraph" w:styleId="a9">
    <w:name w:val="caption"/>
    <w:basedOn w:val="a"/>
    <w:next w:val="a"/>
    <w:uiPriority w:val="99"/>
    <w:qFormat/>
    <w:rsid w:val="00321FC9"/>
    <w:pPr>
      <w:widowControl w:val="0"/>
      <w:jc w:val="right"/>
    </w:pPr>
    <w:rPr>
      <w:sz w:val="28"/>
      <w:szCs w:val="20"/>
    </w:rPr>
  </w:style>
  <w:style w:type="paragraph" w:styleId="aa">
    <w:name w:val="Title"/>
    <w:basedOn w:val="a"/>
    <w:link w:val="ab"/>
    <w:uiPriority w:val="99"/>
    <w:qFormat/>
    <w:rsid w:val="00321FC9"/>
    <w:pPr>
      <w:jc w:val="center"/>
    </w:pPr>
    <w:rPr>
      <w:sz w:val="28"/>
      <w:szCs w:val="20"/>
    </w:rPr>
  </w:style>
  <w:style w:type="character" w:customStyle="1" w:styleId="ab">
    <w:name w:val="Название Знак"/>
    <w:basedOn w:val="a0"/>
    <w:link w:val="aa"/>
    <w:uiPriority w:val="99"/>
    <w:rsid w:val="00321FC9"/>
    <w:rPr>
      <w:rFonts w:ascii="Times New Roman" w:eastAsia="Times New Roman" w:hAnsi="Times New Roman" w:cs="Times New Roman"/>
      <w:sz w:val="28"/>
      <w:szCs w:val="20"/>
      <w:lang w:eastAsia="ru-RU"/>
    </w:rPr>
  </w:style>
  <w:style w:type="character" w:styleId="ac">
    <w:name w:val="Emphasis"/>
    <w:basedOn w:val="a0"/>
    <w:uiPriority w:val="99"/>
    <w:qFormat/>
    <w:rsid w:val="00321FC9"/>
    <w:rPr>
      <w:rFonts w:cs="Times New Roman"/>
      <w:i/>
    </w:rPr>
  </w:style>
  <w:style w:type="paragraph" w:styleId="ad">
    <w:name w:val="TOC Heading"/>
    <w:basedOn w:val="1"/>
    <w:next w:val="a"/>
    <w:uiPriority w:val="99"/>
    <w:qFormat/>
    <w:rsid w:val="00321FC9"/>
    <w:pPr>
      <w:spacing w:line="276" w:lineRule="auto"/>
      <w:outlineLvl w:val="9"/>
    </w:pPr>
    <w:rPr>
      <w:rFonts w:ascii="Cambria" w:eastAsia="Times New Roman" w:hAnsi="Cambria" w:cs="Times New Roman"/>
      <w:b w:val="0"/>
      <w:color w:val="365F91"/>
      <w:sz w:val="24"/>
      <w:lang w:eastAsia="en-US"/>
    </w:rPr>
  </w:style>
  <w:style w:type="character" w:customStyle="1" w:styleId="st">
    <w:name w:val="st"/>
    <w:uiPriority w:val="99"/>
    <w:rsid w:val="00321FC9"/>
  </w:style>
  <w:style w:type="paragraph" w:customStyle="1" w:styleId="ConsPlusNonformat">
    <w:name w:val="ConsPlusNonformat"/>
    <w:uiPriority w:val="99"/>
    <w:rsid w:val="00321FC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e">
    <w:name w:val="header"/>
    <w:basedOn w:val="a"/>
    <w:link w:val="af"/>
    <w:rsid w:val="00321FC9"/>
    <w:pPr>
      <w:tabs>
        <w:tab w:val="center" w:pos="4677"/>
        <w:tab w:val="right" w:pos="9355"/>
      </w:tabs>
    </w:pPr>
  </w:style>
  <w:style w:type="character" w:customStyle="1" w:styleId="af">
    <w:name w:val="Верхний колонтитул Знак"/>
    <w:basedOn w:val="a0"/>
    <w:link w:val="ae"/>
    <w:rsid w:val="00321FC9"/>
    <w:rPr>
      <w:rFonts w:ascii="Times New Roman" w:eastAsia="Times New Roman" w:hAnsi="Times New Roman" w:cs="Times New Roman"/>
      <w:sz w:val="24"/>
      <w:szCs w:val="24"/>
      <w:lang w:eastAsia="ru-RU"/>
    </w:rPr>
  </w:style>
  <w:style w:type="paragraph" w:styleId="af0">
    <w:name w:val="footer"/>
    <w:basedOn w:val="a"/>
    <w:link w:val="af1"/>
    <w:uiPriority w:val="99"/>
    <w:rsid w:val="00321FC9"/>
    <w:pPr>
      <w:tabs>
        <w:tab w:val="center" w:pos="4677"/>
        <w:tab w:val="right" w:pos="9355"/>
      </w:tabs>
    </w:pPr>
  </w:style>
  <w:style w:type="character" w:customStyle="1" w:styleId="af1">
    <w:name w:val="Нижний колонтитул Знак"/>
    <w:basedOn w:val="a0"/>
    <w:link w:val="af0"/>
    <w:uiPriority w:val="99"/>
    <w:rsid w:val="00321FC9"/>
    <w:rPr>
      <w:rFonts w:ascii="Times New Roman" w:eastAsia="Times New Roman" w:hAnsi="Times New Roman" w:cs="Times New Roman"/>
      <w:sz w:val="24"/>
      <w:szCs w:val="24"/>
      <w:lang w:eastAsia="ru-RU"/>
    </w:rPr>
  </w:style>
  <w:style w:type="paragraph" w:styleId="23">
    <w:name w:val="Body Text 2"/>
    <w:basedOn w:val="a"/>
    <w:link w:val="28"/>
    <w:uiPriority w:val="99"/>
    <w:rsid w:val="00321FC9"/>
    <w:pPr>
      <w:tabs>
        <w:tab w:val="left" w:pos="142"/>
      </w:tabs>
    </w:pPr>
    <w:rPr>
      <w:sz w:val="28"/>
      <w:szCs w:val="20"/>
    </w:rPr>
  </w:style>
  <w:style w:type="character" w:customStyle="1" w:styleId="28">
    <w:name w:val="Основной текст 2 Знак"/>
    <w:basedOn w:val="a0"/>
    <w:link w:val="23"/>
    <w:uiPriority w:val="99"/>
    <w:rsid w:val="00321FC9"/>
    <w:rPr>
      <w:rFonts w:ascii="Times New Roman" w:eastAsia="Times New Roman" w:hAnsi="Times New Roman" w:cs="Times New Roman"/>
      <w:sz w:val="28"/>
      <w:szCs w:val="20"/>
      <w:lang w:eastAsia="ru-RU"/>
    </w:rPr>
  </w:style>
  <w:style w:type="paragraph" w:customStyle="1" w:styleId="ConsNormal">
    <w:name w:val="ConsNormal"/>
    <w:uiPriority w:val="99"/>
    <w:rsid w:val="00321FC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41">
    <w:name w:val="toc 4"/>
    <w:basedOn w:val="a"/>
    <w:next w:val="a"/>
    <w:autoRedefine/>
    <w:uiPriority w:val="39"/>
    <w:rsid w:val="00321FC9"/>
    <w:pPr>
      <w:spacing w:after="100" w:line="276" w:lineRule="auto"/>
      <w:ind w:left="660"/>
    </w:pPr>
    <w:rPr>
      <w:rFonts w:ascii="Calibri" w:hAnsi="Calibri"/>
      <w:sz w:val="22"/>
      <w:szCs w:val="22"/>
    </w:rPr>
  </w:style>
  <w:style w:type="paragraph" w:styleId="54">
    <w:name w:val="toc 5"/>
    <w:basedOn w:val="a"/>
    <w:next w:val="a"/>
    <w:autoRedefine/>
    <w:uiPriority w:val="39"/>
    <w:rsid w:val="00321FC9"/>
    <w:pPr>
      <w:spacing w:after="100" w:line="276" w:lineRule="auto"/>
      <w:ind w:left="880"/>
    </w:pPr>
    <w:rPr>
      <w:rFonts w:ascii="Calibri" w:hAnsi="Calibri"/>
      <w:sz w:val="22"/>
      <w:szCs w:val="22"/>
    </w:rPr>
  </w:style>
  <w:style w:type="paragraph" w:styleId="61">
    <w:name w:val="toc 6"/>
    <w:basedOn w:val="a"/>
    <w:next w:val="a"/>
    <w:autoRedefine/>
    <w:uiPriority w:val="39"/>
    <w:rsid w:val="00321FC9"/>
    <w:pPr>
      <w:spacing w:after="100" w:line="276" w:lineRule="auto"/>
      <w:ind w:left="1100"/>
    </w:pPr>
    <w:rPr>
      <w:rFonts w:ascii="Calibri" w:hAnsi="Calibri"/>
      <w:sz w:val="22"/>
      <w:szCs w:val="22"/>
    </w:rPr>
  </w:style>
  <w:style w:type="paragraph" w:styleId="71">
    <w:name w:val="toc 7"/>
    <w:basedOn w:val="a"/>
    <w:next w:val="a"/>
    <w:autoRedefine/>
    <w:uiPriority w:val="39"/>
    <w:rsid w:val="00321FC9"/>
    <w:pPr>
      <w:spacing w:after="100" w:line="276" w:lineRule="auto"/>
      <w:ind w:left="1320"/>
    </w:pPr>
    <w:rPr>
      <w:rFonts w:ascii="Calibri" w:hAnsi="Calibri"/>
      <w:sz w:val="22"/>
      <w:szCs w:val="22"/>
    </w:rPr>
  </w:style>
  <w:style w:type="paragraph" w:styleId="81">
    <w:name w:val="toc 8"/>
    <w:basedOn w:val="a"/>
    <w:next w:val="a"/>
    <w:autoRedefine/>
    <w:uiPriority w:val="39"/>
    <w:rsid w:val="00321FC9"/>
    <w:pPr>
      <w:spacing w:after="100" w:line="276" w:lineRule="auto"/>
      <w:ind w:left="1540"/>
    </w:pPr>
    <w:rPr>
      <w:rFonts w:ascii="Calibri" w:hAnsi="Calibri"/>
      <w:sz w:val="22"/>
      <w:szCs w:val="22"/>
    </w:rPr>
  </w:style>
  <w:style w:type="paragraph" w:styleId="92">
    <w:name w:val="toc 9"/>
    <w:basedOn w:val="a"/>
    <w:next w:val="a"/>
    <w:autoRedefine/>
    <w:uiPriority w:val="39"/>
    <w:rsid w:val="00321FC9"/>
    <w:pPr>
      <w:spacing w:after="100" w:line="276" w:lineRule="auto"/>
      <w:ind w:left="1760"/>
    </w:pPr>
    <w:rPr>
      <w:rFonts w:ascii="Calibri" w:hAnsi="Calibri"/>
      <w:sz w:val="22"/>
      <w:szCs w:val="22"/>
    </w:rPr>
  </w:style>
  <w:style w:type="paragraph" w:styleId="af2">
    <w:name w:val="Subtitle"/>
    <w:basedOn w:val="a"/>
    <w:next w:val="a"/>
    <w:link w:val="af3"/>
    <w:uiPriority w:val="99"/>
    <w:qFormat/>
    <w:rsid w:val="00321FC9"/>
    <w:pPr>
      <w:spacing w:after="60"/>
      <w:jc w:val="center"/>
      <w:outlineLvl w:val="1"/>
    </w:pPr>
    <w:rPr>
      <w:b/>
    </w:rPr>
  </w:style>
  <w:style w:type="character" w:customStyle="1" w:styleId="af3">
    <w:name w:val="Подзаголовок Знак"/>
    <w:basedOn w:val="a0"/>
    <w:link w:val="af2"/>
    <w:uiPriority w:val="99"/>
    <w:rsid w:val="00321FC9"/>
    <w:rPr>
      <w:rFonts w:ascii="Times New Roman" w:eastAsia="Times New Roman" w:hAnsi="Times New Roman" w:cs="Times New Roman"/>
      <w:b/>
      <w:sz w:val="24"/>
      <w:szCs w:val="24"/>
      <w:lang w:eastAsia="ru-RU"/>
    </w:rPr>
  </w:style>
  <w:style w:type="paragraph" w:styleId="af4">
    <w:name w:val="Balloon Text"/>
    <w:basedOn w:val="a"/>
    <w:link w:val="af5"/>
    <w:uiPriority w:val="99"/>
    <w:semiHidden/>
    <w:rsid w:val="00321FC9"/>
    <w:rPr>
      <w:rFonts w:ascii="Tahoma" w:hAnsi="Tahoma" w:cs="Tahoma"/>
      <w:sz w:val="16"/>
      <w:szCs w:val="16"/>
    </w:rPr>
  </w:style>
  <w:style w:type="character" w:customStyle="1" w:styleId="af5">
    <w:name w:val="Текст выноски Знак"/>
    <w:basedOn w:val="a0"/>
    <w:link w:val="af4"/>
    <w:uiPriority w:val="99"/>
    <w:semiHidden/>
    <w:rsid w:val="00321FC9"/>
    <w:rPr>
      <w:rFonts w:ascii="Tahoma" w:eastAsia="Times New Roman" w:hAnsi="Tahoma" w:cs="Tahoma"/>
      <w:sz w:val="16"/>
      <w:szCs w:val="16"/>
      <w:lang w:eastAsia="ru-RU"/>
    </w:rPr>
  </w:style>
  <w:style w:type="numbering" w:customStyle="1" w:styleId="26">
    <w:name w:val="Стиль26"/>
    <w:rsid w:val="00321FC9"/>
    <w:pPr>
      <w:numPr>
        <w:numId w:val="10"/>
      </w:numPr>
    </w:pPr>
  </w:style>
  <w:style w:type="numbering" w:customStyle="1" w:styleId="53">
    <w:name w:val="Стиль53"/>
    <w:rsid w:val="00321FC9"/>
    <w:pPr>
      <w:numPr>
        <w:numId w:val="8"/>
      </w:numPr>
    </w:pPr>
  </w:style>
  <w:style w:type="numbering" w:customStyle="1" w:styleId="9">
    <w:name w:val="Стиль9"/>
    <w:rsid w:val="00321FC9"/>
    <w:pPr>
      <w:numPr>
        <w:numId w:val="4"/>
      </w:numPr>
    </w:pPr>
  </w:style>
  <w:style w:type="numbering" w:customStyle="1" w:styleId="59">
    <w:name w:val="Стиль59"/>
    <w:rsid w:val="00321FC9"/>
    <w:pPr>
      <w:numPr>
        <w:numId w:val="3"/>
      </w:numPr>
    </w:pPr>
  </w:style>
  <w:style w:type="numbering" w:customStyle="1" w:styleId="27">
    <w:name w:val="Стиль27"/>
    <w:rsid w:val="00321FC9"/>
    <w:pPr>
      <w:numPr>
        <w:numId w:val="12"/>
      </w:numPr>
    </w:pPr>
  </w:style>
  <w:style w:type="numbering" w:customStyle="1" w:styleId="5">
    <w:name w:val="Стиль5"/>
    <w:rsid w:val="00321FC9"/>
    <w:pPr>
      <w:numPr>
        <w:numId w:val="1"/>
      </w:numPr>
    </w:pPr>
  </w:style>
  <w:style w:type="numbering" w:customStyle="1" w:styleId="52">
    <w:name w:val="Стиль52"/>
    <w:rsid w:val="00321FC9"/>
    <w:pPr>
      <w:numPr>
        <w:numId w:val="9"/>
      </w:numPr>
    </w:pPr>
  </w:style>
  <w:style w:type="numbering" w:customStyle="1" w:styleId="16">
    <w:name w:val="Стиль16"/>
    <w:rsid w:val="00321FC9"/>
    <w:pPr>
      <w:numPr>
        <w:numId w:val="5"/>
      </w:numPr>
    </w:pPr>
  </w:style>
  <w:style w:type="numbering" w:customStyle="1" w:styleId="58">
    <w:name w:val="Стиль58"/>
    <w:rsid w:val="00321FC9"/>
    <w:pPr>
      <w:numPr>
        <w:numId w:val="2"/>
      </w:numPr>
    </w:pPr>
  </w:style>
  <w:style w:type="numbering" w:customStyle="1" w:styleId="24">
    <w:name w:val="Стиль24"/>
    <w:rsid w:val="00321FC9"/>
    <w:pPr>
      <w:numPr>
        <w:numId w:val="6"/>
      </w:numPr>
    </w:pPr>
  </w:style>
  <w:style w:type="numbering" w:customStyle="1" w:styleId="25">
    <w:name w:val="Стиль25"/>
    <w:rsid w:val="00321FC9"/>
    <w:pPr>
      <w:numPr>
        <w:numId w:val="7"/>
      </w:numPr>
    </w:pPr>
  </w:style>
  <w:style w:type="numbering" w:customStyle="1" w:styleId="22">
    <w:name w:val="Стиль22"/>
    <w:rsid w:val="00321FC9"/>
    <w:pPr>
      <w:numPr>
        <w:numId w:val="11"/>
      </w:numPr>
    </w:pPr>
  </w:style>
  <w:style w:type="character" w:styleId="af6">
    <w:name w:val="page number"/>
    <w:basedOn w:val="a0"/>
    <w:rsid w:val="00561F39"/>
  </w:style>
  <w:style w:type="paragraph" w:styleId="29">
    <w:name w:val="Body Text Indent 2"/>
    <w:basedOn w:val="a"/>
    <w:link w:val="2a"/>
    <w:rsid w:val="00561F39"/>
    <w:pPr>
      <w:spacing w:after="120" w:line="480" w:lineRule="auto"/>
      <w:ind w:left="283"/>
    </w:pPr>
  </w:style>
  <w:style w:type="character" w:customStyle="1" w:styleId="2a">
    <w:name w:val="Основной текст с отступом 2 Знак"/>
    <w:basedOn w:val="a0"/>
    <w:link w:val="29"/>
    <w:rsid w:val="00561F39"/>
    <w:rPr>
      <w:rFonts w:ascii="Times New Roman" w:eastAsia="Times New Roman" w:hAnsi="Times New Roman" w:cs="Times New Roman"/>
      <w:sz w:val="24"/>
      <w:szCs w:val="24"/>
      <w:lang w:eastAsia="ru-RU"/>
    </w:rPr>
  </w:style>
  <w:style w:type="paragraph" w:styleId="af7">
    <w:name w:val="Body Text Indent"/>
    <w:basedOn w:val="a"/>
    <w:link w:val="af8"/>
    <w:rsid w:val="00561F39"/>
    <w:pPr>
      <w:spacing w:after="120"/>
      <w:ind w:left="283"/>
    </w:pPr>
  </w:style>
  <w:style w:type="character" w:customStyle="1" w:styleId="af8">
    <w:name w:val="Основной текст с отступом Знак"/>
    <w:basedOn w:val="a0"/>
    <w:link w:val="af7"/>
    <w:rsid w:val="00561F39"/>
    <w:rPr>
      <w:rFonts w:ascii="Times New Roman" w:eastAsia="Times New Roman" w:hAnsi="Times New Roman" w:cs="Times New Roman"/>
      <w:sz w:val="24"/>
      <w:szCs w:val="24"/>
      <w:lang w:eastAsia="ru-RU"/>
    </w:rPr>
  </w:style>
  <w:style w:type="paragraph" w:styleId="af9">
    <w:name w:val="Body Text"/>
    <w:basedOn w:val="a"/>
    <w:link w:val="afa"/>
    <w:rsid w:val="00561F39"/>
    <w:pPr>
      <w:spacing w:after="120"/>
    </w:pPr>
  </w:style>
  <w:style w:type="character" w:customStyle="1" w:styleId="afa">
    <w:name w:val="Основной текст Знак"/>
    <w:basedOn w:val="a0"/>
    <w:link w:val="af9"/>
    <w:rsid w:val="00561F39"/>
    <w:rPr>
      <w:rFonts w:ascii="Times New Roman" w:eastAsia="Times New Roman" w:hAnsi="Times New Roman" w:cs="Times New Roman"/>
      <w:sz w:val="24"/>
      <w:szCs w:val="24"/>
      <w:lang w:eastAsia="ru-RU"/>
    </w:rPr>
  </w:style>
  <w:style w:type="paragraph" w:customStyle="1" w:styleId="12">
    <w:name w:val="Знак Знак Знак1 Знак Знак Знак Знак"/>
    <w:basedOn w:val="a"/>
    <w:autoRedefine/>
    <w:rsid w:val="00561F39"/>
    <w:pPr>
      <w:spacing w:after="160" w:line="240" w:lineRule="exact"/>
    </w:pPr>
    <w:rPr>
      <w:sz w:val="28"/>
      <w:szCs w:val="20"/>
      <w:lang w:val="en-US" w:eastAsia="en-US"/>
    </w:rPr>
  </w:style>
  <w:style w:type="paragraph" w:styleId="32">
    <w:name w:val="Body Text Indent 3"/>
    <w:basedOn w:val="a"/>
    <w:link w:val="33"/>
    <w:uiPriority w:val="99"/>
    <w:semiHidden/>
    <w:unhideWhenUsed/>
    <w:rsid w:val="00103466"/>
    <w:pPr>
      <w:spacing w:after="120"/>
      <w:ind w:left="283"/>
    </w:pPr>
    <w:rPr>
      <w:sz w:val="16"/>
      <w:szCs w:val="16"/>
    </w:rPr>
  </w:style>
  <w:style w:type="character" w:customStyle="1" w:styleId="33">
    <w:name w:val="Основной текст с отступом 3 Знак"/>
    <w:basedOn w:val="a0"/>
    <w:link w:val="32"/>
    <w:uiPriority w:val="99"/>
    <w:semiHidden/>
    <w:rsid w:val="00103466"/>
    <w:rPr>
      <w:rFonts w:ascii="Times New Roman" w:eastAsia="Times New Roman" w:hAnsi="Times New Roman" w:cs="Times New Roman"/>
      <w:sz w:val="16"/>
      <w:szCs w:val="16"/>
      <w:lang w:eastAsia="ru-RU"/>
    </w:rPr>
  </w:style>
  <w:style w:type="paragraph" w:customStyle="1" w:styleId="17">
    <w:name w:val="Заголовок 17"/>
    <w:basedOn w:val="a"/>
    <w:rsid w:val="00521A61"/>
    <w:pPr>
      <w:shd w:val="clear" w:color="auto" w:fill="FFFFFF"/>
      <w:spacing w:after="240"/>
      <w:outlineLvl w:val="1"/>
    </w:pPr>
    <w:rPr>
      <w:rFonts w:ascii="Arial" w:hAnsi="Arial" w:cs="Arial"/>
      <w:b/>
      <w:bCs/>
      <w:color w:val="000000"/>
      <w:kern w:val="36"/>
      <w:sz w:val="29"/>
      <w:szCs w:val="29"/>
    </w:rPr>
  </w:style>
  <w:style w:type="paragraph" w:customStyle="1" w:styleId="170">
    <w:name w:val="Заголовок 170"/>
    <w:basedOn w:val="a"/>
    <w:rsid w:val="00521A61"/>
    <w:pPr>
      <w:shd w:val="clear" w:color="auto" w:fill="FFFFFF"/>
      <w:spacing w:after="240"/>
      <w:outlineLvl w:val="1"/>
    </w:pPr>
    <w:rPr>
      <w:rFonts w:ascii="Arial" w:hAnsi="Arial" w:cs="Arial"/>
      <w:b/>
      <w:bCs/>
      <w:color w:val="000000"/>
      <w:kern w:val="36"/>
      <w:sz w:val="29"/>
      <w:szCs w:val="29"/>
    </w:rPr>
  </w:style>
  <w:style w:type="paragraph" w:customStyle="1" w:styleId="13">
    <w:name w:val="Обычный1"/>
    <w:basedOn w:val="a"/>
    <w:rsid w:val="00521A61"/>
    <w:pPr>
      <w:spacing w:before="240" w:after="240"/>
    </w:pPr>
  </w:style>
  <w:style w:type="paragraph" w:styleId="HTML">
    <w:name w:val="HTML Preformatted"/>
    <w:basedOn w:val="a"/>
    <w:link w:val="HTML0"/>
    <w:uiPriority w:val="99"/>
    <w:semiHidden/>
    <w:unhideWhenUsed/>
    <w:rsid w:val="00C62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EastAsia" w:hAnsi="Courier New" w:cs="Courier New"/>
      <w:sz w:val="20"/>
      <w:szCs w:val="20"/>
    </w:rPr>
  </w:style>
  <w:style w:type="character" w:customStyle="1" w:styleId="HTML0">
    <w:name w:val="Стандартный HTML Знак"/>
    <w:basedOn w:val="a0"/>
    <w:link w:val="HTML"/>
    <w:uiPriority w:val="99"/>
    <w:semiHidden/>
    <w:rsid w:val="00C62E6C"/>
    <w:rPr>
      <w:rFonts w:ascii="Courier New" w:eastAsiaTheme="minorEastAsia" w:hAnsi="Courier New" w:cs="Courier New"/>
      <w:sz w:val="20"/>
      <w:szCs w:val="20"/>
      <w:lang w:eastAsia="ru-RU"/>
    </w:rPr>
  </w:style>
  <w:style w:type="table" w:customStyle="1" w:styleId="TableNormal">
    <w:name w:val="Table Normal"/>
    <w:uiPriority w:val="2"/>
    <w:semiHidden/>
    <w:unhideWhenUsed/>
    <w:qFormat/>
    <w:rsid w:val="00190B0D"/>
    <w:pPr>
      <w:widowControl w:val="0"/>
      <w:spacing w:after="0" w:line="240" w:lineRule="auto"/>
    </w:pPr>
    <w:rPr>
      <w:rFonts w:eastAsia="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90B0D"/>
    <w:pPr>
      <w:widowControl w:val="0"/>
    </w:pPr>
    <w:rPr>
      <w:rFonts w:ascii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054359">
      <w:bodyDiv w:val="1"/>
      <w:marLeft w:val="0"/>
      <w:marRight w:val="0"/>
      <w:marTop w:val="0"/>
      <w:marBottom w:val="0"/>
      <w:divBdr>
        <w:top w:val="none" w:sz="0" w:space="0" w:color="auto"/>
        <w:left w:val="none" w:sz="0" w:space="0" w:color="auto"/>
        <w:bottom w:val="none" w:sz="0" w:space="0" w:color="auto"/>
        <w:right w:val="none" w:sz="0" w:space="0" w:color="auto"/>
      </w:divBdr>
    </w:div>
    <w:div w:id="254050189">
      <w:bodyDiv w:val="1"/>
      <w:marLeft w:val="0"/>
      <w:marRight w:val="0"/>
      <w:marTop w:val="0"/>
      <w:marBottom w:val="0"/>
      <w:divBdr>
        <w:top w:val="none" w:sz="0" w:space="0" w:color="auto"/>
        <w:left w:val="none" w:sz="0" w:space="0" w:color="auto"/>
        <w:bottom w:val="none" w:sz="0" w:space="0" w:color="auto"/>
        <w:right w:val="none" w:sz="0" w:space="0" w:color="auto"/>
      </w:divBdr>
    </w:div>
    <w:div w:id="404229983">
      <w:bodyDiv w:val="1"/>
      <w:marLeft w:val="0"/>
      <w:marRight w:val="0"/>
      <w:marTop w:val="0"/>
      <w:marBottom w:val="0"/>
      <w:divBdr>
        <w:top w:val="none" w:sz="0" w:space="0" w:color="auto"/>
        <w:left w:val="none" w:sz="0" w:space="0" w:color="auto"/>
        <w:bottom w:val="none" w:sz="0" w:space="0" w:color="auto"/>
        <w:right w:val="none" w:sz="0" w:space="0" w:color="auto"/>
      </w:divBdr>
    </w:div>
    <w:div w:id="418020482">
      <w:bodyDiv w:val="1"/>
      <w:marLeft w:val="0"/>
      <w:marRight w:val="0"/>
      <w:marTop w:val="0"/>
      <w:marBottom w:val="0"/>
      <w:divBdr>
        <w:top w:val="none" w:sz="0" w:space="0" w:color="auto"/>
        <w:left w:val="none" w:sz="0" w:space="0" w:color="auto"/>
        <w:bottom w:val="none" w:sz="0" w:space="0" w:color="auto"/>
        <w:right w:val="none" w:sz="0" w:space="0" w:color="auto"/>
      </w:divBdr>
    </w:div>
    <w:div w:id="523130482">
      <w:bodyDiv w:val="1"/>
      <w:marLeft w:val="0"/>
      <w:marRight w:val="0"/>
      <w:marTop w:val="0"/>
      <w:marBottom w:val="0"/>
      <w:divBdr>
        <w:top w:val="none" w:sz="0" w:space="0" w:color="auto"/>
        <w:left w:val="none" w:sz="0" w:space="0" w:color="auto"/>
        <w:bottom w:val="none" w:sz="0" w:space="0" w:color="auto"/>
        <w:right w:val="none" w:sz="0" w:space="0" w:color="auto"/>
      </w:divBdr>
    </w:div>
    <w:div w:id="676270500">
      <w:bodyDiv w:val="1"/>
      <w:marLeft w:val="0"/>
      <w:marRight w:val="0"/>
      <w:marTop w:val="0"/>
      <w:marBottom w:val="0"/>
      <w:divBdr>
        <w:top w:val="none" w:sz="0" w:space="0" w:color="auto"/>
        <w:left w:val="none" w:sz="0" w:space="0" w:color="auto"/>
        <w:bottom w:val="none" w:sz="0" w:space="0" w:color="auto"/>
        <w:right w:val="none" w:sz="0" w:space="0" w:color="auto"/>
      </w:divBdr>
    </w:div>
    <w:div w:id="681009253">
      <w:bodyDiv w:val="1"/>
      <w:marLeft w:val="0"/>
      <w:marRight w:val="0"/>
      <w:marTop w:val="0"/>
      <w:marBottom w:val="0"/>
      <w:divBdr>
        <w:top w:val="none" w:sz="0" w:space="0" w:color="auto"/>
        <w:left w:val="none" w:sz="0" w:space="0" w:color="auto"/>
        <w:bottom w:val="none" w:sz="0" w:space="0" w:color="auto"/>
        <w:right w:val="none" w:sz="0" w:space="0" w:color="auto"/>
      </w:divBdr>
    </w:div>
    <w:div w:id="723675099">
      <w:bodyDiv w:val="1"/>
      <w:marLeft w:val="0"/>
      <w:marRight w:val="0"/>
      <w:marTop w:val="0"/>
      <w:marBottom w:val="0"/>
      <w:divBdr>
        <w:top w:val="none" w:sz="0" w:space="0" w:color="auto"/>
        <w:left w:val="none" w:sz="0" w:space="0" w:color="auto"/>
        <w:bottom w:val="none" w:sz="0" w:space="0" w:color="auto"/>
        <w:right w:val="none" w:sz="0" w:space="0" w:color="auto"/>
      </w:divBdr>
    </w:div>
    <w:div w:id="787622542">
      <w:bodyDiv w:val="1"/>
      <w:marLeft w:val="0"/>
      <w:marRight w:val="0"/>
      <w:marTop w:val="0"/>
      <w:marBottom w:val="0"/>
      <w:divBdr>
        <w:top w:val="none" w:sz="0" w:space="0" w:color="auto"/>
        <w:left w:val="none" w:sz="0" w:space="0" w:color="auto"/>
        <w:bottom w:val="none" w:sz="0" w:space="0" w:color="auto"/>
        <w:right w:val="none" w:sz="0" w:space="0" w:color="auto"/>
      </w:divBdr>
    </w:div>
    <w:div w:id="793252880">
      <w:bodyDiv w:val="1"/>
      <w:marLeft w:val="0"/>
      <w:marRight w:val="0"/>
      <w:marTop w:val="0"/>
      <w:marBottom w:val="0"/>
      <w:divBdr>
        <w:top w:val="none" w:sz="0" w:space="0" w:color="auto"/>
        <w:left w:val="none" w:sz="0" w:space="0" w:color="auto"/>
        <w:bottom w:val="none" w:sz="0" w:space="0" w:color="auto"/>
        <w:right w:val="none" w:sz="0" w:space="0" w:color="auto"/>
      </w:divBdr>
    </w:div>
    <w:div w:id="797183165">
      <w:bodyDiv w:val="1"/>
      <w:marLeft w:val="0"/>
      <w:marRight w:val="0"/>
      <w:marTop w:val="0"/>
      <w:marBottom w:val="0"/>
      <w:divBdr>
        <w:top w:val="none" w:sz="0" w:space="0" w:color="auto"/>
        <w:left w:val="none" w:sz="0" w:space="0" w:color="auto"/>
        <w:bottom w:val="none" w:sz="0" w:space="0" w:color="auto"/>
        <w:right w:val="none" w:sz="0" w:space="0" w:color="auto"/>
      </w:divBdr>
    </w:div>
    <w:div w:id="1159420034">
      <w:bodyDiv w:val="1"/>
      <w:marLeft w:val="0"/>
      <w:marRight w:val="0"/>
      <w:marTop w:val="0"/>
      <w:marBottom w:val="0"/>
      <w:divBdr>
        <w:top w:val="none" w:sz="0" w:space="0" w:color="auto"/>
        <w:left w:val="none" w:sz="0" w:space="0" w:color="auto"/>
        <w:bottom w:val="none" w:sz="0" w:space="0" w:color="auto"/>
        <w:right w:val="none" w:sz="0" w:space="0" w:color="auto"/>
      </w:divBdr>
    </w:div>
    <w:div w:id="1173959581">
      <w:bodyDiv w:val="1"/>
      <w:marLeft w:val="0"/>
      <w:marRight w:val="0"/>
      <w:marTop w:val="0"/>
      <w:marBottom w:val="0"/>
      <w:divBdr>
        <w:top w:val="none" w:sz="0" w:space="0" w:color="auto"/>
        <w:left w:val="none" w:sz="0" w:space="0" w:color="auto"/>
        <w:bottom w:val="none" w:sz="0" w:space="0" w:color="auto"/>
        <w:right w:val="none" w:sz="0" w:space="0" w:color="auto"/>
      </w:divBdr>
    </w:div>
    <w:div w:id="1405488513">
      <w:bodyDiv w:val="1"/>
      <w:marLeft w:val="0"/>
      <w:marRight w:val="0"/>
      <w:marTop w:val="0"/>
      <w:marBottom w:val="0"/>
      <w:divBdr>
        <w:top w:val="none" w:sz="0" w:space="0" w:color="auto"/>
        <w:left w:val="none" w:sz="0" w:space="0" w:color="auto"/>
        <w:bottom w:val="none" w:sz="0" w:space="0" w:color="auto"/>
        <w:right w:val="none" w:sz="0" w:space="0" w:color="auto"/>
      </w:divBdr>
    </w:div>
    <w:div w:id="1426073853">
      <w:bodyDiv w:val="1"/>
      <w:marLeft w:val="0"/>
      <w:marRight w:val="0"/>
      <w:marTop w:val="0"/>
      <w:marBottom w:val="0"/>
      <w:divBdr>
        <w:top w:val="none" w:sz="0" w:space="0" w:color="auto"/>
        <w:left w:val="none" w:sz="0" w:space="0" w:color="auto"/>
        <w:bottom w:val="none" w:sz="0" w:space="0" w:color="auto"/>
        <w:right w:val="none" w:sz="0" w:space="0" w:color="auto"/>
      </w:divBdr>
    </w:div>
    <w:div w:id="1457917853">
      <w:bodyDiv w:val="1"/>
      <w:marLeft w:val="0"/>
      <w:marRight w:val="0"/>
      <w:marTop w:val="0"/>
      <w:marBottom w:val="0"/>
      <w:divBdr>
        <w:top w:val="none" w:sz="0" w:space="0" w:color="auto"/>
        <w:left w:val="none" w:sz="0" w:space="0" w:color="auto"/>
        <w:bottom w:val="none" w:sz="0" w:space="0" w:color="auto"/>
        <w:right w:val="none" w:sz="0" w:space="0" w:color="auto"/>
      </w:divBdr>
    </w:div>
    <w:div w:id="1644193883">
      <w:bodyDiv w:val="1"/>
      <w:marLeft w:val="0"/>
      <w:marRight w:val="0"/>
      <w:marTop w:val="0"/>
      <w:marBottom w:val="0"/>
      <w:divBdr>
        <w:top w:val="none" w:sz="0" w:space="0" w:color="auto"/>
        <w:left w:val="none" w:sz="0" w:space="0" w:color="auto"/>
        <w:bottom w:val="none" w:sz="0" w:space="0" w:color="auto"/>
        <w:right w:val="none" w:sz="0" w:space="0" w:color="auto"/>
      </w:divBdr>
    </w:div>
    <w:div w:id="1880436897">
      <w:bodyDiv w:val="1"/>
      <w:marLeft w:val="0"/>
      <w:marRight w:val="0"/>
      <w:marTop w:val="0"/>
      <w:marBottom w:val="0"/>
      <w:divBdr>
        <w:top w:val="none" w:sz="0" w:space="0" w:color="auto"/>
        <w:left w:val="none" w:sz="0" w:space="0" w:color="auto"/>
        <w:bottom w:val="none" w:sz="0" w:space="0" w:color="auto"/>
        <w:right w:val="none" w:sz="0" w:space="0" w:color="auto"/>
      </w:divBdr>
    </w:div>
    <w:div w:id="1896044269">
      <w:bodyDiv w:val="1"/>
      <w:marLeft w:val="0"/>
      <w:marRight w:val="0"/>
      <w:marTop w:val="0"/>
      <w:marBottom w:val="0"/>
      <w:divBdr>
        <w:top w:val="none" w:sz="0" w:space="0" w:color="auto"/>
        <w:left w:val="none" w:sz="0" w:space="0" w:color="auto"/>
        <w:bottom w:val="none" w:sz="0" w:space="0" w:color="auto"/>
        <w:right w:val="none" w:sz="0" w:space="0" w:color="auto"/>
      </w:divBdr>
    </w:div>
    <w:div w:id="1915584480">
      <w:bodyDiv w:val="1"/>
      <w:marLeft w:val="0"/>
      <w:marRight w:val="0"/>
      <w:marTop w:val="0"/>
      <w:marBottom w:val="0"/>
      <w:divBdr>
        <w:top w:val="none" w:sz="0" w:space="0" w:color="auto"/>
        <w:left w:val="none" w:sz="0" w:space="0" w:color="auto"/>
        <w:bottom w:val="none" w:sz="0" w:space="0" w:color="auto"/>
        <w:right w:val="none" w:sz="0" w:space="0" w:color="auto"/>
      </w:divBdr>
    </w:div>
    <w:div w:id="2058166123">
      <w:bodyDiv w:val="1"/>
      <w:marLeft w:val="0"/>
      <w:marRight w:val="0"/>
      <w:marTop w:val="0"/>
      <w:marBottom w:val="0"/>
      <w:divBdr>
        <w:top w:val="none" w:sz="0" w:space="0" w:color="auto"/>
        <w:left w:val="none" w:sz="0" w:space="0" w:color="auto"/>
        <w:bottom w:val="none" w:sz="0" w:space="0" w:color="auto"/>
        <w:right w:val="none" w:sz="0" w:space="0" w:color="auto"/>
      </w:divBdr>
    </w:div>
    <w:div w:id="2130271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normativ.kontur.ru/document?moduleid=1&amp;documentid=215087" TargetMode="External"/><Relationship Id="rId18" Type="http://schemas.openxmlformats.org/officeDocument/2006/relationships/hyperlink" Target="https://normativ.kontur.ru/document?moduleid=1&amp;documentid=209042" TargetMode="External"/><Relationship Id="rId26" Type="http://schemas.openxmlformats.org/officeDocument/2006/relationships/hyperlink" Target="https://normativ.kontur.ru/document?moduleid=1&amp;documentid=101061" TargetMode="External"/><Relationship Id="rId39" Type="http://schemas.openxmlformats.org/officeDocument/2006/relationships/hyperlink" Target="https://normativ.kontur.ru/document?moduleid=1&amp;documentid=101061" TargetMode="External"/><Relationship Id="rId21" Type="http://schemas.openxmlformats.org/officeDocument/2006/relationships/hyperlink" Target="https://normativ.kontur.ru/document?moduleid=1&amp;documentid=209042" TargetMode="External"/><Relationship Id="rId34" Type="http://schemas.openxmlformats.org/officeDocument/2006/relationships/hyperlink" Target="https://normativ.kontur.ru/document?moduleid=1&amp;documentid=101061" TargetMode="External"/><Relationship Id="rId42" Type="http://schemas.openxmlformats.org/officeDocument/2006/relationships/hyperlink" Target="https://normativ.kontur.ru/document?moduleid=1&amp;documentid=101061" TargetMode="External"/><Relationship Id="rId47" Type="http://schemas.openxmlformats.org/officeDocument/2006/relationships/hyperlink" Target="https://normativ.kontur.ru/document?moduleid=1&amp;documentid=101061" TargetMode="External"/><Relationship Id="rId50" Type="http://schemas.openxmlformats.org/officeDocument/2006/relationships/hyperlink" Target="consultantplus://offline/ref=A79C4C0E076C3D2336F5C2FD3266BB96BF764630F3D2DBCBD5C78F93DDDBDECC232F7D953FYEi3M" TargetMode="External"/><Relationship Id="rId55" Type="http://schemas.openxmlformats.org/officeDocument/2006/relationships/hyperlink" Target="http://blanki.ucoz.ru/news/2010-01-30-49" TargetMode="External"/><Relationship Id="rId7" Type="http://schemas.openxmlformats.org/officeDocument/2006/relationships/footnotes" Target="footnotes.xml"/><Relationship Id="rId12" Type="http://schemas.openxmlformats.org/officeDocument/2006/relationships/hyperlink" Target="https://normativ.kontur.ru/document?moduleid=1&amp;documentid=215087" TargetMode="External"/><Relationship Id="rId17" Type="http://schemas.openxmlformats.org/officeDocument/2006/relationships/hyperlink" Target="https://normativ.kontur.ru/document?moduleid=1&amp;documentid=276871" TargetMode="External"/><Relationship Id="rId25" Type="http://schemas.openxmlformats.org/officeDocument/2006/relationships/hyperlink" Target="https://normativ.kontur.ru/document?moduleid=1&amp;documentid=209042" TargetMode="External"/><Relationship Id="rId33" Type="http://schemas.openxmlformats.org/officeDocument/2006/relationships/hyperlink" Target="https://normativ.kontur.ru/document?moduleid=1&amp;documentid=101061" TargetMode="External"/><Relationship Id="rId38" Type="http://schemas.openxmlformats.org/officeDocument/2006/relationships/hyperlink" Target="https://normativ.kontur.ru/document?moduleid=1&amp;documentid=101061" TargetMode="External"/><Relationship Id="rId46" Type="http://schemas.openxmlformats.org/officeDocument/2006/relationships/hyperlink" Target="https://normativ.kontur.ru/document?moduleid=1&amp;documentid=101061" TargetMode="Externa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normativ.kontur.ru/document?moduleid=1&amp;documentid=249188" TargetMode="External"/><Relationship Id="rId20" Type="http://schemas.openxmlformats.org/officeDocument/2006/relationships/hyperlink" Target="https://normativ.kontur.ru/document?moduleid=1&amp;documentid=209042" TargetMode="External"/><Relationship Id="rId29" Type="http://schemas.openxmlformats.org/officeDocument/2006/relationships/hyperlink" Target="https://normativ.kontur.ru/document?moduleid=1&amp;documentid=101061" TargetMode="External"/><Relationship Id="rId41" Type="http://schemas.openxmlformats.org/officeDocument/2006/relationships/hyperlink" Target="https://normativ.kontur.ru/document?moduleid=1&amp;documentid=101061" TargetMode="External"/><Relationship Id="rId54"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normativ.kontur.ru/document?moduleid=1&amp;documentid=100413" TargetMode="External"/><Relationship Id="rId24" Type="http://schemas.openxmlformats.org/officeDocument/2006/relationships/hyperlink" Target="https://normativ.kontur.ru/document?moduleid=1&amp;documentid=100413" TargetMode="External"/><Relationship Id="rId32" Type="http://schemas.openxmlformats.org/officeDocument/2006/relationships/hyperlink" Target="https://normativ.kontur.ru/document?moduleid=1&amp;documentid=101061" TargetMode="External"/><Relationship Id="rId37" Type="http://schemas.openxmlformats.org/officeDocument/2006/relationships/hyperlink" Target="https://normativ.kontur.ru/document?moduleid=1&amp;documentid=101061" TargetMode="External"/><Relationship Id="rId40" Type="http://schemas.openxmlformats.org/officeDocument/2006/relationships/hyperlink" Target="https://normativ.kontur.ru/document?moduleid=1&amp;documentid=101061" TargetMode="External"/><Relationship Id="rId45" Type="http://schemas.openxmlformats.org/officeDocument/2006/relationships/hyperlink" Target="https://normativ.kontur.ru/document?moduleid=1&amp;documentid=101061" TargetMode="External"/><Relationship Id="rId53" Type="http://schemas.openxmlformats.org/officeDocument/2006/relationships/header" Target="header1.xml"/><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normativ.kontur.ru/document?moduleid=1&amp;documentid=215087" TargetMode="External"/><Relationship Id="rId23" Type="http://schemas.openxmlformats.org/officeDocument/2006/relationships/hyperlink" Target="https://normativ.kontur.ru/document?moduleid=1&amp;documentid=209042" TargetMode="External"/><Relationship Id="rId28" Type="http://schemas.openxmlformats.org/officeDocument/2006/relationships/hyperlink" Target="https://normativ.kontur.ru/document?moduleid=1&amp;documentid=101061" TargetMode="External"/><Relationship Id="rId36" Type="http://schemas.openxmlformats.org/officeDocument/2006/relationships/hyperlink" Target="https://normativ.kontur.ru/document?moduleid=1&amp;documentid=101061" TargetMode="External"/><Relationship Id="rId49" Type="http://schemas.openxmlformats.org/officeDocument/2006/relationships/image" Target="media/image2.jpeg"/><Relationship Id="rId57" Type="http://schemas.openxmlformats.org/officeDocument/2006/relationships/hyperlink" Target="http://blanki.ucoz.ru/news/2010-01-30-49" TargetMode="External"/><Relationship Id="rId10" Type="http://schemas.openxmlformats.org/officeDocument/2006/relationships/hyperlink" Target="https://normativ.kontur.ru/document?moduleid=1&amp;documentid=215087" TargetMode="External"/><Relationship Id="rId19" Type="http://schemas.openxmlformats.org/officeDocument/2006/relationships/hyperlink" Target="https://normativ.kontur.ru/document?moduleid=1&amp;documentid=209042" TargetMode="External"/><Relationship Id="rId31" Type="http://schemas.openxmlformats.org/officeDocument/2006/relationships/hyperlink" Target="https://normativ.kontur.ru/document?moduleid=1&amp;documentid=101061" TargetMode="External"/><Relationship Id="rId44" Type="http://schemas.openxmlformats.org/officeDocument/2006/relationships/hyperlink" Target="https://normativ.kontur.ru/document?moduleid=1&amp;documentid=101061" TargetMode="External"/><Relationship Id="rId52" Type="http://schemas.openxmlformats.org/officeDocument/2006/relationships/hyperlink" Target="consultantplus://offline/ref=A79C4C0E076C3D2336F5C2FD3266BB96BF764630F3D2DBCBD5C78F93DDYDiBM"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normativ.kontur.ru/document?moduleid=1&amp;documentid=232242" TargetMode="External"/><Relationship Id="rId22" Type="http://schemas.openxmlformats.org/officeDocument/2006/relationships/hyperlink" Target="https://normativ.kontur.ru/document?moduleid=1&amp;documentid=209042" TargetMode="External"/><Relationship Id="rId27" Type="http://schemas.openxmlformats.org/officeDocument/2006/relationships/hyperlink" Target="https://normativ.kontur.ru/document?moduleid=1&amp;documentid=101061" TargetMode="External"/><Relationship Id="rId30" Type="http://schemas.openxmlformats.org/officeDocument/2006/relationships/hyperlink" Target="https://normativ.kontur.ru/document?moduleid=1&amp;documentid=101061" TargetMode="External"/><Relationship Id="rId35" Type="http://schemas.openxmlformats.org/officeDocument/2006/relationships/hyperlink" Target="https://normativ.kontur.ru/document?moduleid=1&amp;documentid=101061" TargetMode="External"/><Relationship Id="rId43" Type="http://schemas.openxmlformats.org/officeDocument/2006/relationships/hyperlink" Target="https://normativ.kontur.ru/document?moduleid=1&amp;documentid=101061" TargetMode="External"/><Relationship Id="rId48" Type="http://schemas.openxmlformats.org/officeDocument/2006/relationships/hyperlink" Target="https://normativ.kontur.ru/document?moduleid=1&amp;documentid=209042" TargetMode="External"/><Relationship Id="rId56" Type="http://schemas.openxmlformats.org/officeDocument/2006/relationships/hyperlink" Target="http://blanki.ucoz.ru/news/2010-01-30-49" TargetMode="External"/><Relationship Id="rId8" Type="http://schemas.openxmlformats.org/officeDocument/2006/relationships/endnotes" Target="endnotes.xml"/><Relationship Id="rId51" Type="http://schemas.openxmlformats.org/officeDocument/2006/relationships/hyperlink" Target="consultantplus://offline/ref=A79C4C0E076C3D2336F5C2FD3266BB96BF764630F3D2DBCBD5C78F93DDDBDECC232F7D953FYEi3M"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1FF3E6-B33F-4177-975F-F06016040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1638</TotalTime>
  <Pages>164</Pages>
  <Words>65124</Words>
  <Characters>371209</Characters>
  <Application>Microsoft Office Word</Application>
  <DocSecurity>0</DocSecurity>
  <Lines>3093</Lines>
  <Paragraphs>870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435463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Александра Шастина</dc:creator>
  <cp:keywords/>
  <dc:description/>
  <cp:lastModifiedBy>User</cp:lastModifiedBy>
  <cp:revision>148</cp:revision>
  <dcterms:created xsi:type="dcterms:W3CDTF">2017-01-11T06:45:00Z</dcterms:created>
  <dcterms:modified xsi:type="dcterms:W3CDTF">2018-02-22T09:41:00Z</dcterms:modified>
</cp:coreProperties>
</file>